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7E6E6" w:themeColor="background2"/>
  <w:body>
    <w:p w14:paraId="66117616" w14:textId="77777777" w:rsidR="008903CF" w:rsidRPr="006130CA" w:rsidRDefault="00065C99" w:rsidP="00110769">
      <w:pPr>
        <w:spacing w:after="0" w:line="276" w:lineRule="auto"/>
        <w:jc w:val="center"/>
        <w:rPr>
          <w:rFonts w:ascii="Georgia" w:hAnsi="Georgia"/>
          <w:b/>
          <w:bCs/>
          <w:sz w:val="36"/>
          <w:szCs w:val="36"/>
          <w:lang w:val="es-ES"/>
        </w:rPr>
      </w:pPr>
      <w:r w:rsidRPr="006130CA">
        <w:rPr>
          <w:rFonts w:ascii="Georgia" w:hAnsi="Georgia" w:cs="Arial"/>
          <w:b/>
          <w:noProof/>
          <w:sz w:val="24"/>
          <w:szCs w:val="24"/>
          <w:lang w:val="en-US"/>
        </w:rPr>
        <mc:AlternateContent>
          <mc:Choice Requires="wps">
            <w:drawing>
              <wp:anchor distT="0" distB="0" distL="114300" distR="114300" simplePos="0" relativeHeight="251663360" behindDoc="0" locked="0" layoutInCell="1" allowOverlap="1" wp14:anchorId="06E000BC" wp14:editId="5A88E83D">
                <wp:simplePos x="0" y="0"/>
                <wp:positionH relativeFrom="margin">
                  <wp:posOffset>-622935</wp:posOffset>
                </wp:positionH>
                <wp:positionV relativeFrom="page">
                  <wp:posOffset>7411720</wp:posOffset>
                </wp:positionV>
                <wp:extent cx="6638925" cy="271018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710180"/>
                        </a:xfrm>
                        <a:prstGeom prst="rect">
                          <a:avLst/>
                        </a:prstGeom>
                        <a:noFill/>
                        <a:ln>
                          <a:noFill/>
                        </a:ln>
                      </wps:spPr>
                      <wps:txbx>
                        <w:txbxContent>
                          <w:p w14:paraId="42CF9A2E" w14:textId="77777777" w:rsidR="00482F47" w:rsidRPr="008903CF" w:rsidRDefault="00482F47"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TRANSICIÓN GUBERNAMENTAL</w:t>
                            </w:r>
                          </w:p>
                          <w:p w14:paraId="315AAAB5" w14:textId="77777777" w:rsidR="00482F47" w:rsidRPr="008903CF" w:rsidRDefault="00482F47" w:rsidP="008903CF">
                            <w:pPr>
                              <w:spacing w:after="0" w:line="276" w:lineRule="auto"/>
                              <w:jc w:val="center"/>
                              <w:rPr>
                                <w:rFonts w:ascii="Georgia" w:hAnsi="Georgia"/>
                                <w:b/>
                                <w:bCs/>
                                <w:color w:val="FFFFFF" w:themeColor="background1"/>
                                <w:sz w:val="36"/>
                                <w:szCs w:val="36"/>
                                <w:lang w:val="es-ES"/>
                              </w:rPr>
                            </w:pPr>
                          </w:p>
                          <w:p w14:paraId="7E53ACFA" w14:textId="53DD8360" w:rsidR="00482F47" w:rsidRPr="008903CF" w:rsidRDefault="00482F47"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 xml:space="preserve">INFORME </w:t>
                            </w:r>
                            <w:r>
                              <w:rPr>
                                <w:rFonts w:ascii="Georgia" w:hAnsi="Georgia"/>
                                <w:b/>
                                <w:bCs/>
                                <w:color w:val="FFFFFF" w:themeColor="background1"/>
                                <w:sz w:val="36"/>
                                <w:szCs w:val="36"/>
                                <w:lang w:val="es-ES"/>
                              </w:rPr>
                              <w:t>TÉCNICO DE RENDICIÓN DE CUENTAS</w:t>
                            </w:r>
                            <w:r w:rsidRPr="008903CF">
                              <w:rPr>
                                <w:rFonts w:ascii="Georgia" w:hAnsi="Georgia"/>
                                <w:b/>
                                <w:bCs/>
                                <w:color w:val="FFFFFF" w:themeColor="background1"/>
                                <w:sz w:val="36"/>
                                <w:szCs w:val="36"/>
                                <w:lang w:val="es-ES"/>
                              </w:rPr>
                              <w:t xml:space="preserve"> MINISTERIO DE ENERGÍA Y MINAS</w:t>
                            </w:r>
                          </w:p>
                          <w:p w14:paraId="6B20011B" w14:textId="7405EA0A" w:rsidR="00482F47" w:rsidRDefault="00482F47"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EJECUTADAS Y EN PROCESO</w:t>
                            </w:r>
                          </w:p>
                          <w:p w14:paraId="21F07E9E" w14:textId="6D94B7BC" w:rsidR="00482F47" w:rsidRPr="008903CF" w:rsidRDefault="00482F47" w:rsidP="008903CF">
                            <w:pPr>
                              <w:spacing w:after="0" w:line="276" w:lineRule="auto"/>
                              <w:jc w:val="center"/>
                              <w:rPr>
                                <w:rFonts w:ascii="Georgia" w:hAnsi="Georgia"/>
                                <w:b/>
                                <w:bCs/>
                                <w:color w:val="FFFFFF" w:themeColor="background1"/>
                                <w:sz w:val="36"/>
                                <w:szCs w:val="36"/>
                                <w:lang w:val="es-ES"/>
                              </w:rPr>
                            </w:pPr>
                            <w:r>
                              <w:rPr>
                                <w:rFonts w:ascii="Georgia" w:hAnsi="Georgia"/>
                                <w:b/>
                                <w:bCs/>
                                <w:color w:val="FFFFFF" w:themeColor="background1"/>
                                <w:sz w:val="36"/>
                                <w:szCs w:val="36"/>
                                <w:lang w:val="es-ES"/>
                              </w:rPr>
                              <w:t>2014-JUNIO 2020</w:t>
                            </w:r>
                          </w:p>
                          <w:p w14:paraId="45D7669D" w14:textId="77777777" w:rsidR="00482F47" w:rsidRPr="008903CF" w:rsidRDefault="00482F47" w:rsidP="008903CF">
                            <w:pPr>
                              <w:spacing w:after="0" w:line="240" w:lineRule="auto"/>
                              <w:jc w:val="center"/>
                              <w:rPr>
                                <w:rFonts w:ascii="Georgia" w:hAnsi="Georgia" w:cs="Gill Sans MT"/>
                                <w:b/>
                                <w:bCs/>
                                <w:caps/>
                                <w:color w:val="92D050"/>
                                <w:spacing w:val="-29"/>
                                <w:sz w:val="36"/>
                                <w:szCs w:val="36"/>
                                <w:lang w:val="es-ES"/>
                              </w:rPr>
                            </w:pPr>
                          </w:p>
                          <w:p w14:paraId="73886DF9" w14:textId="77777777" w:rsidR="00482F47" w:rsidRPr="008903CF" w:rsidRDefault="00482F47" w:rsidP="008903CF">
                            <w:pPr>
                              <w:spacing w:after="0" w:line="240" w:lineRule="auto"/>
                              <w:jc w:val="center"/>
                              <w:rPr>
                                <w:rFonts w:ascii="Georgia" w:hAnsi="Georgia" w:cs="Gill Sans MT"/>
                                <w:b/>
                                <w:bCs/>
                                <w:caps/>
                                <w:color w:val="92D050"/>
                                <w:spacing w:val="-29"/>
                                <w:sz w:val="36"/>
                                <w:szCs w:val="36"/>
                                <w:lang w:val="es-ES"/>
                              </w:rPr>
                            </w:pPr>
                            <w:r w:rsidRPr="008903CF">
                              <w:rPr>
                                <w:rFonts w:ascii="Georgia" w:hAnsi="Georgia" w:cs="Gill Sans MT"/>
                                <w:b/>
                                <w:bCs/>
                                <w:caps/>
                                <w:color w:val="92D050"/>
                                <w:spacing w:val="-29"/>
                                <w:sz w:val="36"/>
                                <w:szCs w:val="36"/>
                                <w:lang w:val="es-ES"/>
                              </w:rPr>
                              <w:t>Ministerio de energía y minas</w:t>
                            </w:r>
                          </w:p>
                          <w:p w14:paraId="53EFDA99" w14:textId="77777777" w:rsidR="00482F47" w:rsidRPr="008903CF" w:rsidRDefault="00482F47" w:rsidP="008903CF">
                            <w:pPr>
                              <w:spacing w:after="0" w:line="240" w:lineRule="auto"/>
                              <w:jc w:val="center"/>
                              <w:rPr>
                                <w:rFonts w:ascii="Georgia" w:hAnsi="Georgia" w:cs="Gill Sans MT"/>
                                <w:b/>
                                <w:bCs/>
                                <w:caps/>
                                <w:color w:val="92D050"/>
                                <w:spacing w:val="-29"/>
                                <w:sz w:val="36"/>
                                <w:szCs w:val="36"/>
                                <w:lang w:val="es-ES"/>
                              </w:rPr>
                            </w:pPr>
                            <w:r w:rsidRPr="008903CF">
                              <w:rPr>
                                <w:rFonts w:ascii="Georgia" w:hAnsi="Georgia" w:cs="Gill Sans MT"/>
                                <w:b/>
                                <w:bCs/>
                                <w:caps/>
                                <w:color w:val="92D050"/>
                                <w:spacing w:val="-29"/>
                                <w:sz w:val="36"/>
                                <w:szCs w:val="36"/>
                                <w:lang w:val="es-ES"/>
                              </w:rPr>
                              <w:t>dIRECCIÓN DE pLANIFICACIÓN Y dESARROLLO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000BC" id="_x0000_t202" coordsize="21600,21600" o:spt="202" path="m,l,21600r21600,l21600,xe">
                <v:stroke joinstyle="miter"/>
                <v:path gradientshapeok="t" o:connecttype="rect"/>
              </v:shapetype>
              <v:shape id="Cuadro de texto 7" o:spid="_x0000_s1026" type="#_x0000_t202" style="position:absolute;left:0;text-align:left;margin-left:-49.05pt;margin-top:583.6pt;width:522.75pt;height:213.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" filled="f" stroked="f">
                <v:textbox>
                  <w:txbxContent>
                    <w:p w14:paraId="42CF9A2E" w14:textId="77777777" w:rsidR="00482F47" w:rsidRPr="008903CF" w:rsidRDefault="00482F47"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TRANSICIÓN GUBERNAMENTAL</w:t>
                      </w:r>
                    </w:p>
                    <w:p w14:paraId="315AAAB5" w14:textId="77777777" w:rsidR="00482F47" w:rsidRPr="008903CF" w:rsidRDefault="00482F47" w:rsidP="008903CF">
                      <w:pPr>
                        <w:spacing w:after="0" w:line="276" w:lineRule="auto"/>
                        <w:jc w:val="center"/>
                        <w:rPr>
                          <w:rFonts w:ascii="Georgia" w:hAnsi="Georgia"/>
                          <w:b/>
                          <w:bCs/>
                          <w:color w:val="FFFFFF" w:themeColor="background1"/>
                          <w:sz w:val="36"/>
                          <w:szCs w:val="36"/>
                          <w:lang w:val="es-ES"/>
                        </w:rPr>
                      </w:pPr>
                    </w:p>
                    <w:p w14:paraId="7E53ACFA" w14:textId="53DD8360" w:rsidR="00482F47" w:rsidRPr="008903CF" w:rsidRDefault="00482F47"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 xml:space="preserve">INFORME </w:t>
                      </w:r>
                      <w:r>
                        <w:rPr>
                          <w:rFonts w:ascii="Georgia" w:hAnsi="Georgia"/>
                          <w:b/>
                          <w:bCs/>
                          <w:color w:val="FFFFFF" w:themeColor="background1"/>
                          <w:sz w:val="36"/>
                          <w:szCs w:val="36"/>
                          <w:lang w:val="es-ES"/>
                        </w:rPr>
                        <w:t>TÉCNICO DE RENDICIÓN DE CUENTAS</w:t>
                      </w:r>
                      <w:r w:rsidRPr="008903CF">
                        <w:rPr>
                          <w:rFonts w:ascii="Georgia" w:hAnsi="Georgia"/>
                          <w:b/>
                          <w:bCs/>
                          <w:color w:val="FFFFFF" w:themeColor="background1"/>
                          <w:sz w:val="36"/>
                          <w:szCs w:val="36"/>
                          <w:lang w:val="es-ES"/>
                        </w:rPr>
                        <w:t xml:space="preserve"> MINISTERIO DE ENERGÍA Y MINAS</w:t>
                      </w:r>
                    </w:p>
                    <w:p w14:paraId="6B20011B" w14:textId="7405EA0A" w:rsidR="00482F47" w:rsidRDefault="00482F47"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EJECUTADAS Y EN PROCESO</w:t>
                      </w:r>
                    </w:p>
                    <w:p w14:paraId="21F07E9E" w14:textId="6D94B7BC" w:rsidR="00482F47" w:rsidRPr="008903CF" w:rsidRDefault="00482F47" w:rsidP="008903CF">
                      <w:pPr>
                        <w:spacing w:after="0" w:line="276" w:lineRule="auto"/>
                        <w:jc w:val="center"/>
                        <w:rPr>
                          <w:rFonts w:ascii="Georgia" w:hAnsi="Georgia"/>
                          <w:b/>
                          <w:bCs/>
                          <w:color w:val="FFFFFF" w:themeColor="background1"/>
                          <w:sz w:val="36"/>
                          <w:szCs w:val="36"/>
                          <w:lang w:val="es-ES"/>
                        </w:rPr>
                      </w:pPr>
                      <w:r>
                        <w:rPr>
                          <w:rFonts w:ascii="Georgia" w:hAnsi="Georgia"/>
                          <w:b/>
                          <w:bCs/>
                          <w:color w:val="FFFFFF" w:themeColor="background1"/>
                          <w:sz w:val="36"/>
                          <w:szCs w:val="36"/>
                          <w:lang w:val="es-ES"/>
                        </w:rPr>
                        <w:t>2014-JUNIO 2020</w:t>
                      </w:r>
                    </w:p>
                    <w:p w14:paraId="45D7669D" w14:textId="77777777" w:rsidR="00482F47" w:rsidRPr="008903CF" w:rsidRDefault="00482F47" w:rsidP="008903CF">
                      <w:pPr>
                        <w:spacing w:after="0" w:line="240" w:lineRule="auto"/>
                        <w:jc w:val="center"/>
                        <w:rPr>
                          <w:rFonts w:ascii="Georgia" w:hAnsi="Georgia" w:cs="Gill Sans MT"/>
                          <w:b/>
                          <w:bCs/>
                          <w:caps/>
                          <w:color w:val="92D050"/>
                          <w:spacing w:val="-29"/>
                          <w:sz w:val="36"/>
                          <w:szCs w:val="36"/>
                          <w:lang w:val="es-ES"/>
                        </w:rPr>
                      </w:pPr>
                    </w:p>
                    <w:p w14:paraId="73886DF9" w14:textId="77777777" w:rsidR="00482F47" w:rsidRPr="008903CF" w:rsidRDefault="00482F47" w:rsidP="008903CF">
                      <w:pPr>
                        <w:spacing w:after="0" w:line="240" w:lineRule="auto"/>
                        <w:jc w:val="center"/>
                        <w:rPr>
                          <w:rFonts w:ascii="Georgia" w:hAnsi="Georgia" w:cs="Gill Sans MT"/>
                          <w:b/>
                          <w:bCs/>
                          <w:caps/>
                          <w:color w:val="92D050"/>
                          <w:spacing w:val="-29"/>
                          <w:sz w:val="36"/>
                          <w:szCs w:val="36"/>
                          <w:lang w:val="es-ES"/>
                        </w:rPr>
                      </w:pPr>
                      <w:r w:rsidRPr="008903CF">
                        <w:rPr>
                          <w:rFonts w:ascii="Georgia" w:hAnsi="Georgia" w:cs="Gill Sans MT"/>
                          <w:b/>
                          <w:bCs/>
                          <w:caps/>
                          <w:color w:val="92D050"/>
                          <w:spacing w:val="-29"/>
                          <w:sz w:val="36"/>
                          <w:szCs w:val="36"/>
                          <w:lang w:val="es-ES"/>
                        </w:rPr>
                        <w:t>Ministerio de energía y minas</w:t>
                      </w:r>
                    </w:p>
                    <w:p w14:paraId="53EFDA99" w14:textId="77777777" w:rsidR="00482F47" w:rsidRPr="008903CF" w:rsidRDefault="00482F47" w:rsidP="008903CF">
                      <w:pPr>
                        <w:spacing w:after="0" w:line="240" w:lineRule="auto"/>
                        <w:jc w:val="center"/>
                        <w:rPr>
                          <w:rFonts w:ascii="Georgia" w:hAnsi="Georgia" w:cs="Gill Sans MT"/>
                          <w:b/>
                          <w:bCs/>
                          <w:caps/>
                          <w:color w:val="92D050"/>
                          <w:spacing w:val="-29"/>
                          <w:sz w:val="36"/>
                          <w:szCs w:val="36"/>
                          <w:lang w:val="es-ES"/>
                        </w:rPr>
                      </w:pPr>
                      <w:r w:rsidRPr="008903CF">
                        <w:rPr>
                          <w:rFonts w:ascii="Georgia" w:hAnsi="Georgia" w:cs="Gill Sans MT"/>
                          <w:b/>
                          <w:bCs/>
                          <w:caps/>
                          <w:color w:val="92D050"/>
                          <w:spacing w:val="-29"/>
                          <w:sz w:val="36"/>
                          <w:szCs w:val="36"/>
                          <w:lang w:val="es-ES"/>
                        </w:rPr>
                        <w:t>dIRECCIÓN DE pLANIFICACIÓN Y dESARROLLO</w:t>
                      </w:r>
                    </w:p>
                  </w:txbxContent>
                </v:textbox>
                <w10:wrap anchorx="margin" anchory="page"/>
              </v:shape>
            </w:pict>
          </mc:Fallback>
        </mc:AlternateContent>
      </w:r>
      <w:r w:rsidR="008903CF" w:rsidRPr="006130CA">
        <w:rPr>
          <w:rFonts w:ascii="Georgia" w:hAnsi="Georgia" w:cs="Arial"/>
          <w:b/>
          <w:noProof/>
          <w:sz w:val="24"/>
          <w:szCs w:val="24"/>
          <w:lang w:val="en-US"/>
        </w:rPr>
        <w:drawing>
          <wp:anchor distT="0" distB="0" distL="114300" distR="114300" simplePos="0" relativeHeight="251662336" behindDoc="1" locked="0" layoutInCell="1" allowOverlap="1" wp14:anchorId="514251FD" wp14:editId="78502AFA">
            <wp:simplePos x="0" y="0"/>
            <wp:positionH relativeFrom="page">
              <wp:posOffset>0</wp:posOffset>
            </wp:positionH>
            <wp:positionV relativeFrom="page">
              <wp:posOffset>434407</wp:posOffset>
            </wp:positionV>
            <wp:extent cx="8298976" cy="10161270"/>
            <wp:effectExtent l="0" t="0" r="6985" b="0"/>
            <wp:wrapNone/>
            <wp:docPr id="5" name="Imagen 5" descr="C:\Users\Gerald Canario\Desktop\Cubi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erald Canario\Desktop\Cubier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98976" cy="10161270"/>
                    </a:xfrm>
                    <a:prstGeom prst="rect">
                      <a:avLst/>
                    </a:prstGeom>
                    <a:noFill/>
                    <a:ln>
                      <a:noFill/>
                    </a:ln>
                  </pic:spPr>
                </pic:pic>
              </a:graphicData>
            </a:graphic>
          </wp:anchor>
        </w:drawing>
      </w:r>
      <w:r w:rsidR="008903CF" w:rsidRPr="006130CA">
        <w:rPr>
          <w:rFonts w:ascii="Georgia" w:hAnsi="Georgia"/>
          <w:b/>
          <w:bCs/>
          <w:sz w:val="36"/>
          <w:szCs w:val="36"/>
          <w:lang w:val="es-ES"/>
        </w:rPr>
        <w:br w:type="page"/>
      </w:r>
    </w:p>
    <w:p w14:paraId="46EC24E0" w14:textId="77777777" w:rsidR="008903CF" w:rsidRPr="006130CA" w:rsidRDefault="008903CF" w:rsidP="008903CF">
      <w:pPr>
        <w:pStyle w:val="Prrafodelista"/>
        <w:tabs>
          <w:tab w:val="left" w:pos="3329"/>
        </w:tabs>
        <w:spacing w:after="0"/>
        <w:ind w:left="502"/>
        <w:rPr>
          <w:rFonts w:ascii="Georgia" w:hAnsi="Georgia" w:cs="Arial"/>
          <w:sz w:val="24"/>
          <w:szCs w:val="24"/>
        </w:rPr>
      </w:pPr>
    </w:p>
    <w:p w14:paraId="6C4F7B04" w14:textId="77777777" w:rsidR="008903CF" w:rsidRPr="006130CA" w:rsidRDefault="008903CF" w:rsidP="008903CF">
      <w:pPr>
        <w:pStyle w:val="Prrafodelista"/>
        <w:tabs>
          <w:tab w:val="left" w:pos="3329"/>
        </w:tabs>
        <w:spacing w:after="0"/>
        <w:ind w:left="502"/>
        <w:rPr>
          <w:rFonts w:ascii="Georgia" w:hAnsi="Georgia" w:cs="Arial"/>
          <w:sz w:val="24"/>
          <w:szCs w:val="24"/>
        </w:rPr>
      </w:pPr>
      <w:r w:rsidRPr="006130CA">
        <w:rPr>
          <w:rFonts w:ascii="Georgia" w:hAnsi="Georgia" w:cs="Arial"/>
          <w:noProof/>
          <w:sz w:val="24"/>
          <w:szCs w:val="24"/>
          <w:lang w:val="en-US"/>
        </w:rPr>
        <w:drawing>
          <wp:anchor distT="0" distB="0" distL="114300" distR="114300" simplePos="0" relativeHeight="251665408" behindDoc="0" locked="0" layoutInCell="1" allowOverlap="1" wp14:anchorId="368DB161" wp14:editId="74DABA1D">
            <wp:simplePos x="0" y="0"/>
            <wp:positionH relativeFrom="margin">
              <wp:align>left</wp:align>
            </wp:positionH>
            <wp:positionV relativeFrom="page">
              <wp:posOffset>1111885</wp:posOffset>
            </wp:positionV>
            <wp:extent cx="771525" cy="768985"/>
            <wp:effectExtent l="0" t="0" r="9525" b="0"/>
            <wp:wrapNone/>
            <wp:docPr id="56" name="Imagen 56" descr="C:\Users\Gerald Canario\Artes\Septiembre\Timbrada MEM\escudo.png"/>
            <wp:cNvGraphicFramePr/>
            <a:graphic xmlns:a="http://schemas.openxmlformats.org/drawingml/2006/main">
              <a:graphicData uri="http://schemas.openxmlformats.org/drawingml/2006/picture">
                <pic:pic xmlns:pic="http://schemas.openxmlformats.org/drawingml/2006/picture">
                  <pic:nvPicPr>
                    <pic:cNvPr id="10" name="Imagen 10" descr="C:\Users\Gerald Canario\Artes\Septiembre\Timbrada MEM\escudo.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68985"/>
                    </a:xfrm>
                    <a:prstGeom prst="rect">
                      <a:avLst/>
                    </a:prstGeom>
                    <a:noFill/>
                    <a:ln>
                      <a:noFill/>
                    </a:ln>
                  </pic:spPr>
                </pic:pic>
              </a:graphicData>
            </a:graphic>
          </wp:anchor>
        </w:drawing>
      </w:r>
    </w:p>
    <w:p w14:paraId="402F39E5" w14:textId="77777777" w:rsidR="008903CF" w:rsidRPr="006130CA" w:rsidRDefault="008903CF" w:rsidP="008903CF">
      <w:pPr>
        <w:pStyle w:val="Prrafodelista"/>
        <w:tabs>
          <w:tab w:val="left" w:pos="3329"/>
        </w:tabs>
        <w:spacing w:after="0"/>
        <w:ind w:left="502"/>
        <w:rPr>
          <w:rFonts w:ascii="Georgia" w:hAnsi="Georgia" w:cs="Arial"/>
          <w:sz w:val="24"/>
          <w:szCs w:val="24"/>
        </w:rPr>
      </w:pPr>
    </w:p>
    <w:p w14:paraId="6ECCE054" w14:textId="77777777" w:rsidR="008903CF" w:rsidRPr="006130CA" w:rsidRDefault="008903CF" w:rsidP="008903CF">
      <w:pPr>
        <w:pStyle w:val="Prrafodelista"/>
        <w:tabs>
          <w:tab w:val="left" w:pos="3329"/>
        </w:tabs>
        <w:spacing w:after="0"/>
        <w:ind w:left="502"/>
        <w:rPr>
          <w:rFonts w:ascii="Georgia" w:hAnsi="Georgia" w:cs="Arial"/>
          <w:sz w:val="24"/>
          <w:szCs w:val="24"/>
        </w:rPr>
      </w:pPr>
    </w:p>
    <w:p w14:paraId="44C6E410" w14:textId="77777777" w:rsidR="008903CF" w:rsidRPr="006130CA" w:rsidRDefault="008903CF" w:rsidP="008903CF">
      <w:pPr>
        <w:pStyle w:val="Prrafodelista"/>
        <w:tabs>
          <w:tab w:val="left" w:pos="3329"/>
        </w:tabs>
        <w:spacing w:after="0"/>
        <w:ind w:left="502"/>
        <w:rPr>
          <w:rFonts w:ascii="Georgia" w:hAnsi="Georgia" w:cs="Arial"/>
          <w:sz w:val="24"/>
          <w:szCs w:val="24"/>
        </w:rPr>
      </w:pPr>
    </w:p>
    <w:p w14:paraId="1D2802DF" w14:textId="77777777" w:rsidR="008903CF" w:rsidRPr="006130CA" w:rsidRDefault="00065C99" w:rsidP="008903CF">
      <w:pPr>
        <w:pStyle w:val="Prrafodelista"/>
        <w:tabs>
          <w:tab w:val="left" w:pos="3329"/>
        </w:tabs>
        <w:spacing w:after="0"/>
        <w:ind w:left="502"/>
        <w:rPr>
          <w:rFonts w:ascii="Georgia" w:hAnsi="Georgia" w:cs="Arial"/>
          <w:sz w:val="24"/>
          <w:szCs w:val="24"/>
        </w:rPr>
      </w:pPr>
      <w:r w:rsidRPr="006130CA">
        <w:rPr>
          <w:rFonts w:ascii="Georgia" w:hAnsi="Georgia"/>
          <w:noProof/>
          <w:lang w:val="en-US"/>
        </w:rPr>
        <mc:AlternateContent>
          <mc:Choice Requires="wps">
            <w:drawing>
              <wp:anchor distT="0" distB="0" distL="114296" distR="114296" simplePos="0" relativeHeight="251668480" behindDoc="0" locked="0" layoutInCell="1" allowOverlap="1" wp14:anchorId="0622EF9D" wp14:editId="054EFDEE">
                <wp:simplePos x="0" y="0"/>
                <wp:positionH relativeFrom="page">
                  <wp:posOffset>1925319</wp:posOffset>
                </wp:positionH>
                <wp:positionV relativeFrom="page">
                  <wp:posOffset>1034415</wp:posOffset>
                </wp:positionV>
                <wp:extent cx="0" cy="1104265"/>
                <wp:effectExtent l="0" t="0" r="19050" b="635"/>
                <wp:wrapNone/>
                <wp:docPr id="47"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04265"/>
                        </a:xfrm>
                        <a:prstGeom prst="line">
                          <a:avLst/>
                        </a:prstGeom>
                        <a:noFill/>
                        <a:ln w="10160" cap="flat" cmpd="sng" algn="ctr">
                          <a:solidFill>
                            <a:srgbClr val="333333">
                              <a:alpha val="5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5C3EDE1" id="Conector recto 47" o:spid="_x0000_s1026" style="position:absolute;z-index:251668480;visibility:visible;mso-wrap-style:square;mso-width-percent:0;mso-height-percent:0;mso-wrap-distance-left:3.17489mm;mso-wrap-distance-top:0;mso-wrap-distance-right:3.17489mm;mso-wrap-distance-bottom:0;mso-position-horizontal:absolute;mso-position-horizontal-relative:page;mso-position-vertical:absolute;mso-position-vertical-relative:page;mso-width-percent:0;mso-height-percent:0;mso-width-relative:page;mso-height-relative:page" from="151.6pt,81.45pt" to="151.6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" strokecolor="#333" strokeweight=".8pt">
                <v:stroke opacity="32896f" joinstyle="miter"/>
                <o:lock v:ext="edit" shapetype="f"/>
                <w10:wrap anchorx="page" anchory="page"/>
              </v:line>
            </w:pict>
          </mc:Fallback>
        </mc:AlternateContent>
      </w:r>
      <w:r w:rsidR="008903CF" w:rsidRPr="006130CA">
        <w:rPr>
          <w:rFonts w:ascii="Georgia" w:hAnsi="Georgia" w:cs="Arial"/>
          <w:noProof/>
          <w:sz w:val="24"/>
          <w:szCs w:val="24"/>
          <w:lang w:val="en-US"/>
        </w:rPr>
        <w:drawing>
          <wp:anchor distT="0" distB="0" distL="114300" distR="114300" simplePos="0" relativeHeight="251666432" behindDoc="0" locked="0" layoutInCell="1" allowOverlap="1" wp14:anchorId="42704729" wp14:editId="6866D678">
            <wp:simplePos x="0" y="0"/>
            <wp:positionH relativeFrom="page">
              <wp:posOffset>2143125</wp:posOffset>
            </wp:positionH>
            <wp:positionV relativeFrom="page">
              <wp:posOffset>914400</wp:posOffset>
            </wp:positionV>
            <wp:extent cx="2466975" cy="1343025"/>
            <wp:effectExtent l="0" t="0" r="9525" b="0"/>
            <wp:wrapNone/>
            <wp:docPr id="48" name="Imagen 48"/>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341120"/>
                    </a:xfrm>
                    <a:prstGeom prst="rect">
                      <a:avLst/>
                    </a:prstGeom>
                    <a:noFill/>
                    <a:ln>
                      <a:noFill/>
                    </a:ln>
                  </pic:spPr>
                </pic:pic>
              </a:graphicData>
            </a:graphic>
          </wp:anchor>
        </w:drawing>
      </w:r>
    </w:p>
    <w:p w14:paraId="2302DC50" w14:textId="77777777" w:rsidR="008903CF" w:rsidRPr="006130CA" w:rsidRDefault="008903CF" w:rsidP="008903CF">
      <w:pPr>
        <w:autoSpaceDE w:val="0"/>
        <w:autoSpaceDN w:val="0"/>
        <w:adjustRightInd w:val="0"/>
        <w:spacing w:after="0"/>
        <w:textAlignment w:val="center"/>
        <w:rPr>
          <w:rFonts w:ascii="Georgia" w:hAnsi="Georgia" w:cs="Arial"/>
          <w:b/>
          <w:bCs/>
          <w:color w:val="000000"/>
          <w:sz w:val="24"/>
          <w:szCs w:val="24"/>
        </w:rPr>
      </w:pPr>
    </w:p>
    <w:p w14:paraId="3FCA9E7D" w14:textId="77777777" w:rsidR="008903CF" w:rsidRPr="006130CA" w:rsidRDefault="008903CF" w:rsidP="008903CF">
      <w:pPr>
        <w:autoSpaceDE w:val="0"/>
        <w:autoSpaceDN w:val="0"/>
        <w:adjustRightInd w:val="0"/>
        <w:spacing w:after="0"/>
        <w:textAlignment w:val="center"/>
        <w:rPr>
          <w:rFonts w:ascii="Georgia" w:hAnsi="Georgia" w:cs="Times New Roman"/>
          <w:b/>
          <w:bCs/>
          <w:color w:val="000000"/>
          <w:sz w:val="24"/>
          <w:szCs w:val="24"/>
        </w:rPr>
      </w:pPr>
    </w:p>
    <w:p w14:paraId="5B2EE871" w14:textId="77777777" w:rsidR="0035662C" w:rsidRPr="006130CA" w:rsidRDefault="0035662C" w:rsidP="008903CF">
      <w:pPr>
        <w:autoSpaceDE w:val="0"/>
        <w:autoSpaceDN w:val="0"/>
        <w:adjustRightInd w:val="0"/>
        <w:spacing w:after="0"/>
        <w:textAlignment w:val="center"/>
        <w:rPr>
          <w:rFonts w:ascii="Georgia" w:hAnsi="Georgia" w:cs="Times New Roman"/>
          <w:b/>
          <w:bCs/>
          <w:color w:val="000000"/>
          <w:sz w:val="24"/>
          <w:szCs w:val="24"/>
        </w:rPr>
      </w:pPr>
    </w:p>
    <w:p w14:paraId="31981862"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CONDUCCIÓN GENERAL</w:t>
      </w:r>
    </w:p>
    <w:p w14:paraId="32EC3F92" w14:textId="77777777" w:rsidR="008903CF" w:rsidRPr="006130CA" w:rsidRDefault="008903CF" w:rsidP="008903CF">
      <w:pPr>
        <w:autoSpaceDE w:val="0"/>
        <w:autoSpaceDN w:val="0"/>
        <w:adjustRightInd w:val="0"/>
        <w:spacing w:after="0"/>
        <w:textAlignment w:val="center"/>
        <w:rPr>
          <w:rFonts w:ascii="Georgia" w:hAnsi="Georgia" w:cs="Times New Roman"/>
          <w:b/>
          <w:bCs/>
          <w:color w:val="000000"/>
          <w:szCs w:val="24"/>
          <w:lang w:val="es-ES"/>
        </w:rPr>
      </w:pPr>
      <w:r w:rsidRPr="006130CA">
        <w:rPr>
          <w:rFonts w:ascii="Georgia" w:hAnsi="Georgia" w:cs="Times New Roman"/>
          <w:b/>
          <w:bCs/>
          <w:color w:val="000000"/>
          <w:szCs w:val="24"/>
          <w:lang w:val="es-ES"/>
        </w:rPr>
        <w:t xml:space="preserve">Dr. Antonio Isa Conde </w:t>
      </w:r>
    </w:p>
    <w:p w14:paraId="2C4F80F5"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color w:val="000000"/>
          <w:szCs w:val="24"/>
          <w:lang w:val="es-ES"/>
        </w:rPr>
        <w:t xml:space="preserve">Ministro de Energía y Minas </w:t>
      </w:r>
    </w:p>
    <w:p w14:paraId="01130456"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p>
    <w:p w14:paraId="5199F5BD" w14:textId="77777777" w:rsidR="0035662C" w:rsidRPr="006130CA" w:rsidRDefault="0035662C" w:rsidP="008903CF">
      <w:pPr>
        <w:autoSpaceDE w:val="0"/>
        <w:autoSpaceDN w:val="0"/>
        <w:adjustRightInd w:val="0"/>
        <w:spacing w:after="0"/>
        <w:textAlignment w:val="center"/>
        <w:rPr>
          <w:rFonts w:ascii="Georgia" w:hAnsi="Georgia" w:cs="Times New Roman"/>
          <w:color w:val="000000"/>
          <w:szCs w:val="24"/>
          <w:lang w:val="es-ES"/>
        </w:rPr>
      </w:pPr>
    </w:p>
    <w:p w14:paraId="1A752ABB" w14:textId="77777777" w:rsidR="008903CF" w:rsidRPr="006130CA" w:rsidRDefault="008903CF" w:rsidP="008903CF">
      <w:pPr>
        <w:autoSpaceDE w:val="0"/>
        <w:autoSpaceDN w:val="0"/>
        <w:adjustRightInd w:val="0"/>
        <w:spacing w:after="0"/>
        <w:textAlignment w:val="center"/>
        <w:rPr>
          <w:rFonts w:ascii="Georgia" w:hAnsi="Georgia" w:cs="Times New Roman"/>
          <w:b/>
          <w:color w:val="000000"/>
          <w:szCs w:val="24"/>
          <w:lang w:val="es-ES"/>
        </w:rPr>
      </w:pPr>
      <w:r w:rsidRPr="006130CA">
        <w:rPr>
          <w:rFonts w:ascii="Georgia" w:hAnsi="Georgia" w:cs="Times New Roman"/>
          <w:b/>
          <w:color w:val="000000"/>
          <w:szCs w:val="24"/>
          <w:lang w:val="es-ES"/>
        </w:rPr>
        <w:t>EQUIPO ESTRATÉGICO-POLÍTICO</w:t>
      </w:r>
    </w:p>
    <w:p w14:paraId="1BF5096C"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Ernesto Vilalta</w:t>
      </w:r>
      <w:r w:rsidRPr="006130CA">
        <w:rPr>
          <w:rFonts w:ascii="Georgia" w:hAnsi="Georgia" w:cs="Times New Roman"/>
          <w:color w:val="000000"/>
          <w:szCs w:val="24"/>
          <w:lang w:val="es-ES"/>
        </w:rPr>
        <w:tab/>
      </w:r>
      <w:r w:rsidRPr="006130CA">
        <w:rPr>
          <w:rFonts w:ascii="Georgia" w:hAnsi="Georgia" w:cs="Times New Roman"/>
          <w:color w:val="000000"/>
          <w:szCs w:val="24"/>
          <w:lang w:val="es-ES"/>
        </w:rPr>
        <w:tab/>
        <w:t>Viceministro de Energía</w:t>
      </w:r>
    </w:p>
    <w:p w14:paraId="227744A2"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Alberto Reyes</w:t>
      </w:r>
      <w:r w:rsidRPr="006130CA">
        <w:rPr>
          <w:rFonts w:ascii="Georgia" w:hAnsi="Georgia" w:cs="Times New Roman"/>
          <w:color w:val="000000"/>
          <w:szCs w:val="24"/>
          <w:lang w:val="es-ES"/>
        </w:rPr>
        <w:tab/>
      </w:r>
      <w:r w:rsidRPr="006130CA">
        <w:rPr>
          <w:rFonts w:ascii="Georgia" w:hAnsi="Georgia" w:cs="Times New Roman"/>
          <w:color w:val="000000"/>
          <w:szCs w:val="24"/>
          <w:lang w:val="es-ES"/>
        </w:rPr>
        <w:tab/>
        <w:t>Viceministro de Hidrocarburos</w:t>
      </w:r>
    </w:p>
    <w:p w14:paraId="5490D0DE"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Susana Gautreau</w:t>
      </w:r>
      <w:r w:rsidRPr="006130CA">
        <w:rPr>
          <w:rFonts w:ascii="Georgia" w:hAnsi="Georgia" w:cs="Times New Roman"/>
          <w:color w:val="000000"/>
          <w:szCs w:val="24"/>
          <w:lang w:val="es-ES"/>
        </w:rPr>
        <w:tab/>
      </w:r>
      <w:r w:rsidRPr="006130CA">
        <w:rPr>
          <w:rFonts w:ascii="Georgia" w:hAnsi="Georgia" w:cs="Times New Roman"/>
          <w:color w:val="000000"/>
          <w:szCs w:val="24"/>
          <w:lang w:val="es-ES"/>
        </w:rPr>
        <w:tab/>
        <w:t>Viceministra de Energía Nuclear</w:t>
      </w:r>
    </w:p>
    <w:p w14:paraId="52A9C291"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Petrouschka Muñoz</w:t>
      </w:r>
      <w:r w:rsidRPr="006130CA">
        <w:rPr>
          <w:rFonts w:ascii="Georgia" w:hAnsi="Georgia" w:cs="Times New Roman"/>
          <w:color w:val="000000"/>
          <w:szCs w:val="24"/>
          <w:lang w:val="es-ES"/>
        </w:rPr>
        <w:tab/>
        <w:t>Viceministra de Ahorro Energético Gubernamental</w:t>
      </w:r>
    </w:p>
    <w:p w14:paraId="559A206C"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 xml:space="preserve">Julio Alberto Ávila </w:t>
      </w:r>
      <w:r w:rsidRPr="006130CA">
        <w:rPr>
          <w:rFonts w:ascii="Georgia" w:hAnsi="Georgia" w:cs="Times New Roman"/>
          <w:color w:val="000000"/>
          <w:szCs w:val="24"/>
          <w:lang w:val="es-ES"/>
        </w:rPr>
        <w:tab/>
        <w:t>Viceministro de Seguridad Energética e Infraestructura</w:t>
      </w:r>
    </w:p>
    <w:p w14:paraId="14DAB0B8" w14:textId="77777777" w:rsidR="0035662C" w:rsidRPr="006130CA" w:rsidRDefault="0035662C" w:rsidP="0035662C">
      <w:pPr>
        <w:tabs>
          <w:tab w:val="left" w:pos="3329"/>
        </w:tabs>
        <w:spacing w:after="0"/>
        <w:rPr>
          <w:rFonts w:ascii="Georgia" w:hAnsi="Georgia"/>
          <w:b/>
          <w:lang w:val="es-ES"/>
        </w:rPr>
      </w:pPr>
    </w:p>
    <w:p w14:paraId="24BA4263" w14:textId="77777777" w:rsidR="0035662C" w:rsidRPr="006130CA" w:rsidRDefault="0035662C" w:rsidP="0035662C">
      <w:pPr>
        <w:tabs>
          <w:tab w:val="left" w:pos="3329"/>
        </w:tabs>
        <w:spacing w:after="0"/>
        <w:rPr>
          <w:rFonts w:ascii="Georgia" w:hAnsi="Georgia"/>
          <w:b/>
          <w:lang w:val="es-ES"/>
        </w:rPr>
      </w:pPr>
    </w:p>
    <w:p w14:paraId="189184A4" w14:textId="77777777" w:rsidR="008903CF" w:rsidRPr="006130CA" w:rsidRDefault="008903CF" w:rsidP="008903CF">
      <w:pPr>
        <w:pStyle w:val="Default"/>
        <w:spacing w:line="276" w:lineRule="auto"/>
        <w:rPr>
          <w:rFonts w:ascii="Georgia" w:hAnsi="Georgia"/>
          <w:b/>
          <w:sz w:val="22"/>
        </w:rPr>
      </w:pPr>
      <w:r w:rsidRPr="006130CA">
        <w:rPr>
          <w:rFonts w:ascii="Georgia" w:hAnsi="Georgia"/>
          <w:noProof/>
          <w:sz w:val="22"/>
          <w:lang w:val="en-US"/>
        </w:rPr>
        <w:drawing>
          <wp:anchor distT="0" distB="0" distL="114300" distR="114300" simplePos="0" relativeHeight="251667456" behindDoc="0" locked="0" layoutInCell="1" allowOverlap="1" wp14:anchorId="4C3EACFC" wp14:editId="1B7F0EE6">
            <wp:simplePos x="0" y="0"/>
            <wp:positionH relativeFrom="page">
              <wp:posOffset>2141621</wp:posOffset>
            </wp:positionH>
            <wp:positionV relativeFrom="page">
              <wp:posOffset>914400</wp:posOffset>
            </wp:positionV>
            <wp:extent cx="2466975" cy="1341120"/>
            <wp:effectExtent l="0" t="0" r="9525" b="0"/>
            <wp:wrapNone/>
            <wp:docPr id="9" name="Imagen 48"/>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341120"/>
                    </a:xfrm>
                    <a:prstGeom prst="rect">
                      <a:avLst/>
                    </a:prstGeom>
                    <a:noFill/>
                    <a:ln>
                      <a:noFill/>
                    </a:ln>
                  </pic:spPr>
                </pic:pic>
              </a:graphicData>
            </a:graphic>
          </wp:anchor>
        </w:drawing>
      </w:r>
      <w:r w:rsidRPr="006130CA">
        <w:rPr>
          <w:rFonts w:ascii="Georgia" w:hAnsi="Georgia"/>
          <w:b/>
          <w:sz w:val="22"/>
        </w:rPr>
        <w:t>EQUIPO DE COORDINACIÓN TÉCNICA</w:t>
      </w:r>
    </w:p>
    <w:p w14:paraId="219A55A8" w14:textId="77777777" w:rsidR="008903CF" w:rsidRPr="006130CA" w:rsidRDefault="008903CF" w:rsidP="008903CF">
      <w:pPr>
        <w:autoSpaceDE w:val="0"/>
        <w:autoSpaceDN w:val="0"/>
        <w:adjustRightInd w:val="0"/>
        <w:spacing w:after="0"/>
        <w:textAlignment w:val="center"/>
        <w:rPr>
          <w:rFonts w:ascii="Georgia" w:hAnsi="Georgia" w:cs="Times New Roman"/>
          <w:color w:val="000000"/>
          <w:sz w:val="20"/>
          <w:lang w:val="es-ES"/>
        </w:rPr>
      </w:pPr>
      <w:r w:rsidRPr="006130CA">
        <w:rPr>
          <w:rFonts w:ascii="Georgia" w:hAnsi="Georgia" w:cs="Times New Roman"/>
          <w:b/>
          <w:bCs/>
          <w:color w:val="000000"/>
          <w:szCs w:val="24"/>
          <w:lang w:val="es-ES"/>
        </w:rPr>
        <w:t>Ernesto Vilalta</w:t>
      </w:r>
      <w:r w:rsidRPr="006130CA">
        <w:rPr>
          <w:rFonts w:ascii="Georgia" w:hAnsi="Georgia" w:cs="Times New Roman"/>
          <w:color w:val="000000"/>
          <w:szCs w:val="24"/>
          <w:lang w:val="es-ES"/>
        </w:rPr>
        <w:tab/>
      </w:r>
      <w:r w:rsidRPr="006130CA">
        <w:rPr>
          <w:rFonts w:ascii="Georgia" w:hAnsi="Georgia" w:cs="Times New Roman"/>
          <w:color w:val="000000"/>
          <w:szCs w:val="24"/>
          <w:lang w:val="es-ES"/>
        </w:rPr>
        <w:tab/>
      </w:r>
      <w:r w:rsidRPr="006130CA">
        <w:rPr>
          <w:rFonts w:ascii="Georgia" w:hAnsi="Georgia" w:cs="Times New Roman"/>
          <w:color w:val="000000"/>
          <w:sz w:val="20"/>
          <w:lang w:val="es-ES"/>
        </w:rPr>
        <w:t>Viceministro de Energía</w:t>
      </w:r>
    </w:p>
    <w:p w14:paraId="38D4CBD9" w14:textId="77777777" w:rsidR="0035662C" w:rsidRPr="006130CA" w:rsidRDefault="0035662C" w:rsidP="0035662C">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Alberto Reyes</w:t>
      </w:r>
      <w:r w:rsidRPr="006130CA">
        <w:rPr>
          <w:rFonts w:ascii="Georgia" w:hAnsi="Georgia" w:cs="Times New Roman"/>
          <w:color w:val="000000"/>
          <w:szCs w:val="24"/>
          <w:lang w:val="es-ES"/>
        </w:rPr>
        <w:tab/>
      </w:r>
      <w:r w:rsidRPr="006130CA">
        <w:rPr>
          <w:rFonts w:ascii="Georgia" w:hAnsi="Georgia" w:cs="Times New Roman"/>
          <w:color w:val="000000"/>
          <w:szCs w:val="24"/>
          <w:lang w:val="es-ES"/>
        </w:rPr>
        <w:tab/>
      </w:r>
      <w:r w:rsidRPr="006130CA">
        <w:rPr>
          <w:rFonts w:ascii="Georgia" w:hAnsi="Georgia" w:cs="Times New Roman"/>
          <w:color w:val="000000"/>
          <w:sz w:val="20"/>
          <w:lang w:val="es-ES"/>
        </w:rPr>
        <w:t>Viceministro de Hidrocarburos</w:t>
      </w:r>
    </w:p>
    <w:p w14:paraId="569D180D" w14:textId="77777777" w:rsidR="008903CF" w:rsidRPr="006130CA" w:rsidRDefault="008903CF" w:rsidP="008903CF">
      <w:pPr>
        <w:autoSpaceDE w:val="0"/>
        <w:autoSpaceDN w:val="0"/>
        <w:adjustRightInd w:val="0"/>
        <w:spacing w:after="0"/>
        <w:rPr>
          <w:rFonts w:ascii="Georgia" w:hAnsi="Georgia" w:cs="Times New Roman"/>
          <w:szCs w:val="24"/>
          <w:lang w:val="es-ES"/>
        </w:rPr>
      </w:pPr>
      <w:r w:rsidRPr="006130CA">
        <w:rPr>
          <w:rFonts w:ascii="Georgia" w:hAnsi="Georgia" w:cs="Times New Roman"/>
          <w:b/>
          <w:szCs w:val="24"/>
          <w:lang w:val="es-ES"/>
        </w:rPr>
        <w:t>Julio Santana</w:t>
      </w:r>
      <w:r w:rsidRPr="006130CA">
        <w:rPr>
          <w:rFonts w:ascii="Georgia" w:hAnsi="Georgia" w:cs="Times New Roman"/>
          <w:szCs w:val="24"/>
          <w:lang w:val="es-ES"/>
        </w:rPr>
        <w:tab/>
      </w:r>
      <w:r w:rsidRPr="006130CA">
        <w:rPr>
          <w:rFonts w:ascii="Georgia" w:hAnsi="Georgia" w:cs="Times New Roman"/>
          <w:szCs w:val="24"/>
          <w:lang w:val="es-ES"/>
        </w:rPr>
        <w:tab/>
      </w:r>
      <w:r w:rsidRPr="006130CA">
        <w:rPr>
          <w:rFonts w:ascii="Georgia" w:hAnsi="Georgia" w:cs="Times New Roman"/>
          <w:sz w:val="20"/>
          <w:szCs w:val="20"/>
          <w:lang w:val="es-ES"/>
        </w:rPr>
        <w:t>Director de Planificación y Desarrollo</w:t>
      </w:r>
    </w:p>
    <w:p w14:paraId="63B08ADB" w14:textId="77777777" w:rsidR="0035662C" w:rsidRPr="006130CA" w:rsidRDefault="0035662C" w:rsidP="008903CF">
      <w:pPr>
        <w:autoSpaceDE w:val="0"/>
        <w:autoSpaceDN w:val="0"/>
        <w:adjustRightInd w:val="0"/>
        <w:spacing w:after="0"/>
        <w:rPr>
          <w:rFonts w:ascii="Georgia" w:hAnsi="Georgia" w:cs="Times New Roman"/>
          <w:b/>
          <w:szCs w:val="24"/>
          <w:lang w:val="es-ES"/>
        </w:rPr>
      </w:pPr>
      <w:r w:rsidRPr="006130CA">
        <w:rPr>
          <w:rFonts w:ascii="Georgia" w:hAnsi="Georgia" w:cs="Times New Roman"/>
          <w:b/>
          <w:szCs w:val="24"/>
          <w:lang w:val="es-ES"/>
        </w:rPr>
        <w:t>Yris González</w:t>
      </w:r>
      <w:r w:rsidRPr="006130CA">
        <w:rPr>
          <w:rFonts w:ascii="Georgia" w:hAnsi="Georgia" w:cs="Times New Roman"/>
          <w:b/>
          <w:szCs w:val="24"/>
          <w:lang w:val="es-ES"/>
        </w:rPr>
        <w:tab/>
      </w:r>
      <w:r w:rsidRPr="006130CA">
        <w:rPr>
          <w:rFonts w:ascii="Georgia" w:hAnsi="Georgia" w:cs="Times New Roman"/>
          <w:b/>
          <w:szCs w:val="24"/>
          <w:lang w:val="es-ES"/>
        </w:rPr>
        <w:tab/>
      </w:r>
      <w:r w:rsidRPr="006130CA">
        <w:rPr>
          <w:rFonts w:ascii="Georgia" w:hAnsi="Georgia" w:cs="Times New Roman"/>
          <w:sz w:val="20"/>
          <w:szCs w:val="20"/>
          <w:lang w:val="es-ES"/>
        </w:rPr>
        <w:t xml:space="preserve">Directora de Programas Especiales </w:t>
      </w:r>
    </w:p>
    <w:p w14:paraId="06CBCF20" w14:textId="77777777" w:rsidR="0035662C" w:rsidRPr="006130CA" w:rsidRDefault="0035662C" w:rsidP="008903CF">
      <w:pPr>
        <w:autoSpaceDE w:val="0"/>
        <w:autoSpaceDN w:val="0"/>
        <w:adjustRightInd w:val="0"/>
        <w:spacing w:after="0"/>
        <w:rPr>
          <w:rFonts w:ascii="Georgia" w:hAnsi="Georgia" w:cs="Times New Roman"/>
          <w:b/>
          <w:szCs w:val="24"/>
          <w:lang w:val="es-ES"/>
        </w:rPr>
      </w:pPr>
      <w:r w:rsidRPr="006130CA">
        <w:rPr>
          <w:rFonts w:ascii="Georgia" w:hAnsi="Georgia" w:cs="Times New Roman"/>
          <w:b/>
          <w:szCs w:val="24"/>
          <w:lang w:val="es-ES"/>
        </w:rPr>
        <w:t>Raysa Paulino</w:t>
      </w:r>
      <w:r w:rsidRPr="006130CA">
        <w:rPr>
          <w:rFonts w:ascii="Georgia" w:hAnsi="Georgia" w:cs="Times New Roman"/>
          <w:b/>
          <w:szCs w:val="24"/>
          <w:lang w:val="es-ES"/>
        </w:rPr>
        <w:tab/>
      </w:r>
      <w:r w:rsidRPr="006130CA">
        <w:rPr>
          <w:rFonts w:ascii="Georgia" w:hAnsi="Georgia" w:cs="Times New Roman"/>
          <w:b/>
          <w:szCs w:val="24"/>
          <w:lang w:val="es-ES"/>
        </w:rPr>
        <w:tab/>
      </w:r>
      <w:r w:rsidRPr="006130CA">
        <w:rPr>
          <w:rFonts w:ascii="Georgia" w:hAnsi="Georgia" w:cs="Times New Roman"/>
          <w:sz w:val="20"/>
          <w:szCs w:val="20"/>
          <w:lang w:val="es-ES"/>
        </w:rPr>
        <w:t>Directora Legal</w:t>
      </w:r>
    </w:p>
    <w:p w14:paraId="53D5B0C0" w14:textId="77777777" w:rsidR="008903CF" w:rsidRPr="006130CA" w:rsidRDefault="0035662C" w:rsidP="0035662C">
      <w:pPr>
        <w:autoSpaceDE w:val="0"/>
        <w:autoSpaceDN w:val="0"/>
        <w:adjustRightInd w:val="0"/>
        <w:spacing w:after="0"/>
        <w:rPr>
          <w:rFonts w:ascii="Georgia" w:hAnsi="Georgia" w:cs="Times New Roman"/>
          <w:szCs w:val="24"/>
          <w:lang w:val="es-ES"/>
        </w:rPr>
      </w:pPr>
      <w:r w:rsidRPr="006130CA">
        <w:rPr>
          <w:rFonts w:ascii="Georgia" w:hAnsi="Georgia" w:cs="Times New Roman"/>
          <w:b/>
          <w:szCs w:val="24"/>
          <w:lang w:val="es-ES"/>
        </w:rPr>
        <w:t xml:space="preserve">Nelson Suárez </w:t>
      </w:r>
      <w:r w:rsidRPr="006130CA">
        <w:rPr>
          <w:rFonts w:ascii="Georgia" w:hAnsi="Georgia" w:cs="Times New Roman"/>
          <w:b/>
          <w:szCs w:val="24"/>
          <w:lang w:val="es-ES"/>
        </w:rPr>
        <w:tab/>
      </w:r>
      <w:r w:rsidRPr="006130CA">
        <w:rPr>
          <w:rFonts w:ascii="Georgia" w:hAnsi="Georgia" w:cs="Times New Roman"/>
          <w:b/>
          <w:szCs w:val="24"/>
          <w:lang w:val="es-ES"/>
        </w:rPr>
        <w:tab/>
      </w:r>
      <w:r w:rsidRPr="006130CA">
        <w:rPr>
          <w:rFonts w:ascii="Georgia" w:hAnsi="Georgia" w:cs="Times New Roman"/>
          <w:sz w:val="20"/>
          <w:szCs w:val="20"/>
          <w:lang w:val="es-ES"/>
        </w:rPr>
        <w:t>Director Administrativo y Financiero</w:t>
      </w:r>
    </w:p>
    <w:p w14:paraId="47EAA372" w14:textId="77777777" w:rsidR="0035662C" w:rsidRPr="006130CA" w:rsidRDefault="0035662C" w:rsidP="0035662C">
      <w:pPr>
        <w:autoSpaceDE w:val="0"/>
        <w:autoSpaceDN w:val="0"/>
        <w:adjustRightInd w:val="0"/>
        <w:spacing w:after="0"/>
        <w:rPr>
          <w:rFonts w:ascii="Georgia" w:hAnsi="Georgia" w:cs="Times New Roman"/>
          <w:b/>
          <w:szCs w:val="24"/>
          <w:lang w:val="es-ES"/>
        </w:rPr>
      </w:pPr>
      <w:r w:rsidRPr="006130CA">
        <w:rPr>
          <w:rFonts w:ascii="Georgia" w:hAnsi="Georgia" w:cs="Times New Roman"/>
          <w:b/>
          <w:szCs w:val="24"/>
          <w:lang w:val="es-ES"/>
        </w:rPr>
        <w:t>Víctor Bautista</w:t>
      </w:r>
      <w:r w:rsidRPr="006130CA">
        <w:rPr>
          <w:rFonts w:ascii="Georgia" w:hAnsi="Georgia" w:cs="Times New Roman"/>
          <w:b/>
          <w:szCs w:val="24"/>
          <w:lang w:val="es-ES"/>
        </w:rPr>
        <w:tab/>
      </w:r>
      <w:r w:rsidRPr="006130CA">
        <w:rPr>
          <w:rFonts w:ascii="Georgia" w:hAnsi="Georgia" w:cs="Times New Roman"/>
          <w:b/>
          <w:szCs w:val="24"/>
          <w:lang w:val="es-ES"/>
        </w:rPr>
        <w:tab/>
      </w:r>
      <w:r w:rsidRPr="006130CA">
        <w:rPr>
          <w:rFonts w:ascii="Georgia" w:hAnsi="Georgia" w:cs="Times New Roman"/>
          <w:sz w:val="20"/>
          <w:szCs w:val="20"/>
          <w:lang w:val="es-ES"/>
        </w:rPr>
        <w:t>Director de Comunicaciones</w:t>
      </w:r>
    </w:p>
    <w:p w14:paraId="0F8D2342" w14:textId="77777777" w:rsidR="008903CF" w:rsidRPr="006130CA" w:rsidRDefault="008903CF" w:rsidP="008903CF">
      <w:pPr>
        <w:autoSpaceDE w:val="0"/>
        <w:autoSpaceDN w:val="0"/>
        <w:adjustRightInd w:val="0"/>
        <w:spacing w:after="0"/>
        <w:rPr>
          <w:rFonts w:ascii="Georgia" w:hAnsi="Georgia"/>
          <w:lang w:val="es-ES"/>
        </w:rPr>
      </w:pPr>
    </w:p>
    <w:p w14:paraId="348E6276" w14:textId="77777777" w:rsidR="0035662C" w:rsidRPr="006130CA" w:rsidRDefault="0035662C" w:rsidP="008903CF">
      <w:pPr>
        <w:autoSpaceDE w:val="0"/>
        <w:autoSpaceDN w:val="0"/>
        <w:adjustRightInd w:val="0"/>
        <w:spacing w:after="0"/>
        <w:rPr>
          <w:rFonts w:ascii="Georgia" w:hAnsi="Georgia"/>
          <w:lang w:val="es-ES"/>
        </w:rPr>
      </w:pPr>
    </w:p>
    <w:p w14:paraId="55640748" w14:textId="77777777" w:rsidR="008903CF" w:rsidRPr="006130CA" w:rsidRDefault="008903CF" w:rsidP="008903CF">
      <w:pPr>
        <w:pStyle w:val="Default"/>
        <w:spacing w:line="276" w:lineRule="auto"/>
        <w:rPr>
          <w:rFonts w:ascii="Georgia" w:hAnsi="Georgia"/>
          <w:b/>
          <w:sz w:val="22"/>
        </w:rPr>
      </w:pPr>
      <w:r w:rsidRPr="006130CA">
        <w:rPr>
          <w:rFonts w:ascii="Georgia" w:hAnsi="Georgia"/>
          <w:noProof/>
          <w:sz w:val="22"/>
          <w:lang w:val="en-US"/>
        </w:rPr>
        <w:drawing>
          <wp:anchor distT="0" distB="0" distL="114300" distR="114300" simplePos="0" relativeHeight="251669504" behindDoc="0" locked="0" layoutInCell="1" allowOverlap="1" wp14:anchorId="746B4EBD" wp14:editId="53B8A9E9">
            <wp:simplePos x="0" y="0"/>
            <wp:positionH relativeFrom="page">
              <wp:posOffset>2141621</wp:posOffset>
            </wp:positionH>
            <wp:positionV relativeFrom="page">
              <wp:posOffset>914400</wp:posOffset>
            </wp:positionV>
            <wp:extent cx="2466975" cy="1341120"/>
            <wp:effectExtent l="0" t="0" r="9525" b="0"/>
            <wp:wrapNone/>
            <wp:docPr id="15" name="Imagen 48"/>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341120"/>
                    </a:xfrm>
                    <a:prstGeom prst="rect">
                      <a:avLst/>
                    </a:prstGeom>
                    <a:noFill/>
                    <a:ln>
                      <a:noFill/>
                    </a:ln>
                  </pic:spPr>
                </pic:pic>
              </a:graphicData>
            </a:graphic>
          </wp:anchor>
        </w:drawing>
      </w:r>
      <w:r w:rsidR="0035662C" w:rsidRPr="006130CA">
        <w:rPr>
          <w:rFonts w:ascii="Georgia" w:hAnsi="Georgia"/>
          <w:b/>
          <w:sz w:val="22"/>
        </w:rPr>
        <w:t>REDACCIÓN DEL DOCUMENTO</w:t>
      </w:r>
      <w:r w:rsidRPr="006130CA">
        <w:rPr>
          <w:rFonts w:ascii="Georgia" w:hAnsi="Georgia"/>
          <w:b/>
          <w:sz w:val="22"/>
        </w:rPr>
        <w:t xml:space="preserve"> </w:t>
      </w:r>
    </w:p>
    <w:p w14:paraId="79783AC1" w14:textId="77777777" w:rsidR="008568E8" w:rsidRPr="006130CA" w:rsidRDefault="008568E8" w:rsidP="008568E8">
      <w:pPr>
        <w:autoSpaceDE w:val="0"/>
        <w:autoSpaceDN w:val="0"/>
        <w:adjustRightInd w:val="0"/>
        <w:spacing w:after="0"/>
        <w:rPr>
          <w:rFonts w:ascii="Georgia" w:hAnsi="Georgia" w:cs="Times New Roman"/>
          <w:szCs w:val="24"/>
          <w:lang w:val="es-ES"/>
        </w:rPr>
      </w:pPr>
      <w:r w:rsidRPr="006130CA">
        <w:rPr>
          <w:rFonts w:ascii="Georgia" w:hAnsi="Georgia" w:cs="Times New Roman"/>
          <w:b/>
          <w:szCs w:val="24"/>
          <w:lang w:val="es-ES"/>
        </w:rPr>
        <w:t>Julio Santana</w:t>
      </w:r>
      <w:r w:rsidRPr="006130CA">
        <w:rPr>
          <w:rFonts w:ascii="Georgia" w:hAnsi="Georgia" w:cs="Times New Roman"/>
          <w:szCs w:val="24"/>
          <w:lang w:val="es-ES"/>
        </w:rPr>
        <w:tab/>
      </w:r>
      <w:r w:rsidRPr="006130CA">
        <w:rPr>
          <w:rFonts w:ascii="Georgia" w:hAnsi="Georgia" w:cs="Times New Roman"/>
          <w:szCs w:val="24"/>
          <w:lang w:val="es-ES"/>
        </w:rPr>
        <w:tab/>
      </w:r>
      <w:r w:rsidRPr="006130CA">
        <w:rPr>
          <w:rFonts w:ascii="Georgia" w:hAnsi="Georgia" w:cs="Times New Roman"/>
          <w:sz w:val="20"/>
          <w:szCs w:val="20"/>
          <w:lang w:val="es-ES"/>
        </w:rPr>
        <w:t>Director de Planificación y Desarrollo</w:t>
      </w:r>
    </w:p>
    <w:p w14:paraId="14730A02" w14:textId="77777777" w:rsidR="0035662C" w:rsidRPr="006130CA" w:rsidRDefault="0035662C" w:rsidP="0035662C">
      <w:pPr>
        <w:autoSpaceDE w:val="0"/>
        <w:autoSpaceDN w:val="0"/>
        <w:adjustRightInd w:val="0"/>
        <w:spacing w:after="0"/>
        <w:rPr>
          <w:rFonts w:ascii="Georgia" w:hAnsi="Georgia" w:cs="Times New Roman"/>
          <w:szCs w:val="24"/>
          <w:lang w:val="es-ES"/>
        </w:rPr>
      </w:pPr>
      <w:r w:rsidRPr="006130CA">
        <w:rPr>
          <w:rFonts w:ascii="Georgia" w:hAnsi="Georgia" w:cs="Times New Roman"/>
          <w:b/>
          <w:szCs w:val="24"/>
          <w:lang w:val="es-ES"/>
        </w:rPr>
        <w:t>Francisco Cruz</w:t>
      </w:r>
      <w:r w:rsidRPr="006130CA">
        <w:rPr>
          <w:rFonts w:ascii="Georgia" w:hAnsi="Georgia" w:cs="Times New Roman"/>
          <w:szCs w:val="24"/>
          <w:lang w:val="es-ES"/>
        </w:rPr>
        <w:tab/>
      </w:r>
      <w:r w:rsidRPr="006130CA">
        <w:rPr>
          <w:rFonts w:ascii="Georgia" w:hAnsi="Georgia" w:cs="Times New Roman"/>
          <w:szCs w:val="24"/>
          <w:lang w:val="es-ES"/>
        </w:rPr>
        <w:tab/>
      </w:r>
      <w:r w:rsidRPr="006130CA">
        <w:rPr>
          <w:rFonts w:ascii="Georgia" w:hAnsi="Georgia" w:cs="Times New Roman"/>
          <w:sz w:val="20"/>
          <w:szCs w:val="20"/>
          <w:lang w:val="es-ES"/>
        </w:rPr>
        <w:t>Encargado del Dpto. de Planes, Programas y Proyectos – DPyD</w:t>
      </w:r>
    </w:p>
    <w:p w14:paraId="1C53A700" w14:textId="77777777" w:rsidR="008903CF" w:rsidRPr="006130CA" w:rsidRDefault="008903CF" w:rsidP="008903CF">
      <w:pPr>
        <w:autoSpaceDE w:val="0"/>
        <w:autoSpaceDN w:val="0"/>
        <w:adjustRightInd w:val="0"/>
        <w:spacing w:after="0"/>
        <w:rPr>
          <w:rFonts w:ascii="Georgia" w:hAnsi="Georgia" w:cs="Times New Roman"/>
          <w:bCs/>
          <w:sz w:val="20"/>
          <w:lang w:val="es-ES"/>
        </w:rPr>
      </w:pPr>
    </w:p>
    <w:p w14:paraId="503A6E49" w14:textId="77777777" w:rsidR="0035662C" w:rsidRPr="006130CA" w:rsidRDefault="0035662C" w:rsidP="008903CF">
      <w:pPr>
        <w:autoSpaceDE w:val="0"/>
        <w:autoSpaceDN w:val="0"/>
        <w:adjustRightInd w:val="0"/>
        <w:spacing w:after="0"/>
        <w:rPr>
          <w:rFonts w:ascii="Georgia" w:hAnsi="Georgia" w:cs="Times New Roman"/>
          <w:bCs/>
          <w:sz w:val="20"/>
          <w:lang w:val="es-ES"/>
        </w:rPr>
      </w:pPr>
    </w:p>
    <w:p w14:paraId="6CA5C4B4" w14:textId="77777777" w:rsidR="0035662C" w:rsidRPr="006130CA" w:rsidRDefault="0035662C" w:rsidP="008903CF">
      <w:pPr>
        <w:autoSpaceDE w:val="0"/>
        <w:autoSpaceDN w:val="0"/>
        <w:adjustRightInd w:val="0"/>
        <w:spacing w:after="0"/>
        <w:rPr>
          <w:rFonts w:ascii="Georgia" w:hAnsi="Georgia" w:cs="Times New Roman"/>
          <w:bCs/>
          <w:sz w:val="20"/>
          <w:lang w:val="es-ES"/>
        </w:rPr>
      </w:pPr>
    </w:p>
    <w:p w14:paraId="2E781398" w14:textId="77777777" w:rsidR="008903CF" w:rsidRPr="006130CA" w:rsidRDefault="008903CF" w:rsidP="008903CF">
      <w:pPr>
        <w:autoSpaceDE w:val="0"/>
        <w:autoSpaceDN w:val="0"/>
        <w:adjustRightInd w:val="0"/>
        <w:spacing w:after="0"/>
        <w:jc w:val="both"/>
        <w:rPr>
          <w:rFonts w:ascii="Georgia" w:hAnsi="Georgia" w:cs="Times New Roman"/>
          <w:szCs w:val="24"/>
          <w:lang w:val="es-ES"/>
        </w:rPr>
      </w:pPr>
      <w:r w:rsidRPr="006130CA">
        <w:rPr>
          <w:rFonts w:ascii="Georgia" w:hAnsi="Georgia" w:cs="Times New Roman"/>
          <w:szCs w:val="24"/>
          <w:lang w:val="es-ES"/>
        </w:rPr>
        <w:t xml:space="preserve">Con la colaboración del personal de </w:t>
      </w:r>
      <w:r w:rsidR="0035662C" w:rsidRPr="006130CA">
        <w:rPr>
          <w:rFonts w:ascii="Georgia" w:hAnsi="Georgia" w:cs="Times New Roman"/>
          <w:szCs w:val="24"/>
          <w:lang w:val="es-ES"/>
        </w:rPr>
        <w:t>todas las unidades funcionales del MEMRD, quienes remitieron oportunamente los insumos requeridos para la redacción del presente documento</w:t>
      </w:r>
      <w:r w:rsidRPr="006130CA">
        <w:rPr>
          <w:rFonts w:ascii="Georgia" w:hAnsi="Georgia" w:cs="Times New Roman"/>
          <w:szCs w:val="24"/>
          <w:lang w:val="es-ES"/>
        </w:rPr>
        <w:t>.</w:t>
      </w:r>
    </w:p>
    <w:p w14:paraId="4F947EC4" w14:textId="77777777" w:rsidR="008903CF" w:rsidRPr="006130CA" w:rsidRDefault="008903CF" w:rsidP="008903CF">
      <w:pPr>
        <w:autoSpaceDE w:val="0"/>
        <w:autoSpaceDN w:val="0"/>
        <w:adjustRightInd w:val="0"/>
        <w:spacing w:after="0"/>
        <w:rPr>
          <w:rFonts w:ascii="Georgia" w:hAnsi="Georgia" w:cs="Times New Roman"/>
          <w:szCs w:val="24"/>
          <w:lang w:val="es-ES"/>
        </w:rPr>
      </w:pPr>
    </w:p>
    <w:p w14:paraId="0ED00929"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5DFC2935"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2DC5C2C0"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16CD1A31"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5572867E"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259E6E8F"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4A04352C"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1E78AEEE" w14:textId="77777777" w:rsidR="008903CF" w:rsidRPr="006130CA" w:rsidRDefault="008903CF" w:rsidP="008903CF">
      <w:pPr>
        <w:spacing w:after="0"/>
        <w:jc w:val="center"/>
        <w:rPr>
          <w:rFonts w:ascii="Georgia" w:hAnsi="Georgia" w:cs="Arial"/>
          <w:bCs/>
          <w:color w:val="000000"/>
          <w:szCs w:val="24"/>
          <w:lang w:val="es-ES"/>
        </w:rPr>
      </w:pPr>
      <w:bookmarkStart w:id="0" w:name="_Hlk9247626"/>
      <w:r w:rsidRPr="006130CA">
        <w:rPr>
          <w:rFonts w:ascii="Georgia" w:hAnsi="Georgia" w:cs="Times New Roman"/>
          <w:b/>
          <w:szCs w:val="24"/>
          <w:lang w:val="es-ES"/>
        </w:rPr>
        <w:t xml:space="preserve">Elaborado en fecha: </w:t>
      </w:r>
      <w:r w:rsidRPr="006130CA">
        <w:rPr>
          <w:rFonts w:ascii="Georgia" w:hAnsi="Georgia" w:cs="Times New Roman"/>
          <w:szCs w:val="24"/>
          <w:lang w:val="es-ES"/>
        </w:rPr>
        <w:t>1</w:t>
      </w:r>
      <w:r w:rsidR="0035662C" w:rsidRPr="006130CA">
        <w:rPr>
          <w:rFonts w:ascii="Georgia" w:hAnsi="Georgia" w:cs="Times New Roman"/>
          <w:szCs w:val="24"/>
          <w:lang w:val="es-ES"/>
        </w:rPr>
        <w:t>6</w:t>
      </w:r>
      <w:r w:rsidRPr="006130CA">
        <w:rPr>
          <w:rFonts w:ascii="Georgia" w:hAnsi="Georgia" w:cs="Times New Roman"/>
          <w:szCs w:val="24"/>
          <w:lang w:val="es-ES"/>
        </w:rPr>
        <w:t>-0</w:t>
      </w:r>
      <w:r w:rsidR="0035662C" w:rsidRPr="006130CA">
        <w:rPr>
          <w:rFonts w:ascii="Georgia" w:hAnsi="Georgia" w:cs="Times New Roman"/>
          <w:szCs w:val="24"/>
          <w:lang w:val="es-ES"/>
        </w:rPr>
        <w:t>7</w:t>
      </w:r>
      <w:r w:rsidRPr="006130CA">
        <w:rPr>
          <w:rFonts w:ascii="Georgia" w:hAnsi="Georgia" w:cs="Times New Roman"/>
          <w:szCs w:val="24"/>
          <w:lang w:val="es-ES"/>
        </w:rPr>
        <w:t>-20</w:t>
      </w:r>
      <w:bookmarkEnd w:id="0"/>
      <w:r w:rsidRPr="006130CA">
        <w:rPr>
          <w:rFonts w:ascii="Georgia" w:hAnsi="Georgia" w:cs="Times New Roman"/>
          <w:szCs w:val="24"/>
          <w:lang w:val="es-ES"/>
        </w:rPr>
        <w:t>20</w:t>
      </w:r>
    </w:p>
    <w:p w14:paraId="16DBA10D" w14:textId="77777777" w:rsidR="008903CF" w:rsidRPr="006130CA" w:rsidRDefault="008903CF" w:rsidP="008903CF">
      <w:pPr>
        <w:rPr>
          <w:rFonts w:ascii="Georgia" w:hAnsi="Georgia"/>
          <w:lang w:val="es-ES"/>
        </w:rPr>
      </w:pPr>
    </w:p>
    <w:p w14:paraId="02BE393B" w14:textId="77777777" w:rsidR="0035662C" w:rsidRPr="006130CA" w:rsidRDefault="0035662C" w:rsidP="0035662C">
      <w:pPr>
        <w:spacing w:after="0" w:line="276" w:lineRule="auto"/>
        <w:jc w:val="both"/>
        <w:rPr>
          <w:rFonts w:ascii="Georgia" w:hAnsi="Georgia"/>
          <w:b/>
          <w:bCs/>
          <w:color w:val="0070C0"/>
          <w:sz w:val="28"/>
          <w:szCs w:val="28"/>
          <w:lang w:val="es-ES"/>
        </w:rPr>
      </w:pPr>
      <w:r w:rsidRPr="006130CA">
        <w:rPr>
          <w:rFonts w:ascii="Georgia" w:hAnsi="Georgia"/>
          <w:b/>
          <w:bCs/>
          <w:color w:val="0070C0"/>
          <w:sz w:val="28"/>
          <w:szCs w:val="28"/>
          <w:lang w:val="es-ES"/>
        </w:rPr>
        <w:lastRenderedPageBreak/>
        <w:t>ÍNDICE DE CONTENIDO</w:t>
      </w:r>
    </w:p>
    <w:sdt>
      <w:sdtPr>
        <w:rPr>
          <w:rFonts w:ascii="Georgia" w:eastAsiaTheme="minorHAnsi" w:hAnsi="Georgia" w:cstheme="minorBidi"/>
          <w:b w:val="0"/>
          <w:bCs w:val="0"/>
          <w:color w:val="auto"/>
          <w:sz w:val="22"/>
          <w:szCs w:val="22"/>
          <w:lang w:val="es-ES_tradnl"/>
        </w:rPr>
        <w:id w:val="382612955"/>
        <w:docPartObj>
          <w:docPartGallery w:val="Table of Contents"/>
          <w:docPartUnique/>
        </w:docPartObj>
      </w:sdtPr>
      <w:sdtEndPr>
        <w:rPr>
          <w:noProof/>
          <w:sz w:val="23"/>
          <w:szCs w:val="23"/>
        </w:rPr>
      </w:sdtEndPr>
      <w:sdtContent>
        <w:p w14:paraId="56A6472D" w14:textId="77777777" w:rsidR="00BF7EC4" w:rsidRPr="006130CA" w:rsidRDefault="00BF7EC4">
          <w:pPr>
            <w:pStyle w:val="TtuloTDC"/>
            <w:rPr>
              <w:rFonts w:ascii="Georgia" w:hAnsi="Georgia"/>
            </w:rPr>
          </w:pPr>
        </w:p>
        <w:p w14:paraId="7C9903CE" w14:textId="4749E747" w:rsidR="00DA7686" w:rsidRPr="00DA7686" w:rsidRDefault="00CA1E01">
          <w:pPr>
            <w:pStyle w:val="TDC1"/>
            <w:rPr>
              <w:rFonts w:ascii="Georgia" w:eastAsiaTheme="minorEastAsia" w:hAnsi="Georgia"/>
              <w:noProof/>
              <w:lang w:val="en-US"/>
            </w:rPr>
          </w:pPr>
          <w:r w:rsidRPr="00DA7686">
            <w:rPr>
              <w:rFonts w:ascii="Georgia" w:hAnsi="Georgia"/>
            </w:rPr>
            <w:fldChar w:fldCharType="begin"/>
          </w:r>
          <w:r w:rsidR="00BF7EC4" w:rsidRPr="00DA7686">
            <w:rPr>
              <w:rFonts w:ascii="Georgia" w:hAnsi="Georgia"/>
            </w:rPr>
            <w:instrText xml:space="preserve"> TOC \o "1-3" \h \z \u </w:instrText>
          </w:r>
          <w:r w:rsidRPr="00DA7686">
            <w:rPr>
              <w:rFonts w:ascii="Georgia" w:hAnsi="Georgia"/>
            </w:rPr>
            <w:fldChar w:fldCharType="separate"/>
          </w:r>
          <w:hyperlink w:anchor="_Toc46144216" w:history="1">
            <w:r w:rsidR="00DA7686" w:rsidRPr="00DA7686">
              <w:rPr>
                <w:rStyle w:val="Hipervnculo"/>
                <w:rFonts w:ascii="Georgia" w:hAnsi="Georgia"/>
                <w:noProof/>
                <w:lang w:val="es-ES"/>
              </w:rPr>
              <w:t>I.   ASPECTOS GENERALES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_Toc46144216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w:t>
            </w:r>
            <w:r w:rsidR="00DA7686" w:rsidRPr="00DA7686">
              <w:rPr>
                <w:rFonts w:ascii="Georgia" w:hAnsi="Georgia"/>
                <w:noProof/>
                <w:webHidden/>
              </w:rPr>
              <w:fldChar w:fldCharType="end"/>
            </w:r>
          </w:hyperlink>
        </w:p>
        <w:p w14:paraId="1533F55E" w14:textId="0AB9CE81" w:rsidR="00DA7686" w:rsidRPr="00DA7686" w:rsidRDefault="00FD3EA7">
          <w:pPr>
            <w:pStyle w:val="TDC2"/>
            <w:tabs>
              <w:tab w:val="right" w:leader="dot" w:pos="8494"/>
            </w:tabs>
            <w:rPr>
              <w:rFonts w:ascii="Georgia" w:eastAsiaTheme="minorEastAsia" w:hAnsi="Georgia"/>
              <w:noProof/>
              <w:lang w:val="en-US"/>
            </w:rPr>
          </w:pPr>
          <w:hyperlink w:anchor="_Toc46144217" w:history="1">
            <w:r w:rsidR="00DA7686" w:rsidRPr="00DA7686">
              <w:rPr>
                <w:rStyle w:val="Hipervnculo"/>
                <w:rFonts w:ascii="Georgia" w:hAnsi="Georgia"/>
                <w:noProof/>
                <w:lang w:val="es-ES"/>
              </w:rPr>
              <w:t>1.1.  Marco Legal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_Toc46144217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w:t>
            </w:r>
            <w:r w:rsidR="00DA7686" w:rsidRPr="00DA7686">
              <w:rPr>
                <w:rFonts w:ascii="Georgia" w:hAnsi="Georgia"/>
                <w:noProof/>
                <w:webHidden/>
              </w:rPr>
              <w:fldChar w:fldCharType="end"/>
            </w:r>
          </w:hyperlink>
        </w:p>
        <w:p w14:paraId="0558D09F" w14:textId="04132831" w:rsidR="00DA7686" w:rsidRPr="00DA7686" w:rsidRDefault="00FD3EA7">
          <w:pPr>
            <w:pStyle w:val="TDC3"/>
            <w:tabs>
              <w:tab w:val="left" w:pos="1320"/>
              <w:tab w:val="right" w:leader="dot" w:pos="8494"/>
            </w:tabs>
            <w:rPr>
              <w:rFonts w:ascii="Georgia" w:eastAsiaTheme="minorEastAsia" w:hAnsi="Georgia"/>
              <w:noProof/>
              <w:lang w:val="en-US"/>
            </w:rPr>
          </w:pPr>
          <w:hyperlink w:anchor="_Toc46144218" w:history="1">
            <w:r w:rsidR="00DA7686" w:rsidRPr="00DA7686">
              <w:rPr>
                <w:rStyle w:val="Hipervnculo"/>
                <w:rFonts w:ascii="Georgia" w:hAnsi="Georgia"/>
                <w:noProof/>
                <w:lang w:val="es-ES"/>
              </w:rPr>
              <w:t>1.1.1</w:t>
            </w:r>
            <w:r w:rsidR="00DA7686" w:rsidRPr="00DA7686">
              <w:rPr>
                <w:rFonts w:ascii="Georgia" w:eastAsiaTheme="minorEastAsia" w:hAnsi="Georgia"/>
                <w:noProof/>
                <w:lang w:val="en-US"/>
              </w:rPr>
              <w:tab/>
            </w:r>
            <w:r w:rsidR="00DA7686" w:rsidRPr="00DA7686">
              <w:rPr>
                <w:rStyle w:val="Hipervnculo"/>
                <w:rFonts w:ascii="Georgia" w:hAnsi="Georgia"/>
                <w:noProof/>
                <w:lang w:val="es-ES"/>
              </w:rPr>
              <w:t>Sector Energético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_Toc46144218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w:t>
            </w:r>
            <w:r w:rsidR="00DA7686" w:rsidRPr="00DA7686">
              <w:rPr>
                <w:rFonts w:ascii="Georgia" w:hAnsi="Georgia"/>
                <w:noProof/>
                <w:webHidden/>
              </w:rPr>
              <w:fldChar w:fldCharType="end"/>
            </w:r>
          </w:hyperlink>
        </w:p>
        <w:p w14:paraId="3B482374" w14:textId="1B6E52A3" w:rsidR="00DA7686" w:rsidRPr="00DA7686" w:rsidRDefault="00FD3EA7">
          <w:pPr>
            <w:pStyle w:val="TDC3"/>
            <w:tabs>
              <w:tab w:val="left" w:pos="1320"/>
              <w:tab w:val="right" w:leader="dot" w:pos="8494"/>
            </w:tabs>
            <w:rPr>
              <w:rFonts w:ascii="Georgia" w:eastAsiaTheme="minorEastAsia" w:hAnsi="Georgia"/>
              <w:noProof/>
              <w:lang w:val="en-US"/>
            </w:rPr>
          </w:pPr>
          <w:hyperlink w:anchor="_Toc46144219" w:history="1">
            <w:r w:rsidR="00DA7686" w:rsidRPr="00DA7686">
              <w:rPr>
                <w:rStyle w:val="Hipervnculo"/>
                <w:rFonts w:ascii="Georgia" w:hAnsi="Georgia"/>
                <w:noProof/>
                <w:lang w:val="es-ES"/>
              </w:rPr>
              <w:t>1.1.2</w:t>
            </w:r>
            <w:r w:rsidR="00DA7686" w:rsidRPr="00DA7686">
              <w:rPr>
                <w:rFonts w:ascii="Georgia" w:eastAsiaTheme="minorEastAsia" w:hAnsi="Georgia"/>
                <w:noProof/>
                <w:lang w:val="en-US"/>
              </w:rPr>
              <w:tab/>
            </w:r>
            <w:r w:rsidR="00DA7686" w:rsidRPr="00DA7686">
              <w:rPr>
                <w:rStyle w:val="Hipervnculo"/>
                <w:rFonts w:ascii="Georgia" w:hAnsi="Georgia"/>
                <w:noProof/>
                <w:lang w:val="es-ES"/>
              </w:rPr>
              <w:t>Sector de la Minería Nacional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_Toc46144219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2</w:t>
            </w:r>
            <w:r w:rsidR="00DA7686" w:rsidRPr="00DA7686">
              <w:rPr>
                <w:rFonts w:ascii="Georgia" w:hAnsi="Georgia"/>
                <w:noProof/>
                <w:webHidden/>
              </w:rPr>
              <w:fldChar w:fldCharType="end"/>
            </w:r>
          </w:hyperlink>
        </w:p>
        <w:p w14:paraId="5984DBC0" w14:textId="294F2324" w:rsidR="00DA7686" w:rsidRPr="00DA7686" w:rsidRDefault="00FD3EA7">
          <w:pPr>
            <w:pStyle w:val="TDC2"/>
            <w:tabs>
              <w:tab w:val="right" w:leader="dot" w:pos="8494"/>
            </w:tabs>
            <w:rPr>
              <w:rFonts w:ascii="Georgia" w:eastAsiaTheme="minorEastAsia" w:hAnsi="Georgia"/>
              <w:noProof/>
              <w:lang w:val="en-US"/>
            </w:rPr>
          </w:pPr>
          <w:hyperlink w:anchor="_Toc46144220" w:history="1">
            <w:r w:rsidR="00DA7686" w:rsidRPr="00DA7686">
              <w:rPr>
                <w:rStyle w:val="Hipervnculo"/>
                <w:rFonts w:ascii="Georgia" w:hAnsi="Georgia"/>
                <w:noProof/>
                <w:lang w:val="es-ES"/>
              </w:rPr>
              <w:t>1.2.  Misión institucional y ámbitos de trabajo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_Toc46144220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3</w:t>
            </w:r>
            <w:r w:rsidR="00DA7686" w:rsidRPr="00DA7686">
              <w:rPr>
                <w:rFonts w:ascii="Georgia" w:hAnsi="Georgia"/>
                <w:noProof/>
                <w:webHidden/>
              </w:rPr>
              <w:fldChar w:fldCharType="end"/>
            </w:r>
          </w:hyperlink>
        </w:p>
        <w:p w14:paraId="58EF40F2" w14:textId="1BCDAEC6" w:rsidR="00DA7686" w:rsidRPr="00DA7686" w:rsidRDefault="00FD3EA7">
          <w:pPr>
            <w:pStyle w:val="TDC2"/>
            <w:tabs>
              <w:tab w:val="right" w:leader="dot" w:pos="8494"/>
            </w:tabs>
            <w:rPr>
              <w:rFonts w:ascii="Georgia" w:eastAsiaTheme="minorEastAsia" w:hAnsi="Georgia"/>
              <w:noProof/>
              <w:lang w:val="en-US"/>
            </w:rPr>
          </w:pPr>
          <w:hyperlink w:anchor="_Toc46144221" w:history="1">
            <w:r w:rsidR="00DA7686" w:rsidRPr="00DA7686">
              <w:rPr>
                <w:rStyle w:val="Hipervnculo"/>
                <w:rFonts w:ascii="Georgia" w:hAnsi="Georgia"/>
                <w:noProof/>
                <w:lang w:val="es-ES"/>
              </w:rPr>
              <w:t>1.3.  Alineación superior del Marco Estratégico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_Toc46144221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4</w:t>
            </w:r>
            <w:r w:rsidR="00DA7686" w:rsidRPr="00DA7686">
              <w:rPr>
                <w:rFonts w:ascii="Georgia" w:hAnsi="Georgia"/>
                <w:noProof/>
                <w:webHidden/>
              </w:rPr>
              <w:fldChar w:fldCharType="end"/>
            </w:r>
          </w:hyperlink>
        </w:p>
        <w:p w14:paraId="6D9B68D7" w14:textId="4668A79B" w:rsidR="00DA7686" w:rsidRPr="00DA7686" w:rsidRDefault="00FD3EA7">
          <w:pPr>
            <w:pStyle w:val="TDC3"/>
            <w:tabs>
              <w:tab w:val="right" w:leader="dot" w:pos="8494"/>
            </w:tabs>
            <w:rPr>
              <w:rFonts w:ascii="Georgia" w:eastAsiaTheme="minorEastAsia" w:hAnsi="Georgia"/>
              <w:noProof/>
              <w:lang w:val="en-US"/>
            </w:rPr>
          </w:pPr>
          <w:hyperlink w:anchor="_Toc46144222" w:history="1">
            <w:r w:rsidR="00DA7686" w:rsidRPr="00DA7686">
              <w:rPr>
                <w:rStyle w:val="Hipervnculo"/>
                <w:rFonts w:ascii="Georgia" w:hAnsi="Georgia"/>
                <w:noProof/>
                <w:lang w:val="es-ES"/>
              </w:rPr>
              <w:t>1.3.1.  Estrategia Nacional de Desarrollo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_Toc46144222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4</w:t>
            </w:r>
            <w:r w:rsidR="00DA7686" w:rsidRPr="00DA7686">
              <w:rPr>
                <w:rFonts w:ascii="Georgia" w:hAnsi="Georgia"/>
                <w:noProof/>
                <w:webHidden/>
              </w:rPr>
              <w:fldChar w:fldCharType="end"/>
            </w:r>
          </w:hyperlink>
        </w:p>
        <w:p w14:paraId="7E11F3A4" w14:textId="74E6FA22" w:rsidR="00DA7686" w:rsidRPr="00DA7686" w:rsidRDefault="00FD3EA7">
          <w:pPr>
            <w:pStyle w:val="TDC3"/>
            <w:tabs>
              <w:tab w:val="right" w:leader="dot" w:pos="8494"/>
            </w:tabs>
            <w:rPr>
              <w:rFonts w:ascii="Georgia" w:eastAsiaTheme="minorEastAsia" w:hAnsi="Georgia"/>
              <w:noProof/>
              <w:lang w:val="en-US"/>
            </w:rPr>
          </w:pPr>
          <w:hyperlink w:anchor="_Toc46144223" w:history="1">
            <w:r w:rsidR="00DA7686" w:rsidRPr="00DA7686">
              <w:rPr>
                <w:rStyle w:val="Hipervnculo"/>
                <w:rFonts w:ascii="Georgia" w:hAnsi="Georgia"/>
                <w:noProof/>
                <w:lang w:val="es-ES"/>
              </w:rPr>
              <w:t>1.3.2.  Objetivos de Desarrollo Sostenible</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_Toc46144223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8</w:t>
            </w:r>
            <w:r w:rsidR="00DA7686" w:rsidRPr="00DA7686">
              <w:rPr>
                <w:rFonts w:ascii="Georgia" w:hAnsi="Georgia"/>
                <w:noProof/>
                <w:webHidden/>
              </w:rPr>
              <w:fldChar w:fldCharType="end"/>
            </w:r>
          </w:hyperlink>
        </w:p>
        <w:p w14:paraId="11BCDE61" w14:textId="72430898" w:rsidR="00DA7686" w:rsidRPr="00DA7686" w:rsidRDefault="00FD3EA7">
          <w:pPr>
            <w:pStyle w:val="TDC3"/>
            <w:tabs>
              <w:tab w:val="right" w:leader="dot" w:pos="8494"/>
            </w:tabs>
            <w:rPr>
              <w:rFonts w:ascii="Georgia" w:eastAsiaTheme="minorEastAsia" w:hAnsi="Georgia"/>
              <w:noProof/>
              <w:lang w:val="en-US"/>
            </w:rPr>
          </w:pPr>
          <w:hyperlink w:anchor="_Toc46144224" w:history="1">
            <w:r w:rsidR="00DA7686" w:rsidRPr="00DA7686">
              <w:rPr>
                <w:rStyle w:val="Hipervnculo"/>
                <w:rFonts w:ascii="Georgia" w:hAnsi="Georgia"/>
                <w:noProof/>
                <w:lang w:val="es-ES"/>
              </w:rPr>
              <w:t>1.3.3.  Otros compromisos internacionales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_Toc46144224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8</w:t>
            </w:r>
            <w:r w:rsidR="00DA7686" w:rsidRPr="00DA7686">
              <w:rPr>
                <w:rFonts w:ascii="Georgia" w:hAnsi="Georgia"/>
                <w:noProof/>
                <w:webHidden/>
              </w:rPr>
              <w:fldChar w:fldCharType="end"/>
            </w:r>
          </w:hyperlink>
        </w:p>
        <w:p w14:paraId="15ABF633" w14:textId="70D9834B" w:rsidR="00DA7686" w:rsidRPr="00DA7686" w:rsidRDefault="00FD3EA7">
          <w:pPr>
            <w:pStyle w:val="TDC2"/>
            <w:tabs>
              <w:tab w:val="right" w:leader="dot" w:pos="8494"/>
            </w:tabs>
            <w:rPr>
              <w:rFonts w:ascii="Georgia" w:eastAsiaTheme="minorEastAsia" w:hAnsi="Georgia"/>
              <w:noProof/>
              <w:lang w:val="en-US"/>
            </w:rPr>
          </w:pPr>
          <w:hyperlink w:anchor="_Toc46144225" w:history="1">
            <w:r w:rsidR="00DA7686" w:rsidRPr="00DA7686">
              <w:rPr>
                <w:rStyle w:val="Hipervnculo"/>
                <w:rFonts w:ascii="Georgia" w:hAnsi="Georgia"/>
                <w:noProof/>
                <w:lang w:val="es-ES"/>
              </w:rPr>
              <w:t>1.4.  Marco Institucional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_Toc46144225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9</w:t>
            </w:r>
            <w:r w:rsidR="00DA7686" w:rsidRPr="00DA7686">
              <w:rPr>
                <w:rFonts w:ascii="Georgia" w:hAnsi="Georgia"/>
                <w:noProof/>
                <w:webHidden/>
              </w:rPr>
              <w:fldChar w:fldCharType="end"/>
            </w:r>
          </w:hyperlink>
        </w:p>
        <w:p w14:paraId="0110B688" w14:textId="7828C0BA" w:rsidR="00DA7686" w:rsidRPr="00DA7686" w:rsidRDefault="00FD3EA7">
          <w:pPr>
            <w:pStyle w:val="TDC3"/>
            <w:tabs>
              <w:tab w:val="right" w:leader="dot" w:pos="8494"/>
            </w:tabs>
            <w:rPr>
              <w:rFonts w:ascii="Georgia" w:eastAsiaTheme="minorEastAsia" w:hAnsi="Georgia"/>
              <w:noProof/>
              <w:lang w:val="en-US"/>
            </w:rPr>
          </w:pPr>
          <w:hyperlink w:anchor="_Toc46144226" w:history="1">
            <w:r w:rsidR="00DA7686" w:rsidRPr="00DA7686">
              <w:rPr>
                <w:rStyle w:val="Hipervnculo"/>
                <w:rFonts w:ascii="Georgia" w:hAnsi="Georgia"/>
                <w:noProof/>
                <w:lang w:val="es-ES"/>
              </w:rPr>
              <w:t>1.4.1.  Sector Energético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_Toc46144226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9</w:t>
            </w:r>
            <w:r w:rsidR="00DA7686" w:rsidRPr="00DA7686">
              <w:rPr>
                <w:rFonts w:ascii="Georgia" w:hAnsi="Georgia"/>
                <w:noProof/>
                <w:webHidden/>
              </w:rPr>
              <w:fldChar w:fldCharType="end"/>
            </w:r>
          </w:hyperlink>
        </w:p>
        <w:p w14:paraId="79373520" w14:textId="3766660E" w:rsidR="00DA7686" w:rsidRPr="00DA7686" w:rsidRDefault="00FD3EA7">
          <w:pPr>
            <w:pStyle w:val="TDC3"/>
            <w:tabs>
              <w:tab w:val="right" w:leader="dot" w:pos="8494"/>
            </w:tabs>
            <w:rPr>
              <w:rFonts w:ascii="Georgia" w:eastAsiaTheme="minorEastAsia" w:hAnsi="Georgia"/>
              <w:noProof/>
              <w:lang w:val="en-US"/>
            </w:rPr>
          </w:pPr>
          <w:hyperlink w:anchor="_Toc46144227" w:history="1">
            <w:r w:rsidR="00DA7686" w:rsidRPr="00DA7686">
              <w:rPr>
                <w:rStyle w:val="Hipervnculo"/>
                <w:rFonts w:ascii="Georgia" w:hAnsi="Georgia"/>
                <w:noProof/>
                <w:lang w:val="es-ES"/>
              </w:rPr>
              <w:t>1.4.2.  Sector Minero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_Toc46144227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10</w:t>
            </w:r>
            <w:r w:rsidR="00DA7686" w:rsidRPr="00DA7686">
              <w:rPr>
                <w:rFonts w:ascii="Georgia" w:hAnsi="Georgia"/>
                <w:noProof/>
                <w:webHidden/>
              </w:rPr>
              <w:fldChar w:fldCharType="end"/>
            </w:r>
          </w:hyperlink>
        </w:p>
        <w:p w14:paraId="55FE15E5" w14:textId="58D705EF" w:rsidR="00DA7686" w:rsidRPr="00DA7686" w:rsidRDefault="00FD3EA7">
          <w:pPr>
            <w:pStyle w:val="TDC2"/>
            <w:tabs>
              <w:tab w:val="right" w:leader="dot" w:pos="8494"/>
            </w:tabs>
            <w:rPr>
              <w:rFonts w:ascii="Georgia" w:eastAsiaTheme="minorEastAsia" w:hAnsi="Georgia"/>
              <w:noProof/>
              <w:lang w:val="en-US"/>
            </w:rPr>
          </w:pPr>
          <w:hyperlink w:anchor="_Toc46144228" w:history="1">
            <w:r w:rsidR="00DA7686" w:rsidRPr="00DA7686">
              <w:rPr>
                <w:rStyle w:val="Hipervnculo"/>
                <w:rFonts w:ascii="Georgia" w:hAnsi="Georgia"/>
                <w:noProof/>
                <w:lang w:val="es-ES"/>
              </w:rPr>
              <w:t>1.5.  Elementos del Marco Estratégico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_Toc46144228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11</w:t>
            </w:r>
            <w:r w:rsidR="00DA7686" w:rsidRPr="00DA7686">
              <w:rPr>
                <w:rFonts w:ascii="Georgia" w:hAnsi="Georgia"/>
                <w:noProof/>
                <w:webHidden/>
              </w:rPr>
              <w:fldChar w:fldCharType="end"/>
            </w:r>
          </w:hyperlink>
        </w:p>
        <w:p w14:paraId="0F9ACE95" w14:textId="71FB1EC0" w:rsidR="00DA7686" w:rsidRPr="00DA7686" w:rsidRDefault="00FD3EA7">
          <w:pPr>
            <w:pStyle w:val="TDC3"/>
            <w:tabs>
              <w:tab w:val="right" w:leader="dot" w:pos="8494"/>
            </w:tabs>
            <w:rPr>
              <w:rFonts w:ascii="Georgia" w:eastAsiaTheme="minorEastAsia" w:hAnsi="Georgia"/>
              <w:noProof/>
              <w:lang w:val="en-US"/>
            </w:rPr>
          </w:pPr>
          <w:hyperlink w:anchor="_Toc46144229" w:history="1">
            <w:r w:rsidR="00DA7686" w:rsidRPr="00DA7686">
              <w:rPr>
                <w:rStyle w:val="Hipervnculo"/>
                <w:rFonts w:ascii="Georgia" w:hAnsi="Georgia"/>
                <w:noProof/>
                <w:lang w:val="es-ES"/>
              </w:rPr>
              <w:t>1.5.1.  MISIÓN Institucional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_Toc46144229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11</w:t>
            </w:r>
            <w:r w:rsidR="00DA7686" w:rsidRPr="00DA7686">
              <w:rPr>
                <w:rFonts w:ascii="Georgia" w:hAnsi="Georgia"/>
                <w:noProof/>
                <w:webHidden/>
              </w:rPr>
              <w:fldChar w:fldCharType="end"/>
            </w:r>
          </w:hyperlink>
        </w:p>
        <w:p w14:paraId="40F3DC2E" w14:textId="71EC8162" w:rsidR="00DA7686" w:rsidRPr="00DA7686" w:rsidRDefault="00FD3EA7">
          <w:pPr>
            <w:pStyle w:val="TDC3"/>
            <w:tabs>
              <w:tab w:val="right" w:leader="dot" w:pos="8494"/>
            </w:tabs>
            <w:rPr>
              <w:rFonts w:ascii="Georgia" w:eastAsiaTheme="minorEastAsia" w:hAnsi="Georgia"/>
              <w:noProof/>
              <w:lang w:val="en-US"/>
            </w:rPr>
          </w:pPr>
          <w:hyperlink w:anchor="_Toc46144230" w:history="1">
            <w:r w:rsidR="00DA7686" w:rsidRPr="00DA7686">
              <w:rPr>
                <w:rStyle w:val="Hipervnculo"/>
                <w:rFonts w:ascii="Georgia" w:hAnsi="Georgia"/>
                <w:noProof/>
                <w:lang w:val="es-ES"/>
              </w:rPr>
              <w:t>1.5.2.  VISIÓN Institucional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_Toc46144230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11</w:t>
            </w:r>
            <w:r w:rsidR="00DA7686" w:rsidRPr="00DA7686">
              <w:rPr>
                <w:rFonts w:ascii="Georgia" w:hAnsi="Georgia"/>
                <w:noProof/>
                <w:webHidden/>
              </w:rPr>
              <w:fldChar w:fldCharType="end"/>
            </w:r>
          </w:hyperlink>
        </w:p>
        <w:p w14:paraId="6652B770" w14:textId="5E1CA168" w:rsidR="00DA7686" w:rsidRPr="00DA7686" w:rsidRDefault="00FD3EA7">
          <w:pPr>
            <w:pStyle w:val="TDC3"/>
            <w:tabs>
              <w:tab w:val="right" w:leader="dot" w:pos="8494"/>
            </w:tabs>
            <w:rPr>
              <w:rFonts w:ascii="Georgia" w:eastAsiaTheme="minorEastAsia" w:hAnsi="Georgia"/>
              <w:noProof/>
              <w:lang w:val="en-US"/>
            </w:rPr>
          </w:pPr>
          <w:hyperlink w:anchor="_Toc46144231" w:history="1">
            <w:r w:rsidR="00DA7686" w:rsidRPr="00DA7686">
              <w:rPr>
                <w:rStyle w:val="Hipervnculo"/>
                <w:rFonts w:ascii="Georgia" w:hAnsi="Georgia"/>
                <w:noProof/>
                <w:lang w:val="es-ES"/>
              </w:rPr>
              <w:t>1.5.3.  Ejes Estratégicos (grandes ámbitos de actuación)</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_Toc46144231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12</w:t>
            </w:r>
            <w:r w:rsidR="00DA7686" w:rsidRPr="00DA7686">
              <w:rPr>
                <w:rFonts w:ascii="Georgia" w:hAnsi="Georgia"/>
                <w:noProof/>
                <w:webHidden/>
              </w:rPr>
              <w:fldChar w:fldCharType="end"/>
            </w:r>
          </w:hyperlink>
        </w:p>
        <w:p w14:paraId="0E541EA7" w14:textId="5353010B" w:rsidR="00DA7686" w:rsidRPr="00DA7686" w:rsidRDefault="00FD3EA7">
          <w:pPr>
            <w:pStyle w:val="TDC3"/>
            <w:tabs>
              <w:tab w:val="right" w:leader="dot" w:pos="8494"/>
            </w:tabs>
            <w:rPr>
              <w:rFonts w:ascii="Georgia" w:eastAsiaTheme="minorEastAsia" w:hAnsi="Georgia"/>
              <w:noProof/>
              <w:lang w:val="en-US"/>
            </w:rPr>
          </w:pPr>
          <w:hyperlink w:anchor="_Toc46144232" w:history="1">
            <w:r w:rsidR="00DA7686" w:rsidRPr="00DA7686">
              <w:rPr>
                <w:rStyle w:val="Hipervnculo"/>
                <w:rFonts w:ascii="Georgia" w:hAnsi="Georgia"/>
                <w:noProof/>
                <w:lang w:val="es-ES"/>
              </w:rPr>
              <w:t>1.5.4.  Objetivos Estratégicos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_Toc46144232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13</w:t>
            </w:r>
            <w:r w:rsidR="00DA7686" w:rsidRPr="00DA7686">
              <w:rPr>
                <w:rFonts w:ascii="Georgia" w:hAnsi="Georgia"/>
                <w:noProof/>
                <w:webHidden/>
              </w:rPr>
              <w:fldChar w:fldCharType="end"/>
            </w:r>
          </w:hyperlink>
        </w:p>
        <w:p w14:paraId="4C28B3C6" w14:textId="0D080351" w:rsidR="00DA7686" w:rsidRPr="00DA7686" w:rsidRDefault="00FD3EA7">
          <w:pPr>
            <w:pStyle w:val="TDC1"/>
            <w:rPr>
              <w:rFonts w:ascii="Georgia" w:eastAsiaTheme="minorEastAsia" w:hAnsi="Georgia"/>
              <w:noProof/>
              <w:lang w:val="en-US"/>
            </w:rPr>
          </w:pPr>
          <w:hyperlink w:anchor="_Toc46144233" w:history="1">
            <w:r w:rsidR="00DA7686" w:rsidRPr="00DA7686">
              <w:rPr>
                <w:rStyle w:val="Hipervnculo"/>
                <w:rFonts w:ascii="Georgia" w:hAnsi="Georgia"/>
                <w:noProof/>
                <w:lang w:val="es-ES"/>
              </w:rPr>
              <w:t>II.   PRODUCTOS Y MEDIDAS DE POLÍTICA 2014-2020</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_Toc46144233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14</w:t>
            </w:r>
            <w:r w:rsidR="00DA7686" w:rsidRPr="00DA7686">
              <w:rPr>
                <w:rFonts w:ascii="Georgia" w:hAnsi="Georgia"/>
                <w:noProof/>
                <w:webHidden/>
              </w:rPr>
              <w:fldChar w:fldCharType="end"/>
            </w:r>
          </w:hyperlink>
        </w:p>
        <w:p w14:paraId="50859B3B" w14:textId="078890ED" w:rsidR="00DA7686" w:rsidRPr="00DA7686" w:rsidRDefault="00FD3EA7">
          <w:pPr>
            <w:pStyle w:val="TDC2"/>
            <w:tabs>
              <w:tab w:val="right" w:leader="dot" w:pos="8494"/>
            </w:tabs>
            <w:rPr>
              <w:rFonts w:ascii="Georgia" w:eastAsiaTheme="minorEastAsia" w:hAnsi="Georgia"/>
              <w:noProof/>
              <w:lang w:val="en-US"/>
            </w:rPr>
          </w:pPr>
          <w:hyperlink w:anchor="_Toc46144234" w:history="1">
            <w:r w:rsidR="00DA7686" w:rsidRPr="00DA7686">
              <w:rPr>
                <w:rStyle w:val="Hipervnculo"/>
                <w:rFonts w:ascii="Georgia" w:hAnsi="Georgia"/>
                <w:noProof/>
                <w:lang w:val="es-ES"/>
              </w:rPr>
              <w:t>2.1.   Hidrocarburos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_Toc46144234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14</w:t>
            </w:r>
            <w:r w:rsidR="00DA7686" w:rsidRPr="00DA7686">
              <w:rPr>
                <w:rFonts w:ascii="Georgia" w:hAnsi="Georgia"/>
                <w:noProof/>
                <w:webHidden/>
              </w:rPr>
              <w:fldChar w:fldCharType="end"/>
            </w:r>
          </w:hyperlink>
        </w:p>
        <w:p w14:paraId="30A0FA48" w14:textId="523FAE38" w:rsidR="00DA7686" w:rsidRPr="00DA7686" w:rsidRDefault="00FD3EA7">
          <w:pPr>
            <w:pStyle w:val="TDC3"/>
            <w:tabs>
              <w:tab w:val="right" w:leader="dot" w:pos="8494"/>
            </w:tabs>
            <w:rPr>
              <w:rFonts w:ascii="Georgia" w:eastAsiaTheme="minorEastAsia" w:hAnsi="Georgia"/>
              <w:noProof/>
              <w:lang w:val="en-US"/>
            </w:rPr>
          </w:pPr>
          <w:hyperlink w:anchor="_Toc46144235" w:history="1">
            <w:r w:rsidR="00DA7686" w:rsidRPr="00DA7686">
              <w:rPr>
                <w:rStyle w:val="Hipervnculo"/>
                <w:rFonts w:ascii="Georgia" w:hAnsi="Georgia"/>
                <w:noProof/>
                <w:lang w:val="es-ES"/>
              </w:rPr>
              <w:t>2.1.1.  Base Nacional de Datos de Hidrocarburos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_Toc46144235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14</w:t>
            </w:r>
            <w:r w:rsidR="00DA7686" w:rsidRPr="00DA7686">
              <w:rPr>
                <w:rFonts w:ascii="Georgia" w:hAnsi="Georgia"/>
                <w:noProof/>
                <w:webHidden/>
              </w:rPr>
              <w:fldChar w:fldCharType="end"/>
            </w:r>
          </w:hyperlink>
        </w:p>
        <w:p w14:paraId="2AAE5973" w14:textId="0180ABBE" w:rsidR="00DA7686" w:rsidRPr="00DA7686" w:rsidRDefault="00FD3EA7">
          <w:pPr>
            <w:pStyle w:val="TDC3"/>
            <w:tabs>
              <w:tab w:val="right" w:leader="dot" w:pos="8494"/>
            </w:tabs>
            <w:rPr>
              <w:rFonts w:ascii="Georgia" w:eastAsiaTheme="minorEastAsia" w:hAnsi="Georgia"/>
              <w:noProof/>
              <w:lang w:val="en-US"/>
            </w:rPr>
          </w:pPr>
          <w:hyperlink w:anchor="_Toc46144236" w:history="1">
            <w:r w:rsidR="00DA7686" w:rsidRPr="00DA7686">
              <w:rPr>
                <w:rStyle w:val="Hipervnculo"/>
                <w:rFonts w:ascii="Georgia" w:hAnsi="Georgia"/>
                <w:noProof/>
                <w:lang w:val="es-ES"/>
              </w:rPr>
              <w:t>2.1.2.  Rondas Petroleras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_Toc46144236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15</w:t>
            </w:r>
            <w:r w:rsidR="00DA7686" w:rsidRPr="00DA7686">
              <w:rPr>
                <w:rFonts w:ascii="Georgia" w:hAnsi="Georgia"/>
                <w:noProof/>
                <w:webHidden/>
              </w:rPr>
              <w:fldChar w:fldCharType="end"/>
            </w:r>
          </w:hyperlink>
        </w:p>
        <w:p w14:paraId="7DAA5A94" w14:textId="57947727" w:rsidR="00DA7686" w:rsidRPr="00DA7686" w:rsidRDefault="00FD3EA7">
          <w:pPr>
            <w:pStyle w:val="TDC3"/>
            <w:tabs>
              <w:tab w:val="right" w:leader="dot" w:pos="8494"/>
            </w:tabs>
            <w:rPr>
              <w:rFonts w:ascii="Georgia" w:eastAsiaTheme="minorEastAsia" w:hAnsi="Georgia"/>
              <w:noProof/>
              <w:lang w:val="en-US"/>
            </w:rPr>
          </w:pPr>
          <w:hyperlink w:anchor="_Toc46144237" w:history="1">
            <w:r w:rsidR="00DA7686" w:rsidRPr="00DA7686">
              <w:rPr>
                <w:rStyle w:val="Hipervnculo"/>
                <w:rFonts w:ascii="Georgia" w:hAnsi="Georgia"/>
                <w:noProof/>
                <w:lang w:val="es-ES"/>
              </w:rPr>
              <w:t>2.1.3.  Aspectos normativos, contractuales y actividades de apoyo y promoción</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_Toc46144237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18</w:t>
            </w:r>
            <w:r w:rsidR="00DA7686" w:rsidRPr="00DA7686">
              <w:rPr>
                <w:rFonts w:ascii="Georgia" w:hAnsi="Georgia"/>
                <w:noProof/>
                <w:webHidden/>
              </w:rPr>
              <w:fldChar w:fldCharType="end"/>
            </w:r>
          </w:hyperlink>
        </w:p>
        <w:p w14:paraId="0B61DCC0" w14:textId="634AEDE2" w:rsidR="00DA7686" w:rsidRPr="00DA7686" w:rsidRDefault="00FD3EA7">
          <w:pPr>
            <w:pStyle w:val="TDC3"/>
            <w:tabs>
              <w:tab w:val="right" w:leader="dot" w:pos="8494"/>
            </w:tabs>
            <w:rPr>
              <w:rFonts w:ascii="Georgia" w:eastAsiaTheme="minorEastAsia" w:hAnsi="Georgia"/>
              <w:noProof/>
              <w:lang w:val="en-US"/>
            </w:rPr>
          </w:pPr>
          <w:hyperlink w:anchor="_Toc46144238" w:history="1">
            <w:r w:rsidR="00DA7686" w:rsidRPr="00DA7686">
              <w:rPr>
                <w:rStyle w:val="Hipervnculo"/>
                <w:rFonts w:ascii="Georgia" w:hAnsi="Georgia"/>
                <w:noProof/>
                <w:lang w:val="es-ES"/>
              </w:rPr>
              <w:t>2.1.4.  Proyectos en curso de interés especial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_Toc46144238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19</w:t>
            </w:r>
            <w:r w:rsidR="00DA7686" w:rsidRPr="00DA7686">
              <w:rPr>
                <w:rFonts w:ascii="Georgia" w:hAnsi="Georgia"/>
                <w:noProof/>
                <w:webHidden/>
              </w:rPr>
              <w:fldChar w:fldCharType="end"/>
            </w:r>
          </w:hyperlink>
        </w:p>
        <w:p w14:paraId="445E6454" w14:textId="070BDD9A" w:rsidR="00DA7686" w:rsidRPr="00DA7686" w:rsidRDefault="00FD3EA7">
          <w:pPr>
            <w:pStyle w:val="TDC2"/>
            <w:tabs>
              <w:tab w:val="right" w:leader="dot" w:pos="8494"/>
            </w:tabs>
            <w:rPr>
              <w:rFonts w:ascii="Georgia" w:eastAsiaTheme="minorEastAsia" w:hAnsi="Georgia"/>
              <w:noProof/>
              <w:lang w:val="en-US"/>
            </w:rPr>
          </w:pPr>
          <w:hyperlink w:anchor="_Toc46144239" w:history="1">
            <w:r w:rsidR="00DA7686" w:rsidRPr="00DA7686">
              <w:rPr>
                <w:rStyle w:val="Hipervnculo"/>
                <w:rFonts w:ascii="Georgia" w:hAnsi="Georgia"/>
                <w:noProof/>
                <w:lang w:val="es-ES"/>
              </w:rPr>
              <w:t>2.2. Minería Nacional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_Toc46144239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21</w:t>
            </w:r>
            <w:r w:rsidR="00DA7686" w:rsidRPr="00DA7686">
              <w:rPr>
                <w:rFonts w:ascii="Georgia" w:hAnsi="Georgia"/>
                <w:noProof/>
                <w:webHidden/>
              </w:rPr>
              <w:fldChar w:fldCharType="end"/>
            </w:r>
          </w:hyperlink>
        </w:p>
        <w:p w14:paraId="743BB54B" w14:textId="74760D06" w:rsidR="00DA7686" w:rsidRPr="00DA7686" w:rsidRDefault="00FD3EA7">
          <w:pPr>
            <w:pStyle w:val="TDC3"/>
            <w:tabs>
              <w:tab w:val="right" w:leader="dot" w:pos="8494"/>
            </w:tabs>
            <w:rPr>
              <w:rFonts w:ascii="Georgia" w:eastAsiaTheme="minorEastAsia" w:hAnsi="Georgia"/>
              <w:noProof/>
              <w:lang w:val="en-US"/>
            </w:rPr>
          </w:pPr>
          <w:hyperlink w:anchor="_Toc46144240" w:history="1">
            <w:r w:rsidR="00DA7686" w:rsidRPr="00DA7686">
              <w:rPr>
                <w:rStyle w:val="Hipervnculo"/>
                <w:rFonts w:ascii="Georgia" w:hAnsi="Georgia"/>
                <w:noProof/>
                <w:lang w:val="es-ES"/>
              </w:rPr>
              <w:t>2.2.1.  Medidas de Política Mineras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_Toc46144240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21</w:t>
            </w:r>
            <w:r w:rsidR="00DA7686" w:rsidRPr="00DA7686">
              <w:rPr>
                <w:rFonts w:ascii="Georgia" w:hAnsi="Georgia"/>
                <w:noProof/>
                <w:webHidden/>
              </w:rPr>
              <w:fldChar w:fldCharType="end"/>
            </w:r>
          </w:hyperlink>
        </w:p>
        <w:p w14:paraId="31A6E2BA" w14:textId="493C53DE" w:rsidR="00DA7686" w:rsidRPr="00DA7686" w:rsidRDefault="00FD3EA7">
          <w:pPr>
            <w:pStyle w:val="TDC3"/>
            <w:tabs>
              <w:tab w:val="right" w:leader="dot" w:pos="8494"/>
            </w:tabs>
            <w:rPr>
              <w:rFonts w:ascii="Georgia" w:eastAsiaTheme="minorEastAsia" w:hAnsi="Georgia"/>
              <w:noProof/>
              <w:lang w:val="en-US"/>
            </w:rPr>
          </w:pPr>
          <w:hyperlink w:anchor="_Toc46144241" w:history="1">
            <w:r w:rsidR="00DA7686" w:rsidRPr="00DA7686">
              <w:rPr>
                <w:rStyle w:val="Hipervnculo"/>
                <w:rFonts w:ascii="Georgia" w:hAnsi="Georgia"/>
                <w:noProof/>
                <w:lang w:val="es-ES"/>
              </w:rPr>
              <w:t>2.2.2. Remediación ambiental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_Toc46144241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28</w:t>
            </w:r>
            <w:r w:rsidR="00DA7686" w:rsidRPr="00DA7686">
              <w:rPr>
                <w:rFonts w:ascii="Georgia" w:hAnsi="Georgia"/>
                <w:noProof/>
                <w:webHidden/>
              </w:rPr>
              <w:fldChar w:fldCharType="end"/>
            </w:r>
          </w:hyperlink>
        </w:p>
        <w:p w14:paraId="6A54C35F" w14:textId="4A5499F1" w:rsidR="00DA7686" w:rsidRPr="00DA7686" w:rsidRDefault="00FD3EA7">
          <w:pPr>
            <w:pStyle w:val="TDC3"/>
            <w:tabs>
              <w:tab w:val="right" w:leader="dot" w:pos="8494"/>
            </w:tabs>
            <w:rPr>
              <w:rFonts w:ascii="Georgia" w:eastAsiaTheme="minorEastAsia" w:hAnsi="Georgia"/>
              <w:noProof/>
              <w:lang w:val="en-US"/>
            </w:rPr>
          </w:pPr>
          <w:hyperlink w:anchor="_Toc46144242" w:history="1">
            <w:r w:rsidR="00DA7686" w:rsidRPr="00DA7686">
              <w:rPr>
                <w:rStyle w:val="Hipervnculo"/>
                <w:rFonts w:ascii="Georgia" w:hAnsi="Georgia"/>
                <w:noProof/>
                <w:lang w:val="es-ES"/>
              </w:rPr>
              <w:t>2.2.3. Otras actividades enero-junio 2020</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_Toc46144242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29</w:t>
            </w:r>
            <w:r w:rsidR="00DA7686" w:rsidRPr="00DA7686">
              <w:rPr>
                <w:rFonts w:ascii="Georgia" w:hAnsi="Georgia"/>
                <w:noProof/>
                <w:webHidden/>
              </w:rPr>
              <w:fldChar w:fldCharType="end"/>
            </w:r>
          </w:hyperlink>
        </w:p>
        <w:p w14:paraId="50D8107E" w14:textId="3C1B4588" w:rsidR="00DA7686" w:rsidRPr="00DA7686" w:rsidRDefault="00FD3EA7">
          <w:pPr>
            <w:pStyle w:val="TDC2"/>
            <w:tabs>
              <w:tab w:val="right" w:leader="dot" w:pos="8494"/>
            </w:tabs>
            <w:rPr>
              <w:rFonts w:ascii="Georgia" w:eastAsiaTheme="minorEastAsia" w:hAnsi="Georgia"/>
              <w:noProof/>
              <w:lang w:val="en-US"/>
            </w:rPr>
          </w:pPr>
          <w:hyperlink w:anchor="_Toc46144243" w:history="1">
            <w:r w:rsidR="00DA7686" w:rsidRPr="00DA7686">
              <w:rPr>
                <w:rStyle w:val="Hipervnculo"/>
                <w:rFonts w:ascii="Georgia" w:hAnsi="Georgia"/>
                <w:noProof/>
                <w:lang w:val="es-ES"/>
              </w:rPr>
              <w:t>2.3.  Iniciativa para la Transparencia de las Industrias Extractivas (EITIRD)</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_Toc46144243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31</w:t>
            </w:r>
            <w:r w:rsidR="00DA7686" w:rsidRPr="00DA7686">
              <w:rPr>
                <w:rFonts w:ascii="Georgia" w:hAnsi="Georgia"/>
                <w:noProof/>
                <w:webHidden/>
              </w:rPr>
              <w:fldChar w:fldCharType="end"/>
            </w:r>
          </w:hyperlink>
        </w:p>
        <w:p w14:paraId="0BFD8AB8" w14:textId="318472BC" w:rsidR="00DA7686" w:rsidRPr="00DA7686" w:rsidRDefault="00FD3EA7">
          <w:pPr>
            <w:pStyle w:val="TDC2"/>
            <w:tabs>
              <w:tab w:val="right" w:leader="dot" w:pos="8494"/>
            </w:tabs>
            <w:rPr>
              <w:rFonts w:ascii="Georgia" w:eastAsiaTheme="minorEastAsia" w:hAnsi="Georgia"/>
              <w:noProof/>
              <w:lang w:val="en-US"/>
            </w:rPr>
          </w:pPr>
          <w:hyperlink w:anchor="_Toc46144244" w:history="1">
            <w:r w:rsidR="00DA7686" w:rsidRPr="00DA7686">
              <w:rPr>
                <w:rStyle w:val="Hipervnculo"/>
                <w:rFonts w:ascii="Georgia" w:hAnsi="Georgia"/>
                <w:noProof/>
                <w:lang w:val="es-ES"/>
              </w:rPr>
              <w:t>2.4. Iniciativas del ámbito energético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_Toc46144244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32</w:t>
            </w:r>
            <w:r w:rsidR="00DA7686" w:rsidRPr="00DA7686">
              <w:rPr>
                <w:rFonts w:ascii="Georgia" w:hAnsi="Georgia"/>
                <w:noProof/>
                <w:webHidden/>
              </w:rPr>
              <w:fldChar w:fldCharType="end"/>
            </w:r>
          </w:hyperlink>
        </w:p>
        <w:p w14:paraId="18BF5943" w14:textId="4594D0F1" w:rsidR="00DA7686" w:rsidRPr="00DA7686" w:rsidRDefault="00FD3EA7">
          <w:pPr>
            <w:pStyle w:val="TDC3"/>
            <w:tabs>
              <w:tab w:val="right" w:leader="dot" w:pos="8494"/>
            </w:tabs>
            <w:rPr>
              <w:rFonts w:ascii="Georgia" w:eastAsiaTheme="minorEastAsia" w:hAnsi="Georgia"/>
              <w:noProof/>
              <w:lang w:val="en-US"/>
            </w:rPr>
          </w:pPr>
          <w:hyperlink w:anchor="_Toc46144245" w:history="1">
            <w:r w:rsidR="00DA7686" w:rsidRPr="00DA7686">
              <w:rPr>
                <w:rStyle w:val="Hipervnculo"/>
                <w:rFonts w:ascii="Georgia" w:hAnsi="Georgia"/>
                <w:noProof/>
                <w:lang w:val="es-ES"/>
              </w:rPr>
              <w:t>2.4.1 Medidas de Política</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_Toc46144245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33</w:t>
            </w:r>
            <w:r w:rsidR="00DA7686" w:rsidRPr="00DA7686">
              <w:rPr>
                <w:rFonts w:ascii="Georgia" w:hAnsi="Georgia"/>
                <w:noProof/>
                <w:webHidden/>
              </w:rPr>
              <w:fldChar w:fldCharType="end"/>
            </w:r>
          </w:hyperlink>
        </w:p>
        <w:p w14:paraId="7FD01D74" w14:textId="6E75AA54" w:rsidR="00DA7686" w:rsidRPr="00DA7686" w:rsidRDefault="00FD3EA7">
          <w:pPr>
            <w:pStyle w:val="TDC3"/>
            <w:tabs>
              <w:tab w:val="right" w:leader="dot" w:pos="8494"/>
            </w:tabs>
            <w:rPr>
              <w:rFonts w:ascii="Georgia" w:eastAsiaTheme="minorEastAsia" w:hAnsi="Georgia"/>
              <w:noProof/>
              <w:lang w:val="en-US"/>
            </w:rPr>
          </w:pPr>
          <w:hyperlink w:anchor="_Toc46144246" w:history="1">
            <w:r w:rsidR="00DA7686" w:rsidRPr="00DA7686">
              <w:rPr>
                <w:rStyle w:val="Hipervnculo"/>
                <w:rFonts w:ascii="Georgia" w:hAnsi="Georgia"/>
                <w:noProof/>
                <w:lang w:val="es-ES"/>
              </w:rPr>
              <w:t>2.4.2 Temas pendientes o en gestión</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_Toc46144246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43</w:t>
            </w:r>
            <w:r w:rsidR="00DA7686" w:rsidRPr="00DA7686">
              <w:rPr>
                <w:rFonts w:ascii="Georgia" w:hAnsi="Georgia"/>
                <w:noProof/>
                <w:webHidden/>
              </w:rPr>
              <w:fldChar w:fldCharType="end"/>
            </w:r>
          </w:hyperlink>
        </w:p>
        <w:p w14:paraId="6E06DB3B" w14:textId="2B100576" w:rsidR="00DA7686" w:rsidRPr="00DA7686" w:rsidRDefault="00FD3EA7">
          <w:pPr>
            <w:pStyle w:val="TDC2"/>
            <w:tabs>
              <w:tab w:val="right" w:leader="dot" w:pos="8494"/>
            </w:tabs>
            <w:rPr>
              <w:rFonts w:ascii="Georgia" w:eastAsiaTheme="minorEastAsia" w:hAnsi="Georgia"/>
              <w:noProof/>
              <w:lang w:val="en-US"/>
            </w:rPr>
          </w:pPr>
          <w:hyperlink w:anchor="_Toc46144247" w:history="1">
            <w:r w:rsidR="00DA7686" w:rsidRPr="00DA7686">
              <w:rPr>
                <w:rStyle w:val="Hipervnculo"/>
                <w:rFonts w:ascii="Georgia" w:hAnsi="Georgia"/>
                <w:noProof/>
                <w:lang w:val="es-ES"/>
              </w:rPr>
              <w:t>2.5. Aplicaciones de Radiaciones Ionizantes (uso pacífico de la tecnología Nuclear)</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_Toc46144247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44</w:t>
            </w:r>
            <w:r w:rsidR="00DA7686" w:rsidRPr="00DA7686">
              <w:rPr>
                <w:rFonts w:ascii="Georgia" w:hAnsi="Georgia"/>
                <w:noProof/>
                <w:webHidden/>
              </w:rPr>
              <w:fldChar w:fldCharType="end"/>
            </w:r>
          </w:hyperlink>
        </w:p>
        <w:p w14:paraId="18155C73" w14:textId="569E2102" w:rsidR="00DA7686" w:rsidRPr="00DA7686" w:rsidRDefault="00FD3EA7">
          <w:pPr>
            <w:pStyle w:val="TDC3"/>
            <w:tabs>
              <w:tab w:val="left" w:pos="1320"/>
              <w:tab w:val="right" w:leader="dot" w:pos="8494"/>
            </w:tabs>
            <w:rPr>
              <w:rFonts w:ascii="Georgia" w:eastAsiaTheme="minorEastAsia" w:hAnsi="Georgia"/>
              <w:noProof/>
              <w:lang w:val="en-US"/>
            </w:rPr>
          </w:pPr>
          <w:hyperlink w:anchor="_Toc46144248" w:history="1">
            <w:r w:rsidR="00DA7686" w:rsidRPr="00DA7686">
              <w:rPr>
                <w:rStyle w:val="Hipervnculo"/>
                <w:rFonts w:ascii="Georgia" w:hAnsi="Georgia"/>
                <w:noProof/>
                <w:lang w:val="es-ES"/>
              </w:rPr>
              <w:t>2.5.1</w:t>
            </w:r>
            <w:r w:rsidR="00DA7686" w:rsidRPr="00DA7686">
              <w:rPr>
                <w:rFonts w:ascii="Georgia" w:eastAsiaTheme="minorEastAsia" w:hAnsi="Georgia"/>
                <w:noProof/>
                <w:lang w:val="en-US"/>
              </w:rPr>
              <w:tab/>
            </w:r>
            <w:r w:rsidR="00DA7686" w:rsidRPr="00DA7686">
              <w:rPr>
                <w:rStyle w:val="Hipervnculo"/>
                <w:rFonts w:ascii="Georgia" w:hAnsi="Georgia"/>
                <w:noProof/>
                <w:lang w:val="es-ES"/>
              </w:rPr>
              <w:t>Medidas de Política</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_Toc46144248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44</w:t>
            </w:r>
            <w:r w:rsidR="00DA7686" w:rsidRPr="00DA7686">
              <w:rPr>
                <w:rFonts w:ascii="Georgia" w:hAnsi="Georgia"/>
                <w:noProof/>
                <w:webHidden/>
              </w:rPr>
              <w:fldChar w:fldCharType="end"/>
            </w:r>
          </w:hyperlink>
        </w:p>
        <w:p w14:paraId="06885E8E" w14:textId="45CF7848" w:rsidR="00DA7686" w:rsidRPr="00DA7686" w:rsidRDefault="00FD3EA7">
          <w:pPr>
            <w:pStyle w:val="TDC3"/>
            <w:tabs>
              <w:tab w:val="right" w:leader="dot" w:pos="8494"/>
            </w:tabs>
            <w:rPr>
              <w:rFonts w:ascii="Georgia" w:eastAsiaTheme="minorEastAsia" w:hAnsi="Georgia"/>
              <w:noProof/>
              <w:lang w:val="en-US"/>
            </w:rPr>
          </w:pPr>
          <w:hyperlink w:anchor="_Toc46144249" w:history="1">
            <w:r w:rsidR="00DA7686" w:rsidRPr="00DA7686">
              <w:rPr>
                <w:rStyle w:val="Hipervnculo"/>
                <w:rFonts w:ascii="Georgia" w:hAnsi="Georgia"/>
                <w:noProof/>
                <w:lang w:val="es-ES"/>
              </w:rPr>
              <w:t>2.5.2 Resultados de la gestión del año 2020, conforme a las actividades no planificadas en el Plan Operativo Anual (POA).</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_Toc46144249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54</w:t>
            </w:r>
            <w:r w:rsidR="00DA7686" w:rsidRPr="00DA7686">
              <w:rPr>
                <w:rFonts w:ascii="Georgia" w:hAnsi="Georgia"/>
                <w:noProof/>
                <w:webHidden/>
              </w:rPr>
              <w:fldChar w:fldCharType="end"/>
            </w:r>
          </w:hyperlink>
        </w:p>
        <w:p w14:paraId="38A01898" w14:textId="79B788F3" w:rsidR="00DA7686" w:rsidRPr="00DA7686" w:rsidRDefault="00FD3EA7">
          <w:pPr>
            <w:pStyle w:val="TDC2"/>
            <w:tabs>
              <w:tab w:val="right" w:leader="dot" w:pos="8494"/>
            </w:tabs>
            <w:rPr>
              <w:rFonts w:ascii="Georgia" w:eastAsiaTheme="minorEastAsia" w:hAnsi="Georgia"/>
              <w:noProof/>
              <w:lang w:val="en-US"/>
            </w:rPr>
          </w:pPr>
          <w:hyperlink w:anchor="_Toc46144250" w:history="1">
            <w:r w:rsidR="00DA7686" w:rsidRPr="00DA7686">
              <w:rPr>
                <w:rStyle w:val="Hipervnculo"/>
                <w:rFonts w:ascii="Georgia" w:hAnsi="Georgia"/>
                <w:noProof/>
                <w:lang w:val="es-ES"/>
              </w:rPr>
              <w:t>2.6. Asuntos de Gestión Social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_Toc46144250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54</w:t>
            </w:r>
            <w:r w:rsidR="00DA7686" w:rsidRPr="00DA7686">
              <w:rPr>
                <w:rFonts w:ascii="Georgia" w:hAnsi="Georgia"/>
                <w:noProof/>
                <w:webHidden/>
              </w:rPr>
              <w:fldChar w:fldCharType="end"/>
            </w:r>
          </w:hyperlink>
        </w:p>
        <w:p w14:paraId="70DC6318" w14:textId="5AAF6616" w:rsidR="00DA7686" w:rsidRPr="00DA7686" w:rsidRDefault="00FD3EA7">
          <w:pPr>
            <w:pStyle w:val="TDC3"/>
            <w:tabs>
              <w:tab w:val="left" w:pos="1320"/>
              <w:tab w:val="right" w:leader="dot" w:pos="8494"/>
            </w:tabs>
            <w:rPr>
              <w:rFonts w:ascii="Georgia" w:eastAsiaTheme="minorEastAsia" w:hAnsi="Georgia"/>
              <w:noProof/>
              <w:lang w:val="en-US"/>
            </w:rPr>
          </w:pPr>
          <w:hyperlink w:anchor="_Toc46144251" w:history="1">
            <w:r w:rsidR="00DA7686" w:rsidRPr="00DA7686">
              <w:rPr>
                <w:rStyle w:val="Hipervnculo"/>
                <w:rFonts w:ascii="Georgia" w:hAnsi="Georgia"/>
                <w:noProof/>
                <w:lang w:val="es-ES"/>
              </w:rPr>
              <w:t>2.6.1</w:t>
            </w:r>
            <w:r w:rsidR="00DA7686" w:rsidRPr="00DA7686">
              <w:rPr>
                <w:rFonts w:ascii="Georgia" w:eastAsiaTheme="minorEastAsia" w:hAnsi="Georgia"/>
                <w:noProof/>
                <w:lang w:val="en-US"/>
              </w:rPr>
              <w:tab/>
            </w:r>
            <w:r w:rsidR="00DA7686" w:rsidRPr="00DA7686">
              <w:rPr>
                <w:rStyle w:val="Hipervnculo"/>
                <w:rFonts w:ascii="Georgia" w:hAnsi="Georgia"/>
                <w:noProof/>
                <w:lang w:val="es-ES"/>
              </w:rPr>
              <w:t>Programa Cultivando Agua Buena - Programas Especiales de Mejora de Cuencas, mitigación procesos de desertificación y de impactos sociales.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_Toc46144251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54</w:t>
            </w:r>
            <w:r w:rsidR="00DA7686" w:rsidRPr="00DA7686">
              <w:rPr>
                <w:rFonts w:ascii="Georgia" w:hAnsi="Georgia"/>
                <w:noProof/>
                <w:webHidden/>
              </w:rPr>
              <w:fldChar w:fldCharType="end"/>
            </w:r>
          </w:hyperlink>
        </w:p>
        <w:p w14:paraId="51D294CA" w14:textId="2419C6B2" w:rsidR="00DA7686" w:rsidRPr="00DA7686" w:rsidRDefault="00FD3EA7">
          <w:pPr>
            <w:pStyle w:val="TDC2"/>
            <w:tabs>
              <w:tab w:val="right" w:leader="dot" w:pos="8494"/>
            </w:tabs>
            <w:rPr>
              <w:rFonts w:ascii="Georgia" w:eastAsiaTheme="minorEastAsia" w:hAnsi="Georgia"/>
              <w:noProof/>
              <w:lang w:val="en-US"/>
            </w:rPr>
          </w:pPr>
          <w:hyperlink w:anchor="_Toc46144252" w:history="1">
            <w:r w:rsidR="00DA7686" w:rsidRPr="00DA7686">
              <w:rPr>
                <w:rStyle w:val="Hipervnculo"/>
                <w:rFonts w:ascii="Georgia" w:hAnsi="Georgia"/>
                <w:noProof/>
                <w:lang w:val="es-ES"/>
              </w:rPr>
              <w:t>2.7. Desarrollo Institucional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_Toc46144252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56</w:t>
            </w:r>
            <w:r w:rsidR="00DA7686" w:rsidRPr="00DA7686">
              <w:rPr>
                <w:rFonts w:ascii="Georgia" w:hAnsi="Georgia"/>
                <w:noProof/>
                <w:webHidden/>
              </w:rPr>
              <w:fldChar w:fldCharType="end"/>
            </w:r>
          </w:hyperlink>
        </w:p>
        <w:p w14:paraId="16A2FA01" w14:textId="6D82C4C9" w:rsidR="00DA7686" w:rsidRPr="00DA7686" w:rsidRDefault="00FD3EA7">
          <w:pPr>
            <w:pStyle w:val="TDC3"/>
            <w:tabs>
              <w:tab w:val="right" w:leader="dot" w:pos="8494"/>
            </w:tabs>
            <w:rPr>
              <w:rFonts w:ascii="Georgia" w:eastAsiaTheme="minorEastAsia" w:hAnsi="Georgia"/>
              <w:noProof/>
              <w:lang w:val="en-US"/>
            </w:rPr>
          </w:pPr>
          <w:hyperlink w:anchor="_Toc46144253" w:history="1">
            <w:r w:rsidR="00DA7686" w:rsidRPr="00DA7686">
              <w:rPr>
                <w:rStyle w:val="Hipervnculo"/>
                <w:rFonts w:ascii="Georgia" w:hAnsi="Georgia"/>
                <w:noProof/>
                <w:lang w:val="es-ES"/>
              </w:rPr>
              <w:t>2.7.1. Metas Presidenciales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_Toc46144253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56</w:t>
            </w:r>
            <w:r w:rsidR="00DA7686" w:rsidRPr="00DA7686">
              <w:rPr>
                <w:rFonts w:ascii="Georgia" w:hAnsi="Georgia"/>
                <w:noProof/>
                <w:webHidden/>
              </w:rPr>
              <w:fldChar w:fldCharType="end"/>
            </w:r>
          </w:hyperlink>
        </w:p>
        <w:p w14:paraId="055DAC11" w14:textId="218BB11C" w:rsidR="00DA7686" w:rsidRPr="00DA7686" w:rsidRDefault="00FD3EA7">
          <w:pPr>
            <w:pStyle w:val="TDC3"/>
            <w:tabs>
              <w:tab w:val="right" w:leader="dot" w:pos="8494"/>
            </w:tabs>
            <w:rPr>
              <w:rFonts w:ascii="Georgia" w:eastAsiaTheme="minorEastAsia" w:hAnsi="Georgia"/>
              <w:noProof/>
              <w:lang w:val="en-US"/>
            </w:rPr>
          </w:pPr>
          <w:hyperlink w:anchor="_Toc46144254" w:history="1">
            <w:r w:rsidR="00DA7686" w:rsidRPr="00DA7686">
              <w:rPr>
                <w:rStyle w:val="Hipervnculo"/>
                <w:rFonts w:ascii="Georgia" w:hAnsi="Georgia"/>
                <w:noProof/>
                <w:lang w:val="es-ES"/>
              </w:rPr>
              <w:t>2.7.2. Indicadores de Gestión Pública</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_Toc46144254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57</w:t>
            </w:r>
            <w:r w:rsidR="00DA7686" w:rsidRPr="00DA7686">
              <w:rPr>
                <w:rFonts w:ascii="Georgia" w:hAnsi="Georgia"/>
                <w:noProof/>
                <w:webHidden/>
              </w:rPr>
              <w:fldChar w:fldCharType="end"/>
            </w:r>
          </w:hyperlink>
        </w:p>
        <w:p w14:paraId="759EC863" w14:textId="7D425233" w:rsidR="00DA7686" w:rsidRPr="00DA7686" w:rsidRDefault="00FD3EA7">
          <w:pPr>
            <w:pStyle w:val="TDC3"/>
            <w:tabs>
              <w:tab w:val="right" w:leader="dot" w:pos="8494"/>
            </w:tabs>
            <w:rPr>
              <w:rFonts w:ascii="Georgia" w:eastAsiaTheme="minorEastAsia" w:hAnsi="Georgia"/>
              <w:noProof/>
              <w:lang w:val="en-US"/>
            </w:rPr>
          </w:pPr>
          <w:hyperlink w:anchor="_Toc46144255" w:history="1">
            <w:r w:rsidR="00DA7686" w:rsidRPr="00DA7686">
              <w:rPr>
                <w:rStyle w:val="Hipervnculo"/>
                <w:rFonts w:ascii="Georgia" w:hAnsi="Georgia"/>
                <w:noProof/>
                <w:lang w:val="es-ES"/>
              </w:rPr>
              <w:t>2.7.3. Calidad en la Gestión y fortalecimiento de los subsistemas de RRHH</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_Toc46144255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58</w:t>
            </w:r>
            <w:r w:rsidR="00DA7686" w:rsidRPr="00DA7686">
              <w:rPr>
                <w:rFonts w:ascii="Georgia" w:hAnsi="Georgia"/>
                <w:noProof/>
                <w:webHidden/>
              </w:rPr>
              <w:fldChar w:fldCharType="end"/>
            </w:r>
          </w:hyperlink>
        </w:p>
        <w:p w14:paraId="677A715A" w14:textId="01491A57" w:rsidR="00DA7686" w:rsidRPr="00DA7686" w:rsidRDefault="00FD3EA7">
          <w:pPr>
            <w:pStyle w:val="TDC3"/>
            <w:tabs>
              <w:tab w:val="right" w:leader="dot" w:pos="8494"/>
            </w:tabs>
            <w:rPr>
              <w:rFonts w:ascii="Georgia" w:eastAsiaTheme="minorEastAsia" w:hAnsi="Georgia"/>
              <w:noProof/>
              <w:lang w:val="en-US"/>
            </w:rPr>
          </w:pPr>
          <w:hyperlink w:anchor="_Toc46144256" w:history="1">
            <w:r w:rsidR="00DA7686" w:rsidRPr="00DA7686">
              <w:rPr>
                <w:rStyle w:val="Hipervnculo"/>
                <w:rFonts w:ascii="Georgia" w:hAnsi="Georgia"/>
                <w:noProof/>
                <w:lang w:val="es-ES"/>
              </w:rPr>
              <w:t>2.7.4. Temas relacionados con Monitoreo de Planes, Programas y Proyectos Institucionales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_Toc46144256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67</w:t>
            </w:r>
            <w:r w:rsidR="00DA7686" w:rsidRPr="00DA7686">
              <w:rPr>
                <w:rFonts w:ascii="Georgia" w:hAnsi="Georgia"/>
                <w:noProof/>
                <w:webHidden/>
              </w:rPr>
              <w:fldChar w:fldCharType="end"/>
            </w:r>
          </w:hyperlink>
        </w:p>
        <w:p w14:paraId="5F5B7F68" w14:textId="25F80B57" w:rsidR="00DA7686" w:rsidRPr="00DA7686" w:rsidRDefault="00FD3EA7">
          <w:pPr>
            <w:pStyle w:val="TDC3"/>
            <w:tabs>
              <w:tab w:val="right" w:leader="dot" w:pos="8494"/>
            </w:tabs>
            <w:rPr>
              <w:rFonts w:ascii="Georgia" w:eastAsiaTheme="minorEastAsia" w:hAnsi="Georgia"/>
              <w:noProof/>
              <w:lang w:val="en-US"/>
            </w:rPr>
          </w:pPr>
          <w:hyperlink w:anchor="_Toc46144257" w:history="1">
            <w:r w:rsidR="00DA7686" w:rsidRPr="00DA7686">
              <w:rPr>
                <w:rStyle w:val="Hipervnculo"/>
                <w:rFonts w:ascii="Georgia" w:hAnsi="Georgia"/>
                <w:noProof/>
                <w:lang w:val="es-ES"/>
              </w:rPr>
              <w:t>2.7.5. Progresos en desarrollo e imagen institucional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_Toc46144257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70</w:t>
            </w:r>
            <w:r w:rsidR="00DA7686" w:rsidRPr="00DA7686">
              <w:rPr>
                <w:rFonts w:ascii="Georgia" w:hAnsi="Georgia"/>
                <w:noProof/>
                <w:webHidden/>
              </w:rPr>
              <w:fldChar w:fldCharType="end"/>
            </w:r>
          </w:hyperlink>
        </w:p>
        <w:p w14:paraId="5433A055" w14:textId="6B31B978" w:rsidR="00DA7686" w:rsidRPr="00DA7686" w:rsidRDefault="00FD3EA7">
          <w:pPr>
            <w:pStyle w:val="TDC3"/>
            <w:tabs>
              <w:tab w:val="right" w:leader="dot" w:pos="8494"/>
            </w:tabs>
            <w:rPr>
              <w:rFonts w:ascii="Georgia" w:eastAsiaTheme="minorEastAsia" w:hAnsi="Georgia"/>
              <w:noProof/>
              <w:lang w:val="en-US"/>
            </w:rPr>
          </w:pPr>
          <w:hyperlink w:anchor="_Toc46144258" w:history="1">
            <w:r w:rsidR="00DA7686" w:rsidRPr="00DA7686">
              <w:rPr>
                <w:rStyle w:val="Hipervnculo"/>
                <w:rFonts w:ascii="Georgia" w:hAnsi="Georgia"/>
                <w:noProof/>
                <w:lang w:val="es-ES"/>
              </w:rPr>
              <w:t>2.7.6. Gestión de la Cooperación Internacional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_Toc46144258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72</w:t>
            </w:r>
            <w:r w:rsidR="00DA7686" w:rsidRPr="00DA7686">
              <w:rPr>
                <w:rFonts w:ascii="Georgia" w:hAnsi="Georgia"/>
                <w:noProof/>
                <w:webHidden/>
              </w:rPr>
              <w:fldChar w:fldCharType="end"/>
            </w:r>
          </w:hyperlink>
        </w:p>
        <w:p w14:paraId="5B9AB7C4" w14:textId="744B1F7E" w:rsidR="00DA7686" w:rsidRPr="00DA7686" w:rsidRDefault="00FD3EA7">
          <w:pPr>
            <w:pStyle w:val="TDC1"/>
            <w:rPr>
              <w:rFonts w:ascii="Georgia" w:eastAsiaTheme="minorEastAsia" w:hAnsi="Georgia"/>
              <w:noProof/>
              <w:lang w:val="en-US"/>
            </w:rPr>
          </w:pPr>
          <w:hyperlink w:anchor="_Toc46144259" w:history="1">
            <w:r w:rsidR="00DA7686" w:rsidRPr="00DA7686">
              <w:rPr>
                <w:rStyle w:val="Hipervnculo"/>
                <w:rFonts w:ascii="Georgia" w:hAnsi="Georgia"/>
                <w:noProof/>
                <w:lang w:val="es-ES"/>
              </w:rPr>
              <w:t>III. PRINCIPALES RETOS SECTORIALES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_Toc46144259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75</w:t>
            </w:r>
            <w:r w:rsidR="00DA7686" w:rsidRPr="00DA7686">
              <w:rPr>
                <w:rFonts w:ascii="Georgia" w:hAnsi="Georgia"/>
                <w:noProof/>
                <w:webHidden/>
              </w:rPr>
              <w:fldChar w:fldCharType="end"/>
            </w:r>
          </w:hyperlink>
        </w:p>
        <w:p w14:paraId="5988C0B4" w14:textId="161FA72D" w:rsidR="00DA7686" w:rsidRPr="00DA7686" w:rsidRDefault="00FD3EA7">
          <w:pPr>
            <w:pStyle w:val="TDC2"/>
            <w:tabs>
              <w:tab w:val="right" w:leader="dot" w:pos="8494"/>
            </w:tabs>
            <w:rPr>
              <w:rFonts w:ascii="Georgia" w:eastAsiaTheme="minorEastAsia" w:hAnsi="Georgia"/>
              <w:noProof/>
              <w:lang w:val="en-US"/>
            </w:rPr>
          </w:pPr>
          <w:hyperlink w:anchor="_Toc46144260" w:history="1">
            <w:r w:rsidR="00DA7686" w:rsidRPr="00DA7686">
              <w:rPr>
                <w:rStyle w:val="Hipervnculo"/>
                <w:rFonts w:ascii="Georgia" w:hAnsi="Georgia"/>
                <w:noProof/>
                <w:lang w:val="es-ES"/>
              </w:rPr>
              <w:t>3.1.  Principales retos /problemas por solucionar</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_Toc46144260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75</w:t>
            </w:r>
            <w:r w:rsidR="00DA7686" w:rsidRPr="00DA7686">
              <w:rPr>
                <w:rFonts w:ascii="Georgia" w:hAnsi="Georgia"/>
                <w:noProof/>
                <w:webHidden/>
              </w:rPr>
              <w:fldChar w:fldCharType="end"/>
            </w:r>
          </w:hyperlink>
        </w:p>
        <w:p w14:paraId="6E55A5CF" w14:textId="2A080940" w:rsidR="00DA7686" w:rsidRPr="00DA7686" w:rsidRDefault="00FD3EA7">
          <w:pPr>
            <w:pStyle w:val="TDC3"/>
            <w:tabs>
              <w:tab w:val="right" w:leader="dot" w:pos="8494"/>
            </w:tabs>
            <w:rPr>
              <w:rFonts w:ascii="Georgia" w:eastAsiaTheme="minorEastAsia" w:hAnsi="Georgia"/>
              <w:noProof/>
              <w:lang w:val="en-US"/>
            </w:rPr>
          </w:pPr>
          <w:hyperlink w:anchor="_Toc46144261" w:history="1">
            <w:r w:rsidR="00DA7686" w:rsidRPr="00DA7686">
              <w:rPr>
                <w:rStyle w:val="Hipervnculo"/>
                <w:rFonts w:ascii="Georgia" w:hAnsi="Georgia"/>
                <w:noProof/>
                <w:lang w:val="es-ES"/>
              </w:rPr>
              <w:t>3.1.1. Sector Energético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_Toc46144261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75</w:t>
            </w:r>
            <w:r w:rsidR="00DA7686" w:rsidRPr="00DA7686">
              <w:rPr>
                <w:rFonts w:ascii="Georgia" w:hAnsi="Georgia"/>
                <w:noProof/>
                <w:webHidden/>
              </w:rPr>
              <w:fldChar w:fldCharType="end"/>
            </w:r>
          </w:hyperlink>
        </w:p>
        <w:p w14:paraId="66C6F008" w14:textId="6A5F1FA4" w:rsidR="00DA7686" w:rsidRPr="00DA7686" w:rsidRDefault="00FD3EA7">
          <w:pPr>
            <w:pStyle w:val="TDC3"/>
            <w:tabs>
              <w:tab w:val="right" w:leader="dot" w:pos="8494"/>
            </w:tabs>
            <w:rPr>
              <w:rFonts w:ascii="Georgia" w:eastAsiaTheme="minorEastAsia" w:hAnsi="Georgia"/>
              <w:noProof/>
              <w:lang w:val="en-US"/>
            </w:rPr>
          </w:pPr>
          <w:hyperlink w:anchor="_Toc46144262" w:history="1">
            <w:r w:rsidR="00DA7686" w:rsidRPr="00DA7686">
              <w:rPr>
                <w:rStyle w:val="Hipervnculo"/>
                <w:rFonts w:ascii="Georgia" w:hAnsi="Georgia"/>
                <w:noProof/>
                <w:lang w:val="es-ES"/>
              </w:rPr>
              <w:t>3.1.2. Sector Minero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_Toc46144262 \h </w:instrText>
            </w:r>
            <w:r w:rsidR="00DA7686" w:rsidRPr="00DA7686">
              <w:rPr>
                <w:rFonts w:ascii="Georgia" w:hAnsi="Georgia"/>
                <w:noProof/>
                <w:webHidden/>
              </w:rPr>
            </w:r>
            <w:r w:rsidR="00DA7686" w:rsidRPr="00DA7686">
              <w:rPr>
                <w:rFonts w:ascii="Georgia" w:hAnsi="Georgia"/>
                <w:noProof/>
                <w:webHidden/>
              </w:rPr>
              <w:fldChar w:fldCharType="separate"/>
            </w:r>
            <w:r w:rsidR="00B1468C">
              <w:rPr>
                <w:rFonts w:ascii="Georgia" w:hAnsi="Georgia"/>
                <w:noProof/>
                <w:webHidden/>
              </w:rPr>
              <w:t>78</w:t>
            </w:r>
            <w:r w:rsidR="00DA7686" w:rsidRPr="00DA7686">
              <w:rPr>
                <w:rFonts w:ascii="Georgia" w:hAnsi="Georgia"/>
                <w:noProof/>
                <w:webHidden/>
              </w:rPr>
              <w:fldChar w:fldCharType="end"/>
            </w:r>
          </w:hyperlink>
        </w:p>
        <w:p w14:paraId="1E7D2309" w14:textId="78F34A3B" w:rsidR="00BF7EC4" w:rsidRPr="006130CA" w:rsidRDefault="00CA1E01" w:rsidP="00DA7686">
          <w:pPr>
            <w:jc w:val="both"/>
            <w:rPr>
              <w:rFonts w:ascii="Georgia" w:hAnsi="Georgia"/>
              <w:sz w:val="23"/>
              <w:szCs w:val="23"/>
            </w:rPr>
          </w:pPr>
          <w:r w:rsidRPr="00DA7686">
            <w:rPr>
              <w:rFonts w:ascii="Georgia" w:hAnsi="Georgia"/>
              <w:noProof/>
            </w:rPr>
            <w:fldChar w:fldCharType="end"/>
          </w:r>
        </w:p>
      </w:sdtContent>
    </w:sdt>
    <w:p w14:paraId="41B5D67A" w14:textId="77777777" w:rsidR="0035662C" w:rsidRPr="006130CA" w:rsidRDefault="0035662C" w:rsidP="008903CF">
      <w:pPr>
        <w:rPr>
          <w:rFonts w:ascii="Georgia" w:hAnsi="Georgia"/>
          <w:lang w:val="es-ES"/>
        </w:rPr>
      </w:pPr>
    </w:p>
    <w:p w14:paraId="77F1E7B9" w14:textId="77777777" w:rsidR="008903CF" w:rsidRPr="006130CA" w:rsidRDefault="008903CF" w:rsidP="00110769">
      <w:pPr>
        <w:spacing w:after="0" w:line="276" w:lineRule="auto"/>
        <w:jc w:val="both"/>
        <w:rPr>
          <w:rFonts w:ascii="Georgia" w:hAnsi="Georgia"/>
          <w:b/>
          <w:bCs/>
          <w:color w:val="0070C0"/>
          <w:sz w:val="28"/>
          <w:szCs w:val="28"/>
          <w:lang w:val="es-ES"/>
        </w:rPr>
      </w:pPr>
    </w:p>
    <w:p w14:paraId="1653A982" w14:textId="77777777" w:rsidR="0035662C" w:rsidRPr="006130CA" w:rsidRDefault="0035662C" w:rsidP="00110769">
      <w:pPr>
        <w:spacing w:after="0" w:line="276" w:lineRule="auto"/>
        <w:jc w:val="both"/>
        <w:rPr>
          <w:rFonts w:ascii="Georgia" w:hAnsi="Georgia"/>
          <w:b/>
          <w:bCs/>
          <w:color w:val="0070C0"/>
          <w:sz w:val="28"/>
          <w:szCs w:val="28"/>
          <w:lang w:val="es-ES"/>
        </w:rPr>
      </w:pPr>
      <w:r w:rsidRPr="006130CA">
        <w:rPr>
          <w:rFonts w:ascii="Georgia" w:hAnsi="Georgia"/>
          <w:b/>
          <w:bCs/>
          <w:color w:val="0070C0"/>
          <w:sz w:val="28"/>
          <w:szCs w:val="28"/>
          <w:lang w:val="es-ES"/>
        </w:rPr>
        <w:br w:type="page"/>
      </w:r>
    </w:p>
    <w:p w14:paraId="229A9919" w14:textId="77777777" w:rsidR="003623FB" w:rsidRPr="006130CA" w:rsidRDefault="003623FB" w:rsidP="0035662C">
      <w:pPr>
        <w:pStyle w:val="Ttulo1"/>
        <w:rPr>
          <w:rFonts w:ascii="Georgia" w:hAnsi="Georgia"/>
          <w:b/>
          <w:bCs/>
          <w:color w:val="0070C0"/>
          <w:sz w:val="28"/>
          <w:szCs w:val="28"/>
          <w:lang w:val="es-ES"/>
        </w:rPr>
        <w:sectPr w:rsidR="003623FB" w:rsidRPr="006130CA">
          <w:pgSz w:w="11906" w:h="16838"/>
          <w:pgMar w:top="1417" w:right="1701" w:bottom="1417" w:left="1701" w:header="720" w:footer="720" w:gutter="0"/>
          <w:cols w:space="720"/>
          <w:docGrid w:linePitch="360"/>
        </w:sectPr>
      </w:pPr>
    </w:p>
    <w:p w14:paraId="1FF028C1" w14:textId="77777777" w:rsidR="001D2DCD" w:rsidRPr="006130CA" w:rsidRDefault="005A7F45" w:rsidP="0035662C">
      <w:pPr>
        <w:pStyle w:val="Ttulo1"/>
        <w:rPr>
          <w:rFonts w:ascii="Georgia" w:hAnsi="Georgia"/>
          <w:b/>
          <w:bCs/>
          <w:color w:val="0070C0"/>
          <w:sz w:val="28"/>
          <w:szCs w:val="28"/>
          <w:lang w:val="es-ES"/>
        </w:rPr>
      </w:pPr>
      <w:bookmarkStart w:id="1" w:name="_Toc46144216"/>
      <w:r w:rsidRPr="006130CA">
        <w:rPr>
          <w:rFonts w:ascii="Georgia" w:hAnsi="Georgia"/>
          <w:b/>
          <w:bCs/>
          <w:color w:val="0070C0"/>
          <w:sz w:val="28"/>
          <w:szCs w:val="28"/>
          <w:lang w:val="es-ES"/>
        </w:rPr>
        <w:lastRenderedPageBreak/>
        <w:t xml:space="preserve">I.   </w:t>
      </w:r>
      <w:r w:rsidR="008903CF" w:rsidRPr="006130CA">
        <w:rPr>
          <w:rFonts w:ascii="Georgia" w:hAnsi="Georgia"/>
          <w:b/>
          <w:bCs/>
          <w:color w:val="0070C0"/>
          <w:sz w:val="28"/>
          <w:szCs w:val="28"/>
          <w:lang w:val="es-ES"/>
        </w:rPr>
        <w:t>ASPECTOS GENERALES</w:t>
      </w:r>
      <w:bookmarkEnd w:id="1"/>
    </w:p>
    <w:p w14:paraId="5B583154" w14:textId="77777777" w:rsidR="00BE202F" w:rsidRPr="006130CA" w:rsidRDefault="00BE202F" w:rsidP="00110769">
      <w:pPr>
        <w:spacing w:after="0" w:line="276" w:lineRule="auto"/>
        <w:ind w:left="360"/>
        <w:jc w:val="both"/>
        <w:rPr>
          <w:rFonts w:ascii="Georgia" w:hAnsi="Georgia"/>
          <w:lang w:val="es-ES"/>
        </w:rPr>
      </w:pPr>
    </w:p>
    <w:p w14:paraId="61694CB7" w14:textId="77777777" w:rsidR="00F94904" w:rsidRPr="006130CA" w:rsidRDefault="00F94904" w:rsidP="0035662C">
      <w:pPr>
        <w:pStyle w:val="Ttulo2"/>
        <w:shd w:val="clear" w:color="auto" w:fill="auto"/>
        <w:rPr>
          <w:rFonts w:ascii="Georgia" w:hAnsi="Georgia"/>
          <w:color w:val="0070C0"/>
          <w:lang w:val="es-ES"/>
        </w:rPr>
      </w:pPr>
      <w:bookmarkStart w:id="2" w:name="_Toc46144217"/>
      <w:r w:rsidRPr="006130CA">
        <w:rPr>
          <w:rFonts w:ascii="Georgia" w:hAnsi="Georgia"/>
          <w:color w:val="0070C0"/>
          <w:lang w:val="es-ES"/>
        </w:rPr>
        <w:t>1.1.  Marco Legal</w:t>
      </w:r>
      <w:bookmarkEnd w:id="2"/>
    </w:p>
    <w:p w14:paraId="1FB0E339" w14:textId="77777777" w:rsidR="00F94904" w:rsidRPr="006130CA" w:rsidRDefault="00F94904" w:rsidP="00110769">
      <w:pPr>
        <w:shd w:val="clear" w:color="auto" w:fill="C5E0B3" w:themeFill="accent6" w:themeFillTint="66"/>
        <w:spacing w:after="0" w:line="276" w:lineRule="auto"/>
        <w:jc w:val="both"/>
        <w:rPr>
          <w:rFonts w:ascii="Georgia" w:hAnsi="Georgia"/>
          <w:lang w:val="es-ES"/>
        </w:rPr>
      </w:pPr>
      <w:r w:rsidRPr="006130CA">
        <w:rPr>
          <w:rFonts w:ascii="Georgia" w:hAnsi="Georgia"/>
          <w:lang w:val="es-ES"/>
        </w:rPr>
        <w:t xml:space="preserve">          </w:t>
      </w:r>
    </w:p>
    <w:p w14:paraId="6009B3E8" w14:textId="77777777" w:rsidR="00F94904" w:rsidRPr="006130CA" w:rsidRDefault="00F94904" w:rsidP="00110769">
      <w:pPr>
        <w:spacing w:after="0" w:line="276" w:lineRule="auto"/>
        <w:ind w:left="360"/>
        <w:jc w:val="both"/>
        <w:rPr>
          <w:rFonts w:ascii="Georgia" w:hAnsi="Georgia"/>
          <w:lang w:val="es-ES"/>
        </w:rPr>
      </w:pPr>
    </w:p>
    <w:p w14:paraId="6F47BFF1"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lang w:val="es-ES"/>
        </w:rPr>
        <w:t>Hasta la promulgación de la Ley Núm. 100-13</w:t>
      </w:r>
      <w:r w:rsidR="003E1890" w:rsidRPr="006130CA">
        <w:rPr>
          <w:rFonts w:ascii="Georgia" w:hAnsi="Georgia"/>
          <w:lang w:val="es-ES"/>
        </w:rPr>
        <w:t xml:space="preserve"> (G. O. No. 10721 del 2 de agosto de 2013</w:t>
      </w:r>
      <w:r w:rsidR="009D2B73" w:rsidRPr="006130CA">
        <w:rPr>
          <w:rFonts w:ascii="Georgia" w:hAnsi="Georgia"/>
          <w:lang w:val="es-ES"/>
        </w:rPr>
        <w:t>,</w:t>
      </w:r>
      <w:r w:rsidR="003E1890" w:rsidRPr="006130CA">
        <w:rPr>
          <w:rFonts w:ascii="Georgia" w:hAnsi="Georgia"/>
          <w:lang w:val="es-ES"/>
        </w:rPr>
        <w:t xml:space="preserve"> promulgada el </w:t>
      </w:r>
      <w:r w:rsidR="00F94904" w:rsidRPr="006130CA">
        <w:rPr>
          <w:rFonts w:ascii="Georgia" w:hAnsi="Georgia"/>
          <w:lang w:val="es-ES"/>
        </w:rPr>
        <w:t>30 de julio de</w:t>
      </w:r>
      <w:r w:rsidR="003E1890" w:rsidRPr="006130CA">
        <w:rPr>
          <w:rFonts w:ascii="Georgia" w:hAnsi="Georgia"/>
          <w:lang w:val="es-ES"/>
        </w:rPr>
        <w:t xml:space="preserve"> 2013)</w:t>
      </w:r>
      <w:r w:rsidRPr="006130CA">
        <w:rPr>
          <w:rFonts w:ascii="Georgia" w:hAnsi="Georgia"/>
          <w:lang w:val="es-ES"/>
        </w:rPr>
        <w:t xml:space="preserve"> en los sectores de energía y minas de la República Dominicana intervenían diferentes instituciones, de forma muy dispersa y sin un direccionamiento estratégico compartido.</w:t>
      </w:r>
    </w:p>
    <w:p w14:paraId="2E9B79A3" w14:textId="77777777" w:rsidR="00BE202F" w:rsidRPr="006130CA" w:rsidRDefault="00BE202F" w:rsidP="00110769">
      <w:pPr>
        <w:spacing w:after="0" w:line="276" w:lineRule="auto"/>
        <w:ind w:left="360"/>
        <w:jc w:val="both"/>
        <w:rPr>
          <w:rFonts w:ascii="Georgia" w:hAnsi="Georgia"/>
          <w:lang w:val="es-ES"/>
        </w:rPr>
      </w:pPr>
    </w:p>
    <w:p w14:paraId="1D962A13" w14:textId="77777777" w:rsidR="00C721C9" w:rsidRPr="006130CA" w:rsidRDefault="00C721C9" w:rsidP="00A51357">
      <w:pPr>
        <w:pStyle w:val="Prrafodelista"/>
        <w:numPr>
          <w:ilvl w:val="2"/>
          <w:numId w:val="80"/>
        </w:numPr>
        <w:spacing w:after="0" w:line="276" w:lineRule="auto"/>
        <w:jc w:val="both"/>
        <w:outlineLvl w:val="2"/>
        <w:rPr>
          <w:rFonts w:ascii="Georgia" w:hAnsi="Georgia"/>
          <w:b/>
          <w:bCs/>
          <w:color w:val="0070C0"/>
          <w:sz w:val="24"/>
          <w:szCs w:val="24"/>
          <w:lang w:val="es-ES"/>
        </w:rPr>
      </w:pPr>
      <w:bookmarkStart w:id="3" w:name="_Toc46144218"/>
      <w:r w:rsidRPr="006130CA">
        <w:rPr>
          <w:rFonts w:ascii="Georgia" w:hAnsi="Georgia"/>
          <w:b/>
          <w:bCs/>
          <w:color w:val="0070C0"/>
          <w:sz w:val="24"/>
          <w:szCs w:val="24"/>
          <w:lang w:val="es-ES"/>
        </w:rPr>
        <w:t>Sector Energético</w:t>
      </w:r>
      <w:bookmarkEnd w:id="3"/>
    </w:p>
    <w:p w14:paraId="24D8D5CC" w14:textId="77777777" w:rsidR="00C721C9" w:rsidRPr="006130CA" w:rsidRDefault="00C721C9" w:rsidP="00110769">
      <w:pPr>
        <w:spacing w:after="0" w:line="276" w:lineRule="auto"/>
        <w:ind w:left="360"/>
        <w:jc w:val="both"/>
        <w:rPr>
          <w:rFonts w:ascii="Georgia" w:hAnsi="Georgia"/>
          <w:lang w:val="es-ES"/>
        </w:rPr>
      </w:pPr>
    </w:p>
    <w:p w14:paraId="2D8EC41C" w14:textId="77777777" w:rsidR="00BE202F" w:rsidRPr="006130CA" w:rsidRDefault="003E1890" w:rsidP="00110769">
      <w:pPr>
        <w:spacing w:after="0" w:line="276" w:lineRule="auto"/>
        <w:ind w:left="360"/>
        <w:jc w:val="both"/>
        <w:rPr>
          <w:rFonts w:ascii="Georgia" w:hAnsi="Georgia"/>
          <w:lang w:val="es-ES"/>
        </w:rPr>
      </w:pPr>
      <w:r w:rsidRPr="006130CA">
        <w:rPr>
          <w:rFonts w:ascii="Georgia" w:hAnsi="Georgia"/>
          <w:lang w:val="es-ES"/>
        </w:rPr>
        <w:t>En relación con el</w:t>
      </w:r>
      <w:r w:rsidR="00BE202F" w:rsidRPr="006130CA">
        <w:rPr>
          <w:rFonts w:ascii="Georgia" w:hAnsi="Georgia"/>
          <w:lang w:val="es-ES"/>
        </w:rPr>
        <w:t xml:space="preserve"> Sector Energético, al promulgarse la Ley Núm. 125-01 y sus posteriores modificaciones, el subsector eléctrico experimentó su más importante transformación en términos institucionales</w:t>
      </w:r>
      <w:r w:rsidR="00532616" w:rsidRPr="006130CA">
        <w:rPr>
          <w:rFonts w:ascii="Georgia" w:hAnsi="Georgia"/>
          <w:lang w:val="es-ES"/>
        </w:rPr>
        <w:t>, tras el proceso de capitalización del sector</w:t>
      </w:r>
      <w:r w:rsidR="00BE202F" w:rsidRPr="006130CA">
        <w:rPr>
          <w:rFonts w:ascii="Georgia" w:hAnsi="Georgia"/>
          <w:lang w:val="es-ES"/>
        </w:rPr>
        <w:t>. En efecto, de acuerdo con esta ley, la formulación y administración de políticas, los aspectos regulatorios y de fiscalización, así como la coordinación de planes, programas y proyectos y otras iniciativas, se concentran en las siguientes</w:t>
      </w:r>
      <w:r w:rsidRPr="006130CA">
        <w:rPr>
          <w:rFonts w:ascii="Georgia" w:hAnsi="Georgia"/>
          <w:lang w:val="es-ES"/>
        </w:rPr>
        <w:t xml:space="preserve"> </w:t>
      </w:r>
      <w:r w:rsidR="00BE202F" w:rsidRPr="006130CA">
        <w:rPr>
          <w:rFonts w:ascii="Georgia" w:hAnsi="Georgia"/>
          <w:lang w:val="es-ES"/>
        </w:rPr>
        <w:t>instituciones: la Comisión Nacional de Energía (CNE), la Superintendencia de Electricidad (SIE) y la Corporación Dominicana de Empresas Eléctricas Estatales (CDEEE).</w:t>
      </w:r>
    </w:p>
    <w:p w14:paraId="59062735" w14:textId="77777777" w:rsidR="00BE202F" w:rsidRPr="006130CA" w:rsidRDefault="00BE202F" w:rsidP="00110769">
      <w:pPr>
        <w:spacing w:after="0" w:line="276" w:lineRule="auto"/>
        <w:ind w:left="360"/>
        <w:jc w:val="both"/>
        <w:rPr>
          <w:rFonts w:ascii="Georgia" w:hAnsi="Georgia"/>
          <w:lang w:val="es-ES"/>
        </w:rPr>
      </w:pPr>
    </w:p>
    <w:p w14:paraId="5C1B0F91" w14:textId="77777777" w:rsidR="009D2B73" w:rsidRPr="006130CA" w:rsidRDefault="00BE202F" w:rsidP="00110769">
      <w:pPr>
        <w:spacing w:after="0" w:line="276" w:lineRule="auto"/>
        <w:ind w:left="360"/>
        <w:jc w:val="both"/>
        <w:rPr>
          <w:rFonts w:ascii="Georgia" w:hAnsi="Georgia"/>
          <w:lang w:val="es-ES"/>
        </w:rPr>
      </w:pPr>
      <w:r w:rsidRPr="006130CA">
        <w:rPr>
          <w:rFonts w:ascii="Georgia" w:hAnsi="Georgia"/>
          <w:lang w:val="es-ES"/>
        </w:rPr>
        <w:t xml:space="preserve">La promulgación de la Ley </w:t>
      </w:r>
      <w:r w:rsidR="003E1890" w:rsidRPr="006130CA">
        <w:rPr>
          <w:rFonts w:ascii="Georgia" w:hAnsi="Georgia"/>
          <w:lang w:val="es-ES"/>
        </w:rPr>
        <w:t>núm</w:t>
      </w:r>
      <w:r w:rsidRPr="006130CA">
        <w:rPr>
          <w:rFonts w:ascii="Georgia" w:hAnsi="Georgia"/>
          <w:lang w:val="es-ES"/>
        </w:rPr>
        <w:t>. 100-13 en julio de 2013 introduce</w:t>
      </w:r>
      <w:r w:rsidR="003E1890" w:rsidRPr="006130CA">
        <w:rPr>
          <w:rFonts w:ascii="Georgia" w:hAnsi="Georgia"/>
          <w:lang w:val="es-ES"/>
        </w:rPr>
        <w:t xml:space="preserve"> la segunda</w:t>
      </w:r>
      <w:r w:rsidRPr="006130CA">
        <w:rPr>
          <w:rFonts w:ascii="Georgia" w:hAnsi="Georgia"/>
          <w:lang w:val="es-ES"/>
        </w:rPr>
        <w:t xml:space="preserve"> reforma institucional de gran importancia</w:t>
      </w:r>
      <w:r w:rsidR="009D2B73" w:rsidRPr="006130CA">
        <w:rPr>
          <w:rFonts w:ascii="Georgia" w:hAnsi="Georgia"/>
          <w:lang w:val="es-ES"/>
        </w:rPr>
        <w:t>. Esta ley reserva</w:t>
      </w:r>
      <w:r w:rsidRPr="006130CA">
        <w:rPr>
          <w:rFonts w:ascii="Georgia" w:hAnsi="Georgia"/>
          <w:lang w:val="es-ES"/>
        </w:rPr>
        <w:t xml:space="preserve"> al Ministerio de Energía y Minas de la República Dominicana (MEMRD) la rectoría del sector energético y de la minería metálica y no metálica nacional. Como lo dispone el Artículo 2 de la ley</w:t>
      </w:r>
      <w:r w:rsidR="009D2B73" w:rsidRPr="006130CA">
        <w:rPr>
          <w:rFonts w:ascii="Georgia" w:hAnsi="Georgia"/>
          <w:lang w:val="es-ES"/>
        </w:rPr>
        <w:t>:</w:t>
      </w:r>
    </w:p>
    <w:p w14:paraId="15311C6C" w14:textId="77777777" w:rsidR="009D2B73" w:rsidRPr="006130CA" w:rsidRDefault="009D2B73" w:rsidP="00110769">
      <w:pPr>
        <w:spacing w:after="0" w:line="276" w:lineRule="auto"/>
        <w:ind w:left="360"/>
        <w:jc w:val="both"/>
        <w:rPr>
          <w:rFonts w:ascii="Georgia" w:hAnsi="Georgia"/>
          <w:lang w:val="es-ES"/>
        </w:rPr>
      </w:pPr>
    </w:p>
    <w:p w14:paraId="181C208C" w14:textId="77777777" w:rsidR="00C721C9" w:rsidRPr="006130CA" w:rsidRDefault="00BE202F" w:rsidP="00110769">
      <w:pPr>
        <w:spacing w:after="0" w:line="276" w:lineRule="auto"/>
        <w:ind w:left="360"/>
        <w:jc w:val="both"/>
        <w:rPr>
          <w:rFonts w:ascii="Georgia" w:hAnsi="Georgia"/>
          <w:sz w:val="20"/>
          <w:szCs w:val="20"/>
          <w:lang w:val="es-ES"/>
        </w:rPr>
      </w:pPr>
      <w:r w:rsidRPr="006130CA">
        <w:rPr>
          <w:rFonts w:ascii="Georgia" w:hAnsi="Georgia"/>
          <w:lang w:val="es-ES"/>
        </w:rPr>
        <w:t xml:space="preserve"> </w:t>
      </w:r>
      <w:r w:rsidRPr="006130CA">
        <w:rPr>
          <w:rFonts w:ascii="Georgia" w:hAnsi="Georgia"/>
          <w:i/>
          <w:iCs/>
          <w:sz w:val="20"/>
          <w:szCs w:val="20"/>
          <w:lang w:val="es-ES"/>
        </w:rPr>
        <w:t>“…</w:t>
      </w:r>
      <w:r w:rsidR="009D2B73" w:rsidRPr="006130CA">
        <w:rPr>
          <w:rFonts w:ascii="Georgia" w:hAnsi="Georgia"/>
          <w:i/>
          <w:iCs/>
          <w:sz w:val="20"/>
          <w:szCs w:val="20"/>
          <w:lang w:val="es-ES"/>
        </w:rPr>
        <w:t>C</w:t>
      </w:r>
      <w:r w:rsidRPr="006130CA">
        <w:rPr>
          <w:rFonts w:ascii="Georgia" w:hAnsi="Georgia"/>
          <w:i/>
          <w:iCs/>
          <w:sz w:val="20"/>
          <w:szCs w:val="20"/>
          <w:lang w:val="es-ES"/>
        </w:rPr>
        <w:t>orresponde al Ministerio de Energía y Minas, en su calidad de órgano rector del sistema, la formulación, adopción, seguimiento, evaluación y control de las políticas, estrategias, planes generales, programas, proyectos y servicios relativos al sector energético y sus subsectores de energía eléctrica, energía renovable, energía nuclear, gas natural y la minería, asumiendo todas las competencias que la Ley No. 290, del 30 de junio del 1966, y su reglamento de aplicación otorgaban al Ministerio de Industria y Comercio en materia de Minería y Energía, y ejerciendo</w:t>
      </w:r>
      <w:r w:rsidRPr="006130CA">
        <w:rPr>
          <w:rFonts w:ascii="Georgia" w:hAnsi="Georgia"/>
          <w:i/>
          <w:iCs/>
          <w:lang w:val="es-ES"/>
        </w:rPr>
        <w:t xml:space="preserve"> </w:t>
      </w:r>
      <w:r w:rsidRPr="006130CA">
        <w:rPr>
          <w:rFonts w:ascii="Georgia" w:hAnsi="Georgia"/>
          <w:i/>
          <w:iCs/>
          <w:sz w:val="20"/>
          <w:szCs w:val="20"/>
          <w:lang w:val="es-ES"/>
        </w:rPr>
        <w:t>la tutela administrativa de todos los organismos autónomos y descentralizados adscritos a su sector”.</w:t>
      </w:r>
      <w:r w:rsidRPr="006130CA">
        <w:rPr>
          <w:rFonts w:ascii="Georgia" w:hAnsi="Georgia"/>
          <w:sz w:val="20"/>
          <w:szCs w:val="20"/>
          <w:lang w:val="es-ES"/>
        </w:rPr>
        <w:t xml:space="preserve"> </w:t>
      </w:r>
    </w:p>
    <w:p w14:paraId="0A194F03" w14:textId="77777777" w:rsidR="00532616" w:rsidRPr="006130CA" w:rsidRDefault="00532616" w:rsidP="00110769">
      <w:pPr>
        <w:spacing w:after="0" w:line="276" w:lineRule="auto"/>
        <w:ind w:left="360"/>
        <w:jc w:val="both"/>
        <w:rPr>
          <w:rFonts w:ascii="Georgia" w:hAnsi="Georgia"/>
          <w:lang w:val="es-ES"/>
        </w:rPr>
      </w:pPr>
    </w:p>
    <w:p w14:paraId="07F8E9C1" w14:textId="77777777" w:rsidR="009D2B73" w:rsidRPr="006130CA" w:rsidRDefault="003E1890" w:rsidP="00110769">
      <w:pPr>
        <w:spacing w:after="0" w:line="276" w:lineRule="auto"/>
        <w:ind w:left="360"/>
        <w:jc w:val="both"/>
        <w:rPr>
          <w:rFonts w:ascii="Georgia" w:hAnsi="Georgia"/>
          <w:lang w:val="es-ES"/>
        </w:rPr>
      </w:pPr>
      <w:r w:rsidRPr="006130CA">
        <w:rPr>
          <w:rFonts w:ascii="Georgia" w:hAnsi="Georgia"/>
          <w:lang w:val="es-ES"/>
        </w:rPr>
        <w:t>En cuanto a las</w:t>
      </w:r>
      <w:r w:rsidR="00BE202F" w:rsidRPr="006130CA">
        <w:rPr>
          <w:rFonts w:ascii="Georgia" w:hAnsi="Georgia"/>
          <w:lang w:val="es-ES"/>
        </w:rPr>
        <w:t xml:space="preserve"> atribuciones que en materia energética la Ley </w:t>
      </w:r>
      <w:r w:rsidRPr="006130CA">
        <w:rPr>
          <w:rFonts w:ascii="Georgia" w:hAnsi="Georgia"/>
          <w:lang w:val="es-ES"/>
        </w:rPr>
        <w:t>núm.</w:t>
      </w:r>
      <w:r w:rsidR="00BE202F" w:rsidRPr="006130CA">
        <w:rPr>
          <w:rFonts w:ascii="Georgia" w:hAnsi="Georgia"/>
          <w:lang w:val="es-ES"/>
        </w:rPr>
        <w:t xml:space="preserve"> 125-01 reconocía a la CNE</w:t>
      </w:r>
      <w:r w:rsidRPr="006130CA">
        <w:rPr>
          <w:rFonts w:ascii="Georgia" w:hAnsi="Georgia"/>
          <w:lang w:val="es-ES"/>
        </w:rPr>
        <w:t xml:space="preserve">, la nueva norma dispone </w:t>
      </w:r>
    </w:p>
    <w:p w14:paraId="732C4569" w14:textId="77777777" w:rsidR="009D2B73" w:rsidRPr="006130CA" w:rsidRDefault="009D2B73" w:rsidP="00110769">
      <w:pPr>
        <w:spacing w:after="0" w:line="276" w:lineRule="auto"/>
        <w:ind w:left="360"/>
        <w:jc w:val="both"/>
        <w:rPr>
          <w:rFonts w:ascii="Georgia" w:hAnsi="Georgia"/>
          <w:lang w:val="es-ES"/>
        </w:rPr>
      </w:pPr>
    </w:p>
    <w:p w14:paraId="046FC51C" w14:textId="77777777" w:rsidR="009D2B73" w:rsidRPr="006130CA" w:rsidRDefault="00BE202F" w:rsidP="00110769">
      <w:pPr>
        <w:spacing w:after="0" w:line="276" w:lineRule="auto"/>
        <w:ind w:left="360"/>
        <w:jc w:val="both"/>
        <w:rPr>
          <w:rFonts w:ascii="Georgia" w:hAnsi="Georgia"/>
          <w:i/>
          <w:iCs/>
          <w:sz w:val="20"/>
          <w:szCs w:val="20"/>
          <w:lang w:val="es-ES"/>
        </w:rPr>
      </w:pPr>
      <w:r w:rsidRPr="006130CA">
        <w:rPr>
          <w:rFonts w:ascii="Georgia" w:hAnsi="Georgia"/>
          <w:i/>
          <w:iCs/>
          <w:sz w:val="20"/>
          <w:szCs w:val="20"/>
          <w:lang w:val="es-ES"/>
        </w:rPr>
        <w:t>“</w:t>
      </w:r>
      <w:r w:rsidR="003E1890" w:rsidRPr="006130CA">
        <w:rPr>
          <w:rFonts w:ascii="Georgia" w:hAnsi="Georgia"/>
          <w:i/>
          <w:iCs/>
          <w:sz w:val="20"/>
          <w:szCs w:val="20"/>
          <w:lang w:val="es-ES"/>
        </w:rPr>
        <w:t>…</w:t>
      </w:r>
      <w:r w:rsidR="009D2B73" w:rsidRPr="006130CA">
        <w:rPr>
          <w:rFonts w:ascii="Georgia" w:hAnsi="Georgia"/>
          <w:i/>
          <w:iCs/>
          <w:sz w:val="20"/>
          <w:szCs w:val="20"/>
          <w:lang w:val="es-ES"/>
        </w:rPr>
        <w:t>L</w:t>
      </w:r>
      <w:r w:rsidRPr="006130CA">
        <w:rPr>
          <w:rFonts w:ascii="Georgia" w:hAnsi="Georgia"/>
          <w:i/>
          <w:iCs/>
          <w:sz w:val="20"/>
          <w:szCs w:val="20"/>
          <w:lang w:val="es-ES"/>
        </w:rPr>
        <w:t>a referencia que en materia de energía, minas e hidrocarburos se hagan en cualquier disposición legal o reglamentaria, contrato, convenio, concesión, licencia o documento legal anterior a la entrada en vigor de la presente ley, serán entendidas como referencias y competencias del Ministerio de Energía y Minas”.</w:t>
      </w:r>
      <w:r w:rsidR="003E1890" w:rsidRPr="006130CA">
        <w:rPr>
          <w:rFonts w:ascii="Georgia" w:hAnsi="Georgia"/>
          <w:i/>
          <w:iCs/>
          <w:sz w:val="20"/>
          <w:szCs w:val="20"/>
          <w:lang w:val="es-ES"/>
        </w:rPr>
        <w:t xml:space="preserve"> </w:t>
      </w:r>
    </w:p>
    <w:p w14:paraId="34A0B9ED" w14:textId="77777777" w:rsidR="00924F10" w:rsidRPr="006130CA" w:rsidRDefault="00924F10" w:rsidP="00110769">
      <w:pPr>
        <w:spacing w:after="0" w:line="276" w:lineRule="auto"/>
        <w:ind w:left="360"/>
        <w:jc w:val="both"/>
        <w:rPr>
          <w:rFonts w:ascii="Georgia" w:hAnsi="Georgia"/>
          <w:i/>
          <w:iCs/>
          <w:lang w:val="es-ES"/>
        </w:rPr>
      </w:pPr>
    </w:p>
    <w:p w14:paraId="1509890D" w14:textId="77777777" w:rsidR="00BE202F" w:rsidRPr="006130CA" w:rsidRDefault="003E1890" w:rsidP="00110769">
      <w:pPr>
        <w:spacing w:after="0" w:line="276" w:lineRule="auto"/>
        <w:ind w:left="360"/>
        <w:jc w:val="both"/>
        <w:rPr>
          <w:rFonts w:ascii="Georgia" w:hAnsi="Georgia"/>
          <w:lang w:val="es-ES"/>
        </w:rPr>
      </w:pPr>
      <w:r w:rsidRPr="006130CA">
        <w:rPr>
          <w:rFonts w:ascii="Georgia" w:hAnsi="Georgia"/>
          <w:lang w:val="es-ES"/>
        </w:rPr>
        <w:t xml:space="preserve">Por tanto, en ese </w:t>
      </w:r>
      <w:r w:rsidR="00C721C9" w:rsidRPr="006130CA">
        <w:rPr>
          <w:rFonts w:ascii="Georgia" w:hAnsi="Georgia"/>
          <w:lang w:val="es-ES"/>
        </w:rPr>
        <w:t xml:space="preserve">momento, también </w:t>
      </w:r>
      <w:r w:rsidRPr="006130CA">
        <w:rPr>
          <w:rFonts w:ascii="Georgia" w:hAnsi="Georgia"/>
          <w:lang w:val="es-ES"/>
        </w:rPr>
        <w:t>las competencias en materia de hidrocarburos, bajo la rectoría del MICM,</w:t>
      </w:r>
      <w:r w:rsidR="00C721C9" w:rsidRPr="006130CA">
        <w:rPr>
          <w:rFonts w:ascii="Georgia" w:hAnsi="Georgia"/>
          <w:lang w:val="es-ES"/>
        </w:rPr>
        <w:t xml:space="preserve"> quedaban </w:t>
      </w:r>
      <w:r w:rsidR="00C721C9" w:rsidRPr="006130CA">
        <w:rPr>
          <w:rFonts w:ascii="Georgia" w:hAnsi="Georgia"/>
          <w:i/>
          <w:iCs/>
          <w:lang w:val="es-ES"/>
        </w:rPr>
        <w:t>de derecho</w:t>
      </w:r>
      <w:r w:rsidR="00C721C9" w:rsidRPr="006130CA">
        <w:rPr>
          <w:rFonts w:ascii="Georgia" w:hAnsi="Georgia"/>
          <w:lang w:val="es-ES"/>
        </w:rPr>
        <w:t xml:space="preserve"> bajo</w:t>
      </w:r>
      <w:r w:rsidR="009D2B73" w:rsidRPr="006130CA">
        <w:rPr>
          <w:rFonts w:ascii="Georgia" w:hAnsi="Georgia"/>
          <w:lang w:val="es-ES"/>
        </w:rPr>
        <w:t xml:space="preserve"> rectoría</w:t>
      </w:r>
      <w:r w:rsidR="00C721C9" w:rsidRPr="006130CA">
        <w:rPr>
          <w:rFonts w:ascii="Georgia" w:hAnsi="Georgia"/>
          <w:lang w:val="es-ES"/>
        </w:rPr>
        <w:t xml:space="preserve"> del ministerio.</w:t>
      </w:r>
    </w:p>
    <w:p w14:paraId="29DB63EF" w14:textId="77777777" w:rsidR="00BE202F" w:rsidRPr="006130CA" w:rsidRDefault="00BE202F" w:rsidP="00110769">
      <w:pPr>
        <w:spacing w:after="0" w:line="276" w:lineRule="auto"/>
        <w:ind w:left="360"/>
        <w:jc w:val="both"/>
        <w:rPr>
          <w:rFonts w:ascii="Georgia" w:hAnsi="Georgia"/>
          <w:lang w:val="es-ES"/>
        </w:rPr>
      </w:pPr>
    </w:p>
    <w:p w14:paraId="609581BE"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lang w:val="es-ES"/>
        </w:rPr>
        <w:lastRenderedPageBreak/>
        <w:t xml:space="preserve">Hacia finales de 2013 la Ley No. 142-13 agrega el artículo 24 a la Ley No. 100-13. Este dispositivo legal dispone la vigencia durante cinco años de las atribuciones, facultades y funciones de la </w:t>
      </w:r>
      <w:r w:rsidRPr="006130CA">
        <w:rPr>
          <w:rFonts w:ascii="Georgia" w:hAnsi="Georgia"/>
          <w:i/>
          <w:iCs/>
          <w:lang w:val="es-ES"/>
        </w:rPr>
        <w:t>Corporación Dominicana de Empresas Eléctricas Estatales (CDEEE)</w:t>
      </w:r>
      <w:r w:rsidRPr="006130CA">
        <w:rPr>
          <w:rFonts w:ascii="Georgia" w:hAnsi="Georgia"/>
          <w:lang w:val="es-ES"/>
        </w:rPr>
        <w:t xml:space="preserve">, en su </w:t>
      </w:r>
      <w:r w:rsidRPr="006130CA">
        <w:rPr>
          <w:rFonts w:ascii="Georgia" w:hAnsi="Georgia"/>
          <w:i/>
          <w:iCs/>
          <w:lang w:val="es-ES"/>
        </w:rPr>
        <w:t>“su condición de entidad líder y coordinadora de todas las estrategias, objetivos y actuaciones de las Empresas Eléctricas Estatales, así como aquellas en las que el Estado sea propietario mayoritario o controlador y se vinculen al funcionamiento del sistema eléctrico nacional”.</w:t>
      </w:r>
    </w:p>
    <w:p w14:paraId="629F3F85" w14:textId="77777777" w:rsidR="00BE202F" w:rsidRPr="006130CA" w:rsidRDefault="00BE202F" w:rsidP="00110769">
      <w:pPr>
        <w:spacing w:after="0" w:line="276" w:lineRule="auto"/>
        <w:ind w:left="360"/>
        <w:jc w:val="both"/>
        <w:rPr>
          <w:rFonts w:ascii="Georgia" w:hAnsi="Georgia"/>
          <w:lang w:val="es-ES"/>
        </w:rPr>
      </w:pPr>
    </w:p>
    <w:p w14:paraId="1254C7EE"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lang w:val="es-ES"/>
        </w:rPr>
        <w:t>Consecuentemente, el subsector eléctrico</w:t>
      </w:r>
      <w:r w:rsidR="00C721C9" w:rsidRPr="006130CA">
        <w:rPr>
          <w:rFonts w:ascii="Georgia" w:hAnsi="Georgia"/>
          <w:lang w:val="es-ES"/>
        </w:rPr>
        <w:t xml:space="preserve"> y sus empresas estatales</w:t>
      </w:r>
      <w:r w:rsidRPr="006130CA">
        <w:rPr>
          <w:rFonts w:ascii="Georgia" w:hAnsi="Georgia"/>
          <w:lang w:val="es-ES"/>
        </w:rPr>
        <w:t xml:space="preserve"> queda</w:t>
      </w:r>
      <w:r w:rsidR="00C721C9" w:rsidRPr="006130CA">
        <w:rPr>
          <w:rFonts w:ascii="Georgia" w:hAnsi="Georgia"/>
          <w:lang w:val="es-ES"/>
        </w:rPr>
        <w:t>n</w:t>
      </w:r>
      <w:r w:rsidRPr="006130CA">
        <w:rPr>
          <w:rFonts w:ascii="Georgia" w:hAnsi="Georgia"/>
          <w:lang w:val="es-ES"/>
        </w:rPr>
        <w:t xml:space="preserve"> fuera</w:t>
      </w:r>
      <w:r w:rsidR="00C721C9" w:rsidRPr="006130CA">
        <w:rPr>
          <w:rFonts w:ascii="Georgia" w:hAnsi="Georgia"/>
          <w:lang w:val="es-ES"/>
        </w:rPr>
        <w:t xml:space="preserve"> durante ese período (finalizado en 2018)</w:t>
      </w:r>
      <w:r w:rsidRPr="006130CA">
        <w:rPr>
          <w:rFonts w:ascii="Georgia" w:hAnsi="Georgia"/>
          <w:lang w:val="es-ES"/>
        </w:rPr>
        <w:t xml:space="preserve"> del ámbito de competencias del </w:t>
      </w:r>
      <w:r w:rsidR="00C721C9" w:rsidRPr="006130CA">
        <w:rPr>
          <w:rFonts w:ascii="Georgia" w:hAnsi="Georgia"/>
          <w:lang w:val="es-ES"/>
        </w:rPr>
        <w:t>MEMRD, aunque</w:t>
      </w:r>
      <w:r w:rsidRPr="006130CA">
        <w:rPr>
          <w:rFonts w:ascii="Georgia" w:hAnsi="Georgia"/>
          <w:lang w:val="es-ES"/>
        </w:rPr>
        <w:t xml:space="preserve"> sigue siendo</w:t>
      </w:r>
      <w:r w:rsidR="00C721C9" w:rsidRPr="006130CA">
        <w:rPr>
          <w:rFonts w:ascii="Georgia" w:hAnsi="Georgia"/>
          <w:lang w:val="es-ES"/>
        </w:rPr>
        <w:t xml:space="preserve"> formalmente</w:t>
      </w:r>
      <w:r w:rsidRPr="006130CA">
        <w:rPr>
          <w:rFonts w:ascii="Georgia" w:hAnsi="Georgia"/>
          <w:lang w:val="es-ES"/>
        </w:rPr>
        <w:t>, por mandato constitucional</w:t>
      </w:r>
      <w:r w:rsidR="00C721C9" w:rsidRPr="006130CA">
        <w:rPr>
          <w:rFonts w:ascii="Georgia" w:hAnsi="Georgia"/>
          <w:lang w:val="es-ES"/>
        </w:rPr>
        <w:t>,</w:t>
      </w:r>
      <w:r w:rsidRPr="006130CA">
        <w:rPr>
          <w:rFonts w:ascii="Georgia" w:hAnsi="Georgia"/>
          <w:lang w:val="es-ES"/>
        </w:rPr>
        <w:t xml:space="preserve"> </w:t>
      </w:r>
      <w:r w:rsidR="00C721C9" w:rsidRPr="006130CA">
        <w:rPr>
          <w:rFonts w:ascii="Georgia" w:hAnsi="Georgia"/>
          <w:lang w:val="es-ES"/>
        </w:rPr>
        <w:t>u</w:t>
      </w:r>
      <w:r w:rsidRPr="006130CA">
        <w:rPr>
          <w:rFonts w:ascii="Georgia" w:hAnsi="Georgia"/>
          <w:lang w:val="es-ES"/>
        </w:rPr>
        <w:t>na entidad adscrita o bajo la tutela administrativa del MEMRD.</w:t>
      </w:r>
      <w:r w:rsidR="00C721C9" w:rsidRPr="006130CA">
        <w:rPr>
          <w:rStyle w:val="Refdenotaalpie"/>
          <w:rFonts w:ascii="Georgia" w:hAnsi="Georgia"/>
          <w:lang w:val="es-ES"/>
        </w:rPr>
        <w:footnoteReference w:id="2"/>
      </w:r>
    </w:p>
    <w:p w14:paraId="5986BD8A" w14:textId="77777777" w:rsidR="00BE202F" w:rsidRPr="006130CA" w:rsidRDefault="00BE202F" w:rsidP="00110769">
      <w:pPr>
        <w:spacing w:after="0" w:line="276" w:lineRule="auto"/>
        <w:ind w:left="360"/>
        <w:jc w:val="both"/>
        <w:rPr>
          <w:rFonts w:ascii="Georgia" w:hAnsi="Georgia"/>
          <w:lang w:val="es-ES"/>
        </w:rPr>
      </w:pPr>
    </w:p>
    <w:p w14:paraId="21224D4C" w14:textId="77777777" w:rsidR="007D3EBC" w:rsidRPr="006130CA" w:rsidRDefault="00811851" w:rsidP="00110769">
      <w:pPr>
        <w:spacing w:after="0" w:line="276" w:lineRule="auto"/>
        <w:ind w:left="360"/>
        <w:jc w:val="both"/>
        <w:rPr>
          <w:rFonts w:ascii="Georgia" w:hAnsi="Georgia"/>
          <w:lang w:val="es-ES"/>
        </w:rPr>
      </w:pPr>
      <w:r w:rsidRPr="006130CA">
        <w:rPr>
          <w:rFonts w:ascii="Georgia" w:hAnsi="Georgia"/>
          <w:lang w:val="es-ES"/>
        </w:rPr>
        <w:t>Finalmente, e</w:t>
      </w:r>
      <w:r w:rsidR="007D3EBC" w:rsidRPr="006130CA">
        <w:rPr>
          <w:rFonts w:ascii="Georgia" w:hAnsi="Georgia"/>
          <w:lang w:val="es-ES"/>
        </w:rPr>
        <w:t>s preciso resaltar que las competencias en materia de aplicaciones de radiaciones ionizantes, o en sentido general,</w:t>
      </w:r>
      <w:r w:rsidR="006406A4" w:rsidRPr="006130CA">
        <w:rPr>
          <w:rFonts w:ascii="Georgia" w:hAnsi="Georgia"/>
          <w:lang w:val="es-ES"/>
        </w:rPr>
        <w:t xml:space="preserve"> del ámbito de</w:t>
      </w:r>
      <w:r w:rsidR="007D3EBC" w:rsidRPr="006130CA">
        <w:rPr>
          <w:rFonts w:ascii="Georgia" w:hAnsi="Georgia"/>
          <w:lang w:val="es-ES"/>
        </w:rPr>
        <w:t xml:space="preserve"> la energía nuclear</w:t>
      </w:r>
      <w:r w:rsidRPr="006130CA">
        <w:rPr>
          <w:rFonts w:ascii="Georgia" w:hAnsi="Georgia"/>
          <w:lang w:val="es-ES"/>
        </w:rPr>
        <w:t xml:space="preserve"> para aplicaciones civiles,</w:t>
      </w:r>
      <w:r w:rsidR="007D3EBC" w:rsidRPr="006130CA">
        <w:rPr>
          <w:rFonts w:ascii="Georgia" w:hAnsi="Georgia"/>
          <w:lang w:val="es-ES"/>
        </w:rPr>
        <w:t xml:space="preserve"> era una competencia </w:t>
      </w:r>
      <w:r w:rsidR="00FA4D29" w:rsidRPr="006130CA">
        <w:rPr>
          <w:rFonts w:ascii="Georgia" w:hAnsi="Georgia"/>
          <w:lang w:val="es-ES"/>
        </w:rPr>
        <w:t>de la Comisión Nacional de Asuntos Nucleares (CNAN)</w:t>
      </w:r>
      <w:r w:rsidR="007D3EBC" w:rsidRPr="006130CA">
        <w:rPr>
          <w:rFonts w:ascii="Georgia" w:hAnsi="Georgia"/>
          <w:lang w:val="es-ES"/>
        </w:rPr>
        <w:t>. A partir de la</w:t>
      </w:r>
      <w:r w:rsidR="002436C6" w:rsidRPr="006130CA">
        <w:rPr>
          <w:rFonts w:ascii="Georgia" w:hAnsi="Georgia"/>
          <w:lang w:val="es-ES"/>
        </w:rPr>
        <w:t xml:space="preserve"> promulgación de la</w:t>
      </w:r>
      <w:r w:rsidR="007D3EBC" w:rsidRPr="006130CA">
        <w:rPr>
          <w:rFonts w:ascii="Georgia" w:hAnsi="Georgia"/>
          <w:lang w:val="es-ES"/>
        </w:rPr>
        <w:t xml:space="preserve"> Ley 496-06, dichas atribuciones pasan a </w:t>
      </w:r>
      <w:r w:rsidR="002436C6" w:rsidRPr="006130CA">
        <w:rPr>
          <w:rFonts w:ascii="Georgia" w:hAnsi="Georgia"/>
          <w:lang w:val="es-ES"/>
        </w:rPr>
        <w:t>la</w:t>
      </w:r>
      <w:r w:rsidR="007D3EBC" w:rsidRPr="006130CA">
        <w:rPr>
          <w:rFonts w:ascii="Georgia" w:hAnsi="Georgia"/>
          <w:lang w:val="es-ES"/>
        </w:rPr>
        <w:t xml:space="preserve"> Comisión Nacional de Energía y, consecuentemente, al MEMRD al momento de su creación</w:t>
      </w:r>
      <w:r w:rsidR="002436C6" w:rsidRPr="006130CA">
        <w:rPr>
          <w:rFonts w:ascii="Georgia" w:hAnsi="Georgia"/>
          <w:lang w:val="es-ES"/>
        </w:rPr>
        <w:t xml:space="preserve"> (por incluir un Viceministerio de Energía Nuclear)</w:t>
      </w:r>
      <w:r w:rsidR="007D3EBC" w:rsidRPr="006130CA">
        <w:rPr>
          <w:rFonts w:ascii="Georgia" w:hAnsi="Georgia"/>
          <w:lang w:val="es-ES"/>
        </w:rPr>
        <w:t>.</w:t>
      </w:r>
    </w:p>
    <w:p w14:paraId="3BFC213F" w14:textId="77777777" w:rsidR="007D3EBC" w:rsidRPr="006130CA" w:rsidRDefault="007D3EBC" w:rsidP="00110769">
      <w:pPr>
        <w:spacing w:after="0" w:line="276" w:lineRule="auto"/>
        <w:ind w:left="360"/>
        <w:jc w:val="both"/>
        <w:rPr>
          <w:rFonts w:ascii="Georgia" w:hAnsi="Georgia"/>
          <w:lang w:val="es-ES"/>
        </w:rPr>
      </w:pPr>
    </w:p>
    <w:p w14:paraId="5294300C" w14:textId="77777777" w:rsidR="00C721C9" w:rsidRPr="006130CA" w:rsidRDefault="00C721C9" w:rsidP="00A51357">
      <w:pPr>
        <w:pStyle w:val="Prrafodelista"/>
        <w:numPr>
          <w:ilvl w:val="2"/>
          <w:numId w:val="80"/>
        </w:numPr>
        <w:spacing w:after="0" w:line="276" w:lineRule="auto"/>
        <w:jc w:val="both"/>
        <w:outlineLvl w:val="2"/>
        <w:rPr>
          <w:rFonts w:ascii="Georgia" w:hAnsi="Georgia"/>
          <w:b/>
          <w:bCs/>
          <w:color w:val="0070C0"/>
          <w:sz w:val="24"/>
          <w:szCs w:val="24"/>
          <w:lang w:val="es-ES"/>
        </w:rPr>
      </w:pPr>
      <w:bookmarkStart w:id="4" w:name="_Toc46144219"/>
      <w:r w:rsidRPr="006130CA">
        <w:rPr>
          <w:rFonts w:ascii="Georgia" w:hAnsi="Georgia"/>
          <w:b/>
          <w:bCs/>
          <w:color w:val="0070C0"/>
          <w:sz w:val="24"/>
          <w:szCs w:val="24"/>
          <w:lang w:val="es-ES"/>
        </w:rPr>
        <w:t>Sector de la Minería Nacional</w:t>
      </w:r>
      <w:bookmarkEnd w:id="4"/>
    </w:p>
    <w:p w14:paraId="1A04251D" w14:textId="77777777" w:rsidR="00C721C9" w:rsidRPr="006130CA" w:rsidRDefault="00C721C9" w:rsidP="00110769">
      <w:pPr>
        <w:pStyle w:val="Prrafodelista"/>
        <w:spacing w:after="0" w:line="276" w:lineRule="auto"/>
        <w:ind w:left="1080"/>
        <w:jc w:val="both"/>
        <w:rPr>
          <w:rFonts w:ascii="Georgia" w:hAnsi="Georgia"/>
          <w:lang w:val="es-ES"/>
        </w:rPr>
      </w:pPr>
    </w:p>
    <w:p w14:paraId="2C107A77" w14:textId="77777777" w:rsidR="00BE202F" w:rsidRPr="006130CA" w:rsidRDefault="00BE202F" w:rsidP="00110769">
      <w:pPr>
        <w:spacing w:after="0" w:line="276" w:lineRule="auto"/>
        <w:ind w:left="360"/>
        <w:jc w:val="both"/>
        <w:rPr>
          <w:rFonts w:ascii="Georgia" w:hAnsi="Georgia"/>
          <w:i/>
          <w:iCs/>
          <w:lang w:val="es-ES"/>
        </w:rPr>
      </w:pPr>
      <w:r w:rsidRPr="006130CA">
        <w:rPr>
          <w:rFonts w:ascii="Georgia" w:hAnsi="Georgia"/>
          <w:lang w:val="es-ES"/>
        </w:rPr>
        <w:t xml:space="preserve">Por su parte, el sector minero nacional estuvo gestionado por la Dirección General de Minería (DGM), cuyas raíces históricas se remontan a la antigua “Secretaría de Estado de Agricultura y Minería” creada por la Ley </w:t>
      </w:r>
      <w:r w:rsidR="00C31E20" w:rsidRPr="006130CA">
        <w:rPr>
          <w:rFonts w:ascii="Georgia" w:hAnsi="Georgia"/>
          <w:lang w:val="es-ES"/>
        </w:rPr>
        <w:t>núm</w:t>
      </w:r>
      <w:r w:rsidRPr="006130CA">
        <w:rPr>
          <w:rFonts w:ascii="Georgia" w:hAnsi="Georgia"/>
          <w:lang w:val="es-ES"/>
        </w:rPr>
        <w:t xml:space="preserve">. 3435 del 21 de noviembre del 1952. </w:t>
      </w:r>
      <w:r w:rsidR="00C31E20" w:rsidRPr="006130CA">
        <w:rPr>
          <w:rFonts w:ascii="Georgia" w:hAnsi="Georgia"/>
          <w:lang w:val="es-ES"/>
        </w:rPr>
        <w:t>Posteriormente</w:t>
      </w:r>
      <w:r w:rsidRPr="006130CA">
        <w:rPr>
          <w:rFonts w:ascii="Georgia" w:hAnsi="Georgia"/>
          <w:lang w:val="es-ES"/>
        </w:rPr>
        <w:t xml:space="preserve"> la Ley No. 4043, de fecha 9 de febrero de 1955, creó la </w:t>
      </w:r>
      <w:r w:rsidRPr="006130CA">
        <w:rPr>
          <w:rFonts w:ascii="Georgia" w:hAnsi="Georgia"/>
          <w:i/>
          <w:iCs/>
          <w:lang w:val="es-ES"/>
        </w:rPr>
        <w:t>Secretaría de Estado de Asuntos Hidráulicos</w:t>
      </w:r>
      <w:r w:rsidRPr="006130CA">
        <w:rPr>
          <w:rFonts w:ascii="Georgia" w:hAnsi="Georgia"/>
          <w:lang w:val="es-ES"/>
        </w:rPr>
        <w:t xml:space="preserve">, confiriéndole competencias en el ámbito de </w:t>
      </w:r>
      <w:r w:rsidRPr="006130CA">
        <w:rPr>
          <w:rFonts w:ascii="Georgia" w:hAnsi="Georgia"/>
          <w:i/>
          <w:iCs/>
          <w:lang w:val="es-ES"/>
        </w:rPr>
        <w:t>“la exploración y explotación de yacimientos mineros, canteras y depósitos de guano, de petróleo y demás hidrocarburos, y vigilancia de las concesiones y de los contratos correspondientes”.</w:t>
      </w:r>
    </w:p>
    <w:p w14:paraId="0F36F229" w14:textId="77777777" w:rsidR="00BE202F" w:rsidRPr="006130CA" w:rsidRDefault="00BE202F" w:rsidP="00110769">
      <w:pPr>
        <w:spacing w:after="0" w:line="276" w:lineRule="auto"/>
        <w:ind w:left="360"/>
        <w:jc w:val="both"/>
        <w:rPr>
          <w:rFonts w:ascii="Georgia" w:hAnsi="Georgia"/>
          <w:lang w:val="es-ES"/>
        </w:rPr>
      </w:pPr>
    </w:p>
    <w:p w14:paraId="49F4DAF2"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lang w:val="es-ES"/>
        </w:rPr>
        <w:t>Posteriormente</w:t>
      </w:r>
      <w:r w:rsidR="00532616" w:rsidRPr="006130CA">
        <w:rPr>
          <w:rFonts w:ascii="Georgia" w:hAnsi="Georgia"/>
          <w:lang w:val="es-ES"/>
        </w:rPr>
        <w:t>,</w:t>
      </w:r>
      <w:r w:rsidRPr="006130CA">
        <w:rPr>
          <w:rFonts w:ascii="Georgia" w:hAnsi="Georgia"/>
          <w:lang w:val="es-ES"/>
        </w:rPr>
        <w:t xml:space="preserve"> la Ley No. 146 del 4 de junio de 1971 estableció las </w:t>
      </w:r>
      <w:r w:rsidR="00532616" w:rsidRPr="006130CA">
        <w:rPr>
          <w:rFonts w:ascii="Georgia" w:hAnsi="Georgia"/>
          <w:lang w:val="es-ES"/>
        </w:rPr>
        <w:t xml:space="preserve">nuevas </w:t>
      </w:r>
      <w:r w:rsidRPr="006130CA">
        <w:rPr>
          <w:rFonts w:ascii="Georgia" w:hAnsi="Georgia"/>
          <w:lang w:val="es-ES"/>
        </w:rPr>
        <w:t xml:space="preserve">reglas de juego del sector, las cuales todavía rigen en el ámbito de la exploración y explotación de los recursos mineros, metálicos y no metálicos, en la República Dominicana. Su dominio “abarca </w:t>
      </w:r>
      <w:r w:rsidRPr="006130CA">
        <w:rPr>
          <w:rFonts w:ascii="Georgia" w:hAnsi="Georgia"/>
          <w:i/>
          <w:iCs/>
          <w:lang w:val="es-ES"/>
        </w:rPr>
        <w:t>las substancias minerales de toda naturaleza</w:t>
      </w:r>
      <w:r w:rsidR="00C31E20" w:rsidRPr="006130CA">
        <w:rPr>
          <w:rFonts w:ascii="Georgia" w:hAnsi="Georgia"/>
          <w:lang w:val="es-ES"/>
        </w:rPr>
        <w:t>”</w:t>
      </w:r>
      <w:r w:rsidRPr="006130CA">
        <w:rPr>
          <w:rFonts w:ascii="Georgia" w:hAnsi="Georgia"/>
          <w:lang w:val="es-ES"/>
        </w:rPr>
        <w:t>.</w:t>
      </w:r>
      <w:r w:rsidR="00C31E20" w:rsidRPr="006130CA">
        <w:rPr>
          <w:rStyle w:val="Refdenotaalpie"/>
          <w:rFonts w:ascii="Georgia" w:hAnsi="Georgia"/>
          <w:lang w:val="es-ES"/>
        </w:rPr>
        <w:footnoteReference w:id="3"/>
      </w:r>
    </w:p>
    <w:p w14:paraId="51805DC4" w14:textId="77777777" w:rsidR="00BE202F" w:rsidRPr="006130CA" w:rsidRDefault="00BE202F" w:rsidP="00110769">
      <w:pPr>
        <w:spacing w:after="0" w:line="276" w:lineRule="auto"/>
        <w:ind w:left="360"/>
        <w:jc w:val="both"/>
        <w:rPr>
          <w:rFonts w:ascii="Georgia" w:hAnsi="Georgia"/>
          <w:lang w:val="es-ES"/>
        </w:rPr>
      </w:pPr>
    </w:p>
    <w:p w14:paraId="4499F89A"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lang w:val="es-ES"/>
        </w:rPr>
        <w:lastRenderedPageBreak/>
        <w:t>Con la creación del MEMRD, la Dirección General de Minería (DGM), antes dependencia</w:t>
      </w:r>
      <w:r w:rsidR="00C31E20" w:rsidRPr="006130CA">
        <w:rPr>
          <w:rFonts w:ascii="Georgia" w:hAnsi="Georgia"/>
          <w:lang w:val="es-ES"/>
        </w:rPr>
        <w:t xml:space="preserve"> administrativa</w:t>
      </w:r>
      <w:r w:rsidRPr="006130CA">
        <w:rPr>
          <w:rFonts w:ascii="Georgia" w:hAnsi="Georgia"/>
          <w:lang w:val="es-ES"/>
        </w:rPr>
        <w:t xml:space="preserve"> del Ministerio de Industria y Comercio</w:t>
      </w:r>
      <w:r w:rsidR="00C31E20" w:rsidRPr="006130CA">
        <w:rPr>
          <w:rFonts w:ascii="Georgia" w:hAnsi="Georgia"/>
          <w:lang w:val="es-ES"/>
        </w:rPr>
        <w:t>,</w:t>
      </w:r>
      <w:r w:rsidRPr="006130CA">
        <w:rPr>
          <w:rFonts w:ascii="Georgia" w:hAnsi="Georgia"/>
          <w:lang w:val="es-ES"/>
        </w:rPr>
        <w:t xml:space="preserve"> queda como una unidad institucional más de su estructura funcional y técnica, coordinando y planificando sus acciones con el Viceministerio de Minas, creado por la referida ley </w:t>
      </w:r>
      <w:r w:rsidR="00C31E20" w:rsidRPr="006130CA">
        <w:rPr>
          <w:rFonts w:ascii="Georgia" w:hAnsi="Georgia"/>
          <w:lang w:val="es-ES"/>
        </w:rPr>
        <w:t>núm. 100-13</w:t>
      </w:r>
      <w:r w:rsidRPr="006130CA">
        <w:rPr>
          <w:rFonts w:ascii="Georgia" w:hAnsi="Georgia"/>
          <w:lang w:val="es-ES"/>
        </w:rPr>
        <w:t xml:space="preserve">. </w:t>
      </w:r>
    </w:p>
    <w:p w14:paraId="61E301F6" w14:textId="77777777" w:rsidR="00BE202F" w:rsidRPr="006130CA" w:rsidRDefault="00BE202F" w:rsidP="00110769">
      <w:pPr>
        <w:spacing w:after="0" w:line="276" w:lineRule="auto"/>
        <w:ind w:left="360"/>
        <w:jc w:val="both"/>
        <w:rPr>
          <w:rFonts w:ascii="Georgia" w:hAnsi="Georgia"/>
          <w:lang w:val="es-ES"/>
        </w:rPr>
      </w:pPr>
    </w:p>
    <w:p w14:paraId="5CCF2849"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b/>
          <w:bCs/>
          <w:lang w:val="es-ES"/>
        </w:rPr>
        <w:t xml:space="preserve">La Ley No. 146-71 no define a la Dirección General de Minería como un órgano de la </w:t>
      </w:r>
      <w:r w:rsidR="00C31E20" w:rsidRPr="006130CA">
        <w:rPr>
          <w:rFonts w:ascii="Georgia" w:hAnsi="Georgia"/>
          <w:b/>
          <w:bCs/>
          <w:lang w:val="es-ES"/>
        </w:rPr>
        <w:t>A</w:t>
      </w:r>
      <w:r w:rsidRPr="006130CA">
        <w:rPr>
          <w:rFonts w:ascii="Georgia" w:hAnsi="Georgia"/>
          <w:b/>
          <w:bCs/>
          <w:lang w:val="es-ES"/>
        </w:rPr>
        <w:t>dministración con personalidad jurídica de derecho público, patrimonio propio y capacidad para adquirir, ejercer derechos y contraer obligaciones.</w:t>
      </w:r>
      <w:r w:rsidRPr="006130CA">
        <w:rPr>
          <w:rFonts w:ascii="Georgia" w:hAnsi="Georgia"/>
          <w:lang w:val="es-ES"/>
        </w:rPr>
        <w:t xml:space="preserve"> </w:t>
      </w:r>
      <w:r w:rsidR="00E814E6" w:rsidRPr="006130CA">
        <w:rPr>
          <w:rFonts w:ascii="Georgia" w:hAnsi="Georgia"/>
          <w:lang w:val="es-ES"/>
        </w:rPr>
        <w:t>E</w:t>
      </w:r>
      <w:r w:rsidRPr="006130CA">
        <w:rPr>
          <w:rFonts w:ascii="Georgia" w:hAnsi="Georgia"/>
          <w:lang w:val="es-ES"/>
        </w:rPr>
        <w:t xml:space="preserve">stablece que esta entidad es el organismo estatal encargado de promover el desarrollo del país y de salvaguardar el interés nacional en todo de lo concerniente a la industria minero-metalúrgica, </w:t>
      </w:r>
      <w:r w:rsidRPr="006130CA">
        <w:rPr>
          <w:rFonts w:ascii="Georgia" w:hAnsi="Georgia"/>
          <w:i/>
          <w:iCs/>
          <w:lang w:val="es-ES"/>
        </w:rPr>
        <w:t>cualquiera que sea su organización o dependencia en la Administración Pública y la naturaleza del caso que lo requiera.</w:t>
      </w:r>
      <w:r w:rsidRPr="006130CA">
        <w:rPr>
          <w:rFonts w:ascii="Georgia" w:hAnsi="Georgia"/>
          <w:lang w:val="es-ES"/>
        </w:rPr>
        <w:t xml:space="preserve"> En este sentido, sus funciones fundamentales son de carácter técnico-científico y administrativo-legal</w:t>
      </w:r>
      <w:r w:rsidR="00C31E20" w:rsidRPr="006130CA">
        <w:rPr>
          <w:rFonts w:ascii="Georgia" w:hAnsi="Georgia"/>
          <w:lang w:val="es-ES"/>
        </w:rPr>
        <w:t xml:space="preserve">, debiendo actuar </w:t>
      </w:r>
      <w:r w:rsidR="00C31E20" w:rsidRPr="006130CA">
        <w:rPr>
          <w:rFonts w:ascii="Georgia" w:hAnsi="Georgia"/>
          <w:i/>
          <w:lang w:val="es-ES"/>
        </w:rPr>
        <w:t>como órgano desconcentrado</w:t>
      </w:r>
      <w:r w:rsidRPr="006130CA">
        <w:rPr>
          <w:rFonts w:ascii="Georgia" w:hAnsi="Georgia"/>
          <w:i/>
          <w:lang w:val="es-ES"/>
        </w:rPr>
        <w:t xml:space="preserve"> del MEMRD</w:t>
      </w:r>
      <w:r w:rsidR="00C31E20" w:rsidRPr="006130CA">
        <w:rPr>
          <w:rFonts w:ascii="Georgia" w:hAnsi="Georgia"/>
          <w:lang w:val="es-ES"/>
        </w:rPr>
        <w:t>, en coherencia con las políticas y acciones del Viceministerio de Minas.</w:t>
      </w:r>
    </w:p>
    <w:p w14:paraId="12496445" w14:textId="77777777" w:rsidR="00BE202F" w:rsidRPr="006130CA" w:rsidRDefault="00BE202F" w:rsidP="00110769">
      <w:pPr>
        <w:spacing w:after="0" w:line="276" w:lineRule="auto"/>
        <w:ind w:left="360"/>
        <w:jc w:val="both"/>
        <w:rPr>
          <w:rFonts w:ascii="Georgia" w:hAnsi="Georgia"/>
          <w:lang w:val="es-ES"/>
        </w:rPr>
      </w:pPr>
    </w:p>
    <w:p w14:paraId="24986630" w14:textId="77777777" w:rsidR="001D2DCD" w:rsidRPr="006130CA" w:rsidRDefault="00BE202F" w:rsidP="00110769">
      <w:pPr>
        <w:spacing w:after="0" w:line="276" w:lineRule="auto"/>
        <w:ind w:left="360"/>
        <w:jc w:val="both"/>
        <w:rPr>
          <w:rFonts w:ascii="Georgia" w:hAnsi="Georgia"/>
          <w:lang w:val="es-ES"/>
        </w:rPr>
      </w:pPr>
      <w:r w:rsidRPr="006130CA">
        <w:rPr>
          <w:rFonts w:ascii="Georgia" w:hAnsi="Georgia"/>
          <w:lang w:val="es-ES"/>
        </w:rPr>
        <w:t>Los objetivos fundamentales del MEMRD en materia minera son formular, adoptar, dirigir y coordinar la política nacional en materia de exploración, explotación, transformación y beneficio de minerales, metálicos y no metálicos, y velar por la protección, preservación y adecuada explotación de las sustancias minerales que se encuentren en el suelo y subsuelo nacional</w:t>
      </w:r>
      <w:r w:rsidR="00E814E6" w:rsidRPr="006130CA">
        <w:rPr>
          <w:rFonts w:ascii="Georgia" w:hAnsi="Georgia"/>
          <w:lang w:val="es-ES"/>
        </w:rPr>
        <w:t>, así como en la plataforma marina bajo jurisdicción nacional</w:t>
      </w:r>
      <w:r w:rsidRPr="006130CA">
        <w:rPr>
          <w:rFonts w:ascii="Georgia" w:hAnsi="Georgia"/>
          <w:lang w:val="es-ES"/>
        </w:rPr>
        <w:t>.</w:t>
      </w:r>
    </w:p>
    <w:p w14:paraId="0594FEFB" w14:textId="77777777" w:rsidR="007025D3" w:rsidRPr="006130CA" w:rsidRDefault="007025D3" w:rsidP="00110769">
      <w:pPr>
        <w:spacing w:after="0" w:line="276" w:lineRule="auto"/>
        <w:ind w:left="360"/>
        <w:jc w:val="both"/>
        <w:rPr>
          <w:rFonts w:ascii="Georgia" w:hAnsi="Georgia"/>
          <w:lang w:val="es-ES"/>
        </w:rPr>
      </w:pPr>
    </w:p>
    <w:p w14:paraId="400697DC" w14:textId="77777777" w:rsidR="00D30201" w:rsidRPr="006130CA" w:rsidRDefault="00C31E20" w:rsidP="00FF69D6">
      <w:pPr>
        <w:pStyle w:val="Ttulo2"/>
        <w:shd w:val="clear" w:color="auto" w:fill="auto"/>
        <w:rPr>
          <w:rFonts w:ascii="Georgia" w:hAnsi="Georgia"/>
          <w:color w:val="0070C0"/>
          <w:lang w:val="es-ES"/>
        </w:rPr>
      </w:pPr>
      <w:bookmarkStart w:id="5" w:name="_Toc46144220"/>
      <w:r w:rsidRPr="006130CA">
        <w:rPr>
          <w:rFonts w:ascii="Georgia" w:hAnsi="Georgia"/>
          <w:color w:val="0070C0"/>
          <w:lang w:val="es-ES"/>
        </w:rPr>
        <w:t xml:space="preserve">1.2.  </w:t>
      </w:r>
      <w:r w:rsidR="00B273ED" w:rsidRPr="006130CA">
        <w:rPr>
          <w:rFonts w:ascii="Georgia" w:hAnsi="Georgia"/>
          <w:color w:val="0070C0"/>
          <w:lang w:val="es-ES"/>
        </w:rPr>
        <w:t>Misión institucional y ámbitos de trabajo</w:t>
      </w:r>
      <w:bookmarkEnd w:id="5"/>
    </w:p>
    <w:p w14:paraId="57FCA0FF" w14:textId="77777777" w:rsidR="00CE223D" w:rsidRPr="006130CA" w:rsidRDefault="00CE223D" w:rsidP="00110769">
      <w:pPr>
        <w:shd w:val="clear" w:color="auto" w:fill="C5E0B3" w:themeFill="accent6" w:themeFillTint="66"/>
        <w:spacing w:after="0" w:line="276" w:lineRule="auto"/>
        <w:jc w:val="both"/>
        <w:rPr>
          <w:rFonts w:ascii="Georgia" w:hAnsi="Georgia"/>
          <w:b/>
          <w:bCs/>
          <w:color w:val="0070C0"/>
          <w:sz w:val="28"/>
          <w:szCs w:val="28"/>
        </w:rPr>
      </w:pPr>
    </w:p>
    <w:p w14:paraId="11B93AD2" w14:textId="77777777" w:rsidR="00D30201" w:rsidRPr="006130CA" w:rsidRDefault="00C31E20" w:rsidP="00110769">
      <w:pPr>
        <w:spacing w:after="0" w:line="276" w:lineRule="auto"/>
        <w:jc w:val="both"/>
        <w:rPr>
          <w:rFonts w:ascii="Georgia" w:hAnsi="Georgia"/>
          <w:b/>
          <w:bCs/>
          <w:color w:val="0070C0"/>
        </w:rPr>
      </w:pPr>
      <w:r w:rsidRPr="006130CA">
        <w:rPr>
          <w:rFonts w:ascii="Georgia" w:hAnsi="Georgia"/>
          <w:b/>
          <w:bCs/>
          <w:color w:val="0070C0"/>
        </w:rPr>
        <w:t xml:space="preserve">           </w:t>
      </w:r>
    </w:p>
    <w:p w14:paraId="0A123826" w14:textId="77777777" w:rsidR="00E814E6" w:rsidRPr="006130CA" w:rsidRDefault="001D2DCD" w:rsidP="00110769">
      <w:pPr>
        <w:spacing w:after="0" w:line="276" w:lineRule="auto"/>
        <w:jc w:val="both"/>
        <w:rPr>
          <w:rFonts w:ascii="Georgia" w:hAnsi="Georgia"/>
          <w:i/>
          <w:iCs/>
        </w:rPr>
      </w:pPr>
      <w:r w:rsidRPr="006130CA">
        <w:rPr>
          <w:rFonts w:ascii="Georgia" w:hAnsi="Georgia"/>
        </w:rPr>
        <w:t xml:space="preserve">El Ministerio de Energía y Minas (MEMRD) nace con la Ley No. 100-13, promulgada el 30 julio 2013 (G. O. No. 10721 de 2 de agosto de 2013), </w:t>
      </w:r>
      <w:r w:rsidRPr="006130CA">
        <w:rPr>
          <w:rFonts w:ascii="Georgia" w:hAnsi="Georgia"/>
          <w:i/>
          <w:iCs/>
        </w:rPr>
        <w:t>como órgano de la Administración responsable de la planificación, dirección, coordinación y ejecución de la función administrativa del Estado en los sectores energético, hidrocarburífero y de la minería metálica y no metálica</w:t>
      </w:r>
      <w:r w:rsidR="008075B9" w:rsidRPr="006130CA">
        <w:rPr>
          <w:rFonts w:ascii="Georgia" w:hAnsi="Georgia"/>
          <w:i/>
          <w:iCs/>
        </w:rPr>
        <w:t xml:space="preserve"> nacional. </w:t>
      </w:r>
    </w:p>
    <w:p w14:paraId="7800C392" w14:textId="77777777" w:rsidR="00E814E6" w:rsidRPr="006130CA" w:rsidRDefault="00E814E6" w:rsidP="00110769">
      <w:pPr>
        <w:spacing w:after="0" w:line="276" w:lineRule="auto"/>
        <w:jc w:val="both"/>
        <w:rPr>
          <w:rFonts w:ascii="Georgia" w:hAnsi="Georgia"/>
        </w:rPr>
      </w:pPr>
    </w:p>
    <w:p w14:paraId="505BB9F7" w14:textId="77777777" w:rsidR="008075B9" w:rsidRPr="006130CA" w:rsidRDefault="008075B9" w:rsidP="00110769">
      <w:pPr>
        <w:spacing w:after="0" w:line="276" w:lineRule="auto"/>
        <w:jc w:val="both"/>
        <w:rPr>
          <w:rFonts w:ascii="Georgia" w:hAnsi="Georgia"/>
          <w:b/>
          <w:bCs/>
        </w:rPr>
      </w:pPr>
      <w:r w:rsidRPr="006130CA">
        <w:rPr>
          <w:rFonts w:ascii="Georgia" w:hAnsi="Georgia"/>
          <w:b/>
          <w:bCs/>
          <w:i/>
          <w:iCs/>
        </w:rPr>
        <w:t>Su misión como órgano de gobierno del Estado es</w:t>
      </w:r>
      <w:r w:rsidR="001D2DCD" w:rsidRPr="006130CA">
        <w:rPr>
          <w:rFonts w:ascii="Georgia" w:hAnsi="Georgia"/>
          <w:b/>
          <w:bCs/>
          <w:i/>
          <w:iCs/>
        </w:rPr>
        <w:t xml:space="preserve"> formula</w:t>
      </w:r>
      <w:r w:rsidRPr="006130CA">
        <w:rPr>
          <w:rFonts w:ascii="Georgia" w:hAnsi="Georgia"/>
          <w:b/>
          <w:bCs/>
          <w:i/>
          <w:iCs/>
        </w:rPr>
        <w:t>r</w:t>
      </w:r>
      <w:r w:rsidR="001D2DCD" w:rsidRPr="006130CA">
        <w:rPr>
          <w:rFonts w:ascii="Georgia" w:hAnsi="Georgia"/>
          <w:b/>
          <w:bCs/>
          <w:i/>
          <w:iCs/>
        </w:rPr>
        <w:t>, adop</w:t>
      </w:r>
      <w:r w:rsidRPr="006130CA">
        <w:rPr>
          <w:rFonts w:ascii="Georgia" w:hAnsi="Georgia"/>
          <w:b/>
          <w:bCs/>
          <w:i/>
          <w:iCs/>
        </w:rPr>
        <w:t>tar</w:t>
      </w:r>
      <w:r w:rsidR="001D2DCD" w:rsidRPr="006130CA">
        <w:rPr>
          <w:rFonts w:ascii="Georgia" w:hAnsi="Georgia"/>
          <w:b/>
          <w:bCs/>
          <w:i/>
          <w:iCs/>
        </w:rPr>
        <w:t xml:space="preserve">, </w:t>
      </w:r>
      <w:r w:rsidRPr="006130CA">
        <w:rPr>
          <w:rFonts w:ascii="Georgia" w:hAnsi="Georgia"/>
          <w:b/>
          <w:bCs/>
          <w:i/>
          <w:iCs/>
        </w:rPr>
        <w:t xml:space="preserve">dar </w:t>
      </w:r>
      <w:r w:rsidR="001D2DCD" w:rsidRPr="006130CA">
        <w:rPr>
          <w:rFonts w:ascii="Georgia" w:hAnsi="Georgia"/>
          <w:b/>
          <w:bCs/>
          <w:i/>
          <w:iCs/>
        </w:rPr>
        <w:t>seguimiento, evalua</w:t>
      </w:r>
      <w:r w:rsidRPr="006130CA">
        <w:rPr>
          <w:rFonts w:ascii="Georgia" w:hAnsi="Georgia"/>
          <w:b/>
          <w:bCs/>
          <w:i/>
          <w:iCs/>
        </w:rPr>
        <w:t>r</w:t>
      </w:r>
      <w:r w:rsidR="001D2DCD" w:rsidRPr="006130CA">
        <w:rPr>
          <w:rFonts w:ascii="Georgia" w:hAnsi="Georgia"/>
          <w:b/>
          <w:bCs/>
          <w:i/>
          <w:iCs/>
        </w:rPr>
        <w:t xml:space="preserve"> y control</w:t>
      </w:r>
      <w:r w:rsidRPr="006130CA">
        <w:rPr>
          <w:rFonts w:ascii="Georgia" w:hAnsi="Georgia"/>
          <w:b/>
          <w:bCs/>
          <w:i/>
          <w:iCs/>
        </w:rPr>
        <w:t>ar</w:t>
      </w:r>
      <w:r w:rsidR="001D2DCD" w:rsidRPr="006130CA">
        <w:rPr>
          <w:rFonts w:ascii="Georgia" w:hAnsi="Georgia"/>
          <w:b/>
          <w:bCs/>
          <w:i/>
          <w:iCs/>
        </w:rPr>
        <w:t xml:space="preserve"> las políticas, estrategias, planes generales, programas, proyectos y servicios en l</w:t>
      </w:r>
      <w:r w:rsidRPr="006130CA">
        <w:rPr>
          <w:rFonts w:ascii="Georgia" w:hAnsi="Georgia"/>
          <w:b/>
          <w:bCs/>
          <w:i/>
          <w:iCs/>
        </w:rPr>
        <w:t>o</w:t>
      </w:r>
      <w:r w:rsidR="001D2DCD" w:rsidRPr="006130CA">
        <w:rPr>
          <w:rFonts w:ascii="Georgia" w:hAnsi="Georgia"/>
          <w:b/>
          <w:bCs/>
          <w:i/>
          <w:iCs/>
        </w:rPr>
        <w:t>s mencionad</w:t>
      </w:r>
      <w:r w:rsidRPr="006130CA">
        <w:rPr>
          <w:rFonts w:ascii="Georgia" w:hAnsi="Georgia"/>
          <w:b/>
          <w:bCs/>
          <w:i/>
          <w:iCs/>
        </w:rPr>
        <w:t>o</w:t>
      </w:r>
      <w:r w:rsidR="001D2DCD" w:rsidRPr="006130CA">
        <w:rPr>
          <w:rFonts w:ascii="Georgia" w:hAnsi="Georgia"/>
          <w:b/>
          <w:bCs/>
          <w:i/>
          <w:iCs/>
        </w:rPr>
        <w:t xml:space="preserve">s </w:t>
      </w:r>
      <w:r w:rsidRPr="006130CA">
        <w:rPr>
          <w:rFonts w:ascii="Georgia" w:hAnsi="Georgia"/>
          <w:b/>
          <w:bCs/>
          <w:i/>
          <w:iCs/>
        </w:rPr>
        <w:t>ámbitos de</w:t>
      </w:r>
      <w:r w:rsidR="001D2DCD" w:rsidRPr="006130CA">
        <w:rPr>
          <w:rFonts w:ascii="Georgia" w:hAnsi="Georgia"/>
          <w:b/>
          <w:bCs/>
          <w:i/>
          <w:iCs/>
        </w:rPr>
        <w:t xml:space="preserve"> competencia.</w:t>
      </w:r>
      <w:r w:rsidR="001D2DCD" w:rsidRPr="006130CA">
        <w:rPr>
          <w:rFonts w:ascii="Georgia" w:hAnsi="Georgia"/>
          <w:b/>
          <w:bCs/>
        </w:rPr>
        <w:t xml:space="preserve"> </w:t>
      </w:r>
    </w:p>
    <w:p w14:paraId="69FA115E" w14:textId="77777777" w:rsidR="008075B9" w:rsidRPr="006130CA" w:rsidRDefault="008075B9" w:rsidP="00110769">
      <w:pPr>
        <w:spacing w:after="0" w:line="276" w:lineRule="auto"/>
        <w:ind w:left="360"/>
        <w:jc w:val="both"/>
        <w:rPr>
          <w:rFonts w:ascii="Georgia" w:hAnsi="Georgia"/>
        </w:rPr>
      </w:pPr>
    </w:p>
    <w:p w14:paraId="39793EC8" w14:textId="77777777" w:rsidR="008075B9" w:rsidRPr="006130CA" w:rsidRDefault="001D2DCD" w:rsidP="00110769">
      <w:pPr>
        <w:spacing w:after="0" w:line="276" w:lineRule="auto"/>
        <w:jc w:val="both"/>
        <w:rPr>
          <w:rFonts w:ascii="Georgia" w:hAnsi="Georgia"/>
        </w:rPr>
      </w:pPr>
      <w:r w:rsidRPr="006130CA">
        <w:rPr>
          <w:rFonts w:ascii="Georgia" w:hAnsi="Georgia"/>
        </w:rPr>
        <w:t>E</w:t>
      </w:r>
      <w:r w:rsidR="008075B9" w:rsidRPr="006130CA">
        <w:rPr>
          <w:rFonts w:ascii="Georgia" w:hAnsi="Georgia"/>
        </w:rPr>
        <w:t>n el período 2014-2020 el</w:t>
      </w:r>
      <w:r w:rsidRPr="006130CA">
        <w:rPr>
          <w:rFonts w:ascii="Georgia" w:hAnsi="Georgia"/>
        </w:rPr>
        <w:t xml:space="preserve"> ministerio </w:t>
      </w:r>
      <w:r w:rsidR="008075B9" w:rsidRPr="006130CA">
        <w:rPr>
          <w:rFonts w:ascii="Georgia" w:hAnsi="Georgia"/>
        </w:rPr>
        <w:t>ha ejecutado</w:t>
      </w:r>
      <w:r w:rsidRPr="006130CA">
        <w:rPr>
          <w:rFonts w:ascii="Georgia" w:hAnsi="Georgia"/>
        </w:rPr>
        <w:t xml:space="preserve"> su misión legal en coherencia con los objetivos, metas y líneas de acción de la Estrategia Nacional de Desarrollo (END), los proyectos e iniciativas de política prioritarios de la </w:t>
      </w:r>
      <w:r w:rsidR="00CC016A" w:rsidRPr="006130CA">
        <w:rPr>
          <w:rFonts w:ascii="Georgia" w:hAnsi="Georgia"/>
        </w:rPr>
        <w:t>A</w:t>
      </w:r>
      <w:r w:rsidRPr="006130CA">
        <w:rPr>
          <w:rFonts w:ascii="Georgia" w:hAnsi="Georgia"/>
        </w:rPr>
        <w:t>dministración, contenidos en el Plan Nacional Plurianual del Sector Público (PNPSP)</w:t>
      </w:r>
      <w:r w:rsidR="008075B9" w:rsidRPr="006130CA">
        <w:rPr>
          <w:rFonts w:ascii="Georgia" w:hAnsi="Georgia"/>
        </w:rPr>
        <w:t>,</w:t>
      </w:r>
      <w:r w:rsidRPr="006130CA">
        <w:rPr>
          <w:rFonts w:ascii="Georgia" w:hAnsi="Georgia"/>
        </w:rPr>
        <w:t xml:space="preserve"> las Metas Presidenciales (MP)</w:t>
      </w:r>
      <w:r w:rsidR="00454D87" w:rsidRPr="006130CA">
        <w:rPr>
          <w:rFonts w:ascii="Georgia" w:hAnsi="Georgia"/>
        </w:rPr>
        <w:t xml:space="preserve">, así como </w:t>
      </w:r>
      <w:r w:rsidR="00E814E6" w:rsidRPr="006130CA">
        <w:rPr>
          <w:rFonts w:ascii="Georgia" w:hAnsi="Georgia"/>
        </w:rPr>
        <w:t xml:space="preserve">en perfecta alineación con </w:t>
      </w:r>
      <w:r w:rsidR="00454D87" w:rsidRPr="006130CA">
        <w:rPr>
          <w:rFonts w:ascii="Georgia" w:hAnsi="Georgia"/>
        </w:rPr>
        <w:t>los Objetivos de</w:t>
      </w:r>
      <w:r w:rsidR="00E814E6" w:rsidRPr="006130CA">
        <w:rPr>
          <w:rFonts w:ascii="Georgia" w:hAnsi="Georgia"/>
        </w:rPr>
        <w:t>l</w:t>
      </w:r>
      <w:r w:rsidR="00454D87" w:rsidRPr="006130CA">
        <w:rPr>
          <w:rFonts w:ascii="Georgia" w:hAnsi="Georgia"/>
        </w:rPr>
        <w:t xml:space="preserve"> Desarrollo Sostenible (ODS)</w:t>
      </w:r>
      <w:r w:rsidRPr="006130CA">
        <w:rPr>
          <w:rFonts w:ascii="Georgia" w:hAnsi="Georgia"/>
        </w:rPr>
        <w:t xml:space="preserve">. </w:t>
      </w:r>
    </w:p>
    <w:p w14:paraId="7B6A4D41" w14:textId="44F8CE38" w:rsidR="00734E99" w:rsidRDefault="00734E99" w:rsidP="00110769">
      <w:pPr>
        <w:spacing w:after="0" w:line="276" w:lineRule="auto"/>
        <w:ind w:left="360"/>
        <w:jc w:val="both"/>
        <w:rPr>
          <w:rFonts w:ascii="Georgia" w:hAnsi="Georgia"/>
        </w:rPr>
      </w:pPr>
    </w:p>
    <w:p w14:paraId="180C0679" w14:textId="2061186A" w:rsidR="00482F47" w:rsidRDefault="00482F47" w:rsidP="00110769">
      <w:pPr>
        <w:spacing w:after="0" w:line="276" w:lineRule="auto"/>
        <w:ind w:left="360"/>
        <w:jc w:val="both"/>
        <w:rPr>
          <w:rFonts w:ascii="Georgia" w:hAnsi="Georgia"/>
        </w:rPr>
      </w:pPr>
    </w:p>
    <w:p w14:paraId="47F266C9" w14:textId="395E036A" w:rsidR="00482F47" w:rsidRDefault="00482F47" w:rsidP="00110769">
      <w:pPr>
        <w:spacing w:after="0" w:line="276" w:lineRule="auto"/>
        <w:ind w:left="360"/>
        <w:jc w:val="both"/>
        <w:rPr>
          <w:rFonts w:ascii="Georgia" w:hAnsi="Georgia"/>
        </w:rPr>
      </w:pPr>
    </w:p>
    <w:p w14:paraId="66B5BD8A" w14:textId="77777777" w:rsidR="00482F47" w:rsidRPr="006130CA" w:rsidRDefault="00482F47" w:rsidP="00110769">
      <w:pPr>
        <w:spacing w:after="0" w:line="276" w:lineRule="auto"/>
        <w:ind w:left="360"/>
        <w:jc w:val="both"/>
        <w:rPr>
          <w:rFonts w:ascii="Georgia" w:hAnsi="Georgia"/>
        </w:rPr>
      </w:pPr>
    </w:p>
    <w:p w14:paraId="3822A535" w14:textId="77777777" w:rsidR="008075B9" w:rsidRPr="006130CA" w:rsidRDefault="00C31E20" w:rsidP="00110769">
      <w:pPr>
        <w:spacing w:after="0" w:line="276" w:lineRule="auto"/>
        <w:jc w:val="both"/>
        <w:rPr>
          <w:rFonts w:ascii="Georgia" w:hAnsi="Georgia"/>
        </w:rPr>
      </w:pPr>
      <w:r w:rsidRPr="006130CA">
        <w:rPr>
          <w:rFonts w:ascii="Georgia" w:hAnsi="Georgia"/>
        </w:rPr>
        <w:lastRenderedPageBreak/>
        <w:t>En general, h</w:t>
      </w:r>
      <w:r w:rsidR="001D2DCD" w:rsidRPr="006130CA">
        <w:rPr>
          <w:rFonts w:ascii="Georgia" w:hAnsi="Georgia"/>
        </w:rPr>
        <w:t xml:space="preserve">a centrado sus esfuerzos en los siguientes bloques de trabajo: </w:t>
      </w:r>
    </w:p>
    <w:p w14:paraId="2428BFFE" w14:textId="77777777" w:rsidR="008075B9" w:rsidRPr="006130CA" w:rsidRDefault="008075B9" w:rsidP="00110769">
      <w:pPr>
        <w:spacing w:after="0" w:line="276" w:lineRule="auto"/>
        <w:ind w:left="360"/>
        <w:jc w:val="both"/>
        <w:rPr>
          <w:rFonts w:ascii="Georgia" w:hAnsi="Georgia"/>
        </w:rPr>
      </w:pPr>
    </w:p>
    <w:p w14:paraId="4A5A2FAA" w14:textId="77777777" w:rsidR="00D54EE7" w:rsidRPr="006130CA" w:rsidRDefault="001D2DCD" w:rsidP="00110769">
      <w:pPr>
        <w:pStyle w:val="Prrafodelista"/>
        <w:numPr>
          <w:ilvl w:val="0"/>
          <w:numId w:val="1"/>
        </w:numPr>
        <w:spacing w:after="0" w:line="276" w:lineRule="auto"/>
        <w:ind w:left="360"/>
        <w:jc w:val="both"/>
        <w:rPr>
          <w:rFonts w:ascii="Georgia" w:hAnsi="Georgia"/>
        </w:rPr>
      </w:pPr>
      <w:r w:rsidRPr="006130CA">
        <w:rPr>
          <w:rFonts w:ascii="Georgia" w:hAnsi="Georgia"/>
          <w:b/>
          <w:bCs/>
          <w:i/>
          <w:iCs/>
        </w:rPr>
        <w:t>Fortalecimiento institucional</w:t>
      </w:r>
      <w:r w:rsidRPr="006130CA">
        <w:rPr>
          <w:rFonts w:ascii="Georgia" w:hAnsi="Georgia"/>
        </w:rPr>
        <w:t xml:space="preserve"> para garantizar el cumplimiento de los principios, bases, normas e indicadores de organización y funcionamiento de la Administración, profesionalización de la Función Pública, Evaluación del Desempeño Institucional y promoción de la</w:t>
      </w:r>
      <w:r w:rsidR="00D54EE7" w:rsidRPr="006130CA">
        <w:rPr>
          <w:rFonts w:ascii="Georgia" w:hAnsi="Georgia"/>
        </w:rPr>
        <w:t xml:space="preserve"> calidad en la gestión</w:t>
      </w:r>
      <w:r w:rsidRPr="006130CA">
        <w:rPr>
          <w:rFonts w:ascii="Georgia" w:hAnsi="Georgia"/>
        </w:rPr>
        <w:t xml:space="preserve">. </w:t>
      </w:r>
      <w:r w:rsidR="008075B9" w:rsidRPr="006130CA">
        <w:rPr>
          <w:rFonts w:ascii="Georgia" w:hAnsi="Georgia"/>
        </w:rPr>
        <w:t>Como ministerio de reciente relativa creación, este bloque ha tenido y tiene importancia relevante.</w:t>
      </w:r>
    </w:p>
    <w:p w14:paraId="00E37609" w14:textId="77777777" w:rsidR="00C31E20" w:rsidRPr="006130CA" w:rsidRDefault="00C31E20" w:rsidP="00110769">
      <w:pPr>
        <w:pStyle w:val="Prrafodelista"/>
        <w:spacing w:after="0" w:line="276" w:lineRule="auto"/>
        <w:ind w:left="360"/>
        <w:jc w:val="both"/>
        <w:rPr>
          <w:rFonts w:ascii="Georgia" w:hAnsi="Georgia"/>
        </w:rPr>
      </w:pPr>
    </w:p>
    <w:p w14:paraId="3133F29D" w14:textId="15A551D5" w:rsidR="00D54EE7" w:rsidRPr="006130CA" w:rsidRDefault="001D2DCD" w:rsidP="00110769">
      <w:pPr>
        <w:pStyle w:val="Prrafodelista"/>
        <w:numPr>
          <w:ilvl w:val="0"/>
          <w:numId w:val="1"/>
        </w:numPr>
        <w:spacing w:after="0" w:line="276" w:lineRule="auto"/>
        <w:ind w:left="360"/>
        <w:jc w:val="both"/>
        <w:rPr>
          <w:rFonts w:ascii="Georgia" w:hAnsi="Georgia"/>
        </w:rPr>
      </w:pPr>
      <w:r w:rsidRPr="006130CA">
        <w:rPr>
          <w:rFonts w:ascii="Georgia" w:hAnsi="Georgia"/>
          <w:b/>
          <w:bCs/>
          <w:i/>
          <w:iCs/>
        </w:rPr>
        <w:t>Formulación de políticas</w:t>
      </w:r>
      <w:r w:rsidRPr="006130CA">
        <w:rPr>
          <w:rFonts w:ascii="Georgia" w:hAnsi="Georgia"/>
        </w:rPr>
        <w:t xml:space="preserve"> para el ordenamiento y desarrollo sectoriales, lo cual incluye la normatividad y las decisiones de política</w:t>
      </w:r>
      <w:r w:rsidR="00482F47">
        <w:rPr>
          <w:rFonts w:ascii="Georgia" w:hAnsi="Georgia"/>
        </w:rPr>
        <w:t xml:space="preserve"> (construcción de legitimidad)</w:t>
      </w:r>
      <w:r w:rsidRPr="006130CA">
        <w:rPr>
          <w:rFonts w:ascii="Georgia" w:hAnsi="Georgia"/>
        </w:rPr>
        <w:t xml:space="preserve"> relativas a los ámbitos energético, minero e hidrocarburífero. </w:t>
      </w:r>
    </w:p>
    <w:p w14:paraId="30EF457B" w14:textId="77777777" w:rsidR="00D54EE7" w:rsidRPr="006130CA" w:rsidRDefault="00D54EE7" w:rsidP="00110769">
      <w:pPr>
        <w:pStyle w:val="Prrafodelista"/>
        <w:spacing w:after="0" w:line="276" w:lineRule="auto"/>
        <w:ind w:left="360"/>
        <w:jc w:val="both"/>
        <w:rPr>
          <w:rFonts w:ascii="Georgia" w:hAnsi="Georgia"/>
        </w:rPr>
      </w:pPr>
    </w:p>
    <w:p w14:paraId="664959DC" w14:textId="77777777" w:rsidR="00D54EE7" w:rsidRPr="006130CA" w:rsidRDefault="001D2DCD" w:rsidP="00110769">
      <w:pPr>
        <w:pStyle w:val="Prrafodelista"/>
        <w:numPr>
          <w:ilvl w:val="0"/>
          <w:numId w:val="1"/>
        </w:numPr>
        <w:spacing w:after="0" w:line="276" w:lineRule="auto"/>
        <w:ind w:left="360"/>
        <w:jc w:val="both"/>
        <w:rPr>
          <w:rFonts w:ascii="Georgia" w:hAnsi="Georgia"/>
        </w:rPr>
      </w:pPr>
      <w:r w:rsidRPr="006130CA">
        <w:rPr>
          <w:rFonts w:ascii="Georgia" w:hAnsi="Georgia"/>
          <w:b/>
          <w:bCs/>
          <w:i/>
          <w:iCs/>
        </w:rPr>
        <w:t>Apoyo a proyectos e iniciativas concretos</w:t>
      </w:r>
      <w:r w:rsidRPr="006130CA">
        <w:rPr>
          <w:rFonts w:ascii="Georgia" w:hAnsi="Georgia"/>
        </w:rPr>
        <w:t xml:space="preserve"> asociados al desarrollo energético, minero e hidrocarburífero, asumiendo </w:t>
      </w:r>
      <w:r w:rsidR="00E814E6" w:rsidRPr="006130CA">
        <w:rPr>
          <w:rFonts w:ascii="Georgia" w:hAnsi="Georgia"/>
        </w:rPr>
        <w:t>sus roles como órgano</w:t>
      </w:r>
      <w:r w:rsidRPr="006130CA">
        <w:rPr>
          <w:rFonts w:ascii="Georgia" w:hAnsi="Georgia"/>
        </w:rPr>
        <w:t xml:space="preserve"> </w:t>
      </w:r>
      <w:r w:rsidRPr="006130CA">
        <w:rPr>
          <w:rFonts w:ascii="Georgia" w:hAnsi="Georgia"/>
          <w:i/>
          <w:iCs/>
        </w:rPr>
        <w:t>formulador, administrador, coordinador y promotor.</w:t>
      </w:r>
      <w:r w:rsidRPr="006130CA">
        <w:rPr>
          <w:rFonts w:ascii="Georgia" w:hAnsi="Georgia"/>
        </w:rPr>
        <w:t xml:space="preserve"> </w:t>
      </w:r>
    </w:p>
    <w:p w14:paraId="27092AC5" w14:textId="77777777" w:rsidR="00D30201" w:rsidRPr="006130CA" w:rsidRDefault="00D30201" w:rsidP="00110769">
      <w:pPr>
        <w:spacing w:after="0" w:line="276" w:lineRule="auto"/>
        <w:rPr>
          <w:rFonts w:ascii="Georgia" w:hAnsi="Georgia" w:cs="Helvetica"/>
          <w:i/>
          <w:iCs/>
        </w:rPr>
      </w:pPr>
    </w:p>
    <w:p w14:paraId="25BAA1A2" w14:textId="77777777" w:rsidR="003E0B12" w:rsidRPr="006130CA" w:rsidRDefault="003E0B12" w:rsidP="00FF69D6">
      <w:pPr>
        <w:pStyle w:val="Ttulo2"/>
        <w:shd w:val="clear" w:color="auto" w:fill="auto"/>
        <w:rPr>
          <w:rFonts w:ascii="Georgia" w:hAnsi="Georgia"/>
          <w:color w:val="0070C0"/>
          <w:lang w:val="es-ES"/>
        </w:rPr>
      </w:pPr>
      <w:bookmarkStart w:id="6" w:name="_Toc46144221"/>
      <w:r w:rsidRPr="006130CA">
        <w:rPr>
          <w:rFonts w:ascii="Georgia" w:hAnsi="Georgia"/>
          <w:color w:val="0070C0"/>
          <w:lang w:val="es-ES"/>
        </w:rPr>
        <w:t>1.3.  Alineación superior del Marco Estratégico</w:t>
      </w:r>
      <w:bookmarkEnd w:id="6"/>
    </w:p>
    <w:p w14:paraId="03D78412" w14:textId="77777777" w:rsidR="003E0B12" w:rsidRPr="006130CA" w:rsidRDefault="003E0B12" w:rsidP="00110769">
      <w:pPr>
        <w:shd w:val="clear" w:color="auto" w:fill="C5E0B3" w:themeFill="accent6" w:themeFillTint="66"/>
        <w:spacing w:after="0" w:line="276" w:lineRule="auto"/>
        <w:rPr>
          <w:rFonts w:ascii="Georgia" w:hAnsi="Georgia" w:cs="Helvetica"/>
        </w:rPr>
      </w:pPr>
    </w:p>
    <w:p w14:paraId="7DF24D33" w14:textId="77777777" w:rsidR="00CE223D" w:rsidRPr="006130CA" w:rsidRDefault="00CE223D" w:rsidP="00110769">
      <w:pPr>
        <w:pStyle w:val="Ttulo2"/>
        <w:shd w:val="clear" w:color="auto" w:fill="auto"/>
        <w:rPr>
          <w:rFonts w:ascii="Georgia" w:hAnsi="Georgia" w:cs="Helvetica"/>
          <w:color w:val="0070C0"/>
          <w:sz w:val="22"/>
          <w:szCs w:val="22"/>
        </w:rPr>
      </w:pPr>
    </w:p>
    <w:p w14:paraId="5388933D" w14:textId="77777777" w:rsidR="003E0B12" w:rsidRPr="006130CA" w:rsidRDefault="003E0B12" w:rsidP="00FF69D6">
      <w:pPr>
        <w:spacing w:after="0" w:line="276" w:lineRule="auto"/>
        <w:jc w:val="both"/>
        <w:outlineLvl w:val="2"/>
        <w:rPr>
          <w:rFonts w:ascii="Georgia" w:hAnsi="Georgia"/>
          <w:b/>
          <w:bCs/>
          <w:color w:val="0070C0"/>
          <w:sz w:val="24"/>
          <w:szCs w:val="24"/>
          <w:lang w:val="es-ES"/>
        </w:rPr>
      </w:pPr>
      <w:bookmarkStart w:id="7" w:name="_Toc46144222"/>
      <w:r w:rsidRPr="006130CA">
        <w:rPr>
          <w:rFonts w:ascii="Georgia" w:hAnsi="Georgia"/>
          <w:b/>
          <w:bCs/>
          <w:color w:val="0070C0"/>
          <w:sz w:val="24"/>
          <w:szCs w:val="24"/>
          <w:lang w:val="es-ES"/>
        </w:rPr>
        <w:t>1.3.1.  Estrategia Nacional de Desarrollo</w:t>
      </w:r>
      <w:bookmarkEnd w:id="7"/>
    </w:p>
    <w:p w14:paraId="398572C9" w14:textId="77777777" w:rsidR="003E0B12" w:rsidRPr="006130CA" w:rsidRDefault="003E0B12" w:rsidP="00110769">
      <w:pPr>
        <w:spacing w:after="0" w:line="276" w:lineRule="auto"/>
        <w:rPr>
          <w:rFonts w:ascii="Georgia" w:eastAsia="Rockwell" w:hAnsi="Georgia" w:cs="Helvetica"/>
          <w:b/>
          <w:color w:val="FFFEFD"/>
        </w:rPr>
      </w:pPr>
    </w:p>
    <w:p w14:paraId="4F916AE0" w14:textId="77777777" w:rsidR="00E814E6" w:rsidRPr="006130CA" w:rsidRDefault="003E0B12" w:rsidP="00110769">
      <w:pPr>
        <w:spacing w:after="0" w:line="276" w:lineRule="auto"/>
        <w:jc w:val="both"/>
        <w:rPr>
          <w:rFonts w:ascii="Georgia" w:hAnsi="Georgia" w:cs="Helvetica"/>
        </w:rPr>
      </w:pPr>
      <w:r w:rsidRPr="006130CA">
        <w:rPr>
          <w:rFonts w:ascii="Georgia" w:hAnsi="Georgia" w:cs="Helvetica"/>
        </w:rPr>
        <w:t xml:space="preserve">La Ley 1-12 Estrategia Nacional de Desarrollo al 2030 constituye uno de los principales instrumentos que definen las orientaciones sectoriales de mediano y largo plazo para lograr la visión país: </w:t>
      </w:r>
    </w:p>
    <w:p w14:paraId="18BDF5C2" w14:textId="77777777" w:rsidR="00E814E6" w:rsidRPr="006130CA" w:rsidRDefault="00E814E6" w:rsidP="00110769">
      <w:pPr>
        <w:spacing w:after="0" w:line="276" w:lineRule="auto"/>
        <w:jc w:val="both"/>
        <w:rPr>
          <w:rFonts w:ascii="Georgia" w:hAnsi="Georgia" w:cs="Helvetica"/>
        </w:rPr>
      </w:pPr>
    </w:p>
    <w:p w14:paraId="4A89D9E9" w14:textId="77777777" w:rsidR="003E0B12" w:rsidRPr="00482F47" w:rsidRDefault="003E0B12" w:rsidP="00110769">
      <w:pPr>
        <w:spacing w:after="0" w:line="276" w:lineRule="auto"/>
        <w:jc w:val="both"/>
        <w:rPr>
          <w:rFonts w:ascii="Georgia" w:hAnsi="Georgia" w:cs="Helvetica"/>
          <w:i/>
          <w:iCs/>
          <w:sz w:val="20"/>
          <w:szCs w:val="20"/>
        </w:rPr>
      </w:pPr>
      <w:r w:rsidRPr="00482F47">
        <w:rPr>
          <w:rFonts w:ascii="Georgia" w:hAnsi="Georgia" w:cs="Helvetica"/>
          <w:i/>
          <w:iCs/>
          <w:sz w:val="20"/>
          <w:szCs w:val="20"/>
        </w:rPr>
        <w:t>“</w:t>
      </w:r>
      <w:r w:rsidRPr="00482F47">
        <w:rPr>
          <w:rFonts w:ascii="Georgia" w:hAnsi="Georgia"/>
          <w:i/>
          <w:iCs/>
          <w:sz w:val="20"/>
          <w:szCs w:val="20"/>
        </w:rPr>
        <w:t>República Dominicana es un país próspero, donde las personas viven dignamente, apegadas a valores éticos y en el marco de una democracia participativa que garantiza el Estado social y democrático de derecho y promueve la equidad, la igualdad de oportunidades, la justicia social, que gestiona y aprovecha sus recursos para desarrollarse de forma innovadora, sostenible y territorialmente equilibrada e integrada y se inserta competitivamente en la economía global”</w:t>
      </w:r>
      <w:r w:rsidRPr="00482F47">
        <w:rPr>
          <w:rFonts w:ascii="Georgia" w:hAnsi="Georgia" w:cs="Helvetica"/>
          <w:i/>
          <w:iCs/>
          <w:sz w:val="20"/>
          <w:szCs w:val="20"/>
        </w:rPr>
        <w:t xml:space="preserve">. </w:t>
      </w:r>
    </w:p>
    <w:p w14:paraId="25798F98" w14:textId="77777777" w:rsidR="003E0B12" w:rsidRPr="006130CA" w:rsidRDefault="003E0B12" w:rsidP="00110769">
      <w:pPr>
        <w:spacing w:after="0" w:line="276" w:lineRule="auto"/>
        <w:rPr>
          <w:rFonts w:ascii="Georgia" w:hAnsi="Georgia" w:cs="Helvetica"/>
        </w:rPr>
      </w:pPr>
    </w:p>
    <w:p w14:paraId="43868CCA" w14:textId="77777777" w:rsidR="003E0B12" w:rsidRPr="006130CA" w:rsidRDefault="003E0B12" w:rsidP="00110769">
      <w:pPr>
        <w:spacing w:after="0" w:line="276" w:lineRule="auto"/>
        <w:jc w:val="both"/>
        <w:rPr>
          <w:rFonts w:ascii="Georgia" w:hAnsi="Georgia" w:cs="Helvetica"/>
        </w:rPr>
      </w:pPr>
      <w:r w:rsidRPr="006130CA">
        <w:rPr>
          <w:rFonts w:ascii="Georgia" w:hAnsi="Georgia" w:cs="Helvetica"/>
        </w:rPr>
        <w:t>Para el logro de est</w:t>
      </w:r>
      <w:r w:rsidR="00867C5C" w:rsidRPr="006130CA">
        <w:rPr>
          <w:rFonts w:ascii="Georgia" w:hAnsi="Georgia" w:cs="Helvetica"/>
        </w:rPr>
        <w:t>a visión, fueron definidos cuatro (4) ejes estratégicos de los cuales dos (2) de ellos se vinculan directamente con el quehacer institucional del Ministerio de Energía y Minas (MEMRD), a saber:</w:t>
      </w:r>
    </w:p>
    <w:p w14:paraId="1BD401AB" w14:textId="77777777" w:rsidR="00867C5C" w:rsidRPr="006130CA" w:rsidRDefault="00867C5C" w:rsidP="00110769">
      <w:pPr>
        <w:spacing w:after="0" w:line="276" w:lineRule="auto"/>
        <w:jc w:val="both"/>
        <w:rPr>
          <w:rFonts w:ascii="Georgia" w:hAnsi="Georgia" w:cs="Helvetica"/>
        </w:rPr>
      </w:pPr>
    </w:p>
    <w:p w14:paraId="2F50C042" w14:textId="77777777" w:rsidR="00867C5C" w:rsidRPr="006130CA" w:rsidRDefault="00867C5C" w:rsidP="00110769">
      <w:pPr>
        <w:spacing w:after="0" w:line="276" w:lineRule="auto"/>
        <w:jc w:val="both"/>
        <w:rPr>
          <w:rFonts w:ascii="Georgia" w:hAnsi="Georgia"/>
          <w:b/>
          <w:bCs/>
          <w:sz w:val="20"/>
          <w:szCs w:val="20"/>
        </w:rPr>
      </w:pPr>
      <w:r w:rsidRPr="006130CA">
        <w:rPr>
          <w:rFonts w:ascii="Georgia" w:hAnsi="Georgia" w:cs="Helvetica"/>
          <w:b/>
          <w:bCs/>
          <w:sz w:val="20"/>
          <w:szCs w:val="20"/>
        </w:rPr>
        <w:t xml:space="preserve">Eje 3: </w:t>
      </w:r>
      <w:r w:rsidRPr="006130CA">
        <w:rPr>
          <w:rFonts w:ascii="Georgia" w:hAnsi="Georgia"/>
          <w:b/>
          <w:bCs/>
          <w:sz w:val="20"/>
          <w:szCs w:val="20"/>
        </w:rPr>
        <w:t>“Una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p w14:paraId="1664CBBB" w14:textId="77777777" w:rsidR="00482F47" w:rsidRDefault="00482F47" w:rsidP="00110769">
      <w:pPr>
        <w:spacing w:after="0" w:line="276" w:lineRule="auto"/>
        <w:jc w:val="both"/>
        <w:rPr>
          <w:rFonts w:ascii="Georgia" w:hAnsi="Georgia"/>
        </w:rPr>
      </w:pPr>
    </w:p>
    <w:p w14:paraId="47EC7439" w14:textId="024118E5" w:rsidR="00867C5C" w:rsidRPr="006130CA" w:rsidRDefault="00E814E6" w:rsidP="00110769">
      <w:pPr>
        <w:spacing w:after="0" w:line="276" w:lineRule="auto"/>
        <w:jc w:val="both"/>
        <w:rPr>
          <w:rFonts w:ascii="Georgia" w:hAnsi="Georgia"/>
        </w:rPr>
      </w:pPr>
      <w:r w:rsidRPr="006130CA">
        <w:rPr>
          <w:rFonts w:ascii="Georgia" w:hAnsi="Georgia"/>
        </w:rPr>
        <w:t>En relación con este Eje, se destacan los siguientes lineamientos de política:</w:t>
      </w:r>
    </w:p>
    <w:p w14:paraId="55339D26" w14:textId="77777777" w:rsidR="00E814E6" w:rsidRPr="006130CA" w:rsidRDefault="00E814E6" w:rsidP="00110769">
      <w:pPr>
        <w:spacing w:after="0" w:line="276" w:lineRule="auto"/>
        <w:jc w:val="both"/>
        <w:rPr>
          <w:rFonts w:ascii="Georgia" w:hAnsi="Georgia"/>
          <w:sz w:val="20"/>
          <w:szCs w:val="20"/>
        </w:rPr>
      </w:pPr>
    </w:p>
    <w:p w14:paraId="3820B0F8" w14:textId="77777777" w:rsidR="00032503" w:rsidRPr="006130CA" w:rsidRDefault="00032503" w:rsidP="00A51357">
      <w:pPr>
        <w:pStyle w:val="Prrafodelista"/>
        <w:numPr>
          <w:ilvl w:val="0"/>
          <w:numId w:val="70"/>
        </w:numPr>
        <w:spacing w:after="0" w:line="276" w:lineRule="auto"/>
        <w:jc w:val="both"/>
        <w:rPr>
          <w:rFonts w:ascii="Georgia" w:hAnsi="Georgia"/>
          <w:b/>
          <w:bCs/>
        </w:rPr>
      </w:pPr>
      <w:r w:rsidRPr="006130CA">
        <w:rPr>
          <w:rFonts w:ascii="Georgia" w:hAnsi="Georgia"/>
          <w:b/>
          <w:bCs/>
        </w:rPr>
        <w:t>Objetivo General 3.2 “Energía confiable, eficiente y ambientalmente sostenible”.</w:t>
      </w:r>
    </w:p>
    <w:p w14:paraId="5931DEBA" w14:textId="77777777" w:rsidR="00867C5C" w:rsidRPr="006130CA" w:rsidRDefault="00867C5C" w:rsidP="00110769">
      <w:pPr>
        <w:spacing w:after="0" w:line="276" w:lineRule="auto"/>
        <w:jc w:val="both"/>
        <w:rPr>
          <w:rFonts w:ascii="Georgia" w:hAnsi="Georgia"/>
        </w:rPr>
      </w:pPr>
    </w:p>
    <w:p w14:paraId="693A6E18" w14:textId="77777777" w:rsidR="00032503" w:rsidRPr="006130CA" w:rsidRDefault="00032503" w:rsidP="00A51357">
      <w:pPr>
        <w:pStyle w:val="Prrafodelista"/>
        <w:numPr>
          <w:ilvl w:val="0"/>
          <w:numId w:val="67"/>
        </w:numPr>
        <w:spacing w:after="0" w:line="276" w:lineRule="auto"/>
        <w:jc w:val="both"/>
        <w:rPr>
          <w:rFonts w:ascii="Georgia" w:hAnsi="Georgia"/>
        </w:rPr>
      </w:pPr>
      <w:r w:rsidRPr="006130CA">
        <w:rPr>
          <w:rFonts w:ascii="Georgia" w:hAnsi="Georgia"/>
        </w:rPr>
        <w:t xml:space="preserve">3.2.1 </w:t>
      </w:r>
      <w:r w:rsidRPr="006130CA">
        <w:rPr>
          <w:rFonts w:ascii="Georgia" w:hAnsi="Georgia"/>
          <w:b/>
          <w:bCs/>
        </w:rPr>
        <w:t>Asegurar un suministro confiable de electricidad</w:t>
      </w:r>
      <w:r w:rsidRPr="006130CA">
        <w:rPr>
          <w:rFonts w:ascii="Georgia" w:hAnsi="Georgia"/>
        </w:rPr>
        <w:t xml:space="preserve"> a precios competitivos y en condiciones de sostenibilidad financiera y ambiental.</w:t>
      </w:r>
    </w:p>
    <w:p w14:paraId="019E7779" w14:textId="77777777" w:rsidR="00032503" w:rsidRPr="006130CA" w:rsidRDefault="00032503" w:rsidP="00110769">
      <w:pPr>
        <w:spacing w:after="0" w:line="276" w:lineRule="auto"/>
        <w:jc w:val="both"/>
        <w:rPr>
          <w:rFonts w:ascii="Georgia" w:hAnsi="Georgia"/>
        </w:rPr>
      </w:pPr>
    </w:p>
    <w:p w14:paraId="375A0DE3"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3.2.1.1 </w:t>
      </w:r>
      <w:r w:rsidRPr="006130CA">
        <w:rPr>
          <w:rFonts w:ascii="Georgia" w:hAnsi="Georgia"/>
          <w:i/>
          <w:iCs/>
        </w:rPr>
        <w:t>Impulsar la diversificación del parque de generación eléctrica,</w:t>
      </w:r>
      <w:r w:rsidRPr="006130CA">
        <w:rPr>
          <w:rFonts w:ascii="Georgia" w:hAnsi="Georgia"/>
        </w:rPr>
        <w:t xml:space="preserve"> con énfasis en la explotación de fuentes renovables y de menor impacto ambiental, como solar y eólica.</w:t>
      </w:r>
    </w:p>
    <w:p w14:paraId="14D38866" w14:textId="77777777" w:rsidR="00032503" w:rsidRPr="006130CA" w:rsidRDefault="00032503" w:rsidP="00110769">
      <w:pPr>
        <w:pStyle w:val="Prrafodelista"/>
        <w:spacing w:after="0" w:line="276" w:lineRule="auto"/>
        <w:ind w:left="1440"/>
        <w:jc w:val="both"/>
        <w:rPr>
          <w:rFonts w:ascii="Georgia" w:hAnsi="Georgia"/>
        </w:rPr>
      </w:pPr>
    </w:p>
    <w:p w14:paraId="12246236"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3.2.1.2 </w:t>
      </w:r>
      <w:r w:rsidRPr="006130CA">
        <w:rPr>
          <w:rFonts w:ascii="Georgia" w:hAnsi="Georgia"/>
          <w:i/>
          <w:iCs/>
        </w:rPr>
        <w:t>Fortalecer la seguridad jurídica, la institucionalidad y el marco regulatorio del sector eléctrico</w:t>
      </w:r>
      <w:r w:rsidRPr="006130CA">
        <w:rPr>
          <w:rFonts w:ascii="Georgia" w:hAnsi="Georgia"/>
        </w:rPr>
        <w:t xml:space="preserve"> para asegurar el establecimiento de tarifas competitivas y fomentar la inversión y el desarrollo del sector.</w:t>
      </w:r>
    </w:p>
    <w:p w14:paraId="18D86B17" w14:textId="77777777" w:rsidR="00032503" w:rsidRPr="006130CA" w:rsidRDefault="00032503" w:rsidP="00110769">
      <w:pPr>
        <w:pStyle w:val="Prrafodelista"/>
        <w:spacing w:after="0" w:line="276" w:lineRule="auto"/>
        <w:ind w:left="1440"/>
        <w:jc w:val="both"/>
        <w:rPr>
          <w:rFonts w:ascii="Georgia" w:hAnsi="Georgia"/>
        </w:rPr>
      </w:pPr>
    </w:p>
    <w:p w14:paraId="4191110B"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3.2.1.3 </w:t>
      </w:r>
      <w:r w:rsidRPr="006130CA">
        <w:rPr>
          <w:rFonts w:ascii="Georgia" w:hAnsi="Georgia"/>
          <w:i/>
          <w:iCs/>
        </w:rPr>
        <w:t>Planificar e impulsar el desarrollo de la infraestructura de generación, transmisión y distribución de electricidad</w:t>
      </w:r>
      <w:r w:rsidRPr="006130CA">
        <w:rPr>
          <w:rFonts w:ascii="Georgia" w:hAnsi="Georgia"/>
        </w:rPr>
        <w:t>, que opere con los estándares de calidad y confiabilidad del servicio establecido por las normas.</w:t>
      </w:r>
    </w:p>
    <w:p w14:paraId="7547BBF8" w14:textId="77777777" w:rsidR="00032503" w:rsidRPr="006130CA" w:rsidRDefault="00032503" w:rsidP="00110769">
      <w:pPr>
        <w:pStyle w:val="Prrafodelista"/>
        <w:spacing w:after="0" w:line="276" w:lineRule="auto"/>
        <w:ind w:left="1440"/>
        <w:jc w:val="both"/>
        <w:rPr>
          <w:rFonts w:ascii="Georgia" w:hAnsi="Georgia"/>
        </w:rPr>
      </w:pPr>
    </w:p>
    <w:p w14:paraId="5C03054A"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3.2.1.4 </w:t>
      </w:r>
      <w:r w:rsidRPr="006130CA">
        <w:rPr>
          <w:rFonts w:ascii="Georgia" w:hAnsi="Georgia"/>
          <w:i/>
          <w:iCs/>
        </w:rPr>
        <w:t>Impulsar en la generación eléctrica, la aplicación rigurosa de la regulación medioambiental,</w:t>
      </w:r>
      <w:r w:rsidRPr="006130CA">
        <w:rPr>
          <w:rFonts w:ascii="Georgia" w:hAnsi="Georgia"/>
        </w:rPr>
        <w:t xml:space="preserve"> orientada a la adopción de prácticas de gestión sostenibles y mitigación del cambio climático.</w:t>
      </w:r>
    </w:p>
    <w:p w14:paraId="7AEECCCF" w14:textId="77777777" w:rsidR="00032503" w:rsidRPr="006130CA" w:rsidRDefault="00032503" w:rsidP="00110769">
      <w:pPr>
        <w:pStyle w:val="Prrafodelista"/>
        <w:spacing w:after="0" w:line="276" w:lineRule="auto"/>
        <w:ind w:left="1440"/>
        <w:jc w:val="both"/>
        <w:rPr>
          <w:rFonts w:ascii="Georgia" w:hAnsi="Georgia"/>
        </w:rPr>
      </w:pPr>
    </w:p>
    <w:p w14:paraId="363414BD"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3.2.1.5 </w:t>
      </w:r>
      <w:r w:rsidRPr="006130CA">
        <w:rPr>
          <w:rFonts w:ascii="Georgia" w:hAnsi="Georgia"/>
          <w:i/>
          <w:iCs/>
        </w:rPr>
        <w:t>Desarrollar una cultura ciudadana</w:t>
      </w:r>
      <w:r w:rsidRPr="006130CA">
        <w:rPr>
          <w:rFonts w:ascii="Georgia" w:hAnsi="Georgia"/>
        </w:rPr>
        <w:t xml:space="preserve"> para promover el ahorro energético, y uso eficiente del sistema eléctrico.</w:t>
      </w:r>
    </w:p>
    <w:p w14:paraId="070C7419" w14:textId="77777777" w:rsidR="00032503" w:rsidRPr="006130CA" w:rsidRDefault="00032503" w:rsidP="00110769">
      <w:pPr>
        <w:pStyle w:val="Prrafodelista"/>
        <w:spacing w:after="0" w:line="276" w:lineRule="auto"/>
        <w:ind w:left="1440"/>
        <w:jc w:val="both"/>
        <w:rPr>
          <w:rFonts w:ascii="Georgia" w:hAnsi="Georgia"/>
        </w:rPr>
      </w:pPr>
    </w:p>
    <w:p w14:paraId="03CEA9F8"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3.2.1.6 Promover una cultura ciudadana y empresarial de eficiencia energética, mediante la inducción a prácticas de uso racional de la electricidad y la promoción de la utilización de equipos y procesos que permitan un menor uso o un mejor aprovechamiento de la energía.</w:t>
      </w:r>
    </w:p>
    <w:p w14:paraId="2A5B3C21" w14:textId="77777777" w:rsidR="00032503" w:rsidRPr="006130CA" w:rsidRDefault="00032503" w:rsidP="00110769">
      <w:pPr>
        <w:spacing w:after="0" w:line="276" w:lineRule="auto"/>
        <w:jc w:val="both"/>
        <w:rPr>
          <w:rFonts w:ascii="Georgia" w:hAnsi="Georgia"/>
        </w:rPr>
      </w:pPr>
    </w:p>
    <w:p w14:paraId="091E77D6" w14:textId="77777777" w:rsidR="00032503" w:rsidRPr="006130CA" w:rsidRDefault="00032503" w:rsidP="00A51357">
      <w:pPr>
        <w:pStyle w:val="Prrafodelista"/>
        <w:numPr>
          <w:ilvl w:val="0"/>
          <w:numId w:val="66"/>
        </w:numPr>
        <w:spacing w:after="0" w:line="276" w:lineRule="auto"/>
        <w:jc w:val="both"/>
        <w:rPr>
          <w:rFonts w:ascii="Georgia" w:hAnsi="Georgia"/>
        </w:rPr>
      </w:pPr>
      <w:r w:rsidRPr="006130CA">
        <w:rPr>
          <w:rFonts w:ascii="Georgia" w:hAnsi="Georgia"/>
          <w:b/>
          <w:bCs/>
        </w:rPr>
        <w:t>3.2.2 Garantizar un suministro de combustibles</w:t>
      </w:r>
      <w:r w:rsidRPr="006130CA">
        <w:rPr>
          <w:rFonts w:ascii="Georgia" w:hAnsi="Georgia"/>
        </w:rPr>
        <w:t xml:space="preserve"> confiable, diversificado, a precios competitivos y en condiciones de sostenibilidad ambiental.</w:t>
      </w:r>
    </w:p>
    <w:p w14:paraId="70E808E8" w14:textId="77777777" w:rsidR="00032503" w:rsidRPr="006130CA" w:rsidRDefault="00032503" w:rsidP="00110769">
      <w:pPr>
        <w:spacing w:after="0" w:line="276" w:lineRule="auto"/>
        <w:jc w:val="both"/>
        <w:rPr>
          <w:rFonts w:ascii="Georgia" w:hAnsi="Georgia"/>
        </w:rPr>
      </w:pPr>
    </w:p>
    <w:p w14:paraId="10AAA704"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3.2.2.1 </w:t>
      </w:r>
      <w:r w:rsidRPr="006130CA">
        <w:rPr>
          <w:rFonts w:ascii="Georgia" w:hAnsi="Georgia"/>
          <w:i/>
          <w:iCs/>
        </w:rPr>
        <w:t>Desarrollar una estrategia integrada de exploración petrolera de corto, mediano y largo plazos</w:t>
      </w:r>
      <w:r w:rsidRPr="006130CA">
        <w:rPr>
          <w:rFonts w:ascii="Georgia" w:hAnsi="Georgia"/>
        </w:rPr>
        <w:t>, coherente y sostenida, que permita determinar la factibilidad de la explotación, incluyendo la plataforma marina y asegurando la sostenibilidad ambiental.</w:t>
      </w:r>
    </w:p>
    <w:p w14:paraId="7DD60C4E" w14:textId="77777777" w:rsidR="00032503" w:rsidRPr="006130CA" w:rsidRDefault="00032503" w:rsidP="00110769">
      <w:pPr>
        <w:pStyle w:val="Prrafodelista"/>
        <w:spacing w:after="0" w:line="276" w:lineRule="auto"/>
        <w:ind w:left="1440"/>
        <w:jc w:val="both"/>
        <w:rPr>
          <w:rFonts w:ascii="Georgia" w:hAnsi="Georgia"/>
        </w:rPr>
      </w:pPr>
    </w:p>
    <w:p w14:paraId="17A313F5"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3.2.2.2 </w:t>
      </w:r>
      <w:r w:rsidRPr="006130CA">
        <w:rPr>
          <w:rFonts w:ascii="Georgia" w:hAnsi="Georgia"/>
          <w:i/>
          <w:iCs/>
        </w:rPr>
        <w:t>Revisar el marco regulatorio y consolidar la institucionalidad del subsector combustibles</w:t>
      </w:r>
      <w:r w:rsidRPr="006130CA">
        <w:rPr>
          <w:rFonts w:ascii="Georgia" w:hAnsi="Georgia"/>
        </w:rPr>
        <w:t>, con el fin de asegurar el funcionamiento competitivo, eficiente, transparente y ambientalmente sostenible de la cadena de suministros, garantizando la libre importación acorde con las regulaciones establecidas.</w:t>
      </w:r>
    </w:p>
    <w:p w14:paraId="66416F26" w14:textId="77777777" w:rsidR="00032503" w:rsidRPr="006130CA" w:rsidRDefault="00032503" w:rsidP="00110769">
      <w:pPr>
        <w:pStyle w:val="Prrafodelista"/>
        <w:spacing w:after="0" w:line="276" w:lineRule="auto"/>
        <w:ind w:left="1440"/>
        <w:jc w:val="both"/>
        <w:rPr>
          <w:rFonts w:ascii="Georgia" w:hAnsi="Georgia"/>
        </w:rPr>
      </w:pPr>
    </w:p>
    <w:p w14:paraId="7751FA24"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3.2.2.3 </w:t>
      </w:r>
      <w:r w:rsidRPr="006130CA">
        <w:rPr>
          <w:rFonts w:ascii="Georgia" w:hAnsi="Georgia"/>
          <w:i/>
          <w:iCs/>
        </w:rPr>
        <w:t>Revisar y transparentar el mecanismo de cálculo del precio</w:t>
      </w:r>
      <w:r w:rsidRPr="006130CA">
        <w:rPr>
          <w:rFonts w:ascii="Georgia" w:hAnsi="Georgia"/>
        </w:rPr>
        <w:t xml:space="preserve"> de los combustibles.</w:t>
      </w:r>
    </w:p>
    <w:p w14:paraId="1EF62227" w14:textId="77777777" w:rsidR="00032503" w:rsidRPr="006130CA" w:rsidRDefault="00032503" w:rsidP="00110769">
      <w:pPr>
        <w:pStyle w:val="Prrafodelista"/>
        <w:spacing w:after="0" w:line="276" w:lineRule="auto"/>
        <w:ind w:left="1440"/>
        <w:jc w:val="both"/>
        <w:rPr>
          <w:rFonts w:ascii="Georgia" w:hAnsi="Georgia"/>
        </w:rPr>
      </w:pPr>
    </w:p>
    <w:p w14:paraId="6388FB5F"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3.2.2.4 </w:t>
      </w:r>
      <w:r w:rsidRPr="006130CA">
        <w:rPr>
          <w:rFonts w:ascii="Georgia" w:hAnsi="Georgia"/>
          <w:i/>
          <w:iCs/>
        </w:rPr>
        <w:t>Promover la producción local y el uso sostenible de biocombustibles</w:t>
      </w:r>
      <w:r w:rsidRPr="006130CA">
        <w:rPr>
          <w:rFonts w:ascii="Georgia" w:hAnsi="Georgia"/>
        </w:rPr>
        <w:t>, en particular en el sector transporte, a fin de reducir la dependencia de las importaciones y las emisiones de gases de efecto invernadero y proteger el medio ambiente.</w:t>
      </w:r>
    </w:p>
    <w:p w14:paraId="1920571D" w14:textId="77777777" w:rsidR="00032503" w:rsidRPr="006130CA" w:rsidRDefault="00032503" w:rsidP="00110769">
      <w:pPr>
        <w:pStyle w:val="Prrafodelista"/>
        <w:spacing w:after="0" w:line="276" w:lineRule="auto"/>
        <w:ind w:left="1440"/>
        <w:jc w:val="both"/>
        <w:rPr>
          <w:rFonts w:ascii="Georgia" w:hAnsi="Georgia"/>
        </w:rPr>
      </w:pPr>
    </w:p>
    <w:p w14:paraId="08BAA0B8"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lastRenderedPageBreak/>
        <w:t xml:space="preserve">3.2.2.5 </w:t>
      </w:r>
      <w:r w:rsidRPr="006130CA">
        <w:rPr>
          <w:rFonts w:ascii="Georgia" w:hAnsi="Georgia"/>
          <w:i/>
          <w:iCs/>
        </w:rPr>
        <w:t>Planificar y propiciar el desarrollo de una infraestructura de refinación, almacenamiento, transporte y distribución de combustibles</w:t>
      </w:r>
      <w:r w:rsidRPr="006130CA">
        <w:rPr>
          <w:rFonts w:ascii="Georgia" w:hAnsi="Georgia"/>
        </w:rPr>
        <w:t xml:space="preserve"> moderna y eficiente, ambientalmente sostenible, geográficamente equilibrada y competitiva, que opere con los más altos estándares de seguridad y calidad.</w:t>
      </w:r>
    </w:p>
    <w:p w14:paraId="7AB47A9F" w14:textId="77777777" w:rsidR="00032503" w:rsidRPr="006130CA" w:rsidRDefault="00032503" w:rsidP="00110769">
      <w:pPr>
        <w:pStyle w:val="Prrafodelista"/>
        <w:spacing w:after="0" w:line="276" w:lineRule="auto"/>
        <w:ind w:left="1440"/>
        <w:jc w:val="both"/>
        <w:rPr>
          <w:rFonts w:ascii="Georgia" w:hAnsi="Georgia"/>
        </w:rPr>
      </w:pPr>
    </w:p>
    <w:p w14:paraId="78D12669"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3.2.2.6 </w:t>
      </w:r>
      <w:r w:rsidRPr="006130CA">
        <w:rPr>
          <w:rFonts w:ascii="Georgia" w:hAnsi="Georgia"/>
          <w:i/>
          <w:iCs/>
        </w:rPr>
        <w:t>Fomentar el uso racional y el consumo responsable</w:t>
      </w:r>
      <w:r w:rsidRPr="006130CA">
        <w:rPr>
          <w:rFonts w:ascii="Georgia" w:hAnsi="Georgia"/>
        </w:rPr>
        <w:t xml:space="preserve"> de los combustibles a nivel nacional.</w:t>
      </w:r>
    </w:p>
    <w:p w14:paraId="0ABB85B4" w14:textId="77777777" w:rsidR="00032503" w:rsidRPr="006130CA" w:rsidRDefault="00032503" w:rsidP="00110769">
      <w:pPr>
        <w:spacing w:after="0" w:line="276" w:lineRule="auto"/>
        <w:jc w:val="both"/>
        <w:rPr>
          <w:rFonts w:ascii="Georgia" w:hAnsi="Georgia"/>
        </w:rPr>
      </w:pPr>
    </w:p>
    <w:p w14:paraId="57051219" w14:textId="77777777" w:rsidR="00DD30A0" w:rsidRPr="006130CA" w:rsidRDefault="00DD30A0" w:rsidP="00A51357">
      <w:pPr>
        <w:pStyle w:val="Prrafodelista"/>
        <w:numPr>
          <w:ilvl w:val="0"/>
          <w:numId w:val="70"/>
        </w:numPr>
        <w:spacing w:after="0" w:line="276" w:lineRule="auto"/>
        <w:jc w:val="both"/>
        <w:rPr>
          <w:rFonts w:ascii="Georgia" w:hAnsi="Georgia"/>
          <w:b/>
          <w:bCs/>
        </w:rPr>
      </w:pPr>
      <w:r w:rsidRPr="006130CA">
        <w:rPr>
          <w:rFonts w:ascii="Georgia" w:hAnsi="Georgia"/>
          <w:b/>
          <w:bCs/>
        </w:rPr>
        <w:t>Objetivo General 3.3 Competitividad e innovación en un ambiente favorable a la cooperación y la responsabilidad social</w:t>
      </w:r>
      <w:r w:rsidR="00685666" w:rsidRPr="006130CA">
        <w:rPr>
          <w:rFonts w:ascii="Georgia" w:hAnsi="Georgia"/>
          <w:b/>
          <w:bCs/>
        </w:rPr>
        <w:t>:</w:t>
      </w:r>
    </w:p>
    <w:p w14:paraId="78941C66" w14:textId="77777777" w:rsidR="00DD30A0" w:rsidRPr="006130CA" w:rsidRDefault="00DD30A0" w:rsidP="00110769">
      <w:pPr>
        <w:spacing w:after="0" w:line="276" w:lineRule="auto"/>
        <w:jc w:val="both"/>
        <w:rPr>
          <w:rFonts w:ascii="Georgia" w:hAnsi="Georgia"/>
        </w:rPr>
      </w:pPr>
    </w:p>
    <w:p w14:paraId="651274A8" w14:textId="77777777" w:rsidR="00DD30A0" w:rsidRPr="006130CA" w:rsidRDefault="00DD30A0" w:rsidP="00A51357">
      <w:pPr>
        <w:pStyle w:val="Prrafodelista"/>
        <w:numPr>
          <w:ilvl w:val="0"/>
          <w:numId w:val="65"/>
        </w:numPr>
        <w:spacing w:after="0" w:line="276" w:lineRule="auto"/>
        <w:jc w:val="both"/>
        <w:rPr>
          <w:rFonts w:ascii="Georgia" w:hAnsi="Georgia"/>
        </w:rPr>
      </w:pPr>
      <w:r w:rsidRPr="006130CA">
        <w:rPr>
          <w:rFonts w:ascii="Georgia" w:hAnsi="Georgia"/>
        </w:rPr>
        <w:t xml:space="preserve">3.3.4 </w:t>
      </w:r>
      <w:r w:rsidRPr="006130CA">
        <w:rPr>
          <w:rFonts w:ascii="Georgia" w:hAnsi="Georgia"/>
          <w:i/>
          <w:iCs/>
        </w:rPr>
        <w:t>Fortalecer el sistema nacional de ciencia, tecnología e innovación</w:t>
      </w:r>
      <w:r w:rsidRPr="006130CA">
        <w:rPr>
          <w:rFonts w:ascii="Georgia" w:hAnsi="Georgia"/>
        </w:rPr>
        <w:t xml:space="preserve"> para dar respuesta a las demandas económicas, sociales y culturales de la nación y propiciar la inserción en la sociedad y economía del conocimiento.</w:t>
      </w:r>
    </w:p>
    <w:p w14:paraId="101237C3" w14:textId="77777777" w:rsidR="00032503" w:rsidRPr="006130CA" w:rsidRDefault="00032503" w:rsidP="00110769">
      <w:pPr>
        <w:spacing w:after="0" w:line="276" w:lineRule="auto"/>
        <w:jc w:val="both"/>
        <w:rPr>
          <w:rFonts w:ascii="Georgia" w:hAnsi="Georgia"/>
        </w:rPr>
      </w:pPr>
    </w:p>
    <w:p w14:paraId="25F1E871"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3.3.4.3 </w:t>
      </w:r>
      <w:r w:rsidRPr="006130CA">
        <w:rPr>
          <w:rFonts w:ascii="Georgia" w:hAnsi="Georgia"/>
          <w:i/>
          <w:iCs/>
        </w:rPr>
        <w:t>Fomentar el desarrollo de las aplicaciones de la energía nuclear,</w:t>
      </w:r>
      <w:r w:rsidRPr="006130CA">
        <w:rPr>
          <w:rFonts w:ascii="Georgia" w:hAnsi="Georgia"/>
        </w:rPr>
        <w:t xml:space="preserve"> en los campos de medicina, industria, medio ambiente.</w:t>
      </w:r>
    </w:p>
    <w:p w14:paraId="4C6EFE28" w14:textId="77777777" w:rsidR="00DD30A0" w:rsidRPr="006130CA" w:rsidRDefault="00DD30A0" w:rsidP="00110769">
      <w:pPr>
        <w:spacing w:after="0" w:line="276" w:lineRule="auto"/>
        <w:jc w:val="both"/>
        <w:rPr>
          <w:rFonts w:ascii="Georgia" w:hAnsi="Georgia"/>
        </w:rPr>
      </w:pPr>
    </w:p>
    <w:p w14:paraId="59192CD5" w14:textId="77777777" w:rsidR="00DD30A0" w:rsidRPr="006130CA" w:rsidRDefault="00DD30A0" w:rsidP="00A51357">
      <w:pPr>
        <w:pStyle w:val="Prrafodelista"/>
        <w:numPr>
          <w:ilvl w:val="0"/>
          <w:numId w:val="70"/>
        </w:numPr>
        <w:spacing w:after="0" w:line="276" w:lineRule="auto"/>
        <w:jc w:val="both"/>
        <w:rPr>
          <w:rFonts w:ascii="Georgia" w:hAnsi="Georgia"/>
          <w:b/>
          <w:bCs/>
        </w:rPr>
      </w:pPr>
      <w:r w:rsidRPr="006130CA">
        <w:rPr>
          <w:rFonts w:ascii="Georgia" w:hAnsi="Georgia"/>
          <w:b/>
          <w:bCs/>
        </w:rPr>
        <w:t>Objetivo General 3.5 Estructura productiva sectorial y territorialmente articulada, integrada competitivamente a la economía global y que aprovecha las oportunidades del mercado local.</w:t>
      </w:r>
    </w:p>
    <w:p w14:paraId="35D9BB3A" w14:textId="77777777" w:rsidR="00DD30A0" w:rsidRPr="006130CA" w:rsidRDefault="00DD30A0" w:rsidP="00110769">
      <w:pPr>
        <w:spacing w:after="0" w:line="276" w:lineRule="auto"/>
        <w:jc w:val="both"/>
        <w:rPr>
          <w:rFonts w:ascii="Georgia" w:hAnsi="Georgia"/>
        </w:rPr>
      </w:pPr>
    </w:p>
    <w:p w14:paraId="7CF05D5C" w14:textId="77777777" w:rsidR="00DD30A0" w:rsidRPr="006130CA" w:rsidRDefault="00DD30A0" w:rsidP="00A51357">
      <w:pPr>
        <w:pStyle w:val="Prrafodelista"/>
        <w:numPr>
          <w:ilvl w:val="0"/>
          <w:numId w:val="64"/>
        </w:numPr>
        <w:spacing w:after="0" w:line="276" w:lineRule="auto"/>
        <w:jc w:val="both"/>
        <w:rPr>
          <w:rFonts w:ascii="Georgia" w:hAnsi="Georgia"/>
          <w:i/>
          <w:iCs/>
        </w:rPr>
      </w:pPr>
      <w:r w:rsidRPr="006130CA">
        <w:rPr>
          <w:rFonts w:ascii="Georgia" w:hAnsi="Georgia"/>
        </w:rPr>
        <w:t xml:space="preserve">3.5.6 Consolidar un entorno adecuado que incentive la inversión para el desarrollo sostenible </w:t>
      </w:r>
      <w:r w:rsidRPr="006130CA">
        <w:rPr>
          <w:rFonts w:ascii="Georgia" w:hAnsi="Georgia"/>
          <w:i/>
          <w:iCs/>
        </w:rPr>
        <w:t>del sector minero.</w:t>
      </w:r>
    </w:p>
    <w:p w14:paraId="2C3A8297" w14:textId="77777777" w:rsidR="00DD30A0" w:rsidRPr="006130CA" w:rsidRDefault="00DD30A0" w:rsidP="00110769">
      <w:pPr>
        <w:spacing w:after="0" w:line="276" w:lineRule="auto"/>
        <w:jc w:val="both"/>
        <w:rPr>
          <w:rFonts w:ascii="Georgia" w:hAnsi="Georgia"/>
        </w:rPr>
      </w:pPr>
    </w:p>
    <w:p w14:paraId="5BB0B18C"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3.5.6.1 </w:t>
      </w:r>
      <w:r w:rsidRPr="006130CA">
        <w:rPr>
          <w:rFonts w:ascii="Georgia" w:hAnsi="Georgia"/>
          <w:i/>
          <w:iCs/>
        </w:rPr>
        <w:t xml:space="preserve">Consolidar un marco normativo e institucional para la exploración y explotación minera </w:t>
      </w:r>
      <w:r w:rsidRPr="006130CA">
        <w:rPr>
          <w:rFonts w:ascii="Georgia" w:hAnsi="Georgia"/>
        </w:rPr>
        <w:t>que garantice el desarrollo sustentable de la actividad, la protección del interés nacional y la seguridad jurídica de la inversión, así como la agilidad, equidad y transparencia en los procesos de obtención de derechos de explotación y solución de conflictos.</w:t>
      </w:r>
    </w:p>
    <w:p w14:paraId="249827C5" w14:textId="77777777" w:rsidR="00DD30A0" w:rsidRPr="006130CA" w:rsidRDefault="00DD30A0" w:rsidP="00110769">
      <w:pPr>
        <w:pStyle w:val="Prrafodelista"/>
        <w:spacing w:after="0" w:line="276" w:lineRule="auto"/>
        <w:ind w:left="1440"/>
        <w:jc w:val="both"/>
        <w:rPr>
          <w:rFonts w:ascii="Georgia" w:hAnsi="Georgia"/>
        </w:rPr>
      </w:pPr>
    </w:p>
    <w:p w14:paraId="7C3A7738"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3.5.6.2 </w:t>
      </w:r>
      <w:r w:rsidRPr="006130CA">
        <w:rPr>
          <w:rFonts w:ascii="Georgia" w:hAnsi="Georgia"/>
          <w:i/>
          <w:iCs/>
        </w:rPr>
        <w:t>Producir y proporcionar información básica para orientar la exploración geológico-minera</w:t>
      </w:r>
      <w:r w:rsidRPr="006130CA">
        <w:rPr>
          <w:rFonts w:ascii="Georgia" w:hAnsi="Georgia"/>
        </w:rPr>
        <w:t xml:space="preserve"> con fines de reducir riesgos y costos en el desarrollo de la actividad, mediante el fortalecimiento del Servicio Geológico Nacional.</w:t>
      </w:r>
    </w:p>
    <w:p w14:paraId="69FCAA8F" w14:textId="77777777" w:rsidR="00DD30A0" w:rsidRPr="006130CA" w:rsidRDefault="00DD30A0" w:rsidP="00110769">
      <w:pPr>
        <w:pStyle w:val="Prrafodelista"/>
        <w:spacing w:after="0" w:line="276" w:lineRule="auto"/>
        <w:ind w:left="1440"/>
        <w:jc w:val="both"/>
        <w:rPr>
          <w:rFonts w:ascii="Georgia" w:hAnsi="Georgia"/>
        </w:rPr>
      </w:pPr>
    </w:p>
    <w:p w14:paraId="1D281CAC"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3.5.6.3 </w:t>
      </w:r>
      <w:r w:rsidRPr="006130CA">
        <w:rPr>
          <w:rFonts w:ascii="Georgia" w:hAnsi="Georgia"/>
          <w:i/>
          <w:iCs/>
        </w:rPr>
        <w:t>Impulsar la competitividad y el desarrollo de encadenamientos productivos de la actividad minera</w:t>
      </w:r>
      <w:r w:rsidRPr="006130CA">
        <w:rPr>
          <w:rFonts w:ascii="Georgia" w:hAnsi="Georgia"/>
        </w:rPr>
        <w:t xml:space="preserve"> con fines de ampliar la generación de empleo decente e ingresos.</w:t>
      </w:r>
    </w:p>
    <w:p w14:paraId="26E0BB77" w14:textId="77777777" w:rsidR="00DD30A0" w:rsidRPr="006130CA" w:rsidRDefault="00DD30A0" w:rsidP="00110769">
      <w:pPr>
        <w:pStyle w:val="Prrafodelista"/>
        <w:spacing w:after="0" w:line="276" w:lineRule="auto"/>
        <w:ind w:left="1440"/>
        <w:jc w:val="both"/>
        <w:rPr>
          <w:rFonts w:ascii="Georgia" w:hAnsi="Georgia"/>
        </w:rPr>
      </w:pPr>
    </w:p>
    <w:p w14:paraId="16849AED"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3.5.6.4 </w:t>
      </w:r>
      <w:r w:rsidRPr="006130CA">
        <w:rPr>
          <w:rFonts w:ascii="Georgia" w:hAnsi="Georgia"/>
          <w:i/>
          <w:iCs/>
        </w:rPr>
        <w:t>Apoyar el desarrollo de la minería social sustentable y su procesamiento artesanal</w:t>
      </w:r>
      <w:r w:rsidRPr="006130CA">
        <w:rPr>
          <w:rFonts w:ascii="Georgia" w:hAnsi="Georgia"/>
        </w:rPr>
        <w:t xml:space="preserve"> mediante el fomento a la formación de cooperativas y asociaciones rurales y la capacitación de MIPYME.</w:t>
      </w:r>
    </w:p>
    <w:p w14:paraId="78382FA4" w14:textId="77777777" w:rsidR="00DD30A0" w:rsidRPr="006130CA" w:rsidRDefault="00DD30A0" w:rsidP="00110769">
      <w:pPr>
        <w:pStyle w:val="Prrafodelista"/>
        <w:spacing w:after="0" w:line="276" w:lineRule="auto"/>
        <w:ind w:left="1440"/>
        <w:jc w:val="both"/>
        <w:rPr>
          <w:rFonts w:ascii="Georgia" w:hAnsi="Georgia"/>
        </w:rPr>
      </w:pPr>
    </w:p>
    <w:p w14:paraId="1E88939A"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3.5.6.5 </w:t>
      </w:r>
      <w:r w:rsidRPr="006130CA">
        <w:rPr>
          <w:rFonts w:ascii="Georgia" w:hAnsi="Georgia"/>
          <w:i/>
          <w:iCs/>
        </w:rPr>
        <w:t>Promover la formación de recursos humanos</w:t>
      </w:r>
      <w:r w:rsidRPr="006130CA">
        <w:rPr>
          <w:rFonts w:ascii="Georgia" w:hAnsi="Georgia"/>
        </w:rPr>
        <w:t xml:space="preserve"> para la actividad minera.</w:t>
      </w:r>
    </w:p>
    <w:p w14:paraId="78933982"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lastRenderedPageBreak/>
        <w:t xml:space="preserve">3.5.6.6 </w:t>
      </w:r>
      <w:r w:rsidRPr="006130CA">
        <w:rPr>
          <w:rFonts w:ascii="Georgia" w:hAnsi="Georgia"/>
          <w:i/>
          <w:iCs/>
        </w:rPr>
        <w:t>Diseñar y poner en ejecución mecanismos para que los municipios participen de los ingresos generados por las explotaciones mineras,</w:t>
      </w:r>
      <w:r w:rsidRPr="006130CA">
        <w:rPr>
          <w:rFonts w:ascii="Georgia" w:hAnsi="Georgia"/>
        </w:rPr>
        <w:t xml:space="preserve"> metálicas y no metálicas, establecidas en su territorio y puedan financiar proyectos de desarrollo sostenible.</w:t>
      </w:r>
    </w:p>
    <w:p w14:paraId="431223C4" w14:textId="77777777" w:rsidR="00DD30A0" w:rsidRPr="006130CA" w:rsidRDefault="00DD30A0" w:rsidP="00110769">
      <w:pPr>
        <w:pStyle w:val="Prrafodelista"/>
        <w:spacing w:after="0" w:line="276" w:lineRule="auto"/>
        <w:ind w:left="1440"/>
        <w:jc w:val="both"/>
        <w:rPr>
          <w:rFonts w:ascii="Georgia" w:hAnsi="Georgia"/>
        </w:rPr>
      </w:pPr>
    </w:p>
    <w:p w14:paraId="29F2F3A4"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3.5.6.7 </w:t>
      </w:r>
      <w:r w:rsidRPr="006130CA">
        <w:rPr>
          <w:rFonts w:ascii="Georgia" w:hAnsi="Georgia"/>
          <w:i/>
          <w:iCs/>
        </w:rPr>
        <w:t>Asegurar que en los contratos mineros se garantice la debida protección de los ecosistemas y las reservas naturales y los derechos de las poblaciones afectadas</w:t>
      </w:r>
      <w:r w:rsidRPr="006130CA">
        <w:rPr>
          <w:rFonts w:ascii="Georgia" w:hAnsi="Georgia"/>
        </w:rPr>
        <w:t>, así como dar seguimiento a su cumplimiento en un marco de transparencia.</w:t>
      </w:r>
    </w:p>
    <w:p w14:paraId="6879A175" w14:textId="77777777" w:rsidR="00DD30A0" w:rsidRPr="006130CA" w:rsidRDefault="00DD30A0" w:rsidP="00110769">
      <w:pPr>
        <w:spacing w:after="0" w:line="276" w:lineRule="auto"/>
        <w:jc w:val="both"/>
        <w:rPr>
          <w:rFonts w:ascii="Georgia" w:hAnsi="Georgia"/>
        </w:rPr>
      </w:pPr>
    </w:p>
    <w:p w14:paraId="1D33FF44" w14:textId="77777777" w:rsidR="00867C5C" w:rsidRPr="006130CA" w:rsidRDefault="00867C5C" w:rsidP="00110769">
      <w:pPr>
        <w:spacing w:after="0" w:line="276" w:lineRule="auto"/>
        <w:jc w:val="both"/>
        <w:rPr>
          <w:rFonts w:ascii="Georgia" w:hAnsi="Georgia" w:cs="Helvetica"/>
          <w:b/>
          <w:bCs/>
        </w:rPr>
      </w:pPr>
      <w:r w:rsidRPr="006130CA">
        <w:rPr>
          <w:rFonts w:ascii="Georgia" w:hAnsi="Georgia"/>
          <w:b/>
          <w:bCs/>
        </w:rPr>
        <w:t>Eje 4: “Una sociedad con cultura de producción y consumo sostenibles, que gestiona con equidad y eficacia los riesgos y la protección del medio ambiente y los recursos naturales y promueve una adecuada adaptación al cambio climático.”</w:t>
      </w:r>
    </w:p>
    <w:p w14:paraId="6ED48D8C" w14:textId="77777777" w:rsidR="00867C5C" w:rsidRPr="006130CA" w:rsidRDefault="00867C5C" w:rsidP="00110769">
      <w:pPr>
        <w:spacing w:after="0" w:line="276" w:lineRule="auto"/>
        <w:jc w:val="both"/>
        <w:rPr>
          <w:rFonts w:ascii="Georgia" w:hAnsi="Georgia" w:cs="Helvetica"/>
        </w:rPr>
      </w:pPr>
    </w:p>
    <w:p w14:paraId="6B471663" w14:textId="77777777" w:rsidR="00DD30A0" w:rsidRPr="006130CA" w:rsidRDefault="00DD30A0" w:rsidP="00A51357">
      <w:pPr>
        <w:pStyle w:val="Prrafodelista"/>
        <w:numPr>
          <w:ilvl w:val="0"/>
          <w:numId w:val="70"/>
        </w:numPr>
        <w:spacing w:after="0" w:line="276" w:lineRule="auto"/>
        <w:jc w:val="both"/>
        <w:rPr>
          <w:rFonts w:ascii="Georgia" w:hAnsi="Georgia"/>
          <w:b/>
          <w:bCs/>
        </w:rPr>
      </w:pPr>
      <w:r w:rsidRPr="006130CA">
        <w:rPr>
          <w:rFonts w:ascii="Georgia" w:hAnsi="Georgia"/>
          <w:b/>
          <w:bCs/>
        </w:rPr>
        <w:t>Objetivo General 4.1 Manejo sostenible del medio ambiente</w:t>
      </w:r>
    </w:p>
    <w:p w14:paraId="2132CEC6" w14:textId="77777777" w:rsidR="00DD30A0" w:rsidRPr="006130CA" w:rsidRDefault="00DD30A0" w:rsidP="00110769">
      <w:pPr>
        <w:spacing w:after="0" w:line="276" w:lineRule="auto"/>
        <w:jc w:val="both"/>
        <w:rPr>
          <w:rFonts w:ascii="Georgia" w:hAnsi="Georgia"/>
        </w:rPr>
      </w:pPr>
    </w:p>
    <w:p w14:paraId="353350AE" w14:textId="77777777" w:rsidR="00DD30A0" w:rsidRPr="006130CA" w:rsidRDefault="00DD30A0" w:rsidP="00A51357">
      <w:pPr>
        <w:pStyle w:val="Prrafodelista"/>
        <w:numPr>
          <w:ilvl w:val="0"/>
          <w:numId w:val="63"/>
        </w:numPr>
        <w:spacing w:after="0" w:line="276" w:lineRule="auto"/>
        <w:jc w:val="both"/>
        <w:rPr>
          <w:rFonts w:ascii="Georgia" w:hAnsi="Georgia"/>
        </w:rPr>
      </w:pPr>
      <w:r w:rsidRPr="006130CA">
        <w:rPr>
          <w:rFonts w:ascii="Georgia" w:hAnsi="Georgia"/>
        </w:rPr>
        <w:t>4.1.2 Promover la producción y el consumo sostenibles.</w:t>
      </w:r>
    </w:p>
    <w:p w14:paraId="0CAAF962" w14:textId="77777777" w:rsidR="00DD30A0" w:rsidRPr="006130CA" w:rsidRDefault="00DD30A0" w:rsidP="00110769">
      <w:pPr>
        <w:spacing w:after="0" w:line="276" w:lineRule="auto"/>
        <w:jc w:val="both"/>
        <w:rPr>
          <w:rFonts w:ascii="Georgia" w:hAnsi="Georgia"/>
        </w:rPr>
      </w:pPr>
    </w:p>
    <w:p w14:paraId="162DD3BC"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4.1.2.1 </w:t>
      </w:r>
      <w:r w:rsidRPr="006130CA">
        <w:rPr>
          <w:rFonts w:ascii="Georgia" w:hAnsi="Georgia"/>
          <w:i/>
          <w:iCs/>
        </w:rPr>
        <w:t>Apoyar el desarrollo y adopción de tecnologías y prácticas de producción y consumo ambientalmente sostenibles</w:t>
      </w:r>
      <w:r w:rsidRPr="006130CA">
        <w:rPr>
          <w:rFonts w:ascii="Georgia" w:hAnsi="Georgia"/>
        </w:rPr>
        <w:t>, así como el desincentivo al uso de contaminantes y la mitigación de los daños asociados a actividades altamente contaminantes.</w:t>
      </w:r>
    </w:p>
    <w:p w14:paraId="7720906F" w14:textId="77777777" w:rsidR="00DD30A0" w:rsidRPr="006130CA" w:rsidRDefault="00DD30A0" w:rsidP="00110769">
      <w:pPr>
        <w:pStyle w:val="Prrafodelista"/>
        <w:spacing w:after="0" w:line="276" w:lineRule="auto"/>
        <w:ind w:left="1440"/>
        <w:jc w:val="both"/>
        <w:rPr>
          <w:rFonts w:ascii="Georgia" w:hAnsi="Georgia"/>
        </w:rPr>
      </w:pPr>
    </w:p>
    <w:p w14:paraId="3751FAEB"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4.1.2.3 </w:t>
      </w:r>
      <w:r w:rsidRPr="006130CA">
        <w:rPr>
          <w:rFonts w:ascii="Georgia" w:hAnsi="Georgia"/>
          <w:i/>
          <w:iCs/>
        </w:rPr>
        <w:t>Incorporar la sostenibilidad ambiental en la gestión estatal,</w:t>
      </w:r>
      <w:r w:rsidRPr="006130CA">
        <w:rPr>
          <w:rFonts w:ascii="Georgia" w:hAnsi="Georgia"/>
        </w:rPr>
        <w:t xml:space="preserve"> a través de compras estatales que incorporen prácticas de consumo y aprovechamiento sostenibles.</w:t>
      </w:r>
    </w:p>
    <w:p w14:paraId="5F13E84E" w14:textId="77777777" w:rsidR="00DD30A0" w:rsidRPr="006130CA" w:rsidRDefault="00DD30A0" w:rsidP="00110769">
      <w:pPr>
        <w:pStyle w:val="Prrafodelista"/>
        <w:spacing w:after="0" w:line="276" w:lineRule="auto"/>
        <w:ind w:left="1440"/>
        <w:jc w:val="both"/>
        <w:rPr>
          <w:rFonts w:ascii="Georgia" w:hAnsi="Georgia"/>
        </w:rPr>
      </w:pPr>
    </w:p>
    <w:p w14:paraId="19C3D77F"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4.1.2.6 </w:t>
      </w:r>
      <w:r w:rsidRPr="006130CA">
        <w:rPr>
          <w:rFonts w:ascii="Georgia" w:hAnsi="Georgia"/>
          <w:i/>
          <w:iCs/>
        </w:rPr>
        <w:t>Educar y proveer información a la población sobre prácticas de consumo sostenible</w:t>
      </w:r>
      <w:r w:rsidRPr="006130CA">
        <w:rPr>
          <w:rFonts w:ascii="Georgia" w:hAnsi="Georgia"/>
        </w:rPr>
        <w:t xml:space="preserve"> y la promoción de estilos de vida sustentables.</w:t>
      </w:r>
    </w:p>
    <w:p w14:paraId="092EF0D7" w14:textId="77777777" w:rsidR="00DD30A0" w:rsidRPr="006130CA" w:rsidRDefault="00DD30A0" w:rsidP="00110769">
      <w:pPr>
        <w:pStyle w:val="Prrafodelista"/>
        <w:spacing w:after="0" w:line="276" w:lineRule="auto"/>
        <w:ind w:left="1440"/>
        <w:jc w:val="both"/>
        <w:rPr>
          <w:rFonts w:ascii="Georgia" w:hAnsi="Georgia"/>
        </w:rPr>
      </w:pPr>
    </w:p>
    <w:p w14:paraId="68DA2971"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4.1.2.7 </w:t>
      </w:r>
      <w:r w:rsidRPr="006130CA">
        <w:rPr>
          <w:rFonts w:ascii="Georgia" w:hAnsi="Georgia"/>
          <w:i/>
          <w:iCs/>
        </w:rPr>
        <w:t>Desarrollar incentivos e instrumentos de mercado para promover la adopción de prácticas de producción más limpia</w:t>
      </w:r>
      <w:r w:rsidRPr="006130CA">
        <w:rPr>
          <w:rFonts w:ascii="Georgia" w:hAnsi="Georgia"/>
        </w:rPr>
        <w:t xml:space="preserve"> y consumo de bienes y servicios generados bajo producción sostenible.</w:t>
      </w:r>
    </w:p>
    <w:p w14:paraId="1474BCE1" w14:textId="77777777" w:rsidR="00685666" w:rsidRPr="006130CA" w:rsidRDefault="00685666" w:rsidP="00110769">
      <w:pPr>
        <w:spacing w:after="0" w:line="276" w:lineRule="auto"/>
        <w:jc w:val="both"/>
        <w:rPr>
          <w:rFonts w:ascii="Georgia" w:hAnsi="Georgia" w:cs="Helvetica"/>
        </w:rPr>
      </w:pPr>
    </w:p>
    <w:p w14:paraId="5D7EBBA2" w14:textId="77777777" w:rsidR="00DD30A0" w:rsidRPr="006130CA" w:rsidRDefault="00DD30A0" w:rsidP="00A51357">
      <w:pPr>
        <w:pStyle w:val="Prrafodelista"/>
        <w:numPr>
          <w:ilvl w:val="0"/>
          <w:numId w:val="70"/>
        </w:numPr>
        <w:spacing w:after="0" w:line="276" w:lineRule="auto"/>
        <w:jc w:val="both"/>
        <w:rPr>
          <w:rFonts w:ascii="Georgia" w:hAnsi="Georgia"/>
          <w:b/>
          <w:bCs/>
        </w:rPr>
      </w:pPr>
      <w:r w:rsidRPr="006130CA">
        <w:rPr>
          <w:rFonts w:ascii="Georgia" w:hAnsi="Georgia"/>
          <w:b/>
          <w:bCs/>
        </w:rPr>
        <w:t>Objetivo General 4.3 Adecuada adaptación al cambio climático</w:t>
      </w:r>
    </w:p>
    <w:p w14:paraId="61F12305" w14:textId="77777777" w:rsidR="00DD30A0" w:rsidRPr="006130CA" w:rsidRDefault="00DD30A0" w:rsidP="00110769">
      <w:pPr>
        <w:spacing w:after="0" w:line="276" w:lineRule="auto"/>
        <w:jc w:val="both"/>
        <w:rPr>
          <w:rFonts w:ascii="Georgia" w:hAnsi="Georgia"/>
        </w:rPr>
      </w:pPr>
    </w:p>
    <w:p w14:paraId="7AD9699A" w14:textId="77777777" w:rsidR="00DD30A0" w:rsidRPr="006130CA" w:rsidRDefault="00DD30A0" w:rsidP="00A51357">
      <w:pPr>
        <w:pStyle w:val="Prrafodelista"/>
        <w:numPr>
          <w:ilvl w:val="0"/>
          <w:numId w:val="62"/>
        </w:numPr>
        <w:spacing w:after="0" w:line="276" w:lineRule="auto"/>
        <w:jc w:val="both"/>
        <w:rPr>
          <w:rFonts w:ascii="Georgia" w:hAnsi="Georgia"/>
        </w:rPr>
      </w:pPr>
      <w:r w:rsidRPr="006130CA">
        <w:rPr>
          <w:rFonts w:ascii="Georgia" w:hAnsi="Georgia"/>
        </w:rPr>
        <w:t>4.3.1 Reducir la vulnerabilidad, avanzar en la adaptación a los efectos del cambio climático y contribuir a la mitigación de sus causas.</w:t>
      </w:r>
    </w:p>
    <w:p w14:paraId="01B543A4" w14:textId="77777777" w:rsidR="00DD30A0" w:rsidRPr="006130CA" w:rsidRDefault="00DD30A0" w:rsidP="00110769">
      <w:pPr>
        <w:spacing w:after="0" w:line="276" w:lineRule="auto"/>
        <w:jc w:val="both"/>
        <w:rPr>
          <w:rFonts w:ascii="Georgia" w:hAnsi="Georgia"/>
        </w:rPr>
      </w:pPr>
    </w:p>
    <w:p w14:paraId="21F0A673" w14:textId="77777777" w:rsidR="00DD30A0" w:rsidRPr="006130CA" w:rsidRDefault="00DD30A0" w:rsidP="00A51357">
      <w:pPr>
        <w:pStyle w:val="Prrafodelista"/>
        <w:numPr>
          <w:ilvl w:val="1"/>
          <w:numId w:val="62"/>
        </w:numPr>
        <w:spacing w:after="0" w:line="276" w:lineRule="auto"/>
        <w:jc w:val="both"/>
        <w:rPr>
          <w:rFonts w:ascii="Georgia" w:hAnsi="Georgia" w:cs="Helvetica"/>
        </w:rPr>
      </w:pPr>
      <w:r w:rsidRPr="006130CA">
        <w:rPr>
          <w:rFonts w:ascii="Georgia" w:hAnsi="Georgia"/>
        </w:rPr>
        <w:t>4.3.1.4 Fomentar la descarbonización de la economía nacional a través del uso de fuentes renovables de energía, el desarrollo del mercado de biocombustibles, el ahorro y eficiencia energética y un transporte eficiente y limpio.</w:t>
      </w:r>
    </w:p>
    <w:p w14:paraId="282E4247" w14:textId="45E73218" w:rsidR="003E0B12" w:rsidRDefault="003E0B12" w:rsidP="00110769">
      <w:pPr>
        <w:spacing w:after="0" w:line="276" w:lineRule="auto"/>
        <w:jc w:val="both"/>
        <w:rPr>
          <w:rFonts w:ascii="Georgia" w:hAnsi="Georgia" w:cs="Helvetica"/>
        </w:rPr>
      </w:pPr>
    </w:p>
    <w:p w14:paraId="51799D75" w14:textId="554DC4D3" w:rsidR="00CE09C8" w:rsidRDefault="00CE09C8" w:rsidP="00110769">
      <w:pPr>
        <w:spacing w:after="0" w:line="276" w:lineRule="auto"/>
        <w:jc w:val="both"/>
        <w:rPr>
          <w:rFonts w:ascii="Georgia" w:hAnsi="Georgia" w:cs="Helvetica"/>
        </w:rPr>
      </w:pPr>
    </w:p>
    <w:p w14:paraId="2384C0E0" w14:textId="43764137" w:rsidR="00CE09C8" w:rsidRDefault="00CE09C8" w:rsidP="00110769">
      <w:pPr>
        <w:spacing w:after="0" w:line="276" w:lineRule="auto"/>
        <w:jc w:val="both"/>
        <w:rPr>
          <w:rFonts w:ascii="Georgia" w:hAnsi="Georgia" w:cs="Helvetica"/>
        </w:rPr>
      </w:pPr>
    </w:p>
    <w:p w14:paraId="2AB0A7EF" w14:textId="77777777" w:rsidR="00CE09C8" w:rsidRPr="006130CA" w:rsidRDefault="00CE09C8" w:rsidP="00110769">
      <w:pPr>
        <w:spacing w:after="0" w:line="276" w:lineRule="auto"/>
        <w:jc w:val="both"/>
        <w:rPr>
          <w:rFonts w:ascii="Georgia" w:hAnsi="Georgia" w:cs="Helvetica"/>
        </w:rPr>
      </w:pPr>
    </w:p>
    <w:p w14:paraId="11B166A0" w14:textId="77777777" w:rsidR="003E0B12" w:rsidRPr="006130CA" w:rsidRDefault="003E0B12" w:rsidP="00FF69D6">
      <w:pPr>
        <w:spacing w:after="0" w:line="276" w:lineRule="auto"/>
        <w:jc w:val="both"/>
        <w:outlineLvl w:val="2"/>
        <w:rPr>
          <w:rFonts w:ascii="Georgia" w:hAnsi="Georgia"/>
          <w:b/>
          <w:bCs/>
          <w:color w:val="0070C0"/>
          <w:sz w:val="24"/>
          <w:szCs w:val="24"/>
          <w:lang w:val="es-ES"/>
        </w:rPr>
      </w:pPr>
      <w:bookmarkStart w:id="8" w:name="_Toc46144223"/>
      <w:r w:rsidRPr="006130CA">
        <w:rPr>
          <w:rFonts w:ascii="Georgia" w:hAnsi="Georgia"/>
          <w:b/>
          <w:bCs/>
          <w:color w:val="0070C0"/>
          <w:sz w:val="24"/>
          <w:szCs w:val="24"/>
          <w:lang w:val="es-ES"/>
        </w:rPr>
        <w:lastRenderedPageBreak/>
        <w:t>1.3.2.  Objetivos de Desarrollo Sostenible</w:t>
      </w:r>
      <w:bookmarkEnd w:id="8"/>
    </w:p>
    <w:p w14:paraId="5DBAD0E1" w14:textId="77777777" w:rsidR="003E0B12" w:rsidRPr="006130CA" w:rsidRDefault="003E0B12" w:rsidP="00110769">
      <w:pPr>
        <w:spacing w:after="0" w:line="276" w:lineRule="auto"/>
        <w:rPr>
          <w:rFonts w:ascii="Georgia" w:eastAsia="Rockwell" w:hAnsi="Georgia" w:cs="Helvetica"/>
          <w:b/>
          <w:color w:val="FFFEFD"/>
        </w:rPr>
      </w:pPr>
    </w:p>
    <w:p w14:paraId="62EC2FE3" w14:textId="77777777" w:rsidR="003E0B12" w:rsidRPr="006130CA" w:rsidRDefault="0004196A" w:rsidP="00110769">
      <w:pPr>
        <w:spacing w:after="0" w:line="276" w:lineRule="auto"/>
        <w:jc w:val="both"/>
        <w:rPr>
          <w:rFonts w:ascii="Georgia" w:hAnsi="Georgia" w:cs="Helvetica"/>
        </w:rPr>
      </w:pPr>
      <w:r w:rsidRPr="006130CA">
        <w:rPr>
          <w:rFonts w:ascii="Georgia" w:hAnsi="Georgia" w:cs="Helvetica"/>
        </w:rPr>
        <w:t xml:space="preserve">La Organización de las Naciones Unidas (ONU) presentó, en septiembre de 2015, los 17 Objetivos de Desarrollo Sostenible (anteriormente conocidos como </w:t>
      </w:r>
      <w:r w:rsidRPr="006130CA">
        <w:rPr>
          <w:rFonts w:ascii="Georgia" w:hAnsi="Georgia" w:cs="Helvetica"/>
          <w:i/>
          <w:iCs/>
        </w:rPr>
        <w:t>Objetivos de Desarrollo del Milenio</w:t>
      </w:r>
      <w:r w:rsidRPr="006130CA">
        <w:rPr>
          <w:rFonts w:ascii="Georgia" w:hAnsi="Georgia" w:cs="Helvetica"/>
        </w:rPr>
        <w:t>)</w:t>
      </w:r>
      <w:r w:rsidR="00685666" w:rsidRPr="006130CA">
        <w:rPr>
          <w:rFonts w:ascii="Georgia" w:hAnsi="Georgia" w:cs="Helvetica"/>
        </w:rPr>
        <w:t>. Este programa vinculante</w:t>
      </w:r>
      <w:r w:rsidRPr="006130CA">
        <w:rPr>
          <w:rFonts w:ascii="Georgia" w:hAnsi="Georgia" w:cs="Helvetica"/>
        </w:rPr>
        <w:t xml:space="preserve"> contiene, de manera directa, al menos cuatro (4) objetivos vinculados con el quehacer institucional</w:t>
      </w:r>
      <w:r w:rsidR="003E0B12" w:rsidRPr="006130CA">
        <w:rPr>
          <w:rFonts w:ascii="Georgia" w:hAnsi="Georgia" w:cs="Helvetica"/>
        </w:rPr>
        <w:t xml:space="preserve">. </w:t>
      </w:r>
    </w:p>
    <w:p w14:paraId="19F603BD" w14:textId="77777777" w:rsidR="003E0B12" w:rsidRPr="006130CA" w:rsidRDefault="003E0B12" w:rsidP="00110769">
      <w:pPr>
        <w:spacing w:after="0" w:line="276" w:lineRule="auto"/>
        <w:rPr>
          <w:rFonts w:ascii="Georgia" w:hAnsi="Georgia" w:cs="Helvetica"/>
        </w:rPr>
      </w:pPr>
    </w:p>
    <w:p w14:paraId="0DFA2F32" w14:textId="77777777" w:rsidR="00CE27C5" w:rsidRPr="006130CA" w:rsidRDefault="00CE27C5" w:rsidP="00A51357">
      <w:pPr>
        <w:pStyle w:val="Prrafodelista"/>
        <w:numPr>
          <w:ilvl w:val="0"/>
          <w:numId w:val="62"/>
        </w:numPr>
        <w:spacing w:after="0" w:line="276" w:lineRule="auto"/>
        <w:rPr>
          <w:rFonts w:ascii="Georgia" w:hAnsi="Georgia" w:cs="Helvetica"/>
        </w:rPr>
      </w:pPr>
      <w:r w:rsidRPr="006130CA">
        <w:rPr>
          <w:rFonts w:ascii="Georgia" w:hAnsi="Georgia" w:cs="Helvetica"/>
          <w:b/>
          <w:bCs/>
        </w:rPr>
        <w:t>Objetivo de Desarrollo Sostenible 7</w:t>
      </w:r>
      <w:r w:rsidRPr="006130CA">
        <w:rPr>
          <w:rFonts w:ascii="Georgia" w:hAnsi="Georgia" w:cs="Helvetica"/>
        </w:rPr>
        <w:t xml:space="preserve">: </w:t>
      </w:r>
      <w:r w:rsidRPr="006130CA">
        <w:rPr>
          <w:rFonts w:ascii="Georgia" w:hAnsi="Georgia" w:cs="Helvetica"/>
          <w:i/>
          <w:iCs/>
        </w:rPr>
        <w:t>Energía Asequible y No Contaminante</w:t>
      </w:r>
      <w:r w:rsidRPr="006130CA">
        <w:rPr>
          <w:rFonts w:ascii="Georgia" w:hAnsi="Georgia" w:cs="Helvetica"/>
        </w:rPr>
        <w:t>.</w:t>
      </w:r>
    </w:p>
    <w:p w14:paraId="51F15A38" w14:textId="77777777" w:rsidR="00CE27C5" w:rsidRPr="006130CA" w:rsidRDefault="00CE27C5" w:rsidP="00110769">
      <w:pPr>
        <w:spacing w:after="0" w:line="276" w:lineRule="auto"/>
        <w:rPr>
          <w:rFonts w:ascii="Georgia" w:hAnsi="Georgia" w:cs="Helvetica"/>
        </w:rPr>
      </w:pPr>
    </w:p>
    <w:p w14:paraId="331EF401" w14:textId="77777777" w:rsidR="00CE27C5" w:rsidRPr="006130CA" w:rsidRDefault="00CE27C5" w:rsidP="00A51357">
      <w:pPr>
        <w:pStyle w:val="Prrafodelista"/>
        <w:numPr>
          <w:ilvl w:val="0"/>
          <w:numId w:val="62"/>
        </w:numPr>
        <w:spacing w:after="0" w:line="276" w:lineRule="auto"/>
        <w:rPr>
          <w:rFonts w:ascii="Georgia" w:hAnsi="Georgia" w:cs="Helvetica"/>
        </w:rPr>
      </w:pPr>
      <w:r w:rsidRPr="006130CA">
        <w:rPr>
          <w:rFonts w:ascii="Georgia" w:hAnsi="Georgia" w:cs="Helvetica"/>
          <w:b/>
          <w:bCs/>
        </w:rPr>
        <w:t>Objetivo de Desarrollo Sostenible 11:</w:t>
      </w:r>
      <w:r w:rsidRPr="006130CA">
        <w:rPr>
          <w:rFonts w:ascii="Georgia" w:hAnsi="Georgia" w:cs="Helvetica"/>
        </w:rPr>
        <w:t xml:space="preserve"> </w:t>
      </w:r>
      <w:r w:rsidRPr="006130CA">
        <w:rPr>
          <w:rFonts w:ascii="Georgia" w:hAnsi="Georgia" w:cs="Helvetica"/>
          <w:i/>
          <w:iCs/>
        </w:rPr>
        <w:t>Ciudades y Comunidades Sostenibles</w:t>
      </w:r>
      <w:r w:rsidRPr="006130CA">
        <w:rPr>
          <w:rFonts w:ascii="Georgia" w:hAnsi="Georgia" w:cs="Helvetica"/>
        </w:rPr>
        <w:t>.</w:t>
      </w:r>
    </w:p>
    <w:p w14:paraId="4583A627" w14:textId="77777777" w:rsidR="00CE27C5" w:rsidRPr="006130CA" w:rsidRDefault="00CE27C5" w:rsidP="00110769">
      <w:pPr>
        <w:spacing w:after="0" w:line="276" w:lineRule="auto"/>
        <w:rPr>
          <w:rFonts w:ascii="Georgia" w:hAnsi="Georgia" w:cs="Helvetica"/>
        </w:rPr>
      </w:pPr>
    </w:p>
    <w:p w14:paraId="6689ED33" w14:textId="77777777" w:rsidR="00CE27C5" w:rsidRPr="006130CA" w:rsidRDefault="00CE27C5" w:rsidP="00A51357">
      <w:pPr>
        <w:pStyle w:val="Prrafodelista"/>
        <w:numPr>
          <w:ilvl w:val="0"/>
          <w:numId w:val="62"/>
        </w:numPr>
        <w:spacing w:after="0" w:line="276" w:lineRule="auto"/>
        <w:rPr>
          <w:rFonts w:ascii="Georgia" w:hAnsi="Georgia" w:cs="Helvetica"/>
        </w:rPr>
      </w:pPr>
      <w:r w:rsidRPr="006130CA">
        <w:rPr>
          <w:rFonts w:ascii="Georgia" w:hAnsi="Georgia" w:cs="Helvetica"/>
          <w:b/>
          <w:bCs/>
        </w:rPr>
        <w:t xml:space="preserve">Objetivo de Desarrollo Sostenible 12: </w:t>
      </w:r>
      <w:r w:rsidRPr="006130CA">
        <w:rPr>
          <w:rFonts w:ascii="Georgia" w:hAnsi="Georgia" w:cs="Helvetica"/>
          <w:i/>
          <w:iCs/>
        </w:rPr>
        <w:t>Producción y Consumo Responsables</w:t>
      </w:r>
      <w:r w:rsidRPr="006130CA">
        <w:rPr>
          <w:rFonts w:ascii="Georgia" w:hAnsi="Georgia" w:cs="Helvetica"/>
        </w:rPr>
        <w:t>.</w:t>
      </w:r>
    </w:p>
    <w:p w14:paraId="545D9EDC" w14:textId="77777777" w:rsidR="00CE27C5" w:rsidRPr="006130CA" w:rsidRDefault="00CE27C5" w:rsidP="00110769">
      <w:pPr>
        <w:pStyle w:val="Prrafodelista"/>
        <w:spacing w:line="276" w:lineRule="auto"/>
        <w:rPr>
          <w:rFonts w:ascii="Georgia" w:hAnsi="Georgia" w:cs="Helvetica"/>
        </w:rPr>
      </w:pPr>
    </w:p>
    <w:p w14:paraId="26A435E4" w14:textId="77777777" w:rsidR="00CE27C5" w:rsidRPr="006130CA" w:rsidRDefault="00CE27C5" w:rsidP="00A51357">
      <w:pPr>
        <w:pStyle w:val="Prrafodelista"/>
        <w:numPr>
          <w:ilvl w:val="0"/>
          <w:numId w:val="62"/>
        </w:numPr>
        <w:spacing w:after="0" w:line="276" w:lineRule="auto"/>
        <w:rPr>
          <w:rFonts w:ascii="Georgia" w:hAnsi="Georgia" w:cs="Helvetica"/>
          <w:i/>
          <w:iCs/>
        </w:rPr>
      </w:pPr>
      <w:r w:rsidRPr="006130CA">
        <w:rPr>
          <w:rFonts w:ascii="Georgia" w:hAnsi="Georgia" w:cs="Helvetica"/>
          <w:b/>
          <w:bCs/>
        </w:rPr>
        <w:t>Objetivo de Desarrollo Sostenible 13:</w:t>
      </w:r>
      <w:r w:rsidRPr="006130CA">
        <w:rPr>
          <w:rFonts w:ascii="Georgia" w:hAnsi="Georgia" w:cs="Helvetica"/>
        </w:rPr>
        <w:t xml:space="preserve"> </w:t>
      </w:r>
      <w:r w:rsidRPr="006130CA">
        <w:rPr>
          <w:rFonts w:ascii="Georgia" w:hAnsi="Georgia" w:cs="Helvetica"/>
          <w:i/>
          <w:iCs/>
        </w:rPr>
        <w:t>Acción por el Clima.</w:t>
      </w:r>
    </w:p>
    <w:p w14:paraId="04B428C0" w14:textId="77777777" w:rsidR="00CE27C5" w:rsidRPr="006130CA" w:rsidRDefault="00CE27C5" w:rsidP="00110769">
      <w:pPr>
        <w:spacing w:after="0" w:line="276" w:lineRule="auto"/>
        <w:rPr>
          <w:rFonts w:ascii="Georgia" w:hAnsi="Georgia" w:cs="Helvetica"/>
          <w:i/>
          <w:iCs/>
        </w:rPr>
      </w:pPr>
    </w:p>
    <w:p w14:paraId="0E8BF4B7" w14:textId="77777777" w:rsidR="003E0B12" w:rsidRPr="006130CA" w:rsidRDefault="003E0B12" w:rsidP="00FF69D6">
      <w:pPr>
        <w:spacing w:after="0" w:line="276" w:lineRule="auto"/>
        <w:jc w:val="both"/>
        <w:outlineLvl w:val="2"/>
        <w:rPr>
          <w:rFonts w:ascii="Georgia" w:hAnsi="Georgia"/>
          <w:b/>
          <w:bCs/>
          <w:color w:val="0070C0"/>
          <w:sz w:val="24"/>
          <w:szCs w:val="24"/>
          <w:lang w:val="es-ES"/>
        </w:rPr>
      </w:pPr>
      <w:bookmarkStart w:id="9" w:name="_Toc46144224"/>
      <w:r w:rsidRPr="006130CA">
        <w:rPr>
          <w:rFonts w:ascii="Georgia" w:hAnsi="Georgia"/>
          <w:b/>
          <w:bCs/>
          <w:color w:val="0070C0"/>
          <w:sz w:val="24"/>
          <w:szCs w:val="24"/>
          <w:lang w:val="es-ES"/>
        </w:rPr>
        <w:t>1.3.3.  Otros compromisos internacionales</w:t>
      </w:r>
      <w:bookmarkEnd w:id="9"/>
    </w:p>
    <w:p w14:paraId="2A37D557" w14:textId="77777777" w:rsidR="003E0B12" w:rsidRPr="006130CA" w:rsidRDefault="003E0B12" w:rsidP="00110769">
      <w:pPr>
        <w:spacing w:after="0" w:line="276" w:lineRule="auto"/>
        <w:rPr>
          <w:rFonts w:ascii="Georgia" w:eastAsia="Rockwell" w:hAnsi="Georgia" w:cs="Helvetica"/>
          <w:b/>
          <w:color w:val="FFFEFD"/>
        </w:rPr>
      </w:pPr>
    </w:p>
    <w:p w14:paraId="3B0041AC" w14:textId="77777777" w:rsidR="003E0B12" w:rsidRPr="006130CA" w:rsidRDefault="00CE27C5" w:rsidP="00110769">
      <w:pPr>
        <w:spacing w:after="0" w:line="276" w:lineRule="auto"/>
        <w:jc w:val="both"/>
        <w:rPr>
          <w:rFonts w:ascii="Georgia" w:hAnsi="Georgia" w:cs="Helvetica"/>
        </w:rPr>
      </w:pPr>
      <w:r w:rsidRPr="006130CA">
        <w:rPr>
          <w:rFonts w:ascii="Georgia" w:hAnsi="Georgia" w:cs="Helvetica"/>
        </w:rPr>
        <w:t xml:space="preserve">Antes de la definición de los ODS (en el año 2011), la Secretaría General de las Naciones Unidas lanzó la estrategia </w:t>
      </w:r>
      <w:r w:rsidRPr="006130CA">
        <w:rPr>
          <w:rFonts w:ascii="Georgia" w:hAnsi="Georgia" w:cs="Helvetica"/>
          <w:b/>
          <w:bCs/>
          <w:i/>
          <w:iCs/>
        </w:rPr>
        <w:t>Energía Sostenible para Todos</w:t>
      </w:r>
      <w:r w:rsidRPr="006130CA">
        <w:rPr>
          <w:rFonts w:ascii="Georgia" w:hAnsi="Georgia" w:cs="Helvetica"/>
        </w:rPr>
        <w:t xml:space="preserve"> (</w:t>
      </w:r>
      <w:r w:rsidRPr="006130CA">
        <w:rPr>
          <w:rFonts w:ascii="Georgia" w:hAnsi="Georgia" w:cs="Helvetica"/>
          <w:i/>
          <w:iCs/>
        </w:rPr>
        <w:t>Sustainable Energy for All, SE4All</w:t>
      </w:r>
      <w:r w:rsidRPr="006130CA">
        <w:rPr>
          <w:rFonts w:ascii="Georgia" w:hAnsi="Georgia" w:cs="Helvetica"/>
        </w:rPr>
        <w:t>)</w:t>
      </w:r>
      <w:r w:rsidR="003E0B12" w:rsidRPr="006130CA">
        <w:rPr>
          <w:rFonts w:ascii="Georgia" w:hAnsi="Georgia" w:cs="Helvetica"/>
        </w:rPr>
        <w:t xml:space="preserve">. </w:t>
      </w:r>
      <w:r w:rsidRPr="006130CA">
        <w:rPr>
          <w:rFonts w:ascii="Georgia" w:hAnsi="Georgia" w:cs="Helvetica"/>
        </w:rPr>
        <w:t>Dicha estrategia se fundamenta en tres (3) pilares fundamentales para el año 2030:</w:t>
      </w:r>
    </w:p>
    <w:p w14:paraId="13E43FE0" w14:textId="77777777" w:rsidR="00CE27C5" w:rsidRPr="006130CA" w:rsidRDefault="00CE27C5" w:rsidP="00110769">
      <w:pPr>
        <w:spacing w:after="0" w:line="276" w:lineRule="auto"/>
        <w:jc w:val="both"/>
        <w:rPr>
          <w:rFonts w:ascii="Georgia" w:hAnsi="Georgia" w:cs="Helvetica"/>
        </w:rPr>
      </w:pPr>
    </w:p>
    <w:p w14:paraId="3673266E" w14:textId="77777777" w:rsidR="00CE27C5" w:rsidRPr="006130CA" w:rsidRDefault="00CE27C5" w:rsidP="00A51357">
      <w:pPr>
        <w:pStyle w:val="Prrafodelista"/>
        <w:numPr>
          <w:ilvl w:val="0"/>
          <w:numId w:val="68"/>
        </w:numPr>
        <w:spacing w:after="0" w:line="276" w:lineRule="auto"/>
        <w:jc w:val="both"/>
        <w:rPr>
          <w:rFonts w:ascii="Georgia" w:hAnsi="Georgia" w:cs="Helvetica"/>
          <w:i/>
          <w:iCs/>
        </w:rPr>
      </w:pPr>
      <w:r w:rsidRPr="006130CA">
        <w:rPr>
          <w:rFonts w:ascii="Georgia" w:hAnsi="Georgia" w:cs="Helvetica"/>
          <w:i/>
          <w:iCs/>
        </w:rPr>
        <w:t>Asegurar el acceso universal a servicios modernos de energía.</w:t>
      </w:r>
    </w:p>
    <w:p w14:paraId="7A960A52" w14:textId="77777777" w:rsidR="00CE27C5" w:rsidRPr="006130CA" w:rsidRDefault="00CE27C5" w:rsidP="00A51357">
      <w:pPr>
        <w:pStyle w:val="Prrafodelista"/>
        <w:numPr>
          <w:ilvl w:val="0"/>
          <w:numId w:val="68"/>
        </w:numPr>
        <w:spacing w:after="0" w:line="276" w:lineRule="auto"/>
        <w:jc w:val="both"/>
        <w:rPr>
          <w:rFonts w:ascii="Georgia" w:hAnsi="Georgia" w:cs="Helvetica"/>
          <w:i/>
          <w:iCs/>
        </w:rPr>
      </w:pPr>
      <w:r w:rsidRPr="006130CA">
        <w:rPr>
          <w:rFonts w:ascii="Georgia" w:hAnsi="Georgia" w:cs="Helvetica"/>
          <w:i/>
          <w:iCs/>
        </w:rPr>
        <w:t>Duplicar la tasa de incremento de la eficiencia energética a nivel mundial.</w:t>
      </w:r>
    </w:p>
    <w:p w14:paraId="6916ED1D" w14:textId="77777777" w:rsidR="00CE27C5" w:rsidRPr="006130CA" w:rsidRDefault="00CE27C5" w:rsidP="00A51357">
      <w:pPr>
        <w:pStyle w:val="Prrafodelista"/>
        <w:numPr>
          <w:ilvl w:val="0"/>
          <w:numId w:val="68"/>
        </w:numPr>
        <w:spacing w:after="0" w:line="276" w:lineRule="auto"/>
        <w:jc w:val="both"/>
        <w:rPr>
          <w:rFonts w:ascii="Georgia" w:hAnsi="Georgia" w:cs="Helvetica"/>
          <w:i/>
          <w:iCs/>
        </w:rPr>
      </w:pPr>
      <w:r w:rsidRPr="006130CA">
        <w:rPr>
          <w:rFonts w:ascii="Georgia" w:hAnsi="Georgia" w:cs="Helvetica"/>
          <w:i/>
          <w:iCs/>
        </w:rPr>
        <w:t>Duplicar la participación de las energías renovables en la matriz energética.</w:t>
      </w:r>
    </w:p>
    <w:p w14:paraId="2F935F28" w14:textId="77777777" w:rsidR="003E0B12" w:rsidRPr="006130CA" w:rsidRDefault="003E0B12" w:rsidP="00110769">
      <w:pPr>
        <w:spacing w:after="0" w:line="276" w:lineRule="auto"/>
        <w:rPr>
          <w:rFonts w:ascii="Georgia" w:hAnsi="Georgia" w:cs="Helvetica"/>
        </w:rPr>
      </w:pPr>
    </w:p>
    <w:p w14:paraId="43B65168" w14:textId="77777777" w:rsidR="003E0B12" w:rsidRPr="006130CA" w:rsidRDefault="00DA3095" w:rsidP="00110769">
      <w:pPr>
        <w:spacing w:after="0" w:line="276" w:lineRule="auto"/>
        <w:jc w:val="both"/>
        <w:rPr>
          <w:rFonts w:ascii="Georgia" w:hAnsi="Georgia" w:cs="Helvetica"/>
        </w:rPr>
      </w:pPr>
      <w:r w:rsidRPr="006130CA">
        <w:rPr>
          <w:rFonts w:ascii="Georgia" w:hAnsi="Georgia" w:cs="Helvetica"/>
        </w:rPr>
        <w:t xml:space="preserve">En adición, el país </w:t>
      </w:r>
      <w:r w:rsidRPr="006130CA">
        <w:rPr>
          <w:rFonts w:ascii="Georgia" w:hAnsi="Georgia" w:cs="Helvetica"/>
          <w:i/>
          <w:iCs/>
        </w:rPr>
        <w:t>es signatario de la Conferencia de las Partes 21 de París</w:t>
      </w:r>
      <w:r w:rsidRPr="006130CA">
        <w:rPr>
          <w:rFonts w:ascii="Georgia" w:hAnsi="Georgia" w:cs="Helvetica"/>
        </w:rPr>
        <w:t xml:space="preserve">, mejor conocida como COP 21, en la cual, a través de las </w:t>
      </w:r>
      <w:r w:rsidRPr="006130CA">
        <w:rPr>
          <w:rFonts w:ascii="Georgia" w:hAnsi="Georgia" w:cs="Helvetica"/>
          <w:i/>
          <w:iCs/>
        </w:rPr>
        <w:t>Contribuciones Nacionales Determinadas,</w:t>
      </w:r>
      <w:r w:rsidRPr="006130CA">
        <w:rPr>
          <w:rFonts w:ascii="Georgia" w:hAnsi="Georgia" w:cs="Helvetica"/>
        </w:rPr>
        <w:t xml:space="preserve"> </w:t>
      </w:r>
      <w:r w:rsidRPr="006130CA">
        <w:rPr>
          <w:rFonts w:ascii="Georgia" w:hAnsi="Georgia" w:cs="Helvetica"/>
          <w:i/>
          <w:iCs/>
        </w:rPr>
        <w:t>se comprometió a reducir los niveles de emisiones per cápita desde 3.6 TCO</w:t>
      </w:r>
      <w:r w:rsidRPr="006130CA">
        <w:rPr>
          <w:rFonts w:ascii="Georgia" w:hAnsi="Georgia" w:cs="Helvetica"/>
          <w:i/>
          <w:iCs/>
          <w:vertAlign w:val="subscript"/>
        </w:rPr>
        <w:t>2</w:t>
      </w:r>
      <w:r w:rsidRPr="006130CA">
        <w:rPr>
          <w:rFonts w:ascii="Georgia" w:hAnsi="Georgia" w:cs="Helvetica"/>
          <w:i/>
          <w:iCs/>
        </w:rPr>
        <w:t xml:space="preserve"> en el año 2010 a 2.8 TCO</w:t>
      </w:r>
      <w:r w:rsidRPr="006130CA">
        <w:rPr>
          <w:rFonts w:ascii="Georgia" w:hAnsi="Georgia" w:cs="Helvetica"/>
          <w:i/>
          <w:iCs/>
          <w:vertAlign w:val="subscript"/>
        </w:rPr>
        <w:t>2</w:t>
      </w:r>
      <w:r w:rsidRPr="006130CA">
        <w:rPr>
          <w:rFonts w:ascii="Georgia" w:hAnsi="Georgia" w:cs="Helvetica"/>
          <w:i/>
          <w:iCs/>
        </w:rPr>
        <w:t xml:space="preserve"> en el año 2030, es decir, una reducción del 25%.</w:t>
      </w:r>
      <w:r w:rsidRPr="006130CA">
        <w:rPr>
          <w:rFonts w:ascii="Georgia" w:hAnsi="Georgia" w:cs="Helvetica"/>
        </w:rPr>
        <w:t xml:space="preserve"> Un</w:t>
      </w:r>
      <w:r w:rsidR="00E42490" w:rsidRPr="006130CA">
        <w:rPr>
          <w:rFonts w:ascii="Georgia" w:hAnsi="Georgia" w:cs="Helvetica"/>
        </w:rPr>
        <w:t>o</w:t>
      </w:r>
      <w:r w:rsidRPr="006130CA">
        <w:rPr>
          <w:rFonts w:ascii="Georgia" w:hAnsi="Georgia" w:cs="Helvetica"/>
        </w:rPr>
        <w:t xml:space="preserve"> de</w:t>
      </w:r>
      <w:r w:rsidR="00E42490" w:rsidRPr="006130CA">
        <w:rPr>
          <w:rFonts w:ascii="Georgia" w:hAnsi="Georgia" w:cs="Helvetica"/>
        </w:rPr>
        <w:t xml:space="preserve"> los pilares</w:t>
      </w:r>
      <w:r w:rsidRPr="006130CA">
        <w:rPr>
          <w:rFonts w:ascii="Georgia" w:hAnsi="Georgia" w:cs="Helvetica"/>
        </w:rPr>
        <w:t xml:space="preserve"> fundamentales</w:t>
      </w:r>
      <w:r w:rsidR="00E42490" w:rsidRPr="006130CA">
        <w:rPr>
          <w:rFonts w:ascii="Georgia" w:hAnsi="Georgia" w:cs="Helvetica"/>
        </w:rPr>
        <w:t xml:space="preserve"> para lograr esta meta </w:t>
      </w:r>
      <w:r w:rsidRPr="006130CA">
        <w:rPr>
          <w:rFonts w:ascii="Georgia" w:hAnsi="Georgia" w:cs="Helvetica"/>
        </w:rPr>
        <w:t xml:space="preserve">es promover las acciones de </w:t>
      </w:r>
      <w:r w:rsidRPr="006130CA">
        <w:rPr>
          <w:rFonts w:ascii="Georgia" w:hAnsi="Georgia" w:cs="Helvetica"/>
          <w:i/>
          <w:iCs/>
        </w:rPr>
        <w:t>eficiencia energética</w:t>
      </w:r>
      <w:r w:rsidRPr="006130CA">
        <w:rPr>
          <w:rFonts w:ascii="Georgia" w:hAnsi="Georgia" w:cs="Helvetica"/>
        </w:rPr>
        <w:t xml:space="preserve"> en todos los sectores de consumo final de </w:t>
      </w:r>
      <w:r w:rsidR="004B2763" w:rsidRPr="006130CA">
        <w:rPr>
          <w:rFonts w:ascii="Georgia" w:hAnsi="Georgia" w:cs="Helvetica"/>
        </w:rPr>
        <w:t>energía,</w:t>
      </w:r>
      <w:r w:rsidRPr="006130CA">
        <w:rPr>
          <w:rFonts w:ascii="Georgia" w:hAnsi="Georgia" w:cs="Helvetica"/>
        </w:rPr>
        <w:t xml:space="preserve"> así como</w:t>
      </w:r>
      <w:r w:rsidR="00E42490" w:rsidRPr="006130CA">
        <w:rPr>
          <w:rFonts w:ascii="Georgia" w:hAnsi="Georgia" w:cs="Helvetica"/>
        </w:rPr>
        <w:t xml:space="preserve"> impulsar</w:t>
      </w:r>
      <w:r w:rsidRPr="006130CA">
        <w:rPr>
          <w:rFonts w:ascii="Georgia" w:hAnsi="Georgia" w:cs="Helvetica"/>
        </w:rPr>
        <w:t xml:space="preserve"> la mayor penetración de las fuentes renovables de energía.</w:t>
      </w:r>
    </w:p>
    <w:p w14:paraId="445DCE62" w14:textId="77777777" w:rsidR="00DA3095" w:rsidRPr="006130CA" w:rsidRDefault="00DA3095" w:rsidP="00110769">
      <w:pPr>
        <w:spacing w:after="0" w:line="276" w:lineRule="auto"/>
        <w:jc w:val="both"/>
        <w:rPr>
          <w:rFonts w:ascii="Georgia" w:hAnsi="Georgia" w:cs="Helvetica"/>
        </w:rPr>
      </w:pPr>
    </w:p>
    <w:p w14:paraId="5DC36A01" w14:textId="77777777" w:rsidR="00DA3095" w:rsidRPr="006130CA" w:rsidRDefault="00DA3095" w:rsidP="00110769">
      <w:pPr>
        <w:spacing w:after="0" w:line="276" w:lineRule="auto"/>
        <w:jc w:val="both"/>
        <w:rPr>
          <w:rFonts w:ascii="Georgia" w:hAnsi="Georgia" w:cs="Helvetica"/>
        </w:rPr>
      </w:pPr>
      <w:r w:rsidRPr="006130CA">
        <w:rPr>
          <w:rFonts w:ascii="Georgia" w:hAnsi="Georgia" w:cs="Helvetica"/>
        </w:rPr>
        <w:t xml:space="preserve">En el ámbito minero, y como se verá más adelante en este informe, </w:t>
      </w:r>
      <w:r w:rsidR="004B2763" w:rsidRPr="006130CA">
        <w:rPr>
          <w:rFonts w:ascii="Georgia" w:hAnsi="Georgia" w:cs="Helvetica"/>
        </w:rPr>
        <w:t xml:space="preserve">el país se adhirió a la </w:t>
      </w:r>
      <w:r w:rsidR="004B2763" w:rsidRPr="006130CA">
        <w:rPr>
          <w:rFonts w:ascii="Georgia" w:hAnsi="Georgia" w:cs="Helvetica"/>
          <w:i/>
          <w:iCs/>
        </w:rPr>
        <w:t>Iniciativa de Transparencia de la Industria Extractiva</w:t>
      </w:r>
      <w:r w:rsidR="004B2763" w:rsidRPr="006130CA">
        <w:rPr>
          <w:rFonts w:ascii="Georgia" w:hAnsi="Georgia" w:cs="Helvetica"/>
        </w:rPr>
        <w:t xml:space="preserve"> (EITI, por sus siglas en inglés) que procura incrementar los niveles de transparencia en cuanto a las informaciones vinculadas con las industrias extractivas a nivel mundial. </w:t>
      </w:r>
    </w:p>
    <w:p w14:paraId="2CC6917D" w14:textId="77777777" w:rsidR="00CE223D" w:rsidRPr="006130CA" w:rsidRDefault="00CE223D" w:rsidP="00110769">
      <w:pPr>
        <w:spacing w:after="0" w:line="276" w:lineRule="auto"/>
        <w:jc w:val="both"/>
        <w:rPr>
          <w:rFonts w:ascii="Georgia" w:hAnsi="Georgia" w:cs="Helvetica"/>
        </w:rPr>
      </w:pPr>
    </w:p>
    <w:p w14:paraId="58C83C2E" w14:textId="77777777" w:rsidR="00734E99" w:rsidRPr="006130CA" w:rsidRDefault="00734E99" w:rsidP="00110769">
      <w:pPr>
        <w:spacing w:after="0" w:line="276" w:lineRule="auto"/>
        <w:jc w:val="both"/>
        <w:rPr>
          <w:rFonts w:ascii="Georgia" w:hAnsi="Georgia" w:cs="Helvetica"/>
        </w:rPr>
      </w:pPr>
    </w:p>
    <w:p w14:paraId="14B98D66" w14:textId="77777777" w:rsidR="00734E99" w:rsidRPr="006130CA" w:rsidRDefault="00734E99" w:rsidP="00110769">
      <w:pPr>
        <w:spacing w:after="0" w:line="276" w:lineRule="auto"/>
        <w:jc w:val="both"/>
        <w:rPr>
          <w:rFonts w:ascii="Georgia" w:hAnsi="Georgia" w:cs="Helvetica"/>
        </w:rPr>
      </w:pPr>
    </w:p>
    <w:p w14:paraId="2D724FFB" w14:textId="62B4F0D3" w:rsidR="00734E99" w:rsidRDefault="00734E99" w:rsidP="00110769">
      <w:pPr>
        <w:spacing w:after="0" w:line="276" w:lineRule="auto"/>
        <w:jc w:val="both"/>
        <w:rPr>
          <w:rFonts w:ascii="Georgia" w:hAnsi="Georgia" w:cs="Helvetica"/>
        </w:rPr>
      </w:pPr>
    </w:p>
    <w:p w14:paraId="5287B8AD" w14:textId="7EB3A1DB" w:rsidR="00CE09C8" w:rsidRDefault="00CE09C8" w:rsidP="00110769">
      <w:pPr>
        <w:spacing w:after="0" w:line="276" w:lineRule="auto"/>
        <w:jc w:val="both"/>
        <w:rPr>
          <w:rFonts w:ascii="Georgia" w:hAnsi="Georgia" w:cs="Helvetica"/>
        </w:rPr>
      </w:pPr>
    </w:p>
    <w:p w14:paraId="4C554745" w14:textId="77777777" w:rsidR="00CE09C8" w:rsidRPr="006130CA" w:rsidRDefault="00CE09C8" w:rsidP="00110769">
      <w:pPr>
        <w:spacing w:after="0" w:line="276" w:lineRule="auto"/>
        <w:jc w:val="both"/>
        <w:rPr>
          <w:rFonts w:ascii="Georgia" w:hAnsi="Georgia" w:cs="Helvetica"/>
        </w:rPr>
      </w:pPr>
    </w:p>
    <w:p w14:paraId="1573266E" w14:textId="77777777" w:rsidR="007D3EBC" w:rsidRPr="006130CA" w:rsidRDefault="007D3EBC" w:rsidP="00FF69D6">
      <w:pPr>
        <w:pStyle w:val="Ttulo2"/>
        <w:shd w:val="clear" w:color="auto" w:fill="auto"/>
        <w:rPr>
          <w:rFonts w:ascii="Georgia" w:hAnsi="Georgia"/>
          <w:color w:val="0070C0"/>
          <w:lang w:val="es-ES"/>
        </w:rPr>
      </w:pPr>
      <w:bookmarkStart w:id="10" w:name="_Toc46144225"/>
      <w:r w:rsidRPr="006130CA">
        <w:rPr>
          <w:rFonts w:ascii="Georgia" w:hAnsi="Georgia"/>
          <w:color w:val="0070C0"/>
          <w:lang w:val="es-ES"/>
        </w:rPr>
        <w:lastRenderedPageBreak/>
        <w:t>1.4.  Marco Institucional</w:t>
      </w:r>
      <w:bookmarkEnd w:id="10"/>
    </w:p>
    <w:p w14:paraId="7D96000E" w14:textId="77777777" w:rsidR="007D3EBC" w:rsidRPr="006130CA" w:rsidRDefault="007D3EBC" w:rsidP="00110769">
      <w:pPr>
        <w:shd w:val="clear" w:color="auto" w:fill="C5E0B3" w:themeFill="accent6" w:themeFillTint="66"/>
        <w:spacing w:after="0" w:line="276" w:lineRule="auto"/>
        <w:rPr>
          <w:rFonts w:ascii="Georgia" w:hAnsi="Georgia" w:cs="Helvetica"/>
        </w:rPr>
      </w:pPr>
    </w:p>
    <w:p w14:paraId="7E8D1ED4" w14:textId="77777777" w:rsidR="00CE223D" w:rsidRPr="006130CA" w:rsidRDefault="00CE223D" w:rsidP="00110769">
      <w:pPr>
        <w:pStyle w:val="Ttulo2"/>
        <w:shd w:val="clear" w:color="auto" w:fill="auto"/>
        <w:rPr>
          <w:rFonts w:ascii="Georgia" w:hAnsi="Georgia" w:cs="Helvetica"/>
          <w:color w:val="0070C0"/>
          <w:sz w:val="22"/>
          <w:szCs w:val="22"/>
        </w:rPr>
      </w:pPr>
    </w:p>
    <w:p w14:paraId="06E4B410" w14:textId="77777777" w:rsidR="007D3EBC" w:rsidRPr="006130CA" w:rsidRDefault="007D3EBC" w:rsidP="00FF69D6">
      <w:pPr>
        <w:spacing w:after="0" w:line="276" w:lineRule="auto"/>
        <w:jc w:val="both"/>
        <w:outlineLvl w:val="2"/>
        <w:rPr>
          <w:rFonts w:ascii="Georgia" w:hAnsi="Georgia"/>
          <w:b/>
          <w:bCs/>
          <w:color w:val="0070C0"/>
          <w:sz w:val="24"/>
          <w:szCs w:val="24"/>
          <w:lang w:val="es-ES"/>
        </w:rPr>
      </w:pPr>
      <w:bookmarkStart w:id="11" w:name="_Toc46144226"/>
      <w:r w:rsidRPr="006130CA">
        <w:rPr>
          <w:rFonts w:ascii="Georgia" w:hAnsi="Georgia"/>
          <w:b/>
          <w:bCs/>
          <w:color w:val="0070C0"/>
          <w:sz w:val="24"/>
          <w:szCs w:val="24"/>
          <w:lang w:val="es-ES"/>
        </w:rPr>
        <w:t>1.4.1.  Sector Energético</w:t>
      </w:r>
      <w:bookmarkEnd w:id="11"/>
    </w:p>
    <w:p w14:paraId="0EDC85D5" w14:textId="77777777" w:rsidR="007D3EBC" w:rsidRPr="006130CA" w:rsidRDefault="007D3EBC" w:rsidP="00110769">
      <w:pPr>
        <w:spacing w:after="0" w:line="276" w:lineRule="auto"/>
        <w:rPr>
          <w:rFonts w:ascii="Georgia" w:eastAsia="Rockwell" w:hAnsi="Georgia" w:cs="Helvetica"/>
          <w:b/>
          <w:color w:val="FFFEFD"/>
        </w:rPr>
      </w:pPr>
    </w:p>
    <w:p w14:paraId="3D0702D0" w14:textId="77777777" w:rsidR="007D3EBC" w:rsidRPr="006130CA" w:rsidRDefault="007D3EBC" w:rsidP="00110769">
      <w:pPr>
        <w:spacing w:after="0" w:line="276" w:lineRule="auto"/>
        <w:ind w:left="360"/>
        <w:jc w:val="both"/>
        <w:rPr>
          <w:rFonts w:ascii="Georgia" w:hAnsi="Georgia"/>
          <w:bCs/>
        </w:rPr>
      </w:pPr>
      <w:r w:rsidRPr="006130CA">
        <w:rPr>
          <w:rFonts w:ascii="Georgia" w:hAnsi="Georgia"/>
          <w:bCs/>
        </w:rPr>
        <w:t>El marco institucional lo integran</w:t>
      </w:r>
      <w:r w:rsidR="00FA4D29" w:rsidRPr="006130CA">
        <w:rPr>
          <w:rFonts w:ascii="Georgia" w:hAnsi="Georgia"/>
          <w:bCs/>
        </w:rPr>
        <w:t>, a grandes rasgos,</w:t>
      </w:r>
      <w:r w:rsidRPr="006130CA">
        <w:rPr>
          <w:rFonts w:ascii="Georgia" w:hAnsi="Georgia"/>
          <w:bCs/>
        </w:rPr>
        <w:t xml:space="preserve"> los siguientes organismos:</w:t>
      </w:r>
    </w:p>
    <w:p w14:paraId="5103B583" w14:textId="77777777" w:rsidR="007D3EBC" w:rsidRPr="006130CA" w:rsidRDefault="007D3EBC" w:rsidP="00110769">
      <w:pPr>
        <w:spacing w:after="0" w:line="276" w:lineRule="auto"/>
        <w:ind w:left="360"/>
        <w:jc w:val="both"/>
        <w:rPr>
          <w:rFonts w:ascii="Georgia" w:hAnsi="Georgia"/>
          <w:b/>
          <w:sz w:val="24"/>
          <w:szCs w:val="24"/>
        </w:rPr>
      </w:pPr>
    </w:p>
    <w:p w14:paraId="1657352A" w14:textId="77777777" w:rsidR="007D3EBC" w:rsidRPr="006130CA" w:rsidRDefault="007D3EBC" w:rsidP="00A51357">
      <w:pPr>
        <w:pStyle w:val="Prrafodelista"/>
        <w:numPr>
          <w:ilvl w:val="0"/>
          <w:numId w:val="69"/>
        </w:numPr>
        <w:spacing w:after="0" w:line="276" w:lineRule="auto"/>
        <w:jc w:val="both"/>
        <w:rPr>
          <w:rFonts w:ascii="Georgia" w:hAnsi="Georgia"/>
          <w:bCs/>
        </w:rPr>
      </w:pPr>
      <w:r w:rsidRPr="006130CA">
        <w:rPr>
          <w:rFonts w:ascii="Georgia" w:hAnsi="Georgia"/>
          <w:b/>
        </w:rPr>
        <w:t>Ministerio de Energía y Minas (MEMRD)</w:t>
      </w:r>
      <w:r w:rsidR="006F0FBA" w:rsidRPr="006130CA">
        <w:rPr>
          <w:rFonts w:ascii="Georgia" w:hAnsi="Georgia"/>
          <w:bCs/>
        </w:rPr>
        <w:t xml:space="preserve">. </w:t>
      </w:r>
      <w:r w:rsidRPr="006130CA">
        <w:rPr>
          <w:rFonts w:ascii="Georgia" w:hAnsi="Georgia"/>
          <w:bCs/>
        </w:rPr>
        <w:t>En su calidad de órgano rector del sistema</w:t>
      </w:r>
      <w:r w:rsidR="006F0FBA" w:rsidRPr="006130CA">
        <w:rPr>
          <w:rFonts w:ascii="Georgia" w:hAnsi="Georgia"/>
          <w:bCs/>
        </w:rPr>
        <w:t xml:space="preserve"> energético nacional</w:t>
      </w:r>
      <w:r w:rsidRPr="006130CA">
        <w:rPr>
          <w:rFonts w:ascii="Georgia" w:hAnsi="Georgia"/>
          <w:bCs/>
        </w:rPr>
        <w:t>, tiene como atribuciones la formulación, adopción, seguimiento, evaluación y control de las políticas, estrategias, planes generales, programas, proyectos y servicios relativos al sector energético y sus subsectores de energía eléctrica, energía renovable, energía nuclear y gas natural. Como órgano de gobierno del Estado, ejerce la tutela administrativa de todos los organismos autónomos y descentralizados adscritos a su</w:t>
      </w:r>
      <w:r w:rsidR="006F0FBA" w:rsidRPr="006130CA">
        <w:rPr>
          <w:rFonts w:ascii="Georgia" w:hAnsi="Georgia"/>
          <w:bCs/>
        </w:rPr>
        <w:t>s sectores de competencia</w:t>
      </w:r>
      <w:r w:rsidRPr="006130CA">
        <w:rPr>
          <w:rFonts w:ascii="Georgia" w:hAnsi="Georgia"/>
          <w:bCs/>
        </w:rPr>
        <w:t>.</w:t>
      </w:r>
    </w:p>
    <w:p w14:paraId="2A9F462E" w14:textId="77777777" w:rsidR="007D3EBC" w:rsidRPr="006130CA" w:rsidRDefault="007D3EBC" w:rsidP="00110769">
      <w:pPr>
        <w:pStyle w:val="Prrafodelista"/>
        <w:spacing w:after="0" w:line="276" w:lineRule="auto"/>
        <w:jc w:val="both"/>
        <w:rPr>
          <w:rFonts w:ascii="Georgia" w:hAnsi="Georgia"/>
          <w:bCs/>
        </w:rPr>
      </w:pPr>
    </w:p>
    <w:p w14:paraId="3B5415D9" w14:textId="13F88A46" w:rsidR="007D3EBC" w:rsidRPr="006130CA" w:rsidRDefault="007D3EBC" w:rsidP="00A51357">
      <w:pPr>
        <w:pStyle w:val="Prrafodelista"/>
        <w:numPr>
          <w:ilvl w:val="0"/>
          <w:numId w:val="69"/>
        </w:numPr>
        <w:spacing w:after="0" w:line="276" w:lineRule="auto"/>
        <w:jc w:val="both"/>
        <w:rPr>
          <w:rFonts w:ascii="Georgia" w:hAnsi="Georgia"/>
          <w:bCs/>
        </w:rPr>
      </w:pPr>
      <w:r w:rsidRPr="006130CA">
        <w:rPr>
          <w:rFonts w:ascii="Georgia" w:hAnsi="Georgia"/>
          <w:b/>
        </w:rPr>
        <w:t>Comisión Nacional de Energía (CNE)</w:t>
      </w:r>
      <w:r w:rsidRPr="006130CA">
        <w:rPr>
          <w:rFonts w:ascii="Georgia" w:hAnsi="Georgia"/>
          <w:bCs/>
        </w:rPr>
        <w:t>, órgano estatal creado por la Ley General de Electricidad 125-01 cuyas funciones principales son las de planificación indicativa del sector energético y el otorgamiento de las concesiones provisionales y definitivas, estas últimas previa autorización del Poder Ejecutivo, en relación con el desarrollo de las actividades de generación, transmisión, distribución y comercialización de electricidad; implementación de políticas de ahorro y uso eficiente de la energía en coordinación con el Viceministerio de Ahorro Energético Gubernamental del Ministerio de Energía y Minas; administración de los incentivos a las energías renovables dispuestas en la ley 57-07 y cualquier otro incentivo futuro a ser implementado en dicho sector</w:t>
      </w:r>
      <w:r w:rsidR="00D85614">
        <w:rPr>
          <w:rFonts w:ascii="Georgia" w:hAnsi="Georgia"/>
          <w:bCs/>
        </w:rPr>
        <w:t>;</w:t>
      </w:r>
      <w:r w:rsidRPr="006130CA">
        <w:rPr>
          <w:rFonts w:ascii="Georgia" w:hAnsi="Georgia"/>
          <w:bCs/>
        </w:rPr>
        <w:t xml:space="preserve"> así como, las demás funciones establecidas en la normativa vigente.</w:t>
      </w:r>
    </w:p>
    <w:p w14:paraId="23D6F615" w14:textId="77777777" w:rsidR="007D3EBC" w:rsidRPr="006130CA" w:rsidRDefault="007D3EBC" w:rsidP="00110769">
      <w:pPr>
        <w:pStyle w:val="Prrafodelista"/>
        <w:spacing w:after="0" w:line="276" w:lineRule="auto"/>
        <w:jc w:val="both"/>
        <w:rPr>
          <w:rFonts w:ascii="Georgia" w:hAnsi="Georgia"/>
          <w:bCs/>
        </w:rPr>
      </w:pPr>
    </w:p>
    <w:p w14:paraId="08AB4BB7" w14:textId="77777777" w:rsidR="007D3EBC" w:rsidRPr="006130CA" w:rsidRDefault="007D3EBC" w:rsidP="00A51357">
      <w:pPr>
        <w:pStyle w:val="Prrafodelista"/>
        <w:numPr>
          <w:ilvl w:val="0"/>
          <w:numId w:val="69"/>
        </w:numPr>
        <w:spacing w:after="0" w:line="276" w:lineRule="auto"/>
        <w:jc w:val="both"/>
        <w:rPr>
          <w:rFonts w:ascii="Georgia" w:hAnsi="Georgia"/>
          <w:bCs/>
        </w:rPr>
      </w:pPr>
      <w:r w:rsidRPr="006130CA">
        <w:rPr>
          <w:rFonts w:ascii="Georgia" w:hAnsi="Georgia"/>
          <w:b/>
        </w:rPr>
        <w:t>Superintendencia de Electricidad (SIE)</w:t>
      </w:r>
      <w:r w:rsidRPr="006130CA">
        <w:rPr>
          <w:rFonts w:ascii="Georgia" w:hAnsi="Georgia"/>
          <w:bCs/>
        </w:rPr>
        <w:t xml:space="preserve">, </w:t>
      </w:r>
      <w:bookmarkStart w:id="12" w:name="_Hlk32235944"/>
      <w:r w:rsidRPr="006130CA">
        <w:rPr>
          <w:rFonts w:ascii="Georgia" w:hAnsi="Georgia"/>
          <w:bCs/>
        </w:rPr>
        <w:t>ente regulador del Subsector Eléctrico dominicano</w:t>
      </w:r>
      <w:r w:rsidR="006F0FBA" w:rsidRPr="006130CA">
        <w:rPr>
          <w:rFonts w:ascii="Georgia" w:hAnsi="Georgia"/>
          <w:bCs/>
        </w:rPr>
        <w:t xml:space="preserve">. Su </w:t>
      </w:r>
      <w:r w:rsidRPr="006130CA">
        <w:rPr>
          <w:rFonts w:ascii="Georgia" w:hAnsi="Georgia"/>
          <w:bCs/>
        </w:rPr>
        <w:t>misión</w:t>
      </w:r>
      <w:r w:rsidR="006F0FBA" w:rsidRPr="006130CA">
        <w:rPr>
          <w:rFonts w:ascii="Georgia" w:hAnsi="Georgia"/>
          <w:bCs/>
        </w:rPr>
        <w:t xml:space="preserve"> consiste en</w:t>
      </w:r>
      <w:r w:rsidRPr="006130CA">
        <w:rPr>
          <w:rFonts w:ascii="Georgia" w:hAnsi="Georgia"/>
          <w:bCs/>
        </w:rPr>
        <w:t xml:space="preserve"> fiscalizar y supervisar el cumplimiento de las disposiciones legales, reglamentarias y la normativa técnica aplicables al subsector, en relación con el desarrollo de las actividades de generación, transmisión, distribución y comercialización de electricidad. Sus funciones comprenden el establecimiento de las tarifas y peajes sujetos a regulación de precios.</w:t>
      </w:r>
      <w:bookmarkEnd w:id="12"/>
    </w:p>
    <w:p w14:paraId="2E8454EB" w14:textId="77777777" w:rsidR="007D3EBC" w:rsidRPr="006130CA" w:rsidRDefault="007D3EBC" w:rsidP="00110769">
      <w:pPr>
        <w:pStyle w:val="Prrafodelista"/>
        <w:spacing w:after="0" w:line="276" w:lineRule="auto"/>
        <w:jc w:val="both"/>
        <w:rPr>
          <w:rFonts w:ascii="Georgia" w:hAnsi="Georgia"/>
          <w:bCs/>
        </w:rPr>
      </w:pPr>
    </w:p>
    <w:p w14:paraId="25BA8002" w14:textId="77777777" w:rsidR="006F0FBA" w:rsidRPr="006130CA" w:rsidRDefault="007D3EBC" w:rsidP="00A51357">
      <w:pPr>
        <w:pStyle w:val="Prrafodelista"/>
        <w:numPr>
          <w:ilvl w:val="0"/>
          <w:numId w:val="69"/>
        </w:numPr>
        <w:spacing w:after="0" w:line="276" w:lineRule="auto"/>
        <w:jc w:val="both"/>
        <w:rPr>
          <w:rFonts w:ascii="Georgia" w:hAnsi="Georgia"/>
          <w:bCs/>
          <w:color w:val="FF0000"/>
        </w:rPr>
      </w:pPr>
      <w:r w:rsidRPr="006130CA">
        <w:rPr>
          <w:rFonts w:ascii="Georgia" w:hAnsi="Georgia"/>
          <w:b/>
        </w:rPr>
        <w:t xml:space="preserve">Corporación Dominicana de Empresas Eléctricas Estatales (CDEEE) </w:t>
      </w:r>
      <w:r w:rsidRPr="006130CA">
        <w:rPr>
          <w:rFonts w:ascii="Georgia" w:hAnsi="Georgia"/>
        </w:rPr>
        <w:t xml:space="preserve">institución creada por la Ley 125-01 </w:t>
      </w:r>
      <w:r w:rsidRPr="006130CA">
        <w:rPr>
          <w:rFonts w:ascii="Georgia" w:hAnsi="Georgia"/>
          <w:bCs/>
        </w:rPr>
        <w:t>con la misión de</w:t>
      </w:r>
      <w:r w:rsidR="006F0FBA" w:rsidRPr="006130CA">
        <w:rPr>
          <w:rFonts w:ascii="Georgia" w:hAnsi="Georgia"/>
          <w:bCs/>
        </w:rPr>
        <w:t>:</w:t>
      </w:r>
    </w:p>
    <w:p w14:paraId="7ECD8EE2" w14:textId="77777777" w:rsidR="006F0FBA" w:rsidRPr="006130CA" w:rsidRDefault="006F0FBA" w:rsidP="00110769">
      <w:pPr>
        <w:pStyle w:val="Prrafodelista"/>
        <w:spacing w:line="276" w:lineRule="auto"/>
        <w:rPr>
          <w:rFonts w:ascii="Georgia" w:hAnsi="Georgia"/>
          <w:b/>
        </w:rPr>
      </w:pPr>
    </w:p>
    <w:p w14:paraId="2EEF8337" w14:textId="77777777" w:rsidR="006F0FBA" w:rsidRPr="006130CA" w:rsidRDefault="006F0FBA" w:rsidP="00A51357">
      <w:pPr>
        <w:pStyle w:val="Prrafodelista"/>
        <w:numPr>
          <w:ilvl w:val="1"/>
          <w:numId w:val="69"/>
        </w:numPr>
        <w:spacing w:after="0" w:line="276" w:lineRule="auto"/>
        <w:jc w:val="both"/>
        <w:rPr>
          <w:rFonts w:ascii="Georgia" w:hAnsi="Georgia"/>
          <w:bCs/>
          <w:color w:val="FF0000"/>
        </w:rPr>
      </w:pPr>
      <w:r w:rsidRPr="006130CA">
        <w:rPr>
          <w:rFonts w:ascii="Georgia" w:hAnsi="Georgia"/>
          <w:bCs/>
        </w:rPr>
        <w:t>L</w:t>
      </w:r>
      <w:r w:rsidR="007D3EBC" w:rsidRPr="006130CA">
        <w:rPr>
          <w:rFonts w:ascii="Georgia" w:hAnsi="Georgia"/>
          <w:bCs/>
        </w:rPr>
        <w:t xml:space="preserve">iderar y coordinar las empresas eléctricas y coordinar los programas del Estado en materia de electrificación rural y suburbana a favor de las comunidades de escasos recursos económicos. </w:t>
      </w:r>
    </w:p>
    <w:p w14:paraId="3589AC6C" w14:textId="77777777" w:rsidR="006F0FBA" w:rsidRPr="006130CA" w:rsidRDefault="006F0FBA" w:rsidP="00A51357">
      <w:pPr>
        <w:pStyle w:val="Prrafodelista"/>
        <w:numPr>
          <w:ilvl w:val="1"/>
          <w:numId w:val="69"/>
        </w:numPr>
        <w:spacing w:after="0" w:line="276" w:lineRule="auto"/>
        <w:jc w:val="both"/>
        <w:rPr>
          <w:rFonts w:ascii="Georgia" w:hAnsi="Georgia"/>
          <w:bCs/>
          <w:color w:val="FF0000"/>
        </w:rPr>
      </w:pPr>
      <w:r w:rsidRPr="006130CA">
        <w:rPr>
          <w:rFonts w:ascii="Georgia" w:hAnsi="Georgia"/>
          <w:bCs/>
        </w:rPr>
        <w:t>A</w:t>
      </w:r>
      <w:r w:rsidR="007D3EBC" w:rsidRPr="006130CA">
        <w:rPr>
          <w:rFonts w:ascii="Georgia" w:hAnsi="Georgia"/>
          <w:bCs/>
        </w:rPr>
        <w:t xml:space="preserve">dministración y aplicación de los contratos de suministro de energía con los Productores Independientes de Electricidad (IPP).  </w:t>
      </w:r>
    </w:p>
    <w:p w14:paraId="7DA88419" w14:textId="77777777" w:rsidR="00734E99" w:rsidRPr="006130CA" w:rsidRDefault="00734E99" w:rsidP="00734E99">
      <w:pPr>
        <w:spacing w:after="0" w:line="276" w:lineRule="auto"/>
        <w:jc w:val="both"/>
        <w:rPr>
          <w:rFonts w:ascii="Georgia" w:hAnsi="Georgia"/>
          <w:bCs/>
          <w:color w:val="FF0000"/>
        </w:rPr>
      </w:pPr>
    </w:p>
    <w:p w14:paraId="44E09D41" w14:textId="77777777" w:rsidR="00734E99" w:rsidRPr="006130CA" w:rsidRDefault="00734E99" w:rsidP="00734E99">
      <w:pPr>
        <w:spacing w:after="0" w:line="276" w:lineRule="auto"/>
        <w:jc w:val="both"/>
        <w:rPr>
          <w:rFonts w:ascii="Georgia" w:hAnsi="Georgia"/>
          <w:bCs/>
          <w:color w:val="FF0000"/>
        </w:rPr>
      </w:pPr>
    </w:p>
    <w:p w14:paraId="77FDAF49" w14:textId="77777777" w:rsidR="007D3EBC" w:rsidRPr="006130CA" w:rsidRDefault="007D3EBC" w:rsidP="00110769">
      <w:pPr>
        <w:spacing w:after="0" w:line="276" w:lineRule="auto"/>
        <w:jc w:val="both"/>
        <w:rPr>
          <w:rFonts w:ascii="Georgia" w:hAnsi="Georgia"/>
          <w:bCs/>
          <w:color w:val="FF0000"/>
        </w:rPr>
      </w:pPr>
      <w:r w:rsidRPr="006130CA">
        <w:rPr>
          <w:rFonts w:ascii="Georgia" w:hAnsi="Georgia"/>
          <w:bCs/>
        </w:rPr>
        <w:lastRenderedPageBreak/>
        <w:t>Su estructura está integrada por la Empresa de Transmisión Eléctrica Dominicana (ETED), las empresas distribuidoras de electricidad resultantes del proceso de capitalización (EDEESTE, EDENORTE y EDESUR Dominicana), la Empresa Generadora de Electricidad Hidroeléctrica (EGEHID), la Unidad de Electrificación Rural y Suburbana (UERS) y la Central Termoeléctrica Punta Catalina (Ley 394-14 d/f 20 de agosto de 2014).</w:t>
      </w:r>
    </w:p>
    <w:p w14:paraId="5A3A7A34" w14:textId="77777777" w:rsidR="00DA3095" w:rsidRPr="006130CA" w:rsidRDefault="00DA3095" w:rsidP="00110769">
      <w:pPr>
        <w:spacing w:after="0" w:line="276" w:lineRule="auto"/>
        <w:rPr>
          <w:rFonts w:ascii="Georgia" w:hAnsi="Georgia" w:cs="Helvetica"/>
        </w:rPr>
      </w:pPr>
    </w:p>
    <w:p w14:paraId="106F124E" w14:textId="77777777" w:rsidR="007D3EBC" w:rsidRPr="006130CA" w:rsidRDefault="007D3EBC" w:rsidP="00FF69D6">
      <w:pPr>
        <w:spacing w:after="0" w:line="276" w:lineRule="auto"/>
        <w:jc w:val="both"/>
        <w:outlineLvl w:val="2"/>
        <w:rPr>
          <w:rFonts w:ascii="Georgia" w:hAnsi="Georgia"/>
          <w:b/>
          <w:bCs/>
          <w:color w:val="0070C0"/>
          <w:sz w:val="24"/>
          <w:szCs w:val="24"/>
          <w:lang w:val="es-ES"/>
        </w:rPr>
      </w:pPr>
      <w:bookmarkStart w:id="13" w:name="_Toc46144227"/>
      <w:r w:rsidRPr="006130CA">
        <w:rPr>
          <w:rFonts w:ascii="Georgia" w:hAnsi="Georgia"/>
          <w:b/>
          <w:bCs/>
          <w:color w:val="0070C0"/>
          <w:sz w:val="24"/>
          <w:szCs w:val="24"/>
          <w:lang w:val="es-ES"/>
        </w:rPr>
        <w:t>1.4.2.  Sector Minero</w:t>
      </w:r>
      <w:bookmarkEnd w:id="13"/>
    </w:p>
    <w:p w14:paraId="101E0604" w14:textId="77777777" w:rsidR="007D3EBC" w:rsidRPr="006130CA" w:rsidRDefault="007D3EBC" w:rsidP="00110769">
      <w:pPr>
        <w:spacing w:after="0" w:line="276" w:lineRule="auto"/>
        <w:rPr>
          <w:rFonts w:ascii="Georgia" w:hAnsi="Georgia" w:cs="Helvetica"/>
        </w:rPr>
      </w:pPr>
    </w:p>
    <w:p w14:paraId="6AD98C76" w14:textId="77777777" w:rsidR="007D3EBC" w:rsidRPr="006130CA" w:rsidRDefault="007D3EBC" w:rsidP="00BF7EC4">
      <w:pPr>
        <w:rPr>
          <w:rFonts w:ascii="Georgia" w:hAnsi="Georgia"/>
          <w:bCs/>
        </w:rPr>
      </w:pPr>
      <w:r w:rsidRPr="006130CA">
        <w:rPr>
          <w:rFonts w:ascii="Georgia" w:hAnsi="Georgia"/>
          <w:bCs/>
        </w:rPr>
        <w:t>El marco institucional lo integran los siguientes organismos:</w:t>
      </w:r>
    </w:p>
    <w:p w14:paraId="36EE6FDF" w14:textId="77777777" w:rsidR="007D3EBC" w:rsidRPr="006130CA" w:rsidRDefault="007D3EBC" w:rsidP="00BF7EC4">
      <w:pPr>
        <w:rPr>
          <w:rFonts w:ascii="Georgia" w:hAnsi="Georgia" w:cs="Helvetica"/>
        </w:rPr>
      </w:pPr>
    </w:p>
    <w:p w14:paraId="74469227" w14:textId="77777777" w:rsidR="007D3EBC" w:rsidRPr="006130CA" w:rsidRDefault="007D3EBC" w:rsidP="00A51357">
      <w:pPr>
        <w:pStyle w:val="Prrafodelista"/>
        <w:numPr>
          <w:ilvl w:val="0"/>
          <w:numId w:val="81"/>
        </w:numPr>
        <w:jc w:val="both"/>
        <w:rPr>
          <w:rFonts w:ascii="Georgia" w:hAnsi="Georgia"/>
          <w:lang w:val="es-DO"/>
        </w:rPr>
      </w:pPr>
      <w:r w:rsidRPr="006130CA">
        <w:rPr>
          <w:rFonts w:ascii="Georgia" w:hAnsi="Georgia"/>
          <w:b/>
          <w:lang w:val="es-DO"/>
        </w:rPr>
        <w:t xml:space="preserve">Ministerio de Energía y Minas (MEM-RD): </w:t>
      </w:r>
      <w:r w:rsidRPr="006130CA">
        <w:rPr>
          <w:rFonts w:ascii="Georgia" w:hAnsi="Georgia"/>
          <w:lang w:val="es-DO"/>
        </w:rPr>
        <w:t>Creado a partir de la Ley 100-13 con la misión, en su calidad de órgano rector</w:t>
      </w:r>
      <w:r w:rsidR="006F0FBA" w:rsidRPr="006130CA">
        <w:rPr>
          <w:rFonts w:ascii="Georgia" w:hAnsi="Georgia"/>
          <w:lang w:val="es-DO"/>
        </w:rPr>
        <w:t xml:space="preserve"> con las funciones consabidas. </w:t>
      </w:r>
      <w:r w:rsidRPr="006130CA">
        <w:rPr>
          <w:rFonts w:ascii="Georgia" w:hAnsi="Georgia"/>
          <w:lang w:val="es-DO"/>
        </w:rPr>
        <w:t>Como corresponde</w:t>
      </w:r>
      <w:r w:rsidR="00007668" w:rsidRPr="006130CA">
        <w:rPr>
          <w:rFonts w:ascii="Georgia" w:hAnsi="Georgia"/>
          <w:lang w:val="es-DO"/>
        </w:rPr>
        <w:t>,</w:t>
      </w:r>
      <w:r w:rsidRPr="006130CA">
        <w:rPr>
          <w:rFonts w:ascii="Georgia" w:hAnsi="Georgia"/>
          <w:lang w:val="es-DO"/>
        </w:rPr>
        <w:t xml:space="preserve"> de acuerdo con nuestro estatuto administrativo, se le otorga la tutela administrativa</w:t>
      </w:r>
      <w:r w:rsidRPr="006130CA">
        <w:rPr>
          <w:rStyle w:val="Refdenotaalpie"/>
          <w:rFonts w:ascii="Georgia" w:hAnsi="Georgia"/>
          <w:lang w:val="es-DO"/>
        </w:rPr>
        <w:footnoteReference w:id="4"/>
      </w:r>
      <w:r w:rsidRPr="006130CA">
        <w:rPr>
          <w:rFonts w:ascii="Georgia" w:hAnsi="Georgia"/>
          <w:lang w:val="es-DO"/>
        </w:rPr>
        <w:t xml:space="preserve"> de todos los organismos autónomos y descentralizados adscritos a su sector.  </w:t>
      </w:r>
      <w:r w:rsidR="00007668" w:rsidRPr="006130CA">
        <w:rPr>
          <w:rFonts w:ascii="Georgia" w:hAnsi="Georgia"/>
          <w:lang w:val="es-DO"/>
        </w:rPr>
        <w:t>En cuanto a las funciones en el área minera, cabe destacar las siguientes</w:t>
      </w:r>
      <w:r w:rsidRPr="006130CA">
        <w:rPr>
          <w:rFonts w:ascii="Georgia" w:hAnsi="Georgia"/>
          <w:lang w:val="es-DO"/>
        </w:rPr>
        <w:t>:</w:t>
      </w:r>
    </w:p>
    <w:p w14:paraId="5261E1B2" w14:textId="77777777" w:rsidR="00D05CD4" w:rsidRPr="006130CA" w:rsidRDefault="00D05CD4" w:rsidP="00D05CD4">
      <w:pPr>
        <w:pStyle w:val="Prrafodelista"/>
        <w:jc w:val="both"/>
        <w:rPr>
          <w:rFonts w:ascii="Georgia" w:hAnsi="Georgia"/>
          <w:lang w:val="es-DO"/>
        </w:rPr>
      </w:pPr>
    </w:p>
    <w:p w14:paraId="101C4980" w14:textId="77777777" w:rsidR="007D3EBC" w:rsidRPr="006130CA" w:rsidRDefault="007D3EBC" w:rsidP="00A51357">
      <w:pPr>
        <w:pStyle w:val="Prrafodelista"/>
        <w:numPr>
          <w:ilvl w:val="0"/>
          <w:numId w:val="82"/>
        </w:numPr>
        <w:jc w:val="both"/>
        <w:rPr>
          <w:rFonts w:ascii="Georgia" w:hAnsi="Georgia"/>
          <w:i/>
          <w:iCs/>
          <w:lang w:val="es-DO"/>
        </w:rPr>
      </w:pPr>
      <w:r w:rsidRPr="006130CA">
        <w:rPr>
          <w:rFonts w:ascii="Georgia" w:hAnsi="Georgia"/>
          <w:i/>
          <w:iCs/>
          <w:lang w:val="es-DO"/>
        </w:rPr>
        <w:t>Formular, adoptar, dirigir y coordinar la política nacional en materia de exploración, explotación, transformación y beneficio de minerales, metálicos y no metálicos;</w:t>
      </w:r>
    </w:p>
    <w:p w14:paraId="283C7331" w14:textId="77777777" w:rsidR="007D3EBC" w:rsidRPr="006130CA" w:rsidRDefault="007D3EBC" w:rsidP="00A51357">
      <w:pPr>
        <w:pStyle w:val="Prrafodelista"/>
        <w:numPr>
          <w:ilvl w:val="0"/>
          <w:numId w:val="82"/>
        </w:numPr>
        <w:jc w:val="both"/>
        <w:rPr>
          <w:rFonts w:ascii="Georgia" w:hAnsi="Georgia"/>
          <w:i/>
          <w:iCs/>
          <w:lang w:val="es-DO"/>
        </w:rPr>
      </w:pPr>
      <w:r w:rsidRPr="006130CA">
        <w:rPr>
          <w:rFonts w:ascii="Georgia" w:hAnsi="Georgia"/>
          <w:i/>
          <w:iCs/>
          <w:lang w:val="es-DO"/>
        </w:rPr>
        <w:t>Velar por la protección, preservación y adecuada explotación de las sustancias materiales que se encuentren en el suelo y subsuelo nacional y submarino de la República Dominicana;</w:t>
      </w:r>
    </w:p>
    <w:p w14:paraId="321BE16A" w14:textId="77777777" w:rsidR="007D3EBC" w:rsidRPr="006130CA" w:rsidRDefault="007D3EBC" w:rsidP="00A51357">
      <w:pPr>
        <w:pStyle w:val="Prrafodelista"/>
        <w:numPr>
          <w:ilvl w:val="0"/>
          <w:numId w:val="82"/>
        </w:numPr>
        <w:jc w:val="both"/>
        <w:rPr>
          <w:rFonts w:ascii="Georgia" w:hAnsi="Georgia"/>
          <w:i/>
          <w:iCs/>
          <w:lang w:val="es-DO"/>
        </w:rPr>
      </w:pPr>
      <w:r w:rsidRPr="006130CA">
        <w:rPr>
          <w:rFonts w:ascii="Georgia" w:hAnsi="Georgia"/>
          <w:i/>
          <w:iCs/>
          <w:lang w:val="es-DO"/>
        </w:rPr>
        <w:t>Declarar caducas las concesiones de exploración o explotación minera, por las causales determinadas en la Ley General de Minería, no. 146;</w:t>
      </w:r>
    </w:p>
    <w:p w14:paraId="72A36557" w14:textId="77777777" w:rsidR="00FA4D29" w:rsidRPr="006130CA" w:rsidRDefault="007D3EBC" w:rsidP="00A51357">
      <w:pPr>
        <w:pStyle w:val="Prrafodelista"/>
        <w:numPr>
          <w:ilvl w:val="0"/>
          <w:numId w:val="82"/>
        </w:numPr>
        <w:jc w:val="both"/>
        <w:rPr>
          <w:rFonts w:ascii="Georgia" w:hAnsi="Georgia"/>
          <w:i/>
          <w:iCs/>
          <w:lang w:val="es-DO"/>
        </w:rPr>
      </w:pPr>
      <w:r w:rsidRPr="006130CA">
        <w:rPr>
          <w:rFonts w:ascii="Georgia" w:hAnsi="Georgia"/>
          <w:i/>
          <w:iCs/>
          <w:lang w:val="es-DO"/>
        </w:rPr>
        <w:t>Coordinar con el Ministerio de Medioambiente los procedimientos de evaluación de las propuestas de exploración y explotación de minas y canteras;</w:t>
      </w:r>
    </w:p>
    <w:p w14:paraId="01739F8A" w14:textId="77777777" w:rsidR="00FA4D29" w:rsidRPr="006130CA" w:rsidRDefault="007D3EBC" w:rsidP="00A51357">
      <w:pPr>
        <w:pStyle w:val="Prrafodelista"/>
        <w:numPr>
          <w:ilvl w:val="0"/>
          <w:numId w:val="82"/>
        </w:numPr>
        <w:jc w:val="both"/>
        <w:rPr>
          <w:rFonts w:ascii="Georgia" w:hAnsi="Georgia"/>
          <w:i/>
          <w:iCs/>
          <w:lang w:val="es-DO"/>
        </w:rPr>
      </w:pPr>
      <w:r w:rsidRPr="006130CA">
        <w:rPr>
          <w:rFonts w:ascii="Georgia" w:hAnsi="Georgia"/>
          <w:i/>
          <w:iCs/>
          <w:lang w:val="es-DO"/>
        </w:rPr>
        <w:t>Entre otras vinculadas con el sector energético.</w:t>
      </w:r>
    </w:p>
    <w:p w14:paraId="4BBC1805" w14:textId="77777777" w:rsidR="00D05CD4" w:rsidRPr="006130CA" w:rsidRDefault="00D05CD4" w:rsidP="00D05CD4">
      <w:pPr>
        <w:pStyle w:val="Prrafodelista"/>
        <w:jc w:val="both"/>
        <w:rPr>
          <w:rFonts w:ascii="Georgia" w:hAnsi="Georgia" w:cstheme="majorBidi"/>
          <w:bCs/>
          <w:lang w:val="es-DO"/>
        </w:rPr>
      </w:pPr>
    </w:p>
    <w:p w14:paraId="09F25C13" w14:textId="77777777" w:rsidR="007D3EBC" w:rsidRDefault="007D3EBC" w:rsidP="00A51357">
      <w:pPr>
        <w:pStyle w:val="Prrafodelista"/>
        <w:numPr>
          <w:ilvl w:val="0"/>
          <w:numId w:val="81"/>
        </w:numPr>
        <w:jc w:val="both"/>
        <w:rPr>
          <w:rFonts w:ascii="Georgia" w:hAnsi="Georgia" w:cstheme="majorBidi"/>
          <w:bCs/>
          <w:lang w:val="es-DO"/>
        </w:rPr>
      </w:pPr>
      <w:r w:rsidRPr="006130CA">
        <w:rPr>
          <w:rFonts w:ascii="Georgia" w:eastAsiaTheme="majorEastAsia" w:hAnsi="Georgia"/>
          <w:b/>
          <w:lang w:val="es-DO"/>
        </w:rPr>
        <w:t>Dirección General de Minería (DGM)</w:t>
      </w:r>
      <w:r w:rsidR="00007668" w:rsidRPr="006130CA">
        <w:rPr>
          <w:rFonts w:ascii="Georgia" w:eastAsiaTheme="majorEastAsia" w:hAnsi="Georgia"/>
          <w:b/>
          <w:lang w:val="es-DO"/>
        </w:rPr>
        <w:t xml:space="preserve">. </w:t>
      </w:r>
      <w:r w:rsidR="00007668" w:rsidRPr="006130CA">
        <w:rPr>
          <w:rFonts w:ascii="Georgia" w:eastAsiaTheme="majorEastAsia" w:hAnsi="Georgia"/>
          <w:bCs/>
          <w:lang w:val="es-DO"/>
        </w:rPr>
        <w:t>De conformidad con la</w:t>
      </w:r>
      <w:r w:rsidRPr="006130CA">
        <w:rPr>
          <w:rFonts w:ascii="Georgia" w:hAnsi="Georgia" w:cstheme="majorBidi"/>
          <w:bCs/>
          <w:lang w:val="es-DO"/>
        </w:rPr>
        <w:t xml:space="preserve"> Ley Minera de la República Dominicana núm. 146-71 (G.O. 9231</w:t>
      </w:r>
      <w:r w:rsidR="00007668" w:rsidRPr="006130CA">
        <w:rPr>
          <w:rFonts w:ascii="Georgia" w:hAnsi="Georgia" w:cstheme="majorBidi"/>
          <w:bCs/>
          <w:lang w:val="es-DO"/>
        </w:rPr>
        <w:t>) las funciones de la</w:t>
      </w:r>
      <w:r w:rsidRPr="006130CA">
        <w:rPr>
          <w:rFonts w:ascii="Georgia" w:hAnsi="Georgia" w:cstheme="majorBidi"/>
          <w:bCs/>
          <w:lang w:val="es-DO"/>
        </w:rPr>
        <w:t xml:space="preserve"> DGM </w:t>
      </w:r>
      <w:r w:rsidR="00007668" w:rsidRPr="006130CA">
        <w:rPr>
          <w:rFonts w:ascii="Georgia" w:hAnsi="Georgia" w:cstheme="majorBidi"/>
          <w:bCs/>
          <w:lang w:val="es-DO"/>
        </w:rPr>
        <w:t>“</w:t>
      </w:r>
      <w:r w:rsidRPr="006130CA">
        <w:rPr>
          <w:rFonts w:ascii="Georgia" w:hAnsi="Georgia" w:cstheme="majorBidi"/>
          <w:bCs/>
          <w:lang w:val="es-DO"/>
        </w:rPr>
        <w:t xml:space="preserve">son de carácter técnico-científico y administrativo-legales”. </w:t>
      </w:r>
      <w:r w:rsidR="00007668" w:rsidRPr="006130CA">
        <w:rPr>
          <w:rFonts w:ascii="Georgia" w:hAnsi="Georgia" w:cstheme="majorBidi"/>
          <w:bCs/>
          <w:lang w:val="es-DO"/>
        </w:rPr>
        <w:t>En este sentido, es importante destacar</w:t>
      </w:r>
      <w:r w:rsidR="0078387A" w:rsidRPr="006130CA">
        <w:rPr>
          <w:rFonts w:ascii="Georgia" w:hAnsi="Georgia" w:cstheme="majorBidi"/>
          <w:bCs/>
          <w:lang w:val="es-DO"/>
        </w:rPr>
        <w:t xml:space="preserve"> que</w:t>
      </w:r>
      <w:r w:rsidRPr="006130CA">
        <w:rPr>
          <w:rFonts w:ascii="Georgia" w:hAnsi="Georgia" w:cstheme="majorBidi"/>
          <w:bCs/>
          <w:lang w:val="es-DO"/>
        </w:rPr>
        <w:t xml:space="preserve"> la DGM </w:t>
      </w:r>
      <w:r w:rsidRPr="006130CA">
        <w:rPr>
          <w:rFonts w:ascii="Georgia" w:hAnsi="Georgia" w:cstheme="majorBidi"/>
          <w:bCs/>
          <w:i/>
          <w:iCs/>
          <w:lang w:val="es-DO"/>
        </w:rPr>
        <w:t>no es un órgano autónomo y descentralizado</w:t>
      </w:r>
      <w:r w:rsidRPr="006130CA">
        <w:rPr>
          <w:rFonts w:ascii="Georgia" w:hAnsi="Georgia" w:cstheme="majorBidi"/>
          <w:bCs/>
          <w:lang w:val="es-DO"/>
        </w:rPr>
        <w:t xml:space="preserve">, sino, como se ha dicho, un </w:t>
      </w:r>
      <w:r w:rsidRPr="006130CA">
        <w:rPr>
          <w:rFonts w:ascii="Georgia" w:hAnsi="Georgia" w:cstheme="majorBidi"/>
          <w:bCs/>
          <w:i/>
          <w:iCs/>
          <w:lang w:val="es-DO"/>
        </w:rPr>
        <w:t>órgano desconcentrado</w:t>
      </w:r>
      <w:r w:rsidRPr="006130CA">
        <w:rPr>
          <w:rFonts w:ascii="Georgia" w:hAnsi="Georgia" w:cstheme="majorBidi"/>
          <w:bCs/>
          <w:lang w:val="es-DO"/>
        </w:rPr>
        <w:t xml:space="preserve"> de la Administración, de conformidad tanto con su propia ley, como de acuerdo con las disposiciones de la Ley Orgánica de Administración Pública núm. 247-12</w:t>
      </w:r>
      <w:r w:rsidRPr="006130CA">
        <w:rPr>
          <w:rFonts w:ascii="Georgia" w:hAnsi="Georgia"/>
          <w:lang w:val="es-DO"/>
        </w:rPr>
        <w:footnoteReference w:id="5"/>
      </w:r>
      <w:r w:rsidRPr="006130CA">
        <w:rPr>
          <w:rFonts w:ascii="Georgia" w:hAnsi="Georgia" w:cstheme="majorBidi"/>
          <w:bCs/>
          <w:lang w:val="es-DO"/>
        </w:rPr>
        <w:t xml:space="preserve">. </w:t>
      </w:r>
    </w:p>
    <w:p w14:paraId="31C30531" w14:textId="77777777" w:rsidR="009C07D9" w:rsidRPr="006130CA" w:rsidRDefault="009C07D9" w:rsidP="009C07D9">
      <w:pPr>
        <w:pStyle w:val="Prrafodelista"/>
        <w:jc w:val="both"/>
        <w:rPr>
          <w:rFonts w:ascii="Georgia" w:hAnsi="Georgia" w:cstheme="majorBidi"/>
          <w:bCs/>
          <w:lang w:val="es-DO"/>
        </w:rPr>
      </w:pPr>
    </w:p>
    <w:p w14:paraId="21AAFCCC" w14:textId="77777777" w:rsidR="007D3EBC" w:rsidRPr="006130CA" w:rsidRDefault="007D3EBC" w:rsidP="009C07D9">
      <w:pPr>
        <w:pStyle w:val="Prrafodelista"/>
        <w:numPr>
          <w:ilvl w:val="0"/>
          <w:numId w:val="81"/>
        </w:numPr>
        <w:spacing w:line="276" w:lineRule="auto"/>
        <w:jc w:val="both"/>
        <w:rPr>
          <w:rFonts w:ascii="Georgia" w:hAnsi="Georgia"/>
          <w:b/>
          <w:lang w:val="es-DO"/>
        </w:rPr>
      </w:pPr>
      <w:r w:rsidRPr="006130CA">
        <w:rPr>
          <w:rFonts w:ascii="Georgia" w:hAnsi="Georgia"/>
          <w:b/>
          <w:lang w:val="es-DO"/>
        </w:rPr>
        <w:lastRenderedPageBreak/>
        <w:t xml:space="preserve">Servicio Geológico Nacional (SGN): </w:t>
      </w:r>
      <w:r w:rsidRPr="006130CA">
        <w:rPr>
          <w:rFonts w:ascii="Georgia" w:hAnsi="Georgia"/>
          <w:bCs/>
          <w:lang w:val="es-DO"/>
        </w:rPr>
        <w:t xml:space="preserve">Creado mediante la Ley No. 50-10 como organismo autónomo adscrito en una primera etapa al Ministerio de Economía, Planificación y Desarrollo (MEPyD), y luego al MEMRD (Ley núm. 100-13, Artículo 9). El SGN, que antes de 2010 era una unidad parcialmente dependiente de la DGM, tiene entre sus funciones principales </w:t>
      </w:r>
      <w:r w:rsidRPr="00D85614">
        <w:rPr>
          <w:rFonts w:ascii="Georgia" w:hAnsi="Georgia"/>
          <w:bCs/>
          <w:i/>
          <w:iCs/>
          <w:lang w:val="es-DO"/>
        </w:rPr>
        <w:t>la investigación, estudio y suministro de la información necesaria en lo referente a la exploración y explotación sostenible de los recursos minerales, hidrocarburíferos, energéticos e hidrogeológicos</w:t>
      </w:r>
      <w:r w:rsidRPr="006130CA">
        <w:rPr>
          <w:rFonts w:ascii="Georgia" w:hAnsi="Georgia"/>
          <w:bCs/>
          <w:lang w:val="es-DO"/>
        </w:rPr>
        <w:t xml:space="preserve">, tanto los terrestres como los localizados en los fondos marinos, para conocer e informar de los activos del Estado en cada momento y sobre la mejor manera de gestionarlos de forma sostenible. </w:t>
      </w:r>
    </w:p>
    <w:p w14:paraId="37B0E957" w14:textId="77777777" w:rsidR="00745B26" w:rsidRPr="006130CA" w:rsidRDefault="00745B26" w:rsidP="00745B26">
      <w:pPr>
        <w:pStyle w:val="Prrafodelista"/>
        <w:jc w:val="both"/>
        <w:rPr>
          <w:rFonts w:ascii="Georgia" w:hAnsi="Georgia" w:cs="OfficinaSanITC-Book"/>
          <w:i/>
          <w:lang w:val="es-DO"/>
        </w:rPr>
      </w:pPr>
    </w:p>
    <w:p w14:paraId="18F4702C" w14:textId="77777777" w:rsidR="007D3EBC" w:rsidRPr="006130CA" w:rsidRDefault="007D3EBC" w:rsidP="009C07D9">
      <w:pPr>
        <w:pStyle w:val="Prrafodelista"/>
        <w:spacing w:line="276" w:lineRule="auto"/>
        <w:jc w:val="both"/>
        <w:rPr>
          <w:rFonts w:ascii="Georgia" w:hAnsi="Georgia" w:cs="OfficinaSanITC-Book"/>
          <w:i/>
          <w:lang w:val="es-DO"/>
        </w:rPr>
      </w:pPr>
      <w:r w:rsidRPr="006130CA">
        <w:rPr>
          <w:rFonts w:ascii="Georgia" w:hAnsi="Georgia" w:cs="OfficinaSanITC-Book"/>
          <w:lang w:val="es-DO"/>
        </w:rPr>
        <w:t>La creación del SGN representó un avance institucional considerable en tanto</w:t>
      </w:r>
      <w:r w:rsidRPr="006130CA">
        <w:rPr>
          <w:rFonts w:ascii="Georgia" w:hAnsi="Georgia"/>
          <w:lang w:val="es-DO"/>
        </w:rPr>
        <w:t xml:space="preserve"> que la </w:t>
      </w:r>
      <w:r w:rsidRPr="006130CA">
        <w:rPr>
          <w:rFonts w:ascii="Georgia" w:hAnsi="Georgia" w:cs="OfficinaSanITC-Book"/>
          <w:lang w:val="es-DO"/>
        </w:rPr>
        <w:t xml:space="preserve">producción, mantenimiento y difusión de la información y de la infraestructura geológica </w:t>
      </w:r>
      <w:r w:rsidRPr="006130CA">
        <w:rPr>
          <w:rFonts w:ascii="Georgia" w:hAnsi="Georgia" w:cs="OfficinaSanITC-Book"/>
          <w:i/>
          <w:lang w:val="es-DO"/>
        </w:rPr>
        <w:t>son funciones que se recomienda estén separadas de las funciones de formulación y administración de políticas, de la concesión de títulos mineros (Catastro) y control de las actividades de exploración y de explotación mineras (Fiscalización).</w:t>
      </w:r>
    </w:p>
    <w:p w14:paraId="747FF8FC" w14:textId="77777777" w:rsidR="00D05CD4" w:rsidRPr="006130CA" w:rsidRDefault="00D05CD4" w:rsidP="009C07D9">
      <w:pPr>
        <w:pStyle w:val="Prrafodelista"/>
        <w:spacing w:line="276" w:lineRule="auto"/>
        <w:jc w:val="both"/>
        <w:rPr>
          <w:rFonts w:ascii="Georgia" w:hAnsi="Georgia"/>
          <w:lang w:val="es-DO"/>
        </w:rPr>
      </w:pPr>
    </w:p>
    <w:p w14:paraId="6C7FD3CE" w14:textId="77777777" w:rsidR="007D3EBC" w:rsidRPr="006130CA" w:rsidRDefault="007D3EBC" w:rsidP="009C07D9">
      <w:pPr>
        <w:pStyle w:val="Prrafodelista"/>
        <w:numPr>
          <w:ilvl w:val="0"/>
          <w:numId w:val="81"/>
        </w:numPr>
        <w:spacing w:line="276" w:lineRule="auto"/>
        <w:jc w:val="both"/>
        <w:rPr>
          <w:rFonts w:ascii="Georgia" w:hAnsi="Georgia"/>
          <w:lang w:val="es-DO"/>
        </w:rPr>
      </w:pPr>
      <w:r w:rsidRPr="006130CA">
        <w:rPr>
          <w:rFonts w:ascii="Georgia" w:hAnsi="Georgia"/>
          <w:b/>
          <w:bCs/>
          <w:lang w:val="es-DO"/>
        </w:rPr>
        <w:t>Otros actores:</w:t>
      </w:r>
      <w:r w:rsidRPr="006130CA">
        <w:rPr>
          <w:rFonts w:ascii="Georgia" w:hAnsi="Georgia"/>
          <w:lang w:val="es-DO"/>
        </w:rPr>
        <w:t xml:space="preserve"> Aparte de los actores gubernamentales anteriormente señalados, existen actores privados que componen la estructura del sector desde el punto de vista del tejido productivo. Estos son las empresas con concesiones para exploración y explotación, tanto metálica como no metálica, así como los representantes de la minería artesanal de pequeña escala (MAPE) y los de las reservas fiscales mineras, las cuales son propiedad estatal.</w:t>
      </w:r>
    </w:p>
    <w:p w14:paraId="7EED7434" w14:textId="77777777" w:rsidR="0078387A" w:rsidRPr="006130CA" w:rsidRDefault="0078387A" w:rsidP="009C07D9">
      <w:pPr>
        <w:spacing w:after="0" w:line="276" w:lineRule="auto"/>
        <w:rPr>
          <w:rFonts w:ascii="Georgia" w:hAnsi="Georgia" w:cs="Helvetica"/>
          <w:b/>
          <w:bCs/>
          <w:color w:val="0070C0"/>
          <w:sz w:val="28"/>
          <w:szCs w:val="28"/>
        </w:rPr>
      </w:pPr>
    </w:p>
    <w:p w14:paraId="768FDE28" w14:textId="77777777" w:rsidR="00D30201" w:rsidRPr="006130CA" w:rsidRDefault="00876E17" w:rsidP="00FF69D6">
      <w:pPr>
        <w:pStyle w:val="Ttulo2"/>
        <w:shd w:val="clear" w:color="auto" w:fill="auto"/>
        <w:rPr>
          <w:rFonts w:ascii="Georgia" w:hAnsi="Georgia"/>
          <w:color w:val="0070C0"/>
          <w:lang w:val="es-ES"/>
        </w:rPr>
      </w:pPr>
      <w:bookmarkStart w:id="14" w:name="_Toc46144228"/>
      <w:r w:rsidRPr="006130CA">
        <w:rPr>
          <w:rFonts w:ascii="Georgia" w:hAnsi="Georgia"/>
          <w:color w:val="0070C0"/>
          <w:lang w:val="es-ES"/>
        </w:rPr>
        <w:t>1.</w:t>
      </w:r>
      <w:r w:rsidR="007D3EBC" w:rsidRPr="006130CA">
        <w:rPr>
          <w:rFonts w:ascii="Georgia" w:hAnsi="Georgia"/>
          <w:color w:val="0070C0"/>
          <w:lang w:val="es-ES"/>
        </w:rPr>
        <w:t>5</w:t>
      </w:r>
      <w:r w:rsidRPr="006130CA">
        <w:rPr>
          <w:rFonts w:ascii="Georgia" w:hAnsi="Georgia"/>
          <w:color w:val="0070C0"/>
          <w:lang w:val="es-ES"/>
        </w:rPr>
        <w:t xml:space="preserve">.  </w:t>
      </w:r>
      <w:r w:rsidR="00B273ED" w:rsidRPr="006130CA">
        <w:rPr>
          <w:rFonts w:ascii="Georgia" w:hAnsi="Georgia"/>
          <w:color w:val="0070C0"/>
          <w:lang w:val="es-ES"/>
        </w:rPr>
        <w:t>Elementos del Marco Estratégico</w:t>
      </w:r>
      <w:bookmarkEnd w:id="14"/>
    </w:p>
    <w:p w14:paraId="084A9AB2" w14:textId="77777777" w:rsidR="00D30201" w:rsidRPr="006130CA" w:rsidRDefault="00D30201" w:rsidP="00110769">
      <w:pPr>
        <w:shd w:val="clear" w:color="auto" w:fill="C5E0B3" w:themeFill="accent6" w:themeFillTint="66"/>
        <w:spacing w:after="0" w:line="276" w:lineRule="auto"/>
        <w:rPr>
          <w:rFonts w:ascii="Georgia" w:hAnsi="Georgia" w:cs="Helvetica"/>
        </w:rPr>
      </w:pPr>
    </w:p>
    <w:p w14:paraId="311D6360" w14:textId="77777777" w:rsidR="00CE223D" w:rsidRPr="006130CA" w:rsidRDefault="00CE223D" w:rsidP="00110769">
      <w:pPr>
        <w:pStyle w:val="Ttulo2"/>
        <w:shd w:val="clear" w:color="auto" w:fill="auto"/>
        <w:rPr>
          <w:rFonts w:ascii="Georgia" w:hAnsi="Georgia" w:cs="Helvetica"/>
          <w:color w:val="0070C0"/>
          <w:sz w:val="22"/>
          <w:szCs w:val="22"/>
        </w:rPr>
      </w:pPr>
      <w:bookmarkStart w:id="15" w:name="_Toc523149287"/>
    </w:p>
    <w:p w14:paraId="4F7A2301" w14:textId="77777777" w:rsidR="00D30201" w:rsidRPr="006130CA" w:rsidRDefault="00876E17" w:rsidP="00FF69D6">
      <w:pPr>
        <w:spacing w:after="0" w:line="276" w:lineRule="auto"/>
        <w:jc w:val="both"/>
        <w:outlineLvl w:val="2"/>
        <w:rPr>
          <w:rFonts w:ascii="Georgia" w:hAnsi="Georgia"/>
          <w:b/>
          <w:bCs/>
          <w:color w:val="0070C0"/>
          <w:sz w:val="24"/>
          <w:szCs w:val="24"/>
          <w:lang w:val="es-ES"/>
        </w:rPr>
      </w:pPr>
      <w:bookmarkStart w:id="16" w:name="_Toc46144229"/>
      <w:r w:rsidRPr="006130CA">
        <w:rPr>
          <w:rFonts w:ascii="Georgia" w:hAnsi="Georgia"/>
          <w:b/>
          <w:bCs/>
          <w:color w:val="0070C0"/>
          <w:sz w:val="24"/>
          <w:szCs w:val="24"/>
          <w:lang w:val="es-ES"/>
        </w:rPr>
        <w:t>1.</w:t>
      </w:r>
      <w:r w:rsidR="007D3EBC" w:rsidRPr="006130CA">
        <w:rPr>
          <w:rFonts w:ascii="Georgia" w:hAnsi="Georgia"/>
          <w:b/>
          <w:bCs/>
          <w:color w:val="0070C0"/>
          <w:sz w:val="24"/>
          <w:szCs w:val="24"/>
          <w:lang w:val="es-ES"/>
        </w:rPr>
        <w:t>5</w:t>
      </w:r>
      <w:r w:rsidRPr="006130CA">
        <w:rPr>
          <w:rFonts w:ascii="Georgia" w:hAnsi="Georgia"/>
          <w:b/>
          <w:bCs/>
          <w:color w:val="0070C0"/>
          <w:sz w:val="24"/>
          <w:szCs w:val="24"/>
          <w:lang w:val="es-ES"/>
        </w:rPr>
        <w:t xml:space="preserve">.1.  </w:t>
      </w:r>
      <w:r w:rsidR="00D30201" w:rsidRPr="006130CA">
        <w:rPr>
          <w:rFonts w:ascii="Georgia" w:hAnsi="Georgia"/>
          <w:b/>
          <w:bCs/>
          <w:color w:val="0070C0"/>
          <w:sz w:val="24"/>
          <w:szCs w:val="24"/>
          <w:lang w:val="es-ES"/>
        </w:rPr>
        <w:t>MISIÓN Institucional</w:t>
      </w:r>
      <w:bookmarkEnd w:id="15"/>
      <w:bookmarkEnd w:id="16"/>
    </w:p>
    <w:p w14:paraId="1B9DC1FF" w14:textId="77777777" w:rsidR="00D30201" w:rsidRPr="006130CA" w:rsidRDefault="00D30201" w:rsidP="00110769">
      <w:pPr>
        <w:spacing w:after="0" w:line="276" w:lineRule="auto"/>
        <w:rPr>
          <w:rFonts w:ascii="Georgia" w:eastAsia="Rockwell" w:hAnsi="Georgia" w:cs="Helvetica"/>
          <w:b/>
          <w:color w:val="FFFEFD"/>
        </w:rPr>
      </w:pPr>
    </w:p>
    <w:p w14:paraId="0E2804F1" w14:textId="77777777" w:rsidR="00D30201" w:rsidRPr="006130CA" w:rsidRDefault="00D30201" w:rsidP="00110769">
      <w:pPr>
        <w:spacing w:after="0" w:line="276" w:lineRule="auto"/>
        <w:jc w:val="both"/>
        <w:rPr>
          <w:rFonts w:ascii="Georgia" w:hAnsi="Georgia" w:cs="Helvetica"/>
        </w:rPr>
      </w:pPr>
      <w:r w:rsidRPr="006130CA">
        <w:rPr>
          <w:rFonts w:ascii="Georgia" w:hAnsi="Georgia" w:cs="Helvetica"/>
        </w:rPr>
        <w:t xml:space="preserve">La misión está circunscrita al ámbito de decisiones directivas, en los más altos niveles de responsabilidad organizacional, dado que señala los productos terminales y los resultados por los cuales la organización debe responder a sus usuarios y a la ciudadanía. </w:t>
      </w:r>
    </w:p>
    <w:p w14:paraId="305258F5" w14:textId="77777777" w:rsidR="00D30201" w:rsidRPr="006130CA" w:rsidRDefault="00D30201" w:rsidP="00110769">
      <w:pPr>
        <w:spacing w:after="0" w:line="276" w:lineRule="auto"/>
        <w:rPr>
          <w:rFonts w:ascii="Georgia" w:hAnsi="Georgia" w:cs="Helvetica"/>
        </w:rPr>
      </w:pPr>
    </w:p>
    <w:p w14:paraId="622B8CD0" w14:textId="77777777" w:rsidR="00D30201" w:rsidRPr="006130CA" w:rsidRDefault="00D30201" w:rsidP="00110769">
      <w:pPr>
        <w:spacing w:after="0" w:line="276" w:lineRule="auto"/>
        <w:jc w:val="both"/>
        <w:rPr>
          <w:rFonts w:ascii="Georgia" w:hAnsi="Georgia" w:cs="Helvetica"/>
          <w:b/>
          <w:i/>
        </w:rPr>
      </w:pPr>
      <w:r w:rsidRPr="006130CA">
        <w:rPr>
          <w:rFonts w:ascii="Georgia" w:hAnsi="Georgia" w:cs="Helvetica"/>
          <w:b/>
          <w:i/>
        </w:rPr>
        <w:t>“Formular y administrar políticas para el aprovechamiento integral de los recursos energéticos y mineros de la República Dominicana, bajo criterios de transparencia y sostenibilidad ambiental, económica y social”.</w:t>
      </w:r>
    </w:p>
    <w:p w14:paraId="3BC5F149" w14:textId="77777777" w:rsidR="00D30201" w:rsidRPr="006130CA" w:rsidRDefault="00D30201" w:rsidP="00110769">
      <w:pPr>
        <w:spacing w:after="0" w:line="276" w:lineRule="auto"/>
        <w:jc w:val="both"/>
        <w:rPr>
          <w:rFonts w:ascii="Georgia" w:hAnsi="Georgia" w:cs="Helvetica"/>
          <w:i/>
          <w:color w:val="0070C0"/>
        </w:rPr>
      </w:pPr>
    </w:p>
    <w:p w14:paraId="33C662AC" w14:textId="77777777" w:rsidR="00D30201" w:rsidRPr="006130CA" w:rsidRDefault="00876E17" w:rsidP="00FF69D6">
      <w:pPr>
        <w:spacing w:after="0" w:line="276" w:lineRule="auto"/>
        <w:jc w:val="both"/>
        <w:outlineLvl w:val="2"/>
        <w:rPr>
          <w:rFonts w:ascii="Georgia" w:hAnsi="Georgia"/>
          <w:b/>
          <w:bCs/>
          <w:color w:val="0070C0"/>
          <w:sz w:val="24"/>
          <w:szCs w:val="24"/>
          <w:lang w:val="es-ES"/>
        </w:rPr>
      </w:pPr>
      <w:bookmarkStart w:id="17" w:name="_Toc523149288"/>
      <w:bookmarkStart w:id="18" w:name="_Toc46144230"/>
      <w:r w:rsidRPr="006130CA">
        <w:rPr>
          <w:rFonts w:ascii="Georgia" w:hAnsi="Georgia"/>
          <w:b/>
          <w:bCs/>
          <w:color w:val="0070C0"/>
          <w:sz w:val="24"/>
          <w:szCs w:val="24"/>
          <w:lang w:val="es-ES"/>
        </w:rPr>
        <w:t>1.</w:t>
      </w:r>
      <w:r w:rsidR="007D3EBC" w:rsidRPr="006130CA">
        <w:rPr>
          <w:rFonts w:ascii="Georgia" w:hAnsi="Georgia"/>
          <w:b/>
          <w:bCs/>
          <w:color w:val="0070C0"/>
          <w:sz w:val="24"/>
          <w:szCs w:val="24"/>
          <w:lang w:val="es-ES"/>
        </w:rPr>
        <w:t>5</w:t>
      </w:r>
      <w:r w:rsidRPr="006130CA">
        <w:rPr>
          <w:rFonts w:ascii="Georgia" w:hAnsi="Georgia"/>
          <w:b/>
          <w:bCs/>
          <w:color w:val="0070C0"/>
          <w:sz w:val="24"/>
          <w:szCs w:val="24"/>
          <w:lang w:val="es-ES"/>
        </w:rPr>
        <w:t xml:space="preserve">.2.  </w:t>
      </w:r>
      <w:r w:rsidR="00D30201" w:rsidRPr="006130CA">
        <w:rPr>
          <w:rFonts w:ascii="Georgia" w:hAnsi="Georgia"/>
          <w:b/>
          <w:bCs/>
          <w:color w:val="0070C0"/>
          <w:sz w:val="24"/>
          <w:szCs w:val="24"/>
          <w:lang w:val="es-ES"/>
        </w:rPr>
        <w:t>VISIÓN Institucional</w:t>
      </w:r>
      <w:bookmarkEnd w:id="17"/>
      <w:bookmarkEnd w:id="18"/>
    </w:p>
    <w:p w14:paraId="5CC44290" w14:textId="77777777" w:rsidR="00D30201" w:rsidRPr="006130CA" w:rsidRDefault="00D30201" w:rsidP="00110769">
      <w:pPr>
        <w:spacing w:after="0" w:line="276" w:lineRule="auto"/>
        <w:rPr>
          <w:rFonts w:ascii="Georgia" w:hAnsi="Georgia" w:cs="Helvetica"/>
        </w:rPr>
      </w:pPr>
    </w:p>
    <w:p w14:paraId="703A8599" w14:textId="77777777" w:rsidR="00D30201" w:rsidRPr="006130CA" w:rsidRDefault="00D30201" w:rsidP="00110769">
      <w:pPr>
        <w:spacing w:after="0" w:line="276" w:lineRule="auto"/>
        <w:rPr>
          <w:rFonts w:ascii="Georgia" w:hAnsi="Georgia" w:cs="Helvetica"/>
        </w:rPr>
      </w:pPr>
      <w:r w:rsidRPr="006130CA">
        <w:rPr>
          <w:rFonts w:ascii="Georgia" w:hAnsi="Georgia" w:cs="Helvetica"/>
        </w:rPr>
        <w:t xml:space="preserve">La visión corresponde al futuro deseado </w:t>
      </w:r>
      <w:r w:rsidR="00876E17" w:rsidRPr="006130CA">
        <w:rPr>
          <w:rFonts w:ascii="Georgia" w:hAnsi="Georgia" w:cs="Helvetica"/>
        </w:rPr>
        <w:t>por</w:t>
      </w:r>
      <w:r w:rsidRPr="006130CA">
        <w:rPr>
          <w:rFonts w:ascii="Georgia" w:hAnsi="Georgia" w:cs="Helvetica"/>
        </w:rPr>
        <w:t xml:space="preserve"> la organización. Se refiere a cómo quiere ser reconocida la entidad</w:t>
      </w:r>
      <w:r w:rsidR="00876E17" w:rsidRPr="006130CA">
        <w:rPr>
          <w:rFonts w:ascii="Georgia" w:hAnsi="Georgia" w:cs="Helvetica"/>
        </w:rPr>
        <w:t>, representando</w:t>
      </w:r>
      <w:r w:rsidRPr="006130CA">
        <w:rPr>
          <w:rFonts w:ascii="Georgia" w:hAnsi="Georgia" w:cs="Helvetica"/>
        </w:rPr>
        <w:t xml:space="preserve"> los valores con los cuales se fundamentará su accionar público.</w:t>
      </w:r>
    </w:p>
    <w:p w14:paraId="10241F05" w14:textId="77777777" w:rsidR="00D30201" w:rsidRPr="006130CA" w:rsidRDefault="00D30201" w:rsidP="00110769">
      <w:pPr>
        <w:spacing w:after="0" w:line="276" w:lineRule="auto"/>
        <w:rPr>
          <w:rFonts w:ascii="Georgia" w:hAnsi="Georgia" w:cs="Helvetica"/>
          <w:b/>
          <w:i/>
          <w:color w:val="0070C0"/>
        </w:rPr>
      </w:pPr>
    </w:p>
    <w:p w14:paraId="54C6AD99" w14:textId="77777777" w:rsidR="00D30201" w:rsidRPr="006130CA" w:rsidRDefault="00D30201" w:rsidP="00110769">
      <w:pPr>
        <w:spacing w:after="0" w:line="276" w:lineRule="auto"/>
        <w:jc w:val="both"/>
        <w:rPr>
          <w:rFonts w:ascii="Georgia" w:hAnsi="Georgia" w:cs="Helvetica"/>
          <w:b/>
          <w:i/>
        </w:rPr>
      </w:pPr>
      <w:r w:rsidRPr="006130CA">
        <w:rPr>
          <w:rFonts w:ascii="Georgia" w:hAnsi="Georgia" w:cs="Helvetica"/>
          <w:b/>
          <w:i/>
          <w:color w:val="0070C0"/>
        </w:rPr>
        <w:t xml:space="preserve"> </w:t>
      </w:r>
      <w:r w:rsidRPr="006130CA">
        <w:rPr>
          <w:rFonts w:ascii="Georgia" w:hAnsi="Georgia" w:cs="Helvetica"/>
          <w:b/>
          <w:i/>
        </w:rPr>
        <w:t xml:space="preserve">“Ser una entidad de excelencia en la formulación y ejecución eficiente, responsable y transparente de políticas de desarrollo, para el aprovechamiento integral y gestión sostenible de los recursos energéticos </w:t>
      </w:r>
      <w:r w:rsidRPr="006130CA">
        <w:rPr>
          <w:rFonts w:ascii="Georgia" w:hAnsi="Georgia" w:cs="Helvetica"/>
          <w:b/>
          <w:i/>
        </w:rPr>
        <w:lastRenderedPageBreak/>
        <w:t>y mineros, en beneficio de las presentes y futuras generaciones de dominicanos”.</w:t>
      </w:r>
    </w:p>
    <w:p w14:paraId="64FEBBEB" w14:textId="77777777" w:rsidR="00D54EE7" w:rsidRPr="006130CA" w:rsidRDefault="00D54EE7" w:rsidP="00110769">
      <w:pPr>
        <w:pStyle w:val="Prrafodelista"/>
        <w:spacing w:after="0" w:line="276" w:lineRule="auto"/>
        <w:rPr>
          <w:rFonts w:ascii="Georgia" w:hAnsi="Georgia"/>
        </w:rPr>
      </w:pPr>
    </w:p>
    <w:p w14:paraId="1B7C1172" w14:textId="77777777" w:rsidR="00D30201" w:rsidRPr="006130CA" w:rsidRDefault="00876E17" w:rsidP="00FF69D6">
      <w:pPr>
        <w:spacing w:after="0" w:line="276" w:lineRule="auto"/>
        <w:jc w:val="both"/>
        <w:outlineLvl w:val="2"/>
        <w:rPr>
          <w:rFonts w:ascii="Georgia" w:hAnsi="Georgia"/>
          <w:b/>
          <w:bCs/>
          <w:color w:val="0070C0"/>
          <w:sz w:val="24"/>
          <w:szCs w:val="24"/>
          <w:lang w:val="es-ES"/>
        </w:rPr>
      </w:pPr>
      <w:bookmarkStart w:id="19" w:name="_Hlk45195452"/>
      <w:bookmarkStart w:id="20" w:name="_Toc46144231"/>
      <w:r w:rsidRPr="006130CA">
        <w:rPr>
          <w:rFonts w:ascii="Georgia" w:hAnsi="Georgia"/>
          <w:b/>
          <w:bCs/>
          <w:color w:val="0070C0"/>
          <w:sz w:val="24"/>
          <w:szCs w:val="24"/>
          <w:lang w:val="es-ES"/>
        </w:rPr>
        <w:t>1.</w:t>
      </w:r>
      <w:r w:rsidR="007D3EBC" w:rsidRPr="006130CA">
        <w:rPr>
          <w:rFonts w:ascii="Georgia" w:hAnsi="Georgia"/>
          <w:b/>
          <w:bCs/>
          <w:color w:val="0070C0"/>
          <w:sz w:val="24"/>
          <w:szCs w:val="24"/>
          <w:lang w:val="es-ES"/>
        </w:rPr>
        <w:t>5</w:t>
      </w:r>
      <w:r w:rsidRPr="006130CA">
        <w:rPr>
          <w:rFonts w:ascii="Georgia" w:hAnsi="Georgia"/>
          <w:b/>
          <w:bCs/>
          <w:color w:val="0070C0"/>
          <w:sz w:val="24"/>
          <w:szCs w:val="24"/>
          <w:lang w:val="es-ES"/>
        </w:rPr>
        <w:t xml:space="preserve">.3.  </w:t>
      </w:r>
      <w:r w:rsidR="00B273ED" w:rsidRPr="006130CA">
        <w:rPr>
          <w:rFonts w:ascii="Georgia" w:hAnsi="Georgia"/>
          <w:b/>
          <w:bCs/>
          <w:color w:val="0070C0"/>
          <w:sz w:val="24"/>
          <w:szCs w:val="24"/>
          <w:lang w:val="es-ES"/>
        </w:rPr>
        <w:t xml:space="preserve">Ejes Estratégicos </w:t>
      </w:r>
      <w:bookmarkEnd w:id="19"/>
      <w:r w:rsidR="00B273ED" w:rsidRPr="006130CA">
        <w:rPr>
          <w:rFonts w:ascii="Georgia" w:hAnsi="Georgia"/>
          <w:b/>
          <w:bCs/>
          <w:color w:val="0070C0"/>
          <w:sz w:val="24"/>
          <w:szCs w:val="24"/>
          <w:lang w:val="es-ES"/>
        </w:rPr>
        <w:t>(grandes ámbitos de actuación)</w:t>
      </w:r>
      <w:bookmarkEnd w:id="20"/>
    </w:p>
    <w:p w14:paraId="01B60B8C" w14:textId="77777777" w:rsidR="00D30201" w:rsidRPr="006130CA" w:rsidRDefault="00D30201" w:rsidP="00110769">
      <w:pPr>
        <w:spacing w:after="0" w:line="276" w:lineRule="auto"/>
        <w:jc w:val="both"/>
        <w:rPr>
          <w:rFonts w:ascii="Georgia" w:hAnsi="Georgia"/>
          <w:b/>
          <w:bCs/>
          <w:color w:val="0070C0"/>
        </w:rPr>
      </w:pPr>
    </w:p>
    <w:p w14:paraId="3FE5B820" w14:textId="77777777" w:rsidR="00D54EE7" w:rsidRPr="006130CA" w:rsidRDefault="001D2DCD" w:rsidP="00110769">
      <w:pPr>
        <w:spacing w:after="0" w:line="276" w:lineRule="auto"/>
        <w:jc w:val="both"/>
        <w:rPr>
          <w:rFonts w:ascii="Georgia" w:hAnsi="Georgia"/>
        </w:rPr>
      </w:pPr>
      <w:r w:rsidRPr="006130CA">
        <w:rPr>
          <w:rFonts w:ascii="Georgia" w:hAnsi="Georgia"/>
        </w:rPr>
        <w:t xml:space="preserve">En su Plan Estratégico el MEMRD ha definido cuatro grandes Ejes Estratégicos en cuyo marco se formulan, implementan y evalúan sus políticas y productos, a saber: </w:t>
      </w:r>
    </w:p>
    <w:p w14:paraId="6AD57B4B" w14:textId="77777777" w:rsidR="00D54EE7" w:rsidRPr="006130CA" w:rsidRDefault="00D54EE7" w:rsidP="00110769">
      <w:pPr>
        <w:spacing w:after="0" w:line="276" w:lineRule="auto"/>
        <w:jc w:val="both"/>
        <w:rPr>
          <w:rFonts w:ascii="Georgia" w:hAnsi="Georgia"/>
        </w:rPr>
      </w:pPr>
    </w:p>
    <w:p w14:paraId="1AE7CAA9" w14:textId="77777777" w:rsidR="008F41E4" w:rsidRPr="006130CA" w:rsidRDefault="008F41E4" w:rsidP="00110769">
      <w:pPr>
        <w:pStyle w:val="Prrafodelista"/>
        <w:numPr>
          <w:ilvl w:val="0"/>
          <w:numId w:val="2"/>
        </w:numPr>
        <w:spacing w:after="0" w:line="276" w:lineRule="auto"/>
        <w:ind w:left="360"/>
        <w:jc w:val="both"/>
        <w:rPr>
          <w:rFonts w:ascii="Georgia" w:hAnsi="Georgia"/>
        </w:rPr>
      </w:pPr>
      <w:bookmarkStart w:id="21" w:name="_Hlk45531356"/>
      <w:r w:rsidRPr="006130CA">
        <w:rPr>
          <w:rFonts w:ascii="Georgia" w:hAnsi="Georgia"/>
          <w:b/>
          <w:bCs/>
          <w:i/>
          <w:iCs/>
          <w:color w:val="0070C0"/>
        </w:rPr>
        <w:t>Eje I: Desarrollo Energético Sostenible.</w:t>
      </w:r>
      <w:r w:rsidRPr="006130CA">
        <w:rPr>
          <w:rFonts w:ascii="Georgia" w:hAnsi="Georgia"/>
          <w:color w:val="0070C0"/>
        </w:rPr>
        <w:t xml:space="preserve"> </w:t>
      </w:r>
      <w:bookmarkEnd w:id="21"/>
      <w:r w:rsidRPr="006130CA">
        <w:rPr>
          <w:rFonts w:ascii="Georgia" w:hAnsi="Georgia"/>
          <w:i/>
          <w:iCs/>
        </w:rPr>
        <w:t>Formular, ejecutar y evaluar políticas de desarrollo en el ámbito energético (productos, medidas y decisiones de política, direccionalidad) que aseguren resultados e impactos medibles en cuanto al abastecimiento, cobertura, calidad y accesibilidad de la energía, bajo criterios de sostenibilidad económica, social y ambiental.</w:t>
      </w:r>
      <w:r w:rsidRPr="006130CA">
        <w:rPr>
          <w:rFonts w:ascii="Georgia" w:hAnsi="Georgia"/>
        </w:rPr>
        <w:t xml:space="preserve"> </w:t>
      </w:r>
    </w:p>
    <w:p w14:paraId="495663C6" w14:textId="77777777" w:rsidR="00400647" w:rsidRPr="006130CA" w:rsidRDefault="00400647" w:rsidP="00110769">
      <w:pPr>
        <w:pStyle w:val="Prrafodelista"/>
        <w:numPr>
          <w:ilvl w:val="0"/>
          <w:numId w:val="2"/>
        </w:numPr>
        <w:spacing w:after="0" w:line="276" w:lineRule="auto"/>
        <w:ind w:left="360"/>
        <w:jc w:val="both"/>
        <w:rPr>
          <w:rFonts w:ascii="Georgia" w:hAnsi="Georgia"/>
          <w:i/>
          <w:iCs/>
        </w:rPr>
      </w:pPr>
      <w:bookmarkStart w:id="22" w:name="_Hlk45531521"/>
      <w:r w:rsidRPr="006130CA">
        <w:rPr>
          <w:rFonts w:ascii="Georgia" w:hAnsi="Georgia"/>
          <w:b/>
          <w:bCs/>
          <w:i/>
          <w:iCs/>
          <w:color w:val="0070C0"/>
        </w:rPr>
        <w:t>Eje II: Seguridad Energética con Sostenibilidad Infraestructural.</w:t>
      </w:r>
      <w:r w:rsidRPr="006130CA">
        <w:rPr>
          <w:rFonts w:ascii="Georgia" w:hAnsi="Georgia"/>
          <w:i/>
          <w:iCs/>
          <w:color w:val="0070C0"/>
        </w:rPr>
        <w:t xml:space="preserve"> </w:t>
      </w:r>
      <w:bookmarkEnd w:id="22"/>
      <w:r w:rsidRPr="006130CA">
        <w:rPr>
          <w:rFonts w:ascii="Georgia" w:hAnsi="Georgia"/>
          <w:i/>
          <w:iCs/>
        </w:rPr>
        <w:t xml:space="preserve">Formular, ejecutar y evaluar políticas de desarrollo (productos, medidas y decisiones de política, direccionalidad) que fortalezcan la seguridad energética nacional, especialmente en el ámbito energético infraestructural, a fin de alcanzar y mantener un nivel adecuado de seguridad, calidad, integridad, confiabilidad funcional y resiliencia de tales componentes, planificando su conservación, protección y expansión bajo los criterios de la seguridad energética sistémica, equilibrio geográfico y sostenibilidad económica, social y ambiental. </w:t>
      </w:r>
    </w:p>
    <w:p w14:paraId="123E8D7B" w14:textId="77777777" w:rsidR="008F41E4" w:rsidRPr="006130CA" w:rsidRDefault="008F41E4" w:rsidP="00110769">
      <w:pPr>
        <w:pStyle w:val="Prrafodelista"/>
        <w:numPr>
          <w:ilvl w:val="0"/>
          <w:numId w:val="2"/>
        </w:numPr>
        <w:spacing w:after="0" w:line="276" w:lineRule="auto"/>
        <w:ind w:left="360"/>
        <w:jc w:val="both"/>
        <w:rPr>
          <w:rFonts w:ascii="Georgia" w:hAnsi="Georgia"/>
        </w:rPr>
      </w:pPr>
      <w:bookmarkStart w:id="23" w:name="_Hlk45531465"/>
      <w:r w:rsidRPr="006130CA">
        <w:rPr>
          <w:rFonts w:ascii="Georgia" w:hAnsi="Georgia"/>
          <w:b/>
          <w:bCs/>
          <w:i/>
          <w:iCs/>
          <w:color w:val="0070C0"/>
        </w:rPr>
        <w:t>Eje II</w:t>
      </w:r>
      <w:r w:rsidR="005A7F45" w:rsidRPr="006130CA">
        <w:rPr>
          <w:rFonts w:ascii="Georgia" w:hAnsi="Georgia"/>
          <w:b/>
          <w:bCs/>
          <w:i/>
          <w:iCs/>
          <w:color w:val="0070C0"/>
        </w:rPr>
        <w:t>I</w:t>
      </w:r>
      <w:r w:rsidRPr="006130CA">
        <w:rPr>
          <w:rFonts w:ascii="Georgia" w:hAnsi="Georgia"/>
          <w:b/>
          <w:bCs/>
          <w:i/>
          <w:iCs/>
          <w:color w:val="0070C0"/>
        </w:rPr>
        <w:t>: Desarrollo Responsable y Sostenible de los Recursos Mineros.</w:t>
      </w:r>
      <w:r w:rsidRPr="006130CA">
        <w:rPr>
          <w:rFonts w:ascii="Georgia" w:hAnsi="Georgia"/>
          <w:color w:val="0070C0"/>
        </w:rPr>
        <w:t xml:space="preserve"> </w:t>
      </w:r>
      <w:bookmarkEnd w:id="23"/>
      <w:r w:rsidRPr="006130CA">
        <w:rPr>
          <w:rFonts w:ascii="Georgia" w:hAnsi="Georgia"/>
          <w:i/>
          <w:iCs/>
        </w:rPr>
        <w:t>Formular, ejecutar y evaluar políticas de desarrollo (productos, medidas y decisiones de política, direccionalidad) en el ámbito del aprovechamiento integral</w:t>
      </w:r>
      <w:r w:rsidR="00AF69A1" w:rsidRPr="006130CA">
        <w:rPr>
          <w:rFonts w:ascii="Georgia" w:hAnsi="Georgia"/>
          <w:i/>
          <w:iCs/>
        </w:rPr>
        <w:t xml:space="preserve"> y sostenible</w:t>
      </w:r>
      <w:r w:rsidRPr="006130CA">
        <w:rPr>
          <w:rFonts w:ascii="Georgia" w:hAnsi="Georgia"/>
          <w:i/>
          <w:iCs/>
        </w:rPr>
        <w:t xml:space="preserve"> de los recursos mineros</w:t>
      </w:r>
      <w:r w:rsidR="00AF69A1" w:rsidRPr="006130CA">
        <w:rPr>
          <w:rFonts w:ascii="Georgia" w:hAnsi="Georgia"/>
          <w:i/>
          <w:iCs/>
        </w:rPr>
        <w:t>, a fin de</w:t>
      </w:r>
      <w:r w:rsidRPr="006130CA">
        <w:rPr>
          <w:rFonts w:ascii="Georgia" w:hAnsi="Georgia"/>
          <w:i/>
          <w:iCs/>
        </w:rPr>
        <w:t xml:space="preserve"> contribuir</w:t>
      </w:r>
      <w:r w:rsidR="00AF69A1" w:rsidRPr="006130CA">
        <w:rPr>
          <w:rFonts w:ascii="Georgia" w:hAnsi="Georgia"/>
          <w:i/>
          <w:iCs/>
        </w:rPr>
        <w:t xml:space="preserve"> con el desarrollo de</w:t>
      </w:r>
      <w:r w:rsidRPr="006130CA">
        <w:rPr>
          <w:rFonts w:ascii="Georgia" w:hAnsi="Georgia"/>
          <w:i/>
          <w:iCs/>
        </w:rPr>
        <w:t xml:space="preserve"> los procesos de exploración, explotación, transformación y beneficio de los recursos minerales, bajo criterios de sostenibilidad económica, social y ambiental.</w:t>
      </w:r>
    </w:p>
    <w:p w14:paraId="04C66667" w14:textId="77777777" w:rsidR="008F41E4" w:rsidRPr="006130CA" w:rsidRDefault="008F41E4" w:rsidP="00110769">
      <w:pPr>
        <w:pStyle w:val="Prrafodelista"/>
        <w:numPr>
          <w:ilvl w:val="0"/>
          <w:numId w:val="2"/>
        </w:numPr>
        <w:spacing w:after="0" w:line="276" w:lineRule="auto"/>
        <w:ind w:left="360"/>
        <w:jc w:val="both"/>
        <w:rPr>
          <w:rFonts w:ascii="Georgia" w:hAnsi="Georgia"/>
        </w:rPr>
      </w:pPr>
      <w:bookmarkStart w:id="24" w:name="_Hlk45532007"/>
      <w:r w:rsidRPr="006130CA">
        <w:rPr>
          <w:rFonts w:ascii="Georgia" w:hAnsi="Georgia"/>
          <w:b/>
          <w:bCs/>
          <w:i/>
          <w:iCs/>
          <w:color w:val="0070C0"/>
        </w:rPr>
        <w:t>Eje IV: Fortalecimiento Institucional.</w:t>
      </w:r>
      <w:r w:rsidRPr="006130CA">
        <w:rPr>
          <w:rFonts w:ascii="Georgia" w:hAnsi="Georgia"/>
          <w:b/>
          <w:bCs/>
          <w:color w:val="0070C0"/>
        </w:rPr>
        <w:t xml:space="preserve"> </w:t>
      </w:r>
      <w:bookmarkEnd w:id="24"/>
      <w:r w:rsidRPr="006130CA">
        <w:rPr>
          <w:rFonts w:ascii="Georgia" w:hAnsi="Georgia"/>
        </w:rPr>
        <w:t>Crear, desarrollar y actualizar las capacidades, conocimientos, habilidades y destrezas que requiera el mejoramiento sostenido de la gestión institucional de calidad orientada a resultados, para el desarrollo y el logro efectivo de la Misión y Visión del Ministerio de Energía y Minas.</w:t>
      </w:r>
    </w:p>
    <w:p w14:paraId="4A53322B" w14:textId="77777777" w:rsidR="008F41E4" w:rsidRDefault="008F41E4" w:rsidP="00110769">
      <w:pPr>
        <w:spacing w:after="0" w:line="276" w:lineRule="auto"/>
        <w:jc w:val="both"/>
        <w:rPr>
          <w:rFonts w:ascii="Georgia" w:hAnsi="Georgia"/>
        </w:rPr>
      </w:pPr>
    </w:p>
    <w:p w14:paraId="62C709D0" w14:textId="77777777" w:rsidR="00AF69A1" w:rsidRPr="006130CA" w:rsidRDefault="001D2DCD" w:rsidP="00110769">
      <w:pPr>
        <w:spacing w:after="0" w:line="276" w:lineRule="auto"/>
        <w:jc w:val="both"/>
        <w:rPr>
          <w:rFonts w:ascii="Georgia" w:hAnsi="Georgia"/>
        </w:rPr>
      </w:pPr>
      <w:r w:rsidRPr="006130CA">
        <w:rPr>
          <w:rFonts w:ascii="Georgia" w:hAnsi="Georgia"/>
        </w:rPr>
        <w:t xml:space="preserve">De los Ejes Estratégicos se derivan los siguientes ámbitos de acción: </w:t>
      </w:r>
    </w:p>
    <w:p w14:paraId="08D06BAC" w14:textId="77777777" w:rsidR="00AF69A1" w:rsidRPr="006130CA" w:rsidRDefault="00AF69A1" w:rsidP="00110769">
      <w:pPr>
        <w:spacing w:after="0" w:line="276" w:lineRule="auto"/>
        <w:jc w:val="both"/>
        <w:rPr>
          <w:rFonts w:ascii="Georgia" w:hAnsi="Georgia"/>
        </w:rPr>
      </w:pPr>
    </w:p>
    <w:p w14:paraId="3EBF69AB" w14:textId="77777777" w:rsidR="00AF69A1" w:rsidRPr="006130CA" w:rsidRDefault="001D2DCD" w:rsidP="00110769">
      <w:pPr>
        <w:pStyle w:val="Prrafodelista"/>
        <w:numPr>
          <w:ilvl w:val="0"/>
          <w:numId w:val="3"/>
        </w:numPr>
        <w:spacing w:after="0" w:line="276" w:lineRule="auto"/>
        <w:jc w:val="both"/>
        <w:rPr>
          <w:rFonts w:ascii="Georgia" w:hAnsi="Georgia"/>
          <w:i/>
          <w:iCs/>
        </w:rPr>
      </w:pPr>
      <w:r w:rsidRPr="006130CA">
        <w:rPr>
          <w:rFonts w:ascii="Georgia" w:hAnsi="Georgia"/>
        </w:rPr>
        <w:t>Hidrocarburos</w:t>
      </w:r>
      <w:r w:rsidR="00CC016A" w:rsidRPr="006130CA">
        <w:rPr>
          <w:rFonts w:ascii="Georgia" w:hAnsi="Georgia"/>
        </w:rPr>
        <w:t xml:space="preserve"> (limitado a la exploración y posible producción de hidrocarburos (Upstream) </w:t>
      </w:r>
      <w:r w:rsidR="00CC016A" w:rsidRPr="006130CA">
        <w:rPr>
          <w:rFonts w:ascii="Georgia" w:hAnsi="Georgia"/>
          <w:i/>
          <w:iCs/>
        </w:rPr>
        <w:t>en tanto la mayoría de las competencias en el Midstream y el Downstream están bajo la responsabilidad del MICM, de conformidad con Ley núm</w:t>
      </w:r>
      <w:r w:rsidR="00AF69A1" w:rsidRPr="006130CA">
        <w:rPr>
          <w:rFonts w:ascii="Georgia" w:hAnsi="Georgia"/>
          <w:i/>
          <w:iCs/>
        </w:rPr>
        <w:t>.</w:t>
      </w:r>
      <w:r w:rsidR="00CC016A" w:rsidRPr="006130CA">
        <w:rPr>
          <w:rFonts w:ascii="Georgia" w:hAnsi="Georgia"/>
          <w:i/>
          <w:iCs/>
        </w:rPr>
        <w:t xml:space="preserve"> 37-17.</w:t>
      </w:r>
    </w:p>
    <w:p w14:paraId="5045AA33" w14:textId="77777777" w:rsidR="00AF69A1"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Minería Nacional, con sus subsectores metálico y no metálico</w:t>
      </w:r>
      <w:r w:rsidR="0091625F" w:rsidRPr="006130CA">
        <w:rPr>
          <w:rFonts w:ascii="Georgia" w:hAnsi="Georgia"/>
        </w:rPr>
        <w:t>, incluida la minería artesanal.</w:t>
      </w:r>
    </w:p>
    <w:p w14:paraId="1B9F41A5" w14:textId="77777777" w:rsidR="00AF69A1"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Energía Renovable y Alternativas</w:t>
      </w:r>
      <w:r w:rsidR="00AF69A1" w:rsidRPr="006130CA">
        <w:rPr>
          <w:rFonts w:ascii="Georgia" w:hAnsi="Georgia"/>
        </w:rPr>
        <w:t>.</w:t>
      </w:r>
    </w:p>
    <w:p w14:paraId="47A6059F" w14:textId="77777777" w:rsidR="00AF69A1"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Subsector Eléctrico</w:t>
      </w:r>
      <w:r w:rsidR="00AF69A1" w:rsidRPr="006130CA">
        <w:rPr>
          <w:rFonts w:ascii="Georgia" w:hAnsi="Georgia"/>
        </w:rPr>
        <w:t>.</w:t>
      </w:r>
    </w:p>
    <w:p w14:paraId="473284D2" w14:textId="77777777" w:rsidR="00AF69A1"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Ahorro de Energía y Eficiencia Energética</w:t>
      </w:r>
      <w:r w:rsidR="00AF69A1" w:rsidRPr="006130CA">
        <w:rPr>
          <w:rFonts w:ascii="Georgia" w:hAnsi="Georgia"/>
        </w:rPr>
        <w:t>.</w:t>
      </w:r>
    </w:p>
    <w:p w14:paraId="781E40E1" w14:textId="77777777" w:rsidR="00AF69A1"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Seguridad Energética e Infraestructura</w:t>
      </w:r>
      <w:r w:rsidR="00AF69A1" w:rsidRPr="006130CA">
        <w:rPr>
          <w:rFonts w:ascii="Georgia" w:hAnsi="Georgia"/>
        </w:rPr>
        <w:t>.</w:t>
      </w:r>
    </w:p>
    <w:p w14:paraId="3BABFAB7" w14:textId="77777777" w:rsidR="0040209E" w:rsidRPr="006130CA" w:rsidRDefault="0040209E" w:rsidP="00110769">
      <w:pPr>
        <w:pStyle w:val="Prrafodelista"/>
        <w:numPr>
          <w:ilvl w:val="0"/>
          <w:numId w:val="3"/>
        </w:numPr>
        <w:spacing w:after="0" w:line="276" w:lineRule="auto"/>
        <w:jc w:val="both"/>
        <w:rPr>
          <w:rFonts w:ascii="Georgia" w:hAnsi="Georgia"/>
        </w:rPr>
      </w:pPr>
      <w:r w:rsidRPr="006130CA">
        <w:rPr>
          <w:rFonts w:ascii="Georgia" w:hAnsi="Georgia"/>
        </w:rPr>
        <w:t>Tecnología Nuclear.</w:t>
      </w:r>
    </w:p>
    <w:p w14:paraId="4FBE0570" w14:textId="77777777" w:rsidR="0040209E"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Desarrollo Institucional</w:t>
      </w:r>
      <w:r w:rsidR="00AF69A1" w:rsidRPr="006130CA">
        <w:rPr>
          <w:rFonts w:ascii="Georgia" w:hAnsi="Georgia"/>
        </w:rPr>
        <w:t>.</w:t>
      </w:r>
    </w:p>
    <w:p w14:paraId="47E3740D" w14:textId="77777777" w:rsidR="0040209E" w:rsidRPr="006130CA" w:rsidRDefault="0040209E" w:rsidP="00110769">
      <w:pPr>
        <w:spacing w:after="0" w:line="276" w:lineRule="auto"/>
        <w:jc w:val="both"/>
        <w:rPr>
          <w:rFonts w:ascii="Georgia" w:hAnsi="Georgia"/>
        </w:rPr>
      </w:pPr>
    </w:p>
    <w:p w14:paraId="7BE7F2CE" w14:textId="77777777" w:rsidR="00630F0B" w:rsidRPr="006130CA" w:rsidRDefault="00876E17" w:rsidP="00FF69D6">
      <w:pPr>
        <w:spacing w:after="0" w:line="276" w:lineRule="auto"/>
        <w:jc w:val="both"/>
        <w:outlineLvl w:val="2"/>
        <w:rPr>
          <w:rFonts w:ascii="Georgia" w:hAnsi="Georgia"/>
          <w:b/>
          <w:bCs/>
          <w:color w:val="0070C0"/>
          <w:sz w:val="24"/>
          <w:szCs w:val="24"/>
          <w:lang w:val="es-ES"/>
        </w:rPr>
      </w:pPr>
      <w:bookmarkStart w:id="25" w:name="_Toc46144232"/>
      <w:r w:rsidRPr="006130CA">
        <w:rPr>
          <w:rFonts w:ascii="Georgia" w:hAnsi="Georgia"/>
          <w:b/>
          <w:bCs/>
          <w:color w:val="0070C0"/>
          <w:sz w:val="24"/>
          <w:szCs w:val="24"/>
          <w:lang w:val="es-ES"/>
        </w:rPr>
        <w:lastRenderedPageBreak/>
        <w:t>1.</w:t>
      </w:r>
      <w:r w:rsidR="007D3EBC" w:rsidRPr="006130CA">
        <w:rPr>
          <w:rFonts w:ascii="Georgia" w:hAnsi="Georgia"/>
          <w:b/>
          <w:bCs/>
          <w:color w:val="0070C0"/>
          <w:sz w:val="24"/>
          <w:szCs w:val="24"/>
          <w:lang w:val="es-ES"/>
        </w:rPr>
        <w:t>5</w:t>
      </w:r>
      <w:r w:rsidRPr="006130CA">
        <w:rPr>
          <w:rFonts w:ascii="Georgia" w:hAnsi="Georgia"/>
          <w:b/>
          <w:bCs/>
          <w:color w:val="0070C0"/>
          <w:sz w:val="24"/>
          <w:szCs w:val="24"/>
          <w:lang w:val="es-ES"/>
        </w:rPr>
        <w:t xml:space="preserve">.4.  </w:t>
      </w:r>
      <w:r w:rsidR="00630F0B" w:rsidRPr="006130CA">
        <w:rPr>
          <w:rFonts w:ascii="Georgia" w:hAnsi="Georgia"/>
          <w:b/>
          <w:bCs/>
          <w:color w:val="0070C0"/>
          <w:sz w:val="24"/>
          <w:szCs w:val="24"/>
          <w:lang w:val="es-ES"/>
        </w:rPr>
        <w:t>Objetivos Estratégicos</w:t>
      </w:r>
      <w:bookmarkEnd w:id="25"/>
    </w:p>
    <w:p w14:paraId="0C5AD21C" w14:textId="77777777" w:rsidR="00630F0B" w:rsidRPr="006130CA" w:rsidRDefault="00630F0B" w:rsidP="00110769">
      <w:pPr>
        <w:spacing w:after="0" w:line="276" w:lineRule="auto"/>
        <w:jc w:val="both"/>
        <w:rPr>
          <w:rFonts w:ascii="Georgia" w:hAnsi="Georgia"/>
        </w:rPr>
      </w:pPr>
    </w:p>
    <w:p w14:paraId="133B26A9" w14:textId="77777777" w:rsidR="00400647" w:rsidRPr="006130CA" w:rsidRDefault="00400647" w:rsidP="00110769">
      <w:pPr>
        <w:spacing w:after="0" w:line="276" w:lineRule="auto"/>
        <w:jc w:val="both"/>
        <w:rPr>
          <w:rFonts w:ascii="Georgia" w:hAnsi="Georgia"/>
          <w:b/>
          <w:bCs/>
        </w:rPr>
      </w:pPr>
      <w:r w:rsidRPr="006130CA">
        <w:rPr>
          <w:rFonts w:ascii="Georgia" w:hAnsi="Georgia"/>
          <w:b/>
          <w:bCs/>
          <w:i/>
          <w:iCs/>
          <w:color w:val="0070C0"/>
        </w:rPr>
        <w:t>Eje I: Desarrollo Energético Sostenible:</w:t>
      </w:r>
    </w:p>
    <w:p w14:paraId="5F46D47E" w14:textId="77777777" w:rsidR="00400647" w:rsidRPr="006130CA" w:rsidRDefault="00400647" w:rsidP="00110769">
      <w:pPr>
        <w:spacing w:after="0" w:line="276" w:lineRule="auto"/>
        <w:jc w:val="both"/>
        <w:rPr>
          <w:rFonts w:ascii="Georgia" w:hAnsi="Georgia"/>
          <w:b/>
          <w:bCs/>
        </w:rPr>
      </w:pPr>
    </w:p>
    <w:p w14:paraId="3B52E155" w14:textId="77777777" w:rsidR="00876E17" w:rsidRPr="006130CA" w:rsidRDefault="00876E1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.4.1.</w:t>
      </w:r>
      <w:r w:rsidRPr="006130CA">
        <w:rPr>
          <w:rFonts w:ascii="Georgia" w:hAnsi="Georgia"/>
        </w:rPr>
        <w:t xml:space="preserve"> A</w:t>
      </w:r>
      <w:r w:rsidR="00B258B0" w:rsidRPr="006130CA">
        <w:rPr>
          <w:rFonts w:ascii="Georgia" w:hAnsi="Georgia"/>
        </w:rPr>
        <w:t>provechar de manera integral, sostenible y responsable los recursos energéticos, incrementado el suministro de energía a partir de las fuentes renovables.</w:t>
      </w:r>
    </w:p>
    <w:p w14:paraId="759B4182" w14:textId="77777777" w:rsidR="00876E17" w:rsidRPr="006130CA" w:rsidRDefault="00876E17" w:rsidP="00110769">
      <w:pPr>
        <w:spacing w:after="0" w:line="276" w:lineRule="auto"/>
        <w:jc w:val="both"/>
        <w:rPr>
          <w:rFonts w:ascii="Georgia" w:hAnsi="Georgia"/>
        </w:rPr>
      </w:pPr>
    </w:p>
    <w:p w14:paraId="602D0AF1" w14:textId="77777777" w:rsidR="00B258B0" w:rsidRPr="006130CA" w:rsidRDefault="00876E1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.4.2.</w:t>
      </w:r>
      <w:r w:rsidRPr="006130CA">
        <w:rPr>
          <w:rFonts w:ascii="Georgia" w:hAnsi="Georgia"/>
        </w:rPr>
        <w:t xml:space="preserve"> </w:t>
      </w:r>
      <w:r w:rsidR="00B258B0" w:rsidRPr="006130CA">
        <w:rPr>
          <w:rFonts w:ascii="Georgia" w:hAnsi="Georgia"/>
        </w:rPr>
        <w:t>Fortalecer el marco de políticas relativo a los combustibles alternativos e impulsar su producción y consumo sostenibles.</w:t>
      </w:r>
    </w:p>
    <w:p w14:paraId="3B099CFD" w14:textId="77777777" w:rsidR="00876E17" w:rsidRPr="006130CA" w:rsidRDefault="00876E17" w:rsidP="00110769">
      <w:pPr>
        <w:spacing w:after="0" w:line="276" w:lineRule="auto"/>
        <w:jc w:val="both"/>
        <w:rPr>
          <w:rFonts w:ascii="Georgia" w:hAnsi="Georgia"/>
        </w:rPr>
      </w:pPr>
    </w:p>
    <w:p w14:paraId="7AD85CCA" w14:textId="77777777" w:rsidR="00B258B0"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.4.3</w:t>
      </w:r>
      <w:r w:rsidRPr="006130CA">
        <w:rPr>
          <w:rFonts w:ascii="Georgia" w:hAnsi="Georgia"/>
        </w:rPr>
        <w:t xml:space="preserve">.   </w:t>
      </w:r>
      <w:r w:rsidR="00B258B0" w:rsidRPr="006130CA">
        <w:rPr>
          <w:rFonts w:ascii="Georgia" w:hAnsi="Georgia"/>
        </w:rPr>
        <w:t>Asegurar el abastecimiento sostenible del petróleo crudo y de sus productos derivados, gas natural y otros combustibles alternativos.</w:t>
      </w:r>
    </w:p>
    <w:p w14:paraId="596CAB24" w14:textId="77777777" w:rsidR="00400647" w:rsidRPr="006130CA" w:rsidRDefault="00400647" w:rsidP="00110769">
      <w:pPr>
        <w:pStyle w:val="Prrafodelista"/>
        <w:spacing w:after="0" w:line="276" w:lineRule="auto"/>
        <w:ind w:left="1080"/>
        <w:jc w:val="both"/>
        <w:rPr>
          <w:rFonts w:ascii="Georgia" w:hAnsi="Georgia"/>
        </w:rPr>
      </w:pPr>
    </w:p>
    <w:p w14:paraId="38EE645D" w14:textId="77777777" w:rsidR="00B258B0"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.4.4.</w:t>
      </w:r>
      <w:r w:rsidRPr="006130CA">
        <w:rPr>
          <w:rFonts w:ascii="Georgia" w:hAnsi="Georgia"/>
        </w:rPr>
        <w:t xml:space="preserve">  </w:t>
      </w:r>
      <w:r w:rsidR="00B258B0" w:rsidRPr="006130CA">
        <w:rPr>
          <w:rFonts w:ascii="Georgia" w:hAnsi="Georgia"/>
        </w:rPr>
        <w:t>Desarrollar políticas e implementar planes, líneas de acción y estándares en ahorro y eficiencia energética.</w:t>
      </w:r>
    </w:p>
    <w:p w14:paraId="2C8D06EC" w14:textId="77777777" w:rsidR="00B50216" w:rsidRPr="006130CA" w:rsidRDefault="00B50216" w:rsidP="00110769">
      <w:pPr>
        <w:spacing w:after="0" w:line="276" w:lineRule="auto"/>
        <w:jc w:val="both"/>
        <w:rPr>
          <w:rFonts w:ascii="Georgia" w:hAnsi="Georgia"/>
          <w:b/>
          <w:bCs/>
          <w:i/>
          <w:iCs/>
          <w:color w:val="0070C0"/>
        </w:rPr>
      </w:pPr>
    </w:p>
    <w:p w14:paraId="394F5BFC" w14:textId="77777777" w:rsidR="005A7F45" w:rsidRPr="006130CA" w:rsidRDefault="005A7F45"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.4.7.</w:t>
      </w:r>
      <w:r w:rsidRPr="006130CA">
        <w:rPr>
          <w:rFonts w:ascii="Georgia" w:hAnsi="Georgia"/>
        </w:rPr>
        <w:t xml:space="preserve">  Fortalecer la seguridad y ampliar la cobertura de las aplicaciones de la tecnología nuclear con fines pacíficos, asegurando el cumplimiento de la normativa internacional.</w:t>
      </w:r>
    </w:p>
    <w:p w14:paraId="34889AA1" w14:textId="77777777" w:rsidR="00400647" w:rsidRPr="006130CA" w:rsidRDefault="00400647" w:rsidP="00110769">
      <w:pPr>
        <w:pStyle w:val="Prrafodelista"/>
        <w:spacing w:after="0" w:line="276" w:lineRule="auto"/>
        <w:ind w:left="1080"/>
        <w:jc w:val="both"/>
        <w:rPr>
          <w:rFonts w:ascii="Georgia" w:hAnsi="Georgia"/>
          <w:b/>
          <w:bCs/>
        </w:rPr>
      </w:pPr>
    </w:p>
    <w:p w14:paraId="77A0E249" w14:textId="77777777" w:rsidR="00400647" w:rsidRPr="006130CA" w:rsidRDefault="00400647" w:rsidP="00110769">
      <w:pPr>
        <w:spacing w:after="0" w:line="276" w:lineRule="auto"/>
        <w:jc w:val="both"/>
        <w:rPr>
          <w:rFonts w:ascii="Georgia" w:hAnsi="Georgia"/>
          <w:b/>
          <w:bCs/>
        </w:rPr>
      </w:pPr>
      <w:r w:rsidRPr="006130CA">
        <w:rPr>
          <w:rFonts w:ascii="Georgia" w:hAnsi="Georgia"/>
          <w:b/>
          <w:bCs/>
          <w:i/>
          <w:iCs/>
          <w:color w:val="0070C0"/>
        </w:rPr>
        <w:t>Eje II: Seguridad Energética con Sostenibilidad Infraestructural:</w:t>
      </w:r>
    </w:p>
    <w:p w14:paraId="7215F584" w14:textId="77777777" w:rsidR="00400647" w:rsidRPr="006130CA" w:rsidRDefault="00400647" w:rsidP="00110769">
      <w:pPr>
        <w:spacing w:after="0" w:line="276" w:lineRule="auto"/>
        <w:jc w:val="both"/>
        <w:rPr>
          <w:rFonts w:ascii="Georgia" w:hAnsi="Georgia"/>
          <w:b/>
          <w:bCs/>
        </w:rPr>
      </w:pPr>
    </w:p>
    <w:p w14:paraId="4F78B17A" w14:textId="77777777" w:rsidR="00B258B0"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.4.5.</w:t>
      </w:r>
      <w:r w:rsidRPr="006130CA">
        <w:rPr>
          <w:rFonts w:ascii="Georgia" w:hAnsi="Georgia"/>
        </w:rPr>
        <w:t xml:space="preserve">  </w:t>
      </w:r>
      <w:r w:rsidR="00B258B0" w:rsidRPr="006130CA">
        <w:rPr>
          <w:rFonts w:ascii="Georgia" w:hAnsi="Georgia"/>
        </w:rPr>
        <w:t>Formular y/o adoptar/armonizar medidas de políticas y otras iniciativas que fortalezcan la seguridad energética nacional.</w:t>
      </w:r>
    </w:p>
    <w:p w14:paraId="643D7E25" w14:textId="77777777" w:rsidR="00400647" w:rsidRPr="006130CA" w:rsidRDefault="00400647" w:rsidP="00110769">
      <w:pPr>
        <w:spacing w:after="0" w:line="276" w:lineRule="auto"/>
        <w:jc w:val="both"/>
        <w:rPr>
          <w:rFonts w:ascii="Georgia" w:hAnsi="Georgia"/>
        </w:rPr>
      </w:pPr>
    </w:p>
    <w:p w14:paraId="261D2FB4" w14:textId="77777777" w:rsidR="00400647"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.4.6.</w:t>
      </w:r>
      <w:r w:rsidRPr="006130CA">
        <w:rPr>
          <w:rFonts w:ascii="Georgia" w:hAnsi="Georgia"/>
        </w:rPr>
        <w:t xml:space="preserve">  </w:t>
      </w:r>
      <w:r w:rsidR="00B258B0" w:rsidRPr="006130CA">
        <w:rPr>
          <w:rFonts w:ascii="Georgia" w:hAnsi="Georgia"/>
        </w:rPr>
        <w:t>Impulsar el desarrollo de las infraestructuras energéticas y robustecer su seguridad, integridad, confiabilidad y resiliencia.</w:t>
      </w:r>
    </w:p>
    <w:p w14:paraId="48BBD333" w14:textId="77777777" w:rsidR="00400647" w:rsidRPr="006130CA" w:rsidRDefault="00400647" w:rsidP="00110769">
      <w:pPr>
        <w:spacing w:after="0" w:line="276" w:lineRule="auto"/>
        <w:jc w:val="both"/>
        <w:rPr>
          <w:rFonts w:ascii="Georgia" w:hAnsi="Georgia"/>
        </w:rPr>
      </w:pPr>
    </w:p>
    <w:p w14:paraId="68A217F4" w14:textId="77777777" w:rsidR="00400647" w:rsidRPr="006130CA" w:rsidRDefault="00400647" w:rsidP="00110769">
      <w:pPr>
        <w:spacing w:after="0" w:line="276" w:lineRule="auto"/>
        <w:jc w:val="both"/>
        <w:rPr>
          <w:rFonts w:ascii="Georgia" w:hAnsi="Georgia"/>
          <w:b/>
          <w:bCs/>
          <w:i/>
          <w:iCs/>
          <w:color w:val="0070C0"/>
        </w:rPr>
      </w:pPr>
      <w:r w:rsidRPr="006130CA">
        <w:rPr>
          <w:rFonts w:ascii="Georgia" w:hAnsi="Georgia"/>
          <w:b/>
          <w:bCs/>
          <w:i/>
          <w:iCs/>
          <w:color w:val="0070C0"/>
        </w:rPr>
        <w:t>Eje II</w:t>
      </w:r>
      <w:r w:rsidR="005A7F45" w:rsidRPr="006130CA">
        <w:rPr>
          <w:rFonts w:ascii="Georgia" w:hAnsi="Georgia"/>
          <w:b/>
          <w:bCs/>
          <w:i/>
          <w:iCs/>
          <w:color w:val="0070C0"/>
        </w:rPr>
        <w:t>I</w:t>
      </w:r>
      <w:r w:rsidRPr="006130CA">
        <w:rPr>
          <w:rFonts w:ascii="Georgia" w:hAnsi="Georgia"/>
          <w:b/>
          <w:bCs/>
          <w:i/>
          <w:iCs/>
          <w:color w:val="0070C0"/>
        </w:rPr>
        <w:t>: Desarrollo Responsable y Sostenible de los Recursos Mineros.</w:t>
      </w:r>
    </w:p>
    <w:p w14:paraId="2D7DCFF9" w14:textId="77777777" w:rsidR="00400647" w:rsidRPr="006130CA" w:rsidRDefault="00400647" w:rsidP="00110769">
      <w:pPr>
        <w:spacing w:after="0" w:line="276" w:lineRule="auto"/>
        <w:jc w:val="both"/>
        <w:rPr>
          <w:rFonts w:ascii="Georgia" w:hAnsi="Georgia"/>
        </w:rPr>
      </w:pPr>
    </w:p>
    <w:p w14:paraId="4EA03F40" w14:textId="77777777" w:rsidR="00B258B0"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.4.8.</w:t>
      </w:r>
      <w:r w:rsidRPr="006130CA">
        <w:rPr>
          <w:rFonts w:ascii="Georgia" w:hAnsi="Georgia"/>
        </w:rPr>
        <w:t xml:space="preserve">  </w:t>
      </w:r>
      <w:r w:rsidR="00B258B0" w:rsidRPr="006130CA">
        <w:rPr>
          <w:rFonts w:ascii="Georgia" w:hAnsi="Georgia"/>
        </w:rPr>
        <w:t>Fortalecer la institucionalidad y el marco regulatorio del sector minero tomando en cuenta las mejores prácticas y estándares internacionales.</w:t>
      </w:r>
    </w:p>
    <w:p w14:paraId="74A75223" w14:textId="77777777" w:rsidR="00400647" w:rsidRPr="006130CA" w:rsidRDefault="00400647" w:rsidP="00110769">
      <w:pPr>
        <w:spacing w:after="0" w:line="276" w:lineRule="auto"/>
        <w:jc w:val="both"/>
        <w:rPr>
          <w:rFonts w:ascii="Georgia" w:hAnsi="Georgia"/>
        </w:rPr>
      </w:pPr>
    </w:p>
    <w:p w14:paraId="52070B64" w14:textId="77777777" w:rsidR="00B258B0"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.4.9.</w:t>
      </w:r>
      <w:r w:rsidRPr="006130CA">
        <w:rPr>
          <w:rFonts w:ascii="Georgia" w:hAnsi="Georgia"/>
        </w:rPr>
        <w:t xml:space="preserve">  </w:t>
      </w:r>
      <w:r w:rsidR="00B258B0" w:rsidRPr="006130CA">
        <w:rPr>
          <w:rFonts w:ascii="Georgia" w:hAnsi="Georgia"/>
        </w:rPr>
        <w:t>Impulsar, evaluar y fiscalizar la exploración y aprovechamiento de los recursos mineros, bajo estrictos criterios de responsabilidad y sostenibilidad económica, social y ambiental.</w:t>
      </w:r>
    </w:p>
    <w:p w14:paraId="734CCCC6" w14:textId="77777777" w:rsidR="00400647" w:rsidRPr="006130CA" w:rsidRDefault="00400647" w:rsidP="00110769">
      <w:pPr>
        <w:spacing w:after="0" w:line="276" w:lineRule="auto"/>
        <w:jc w:val="both"/>
        <w:rPr>
          <w:rFonts w:ascii="Georgia" w:hAnsi="Georgia"/>
        </w:rPr>
      </w:pPr>
    </w:p>
    <w:p w14:paraId="6458B2C7" w14:textId="77777777" w:rsidR="00630F0B" w:rsidRPr="006130CA" w:rsidRDefault="005A7F45" w:rsidP="00110769">
      <w:pPr>
        <w:spacing w:after="0" w:line="276" w:lineRule="auto"/>
        <w:jc w:val="both"/>
        <w:rPr>
          <w:rFonts w:ascii="Georgia" w:hAnsi="Georgia"/>
          <w:b/>
          <w:bCs/>
          <w:i/>
          <w:iCs/>
          <w:color w:val="0070C0"/>
        </w:rPr>
      </w:pPr>
      <w:r w:rsidRPr="006130CA">
        <w:rPr>
          <w:rFonts w:ascii="Georgia" w:hAnsi="Georgia"/>
          <w:b/>
          <w:bCs/>
          <w:i/>
          <w:iCs/>
          <w:color w:val="0070C0"/>
        </w:rPr>
        <w:t>Eje IV: Fortalecimiento Institucional.</w:t>
      </w:r>
    </w:p>
    <w:p w14:paraId="39CF5708" w14:textId="77777777" w:rsidR="005A7F45" w:rsidRPr="006130CA" w:rsidRDefault="005A7F45" w:rsidP="00110769">
      <w:pPr>
        <w:spacing w:after="0" w:line="276" w:lineRule="auto"/>
        <w:jc w:val="both"/>
        <w:rPr>
          <w:rFonts w:ascii="Georgia" w:hAnsi="Georgia"/>
          <w:b/>
          <w:bCs/>
          <w:i/>
          <w:iCs/>
          <w:color w:val="0070C0"/>
        </w:rPr>
      </w:pPr>
    </w:p>
    <w:p w14:paraId="624AA678" w14:textId="77777777" w:rsidR="0078387A" w:rsidRPr="006130CA" w:rsidRDefault="005A7F45" w:rsidP="00110769">
      <w:pPr>
        <w:spacing w:after="0" w:line="276" w:lineRule="auto"/>
        <w:jc w:val="both"/>
        <w:rPr>
          <w:rFonts w:ascii="Georgia" w:hAnsi="Georgia"/>
          <w:sz w:val="28"/>
          <w:szCs w:val="28"/>
        </w:rPr>
      </w:pPr>
      <w:r w:rsidRPr="006130CA">
        <w:rPr>
          <w:rFonts w:ascii="Georgia" w:hAnsi="Georgia"/>
          <w:b/>
          <w:bCs/>
        </w:rPr>
        <w:t>1.</w:t>
      </w:r>
      <w:r w:rsidR="007D3EBC" w:rsidRPr="006130CA">
        <w:rPr>
          <w:rFonts w:ascii="Georgia" w:hAnsi="Georgia"/>
          <w:b/>
          <w:bCs/>
        </w:rPr>
        <w:t>5</w:t>
      </w:r>
      <w:r w:rsidRPr="006130CA">
        <w:rPr>
          <w:rFonts w:ascii="Georgia" w:hAnsi="Georgia"/>
          <w:b/>
          <w:bCs/>
        </w:rPr>
        <w:t>.4.10.</w:t>
      </w:r>
      <w:r w:rsidRPr="006130CA">
        <w:rPr>
          <w:rFonts w:ascii="Georgia" w:hAnsi="Georgia"/>
        </w:rPr>
        <w:t xml:space="preserve">  Desarrollar las capacidades institucionales para el logro de un adecuado nivel de racionalidad administrativa, una gestión de calidad por resultados y condiciones que promuevan la participación y el control ciudadano.</w:t>
      </w:r>
    </w:p>
    <w:p w14:paraId="64E13E41" w14:textId="494B032C" w:rsidR="0078387A" w:rsidRDefault="0078387A" w:rsidP="00110769">
      <w:pPr>
        <w:spacing w:after="0" w:line="276" w:lineRule="auto"/>
        <w:jc w:val="both"/>
        <w:rPr>
          <w:rFonts w:ascii="Georgia" w:hAnsi="Georgia"/>
          <w:sz w:val="28"/>
          <w:szCs w:val="28"/>
        </w:rPr>
      </w:pPr>
    </w:p>
    <w:p w14:paraId="5DC59B54" w14:textId="00E4D863" w:rsidR="00582C17" w:rsidRDefault="00582C17" w:rsidP="00110769">
      <w:pPr>
        <w:spacing w:after="0" w:line="276" w:lineRule="auto"/>
        <w:jc w:val="both"/>
        <w:rPr>
          <w:rFonts w:ascii="Georgia" w:hAnsi="Georgia"/>
          <w:sz w:val="28"/>
          <w:szCs w:val="28"/>
        </w:rPr>
      </w:pPr>
    </w:p>
    <w:p w14:paraId="664DEC89" w14:textId="77777777" w:rsidR="00582C17" w:rsidRPr="006130CA" w:rsidRDefault="00582C17" w:rsidP="00110769">
      <w:pPr>
        <w:spacing w:after="0" w:line="276" w:lineRule="auto"/>
        <w:jc w:val="both"/>
        <w:rPr>
          <w:rFonts w:ascii="Georgia" w:hAnsi="Georgia"/>
          <w:sz w:val="28"/>
          <w:szCs w:val="28"/>
        </w:rPr>
      </w:pPr>
    </w:p>
    <w:p w14:paraId="301E3CB3" w14:textId="77777777" w:rsidR="0040209E" w:rsidRPr="006130CA" w:rsidRDefault="005A7F45" w:rsidP="00FF69D6">
      <w:pPr>
        <w:pStyle w:val="Ttulo1"/>
        <w:rPr>
          <w:rFonts w:ascii="Georgia" w:hAnsi="Georgia"/>
          <w:b/>
          <w:bCs/>
          <w:color w:val="0070C0"/>
          <w:sz w:val="28"/>
          <w:szCs w:val="28"/>
          <w:lang w:val="es-ES"/>
        </w:rPr>
      </w:pPr>
      <w:bookmarkStart w:id="26" w:name="_Toc46144233"/>
      <w:r w:rsidRPr="006130CA">
        <w:rPr>
          <w:rFonts w:ascii="Georgia" w:hAnsi="Georgia"/>
          <w:b/>
          <w:bCs/>
          <w:color w:val="0070C0"/>
          <w:sz w:val="28"/>
          <w:szCs w:val="28"/>
          <w:lang w:val="es-ES"/>
        </w:rPr>
        <w:lastRenderedPageBreak/>
        <w:t xml:space="preserve">II.   </w:t>
      </w:r>
      <w:r w:rsidR="00B273ED" w:rsidRPr="006130CA">
        <w:rPr>
          <w:rFonts w:ascii="Georgia" w:hAnsi="Georgia"/>
          <w:b/>
          <w:bCs/>
          <w:color w:val="0070C0"/>
          <w:sz w:val="28"/>
          <w:szCs w:val="28"/>
          <w:lang w:val="es-ES"/>
        </w:rPr>
        <w:t>PRODUCTOS Y MEDIDAS DE POLÍTICA 2014-2020</w:t>
      </w:r>
      <w:bookmarkEnd w:id="26"/>
    </w:p>
    <w:p w14:paraId="130B66E3" w14:textId="77777777" w:rsidR="00AF69A1" w:rsidRPr="006130CA" w:rsidRDefault="00AF69A1" w:rsidP="00110769">
      <w:pPr>
        <w:spacing w:after="0" w:line="276" w:lineRule="auto"/>
        <w:jc w:val="both"/>
        <w:rPr>
          <w:rFonts w:ascii="Georgia" w:hAnsi="Georgia"/>
        </w:rPr>
      </w:pPr>
    </w:p>
    <w:p w14:paraId="3776CD5C" w14:textId="1E510C48" w:rsidR="00BF6308" w:rsidRPr="006130CA" w:rsidRDefault="00BF6308" w:rsidP="00110769">
      <w:pPr>
        <w:spacing w:after="0" w:line="276" w:lineRule="auto"/>
        <w:jc w:val="both"/>
        <w:rPr>
          <w:rFonts w:ascii="Georgia" w:hAnsi="Georgia"/>
          <w:i/>
          <w:iCs/>
        </w:rPr>
      </w:pPr>
      <w:r w:rsidRPr="006130CA">
        <w:rPr>
          <w:rFonts w:ascii="Georgia" w:hAnsi="Georgia"/>
        </w:rPr>
        <w:t>Los productos y medidas de política, planes, programas y proyectos que</w:t>
      </w:r>
      <w:r w:rsidR="00CC016A" w:rsidRPr="006130CA">
        <w:rPr>
          <w:rFonts w:ascii="Georgia" w:hAnsi="Georgia"/>
        </w:rPr>
        <w:t xml:space="preserve"> aquí</w:t>
      </w:r>
      <w:r w:rsidRPr="006130CA">
        <w:rPr>
          <w:rFonts w:ascii="Georgia" w:hAnsi="Georgia"/>
        </w:rPr>
        <w:t xml:space="preserve"> se explican, se contienen en forma resumida en la matriz anexa </w:t>
      </w:r>
      <w:r w:rsidRPr="006130CA">
        <w:rPr>
          <w:rFonts w:ascii="Georgia" w:hAnsi="Georgia"/>
          <w:i/>
          <w:iCs/>
        </w:rPr>
        <w:t>Resumen de</w:t>
      </w:r>
      <w:r w:rsidR="00D85614">
        <w:rPr>
          <w:rFonts w:ascii="Georgia" w:hAnsi="Georgia"/>
          <w:i/>
          <w:iCs/>
        </w:rPr>
        <w:t xml:space="preserve"> la</w:t>
      </w:r>
      <w:r w:rsidRPr="006130CA">
        <w:rPr>
          <w:rFonts w:ascii="Georgia" w:hAnsi="Georgia"/>
          <w:i/>
          <w:iCs/>
        </w:rPr>
        <w:t xml:space="preserve"> Producción del Ministerio de Energía y Minas 2014-2020.</w:t>
      </w:r>
    </w:p>
    <w:p w14:paraId="63B1136B" w14:textId="77777777" w:rsidR="00BF6308" w:rsidRPr="006130CA" w:rsidRDefault="00BF6308" w:rsidP="00110769">
      <w:pPr>
        <w:spacing w:after="0" w:line="276" w:lineRule="auto"/>
        <w:jc w:val="both"/>
        <w:rPr>
          <w:rFonts w:ascii="Georgia" w:hAnsi="Georgia"/>
        </w:rPr>
      </w:pPr>
    </w:p>
    <w:p w14:paraId="1B42D746" w14:textId="77777777" w:rsidR="00BF6308" w:rsidRPr="006130CA" w:rsidRDefault="00BF6308" w:rsidP="00FF69D6">
      <w:pPr>
        <w:pStyle w:val="Ttulo2"/>
        <w:shd w:val="clear" w:color="auto" w:fill="auto"/>
        <w:rPr>
          <w:rFonts w:ascii="Georgia" w:hAnsi="Georgia"/>
          <w:color w:val="0070C0"/>
          <w:lang w:val="es-ES"/>
        </w:rPr>
      </w:pPr>
      <w:bookmarkStart w:id="27" w:name="_Toc46144234"/>
      <w:r w:rsidRPr="006130CA">
        <w:rPr>
          <w:rFonts w:ascii="Georgia" w:hAnsi="Georgia"/>
          <w:color w:val="0070C0"/>
          <w:lang w:val="es-ES"/>
        </w:rPr>
        <w:t>2.1.   Hidrocarburos</w:t>
      </w:r>
      <w:bookmarkEnd w:id="27"/>
    </w:p>
    <w:p w14:paraId="6E496561" w14:textId="77777777" w:rsidR="007025D3" w:rsidRPr="006130CA" w:rsidRDefault="007025D3" w:rsidP="00110769">
      <w:pPr>
        <w:shd w:val="clear" w:color="auto" w:fill="C5E0B3" w:themeFill="accent6" w:themeFillTint="66"/>
        <w:spacing w:after="0" w:line="276" w:lineRule="auto"/>
        <w:jc w:val="both"/>
        <w:rPr>
          <w:rFonts w:ascii="Georgia" w:hAnsi="Georgia"/>
          <w:b/>
          <w:bCs/>
          <w:sz w:val="28"/>
          <w:szCs w:val="28"/>
          <w:lang w:val="es-ES"/>
        </w:rPr>
      </w:pPr>
    </w:p>
    <w:p w14:paraId="10C328FC" w14:textId="77777777" w:rsidR="00BF6308" w:rsidRPr="006130CA" w:rsidRDefault="00BF6308" w:rsidP="00110769">
      <w:pPr>
        <w:spacing w:after="0" w:line="276" w:lineRule="auto"/>
        <w:jc w:val="both"/>
        <w:rPr>
          <w:rFonts w:ascii="Georgia" w:hAnsi="Georgia"/>
          <w:lang w:val="es-ES"/>
        </w:rPr>
      </w:pPr>
    </w:p>
    <w:p w14:paraId="2A081102" w14:textId="77777777" w:rsidR="005A7F45" w:rsidRPr="006130CA" w:rsidRDefault="00BF6308" w:rsidP="00110769">
      <w:pPr>
        <w:spacing w:after="0" w:line="276" w:lineRule="auto"/>
        <w:jc w:val="both"/>
        <w:rPr>
          <w:rFonts w:ascii="Georgia" w:hAnsi="Georgia"/>
          <w:lang w:val="es-ES"/>
        </w:rPr>
      </w:pPr>
      <w:r w:rsidRPr="006130CA">
        <w:rPr>
          <w:rFonts w:ascii="Georgia" w:hAnsi="Georgia"/>
          <w:lang w:val="es-ES"/>
        </w:rPr>
        <w:t>Uno de los mayores progresos</w:t>
      </w:r>
      <w:r w:rsidR="005A7F45" w:rsidRPr="006130CA">
        <w:rPr>
          <w:rFonts w:ascii="Georgia" w:hAnsi="Georgia"/>
          <w:lang w:val="es-ES"/>
        </w:rPr>
        <w:t xml:space="preserve"> en materia de medidas de política</w:t>
      </w:r>
      <w:r w:rsidR="0078387A" w:rsidRPr="006130CA">
        <w:rPr>
          <w:rFonts w:ascii="Georgia" w:hAnsi="Georgia"/>
          <w:lang w:val="es-ES"/>
        </w:rPr>
        <w:t xml:space="preserve"> y de otras iniciativas relevantes</w:t>
      </w:r>
      <w:r w:rsidR="005A7F45" w:rsidRPr="006130CA">
        <w:rPr>
          <w:rFonts w:ascii="Georgia" w:hAnsi="Georgia"/>
          <w:lang w:val="es-ES"/>
        </w:rPr>
        <w:t xml:space="preserve"> se concentra en el ámbito de hidrocarburos. En efecto, más de 16 </w:t>
      </w:r>
      <w:r w:rsidR="0078387A" w:rsidRPr="006130CA">
        <w:rPr>
          <w:rFonts w:ascii="Georgia" w:hAnsi="Georgia"/>
          <w:lang w:val="es-ES"/>
        </w:rPr>
        <w:t>decisiones</w:t>
      </w:r>
      <w:r w:rsidR="005A7F45" w:rsidRPr="006130CA">
        <w:rPr>
          <w:rFonts w:ascii="Georgia" w:hAnsi="Georgia"/>
          <w:lang w:val="es-ES"/>
        </w:rPr>
        <w:t xml:space="preserve"> regulatorias relacionadas con el programa de exploración y explotación petrolera, importación, almacenamiento y comercialización de gas natural, combustibles alternos, autorización de estudios geológicos, licencias y permisos, acceso a infraestructuras estratégicas de hidrocarburos, entre otros temas importantes, fueron concluidas o están en avanzado proceso</w:t>
      </w:r>
      <w:r w:rsidR="00134087" w:rsidRPr="006130CA">
        <w:rPr>
          <w:rFonts w:ascii="Georgia" w:hAnsi="Georgia"/>
          <w:lang w:val="es-ES"/>
        </w:rPr>
        <w:t xml:space="preserve"> </w:t>
      </w:r>
      <w:r w:rsidR="005A7F45" w:rsidRPr="006130CA">
        <w:rPr>
          <w:rFonts w:ascii="Georgia" w:hAnsi="Georgia"/>
          <w:lang w:val="es-ES"/>
        </w:rPr>
        <w:t>de elaboración.</w:t>
      </w:r>
    </w:p>
    <w:p w14:paraId="12813BD1" w14:textId="77777777" w:rsidR="00F917A9" w:rsidRPr="006130CA" w:rsidRDefault="00F917A9" w:rsidP="00110769">
      <w:pPr>
        <w:spacing w:after="0" w:line="276" w:lineRule="auto"/>
        <w:jc w:val="both"/>
        <w:rPr>
          <w:rFonts w:ascii="Georgia" w:hAnsi="Georgia"/>
          <w:b/>
          <w:bCs/>
          <w:color w:val="0070C0"/>
          <w:lang w:val="es-ES"/>
        </w:rPr>
      </w:pPr>
    </w:p>
    <w:p w14:paraId="02E07C59" w14:textId="77777777" w:rsidR="00D467BB" w:rsidRPr="006130CA" w:rsidRDefault="005036D0" w:rsidP="00FF69D6">
      <w:pPr>
        <w:spacing w:after="0" w:line="276" w:lineRule="auto"/>
        <w:jc w:val="both"/>
        <w:outlineLvl w:val="2"/>
        <w:rPr>
          <w:rFonts w:ascii="Georgia" w:hAnsi="Georgia"/>
          <w:b/>
          <w:bCs/>
          <w:color w:val="0070C0"/>
          <w:sz w:val="24"/>
          <w:szCs w:val="24"/>
          <w:lang w:val="es-ES"/>
        </w:rPr>
      </w:pPr>
      <w:bookmarkStart w:id="28" w:name="_Toc46144235"/>
      <w:r w:rsidRPr="006130CA">
        <w:rPr>
          <w:rFonts w:ascii="Georgia" w:hAnsi="Georgia"/>
          <w:b/>
          <w:bCs/>
          <w:color w:val="0070C0"/>
          <w:sz w:val="24"/>
          <w:szCs w:val="24"/>
          <w:lang w:val="es-ES"/>
        </w:rPr>
        <w:t xml:space="preserve">2.1.1.  </w:t>
      </w:r>
      <w:r w:rsidR="00D467BB" w:rsidRPr="006130CA">
        <w:rPr>
          <w:rFonts w:ascii="Georgia" w:hAnsi="Georgia"/>
          <w:b/>
          <w:bCs/>
          <w:color w:val="0070C0"/>
          <w:sz w:val="24"/>
          <w:szCs w:val="24"/>
          <w:lang w:val="es-ES"/>
        </w:rPr>
        <w:t>Base Nacional de Datos de Hidrocarburos</w:t>
      </w:r>
      <w:bookmarkEnd w:id="28"/>
    </w:p>
    <w:p w14:paraId="790F1761" w14:textId="77777777" w:rsidR="00D467BB" w:rsidRPr="006130CA" w:rsidRDefault="00D467BB" w:rsidP="00110769">
      <w:pPr>
        <w:spacing w:after="0" w:line="276" w:lineRule="auto"/>
        <w:jc w:val="both"/>
        <w:rPr>
          <w:rFonts w:ascii="Georgia" w:hAnsi="Georgia"/>
          <w:lang w:val="es-ES"/>
        </w:rPr>
      </w:pPr>
    </w:p>
    <w:p w14:paraId="5300D528" w14:textId="77777777" w:rsidR="005A7F45" w:rsidRPr="006130CA" w:rsidRDefault="005A7F45" w:rsidP="00110769">
      <w:pPr>
        <w:spacing w:after="0" w:line="276" w:lineRule="auto"/>
        <w:jc w:val="both"/>
        <w:rPr>
          <w:rFonts w:ascii="Georgia" w:hAnsi="Georgia"/>
          <w:b/>
          <w:bCs/>
          <w:lang w:val="es-ES"/>
        </w:rPr>
      </w:pPr>
      <w:r w:rsidRPr="00D85614">
        <w:rPr>
          <w:rFonts w:ascii="Georgia" w:hAnsi="Georgia"/>
          <w:lang w:val="es-ES"/>
        </w:rPr>
        <w:t>Las actividades intermedias relacionadas con la creación de la BNDH</w:t>
      </w:r>
      <w:r w:rsidR="00134087" w:rsidRPr="00D85614">
        <w:rPr>
          <w:rFonts w:ascii="Georgia" w:hAnsi="Georgia"/>
          <w:lang w:val="es-ES"/>
        </w:rPr>
        <w:t xml:space="preserve"> </w:t>
      </w:r>
      <w:r w:rsidRPr="00D85614">
        <w:rPr>
          <w:rFonts w:ascii="Georgia" w:hAnsi="Georgia"/>
          <w:lang w:val="es-ES"/>
        </w:rPr>
        <w:t>concluyeron</w:t>
      </w:r>
      <w:r w:rsidR="00134087" w:rsidRPr="00D85614">
        <w:rPr>
          <w:rFonts w:ascii="Georgia" w:hAnsi="Georgia"/>
          <w:lang w:val="es-ES"/>
        </w:rPr>
        <w:t xml:space="preserve"> </w:t>
      </w:r>
      <w:r w:rsidRPr="00D85614">
        <w:rPr>
          <w:rFonts w:ascii="Georgia" w:hAnsi="Georgia"/>
          <w:lang w:val="es-ES"/>
        </w:rPr>
        <w:t xml:space="preserve">exitosamente con el inventariado, clasificación, digitalización, rasterización y vectorización </w:t>
      </w:r>
      <w:r w:rsidRPr="00D85614">
        <w:rPr>
          <w:rFonts w:ascii="Georgia" w:hAnsi="Georgia"/>
          <w:i/>
          <w:iCs/>
          <w:lang w:val="es-ES"/>
        </w:rPr>
        <w:t>de más de 1,492 mapas y planos</w:t>
      </w:r>
      <w:r w:rsidR="00053B0B" w:rsidRPr="00D85614">
        <w:rPr>
          <w:rFonts w:ascii="Georgia" w:hAnsi="Georgia"/>
          <w:i/>
          <w:iCs/>
          <w:lang w:val="es-ES"/>
        </w:rPr>
        <w:t>;</w:t>
      </w:r>
      <w:r w:rsidRPr="00D85614">
        <w:rPr>
          <w:rFonts w:ascii="Georgia" w:hAnsi="Georgia"/>
          <w:i/>
          <w:iCs/>
          <w:lang w:val="es-ES"/>
        </w:rPr>
        <w:t xml:space="preserve"> 805 secciones de información sísmica</w:t>
      </w:r>
      <w:r w:rsidR="00053B0B" w:rsidRPr="00D85614">
        <w:rPr>
          <w:rFonts w:ascii="Georgia" w:hAnsi="Georgia"/>
          <w:i/>
          <w:iCs/>
          <w:lang w:val="es-ES"/>
        </w:rPr>
        <w:t>;</w:t>
      </w:r>
      <w:r w:rsidRPr="00D85614">
        <w:rPr>
          <w:rFonts w:ascii="Georgia" w:hAnsi="Georgia"/>
          <w:i/>
          <w:iCs/>
          <w:lang w:val="es-ES"/>
        </w:rPr>
        <w:t xml:space="preserve"> 21</w:t>
      </w:r>
      <w:r w:rsidR="00D467BB" w:rsidRPr="00D85614">
        <w:rPr>
          <w:rFonts w:ascii="Georgia" w:hAnsi="Georgia"/>
          <w:i/>
          <w:iCs/>
          <w:lang w:val="es-ES"/>
        </w:rPr>
        <w:t>2</w:t>
      </w:r>
      <w:r w:rsidRPr="00D85614">
        <w:rPr>
          <w:rFonts w:ascii="Georgia" w:hAnsi="Georgia"/>
          <w:i/>
          <w:iCs/>
          <w:lang w:val="es-ES"/>
        </w:rPr>
        <w:t xml:space="preserve"> registros de pozos para un total de al menos 60 pozos caracterizados</w:t>
      </w:r>
      <w:r w:rsidR="00053B0B" w:rsidRPr="00D85614">
        <w:rPr>
          <w:rFonts w:ascii="Georgia" w:hAnsi="Georgia"/>
          <w:i/>
          <w:iCs/>
          <w:lang w:val="es-ES"/>
        </w:rPr>
        <w:t>;</w:t>
      </w:r>
      <w:r w:rsidRPr="00D85614">
        <w:rPr>
          <w:rFonts w:ascii="Georgia" w:hAnsi="Georgia"/>
          <w:i/>
          <w:iCs/>
          <w:lang w:val="es-ES"/>
        </w:rPr>
        <w:t xml:space="preserve"> 209 cintas magnéticas de 9 mm contentivas de secciones de sísmica</w:t>
      </w:r>
      <w:r w:rsidR="00053B0B" w:rsidRPr="00D85614">
        <w:rPr>
          <w:rFonts w:ascii="Georgia" w:hAnsi="Georgia"/>
          <w:i/>
          <w:iCs/>
          <w:lang w:val="es-ES"/>
        </w:rPr>
        <w:t>;</w:t>
      </w:r>
      <w:r w:rsidRPr="00D85614">
        <w:rPr>
          <w:rFonts w:ascii="Georgia" w:hAnsi="Georgia"/>
          <w:i/>
          <w:iCs/>
          <w:lang w:val="es-ES"/>
        </w:rPr>
        <w:t xml:space="preserve"> 3 cintas magnéticas de 8 mm contentivas de secciones de sísmica</w:t>
      </w:r>
      <w:r w:rsidR="00053B0B" w:rsidRPr="00D85614">
        <w:rPr>
          <w:rFonts w:ascii="Georgia" w:hAnsi="Georgia"/>
          <w:i/>
          <w:iCs/>
          <w:lang w:val="es-ES"/>
        </w:rPr>
        <w:t>;</w:t>
      </w:r>
      <w:r w:rsidRPr="00D85614">
        <w:rPr>
          <w:rFonts w:ascii="Georgia" w:hAnsi="Georgia"/>
          <w:i/>
          <w:iCs/>
          <w:lang w:val="es-ES"/>
        </w:rPr>
        <w:t xml:space="preserve"> 321 expedientes contentivos de informes científicos y 2,485 muestras de pozos.</w:t>
      </w:r>
      <w:r w:rsidRPr="00D85614">
        <w:rPr>
          <w:rFonts w:ascii="Georgia" w:hAnsi="Georgia"/>
          <w:lang w:val="es-ES"/>
        </w:rPr>
        <w:t xml:space="preserve"> El esfuerzo fue continuado con la recuperación, vectorización y organización en formato digital estándar de 4,576 kilómetros de líneas sísmicas de dos dimensiones (2D</w:t>
      </w:r>
      <w:r w:rsidRPr="006130CA">
        <w:rPr>
          <w:rFonts w:ascii="Georgia" w:hAnsi="Georgia"/>
          <w:b/>
          <w:bCs/>
          <w:lang w:val="es-ES"/>
        </w:rPr>
        <w:t>).</w:t>
      </w:r>
    </w:p>
    <w:p w14:paraId="61FE461B" w14:textId="77777777" w:rsidR="00134087" w:rsidRPr="006130CA" w:rsidRDefault="00134087" w:rsidP="00110769">
      <w:pPr>
        <w:spacing w:after="0" w:line="276" w:lineRule="auto"/>
        <w:jc w:val="both"/>
        <w:rPr>
          <w:rFonts w:ascii="Georgia" w:hAnsi="Georgia"/>
          <w:b/>
          <w:bCs/>
          <w:lang w:val="es-ES"/>
        </w:rPr>
      </w:pPr>
    </w:p>
    <w:p w14:paraId="72D46D32" w14:textId="77777777" w:rsidR="00053B0B" w:rsidRPr="006130CA" w:rsidRDefault="005A7F45" w:rsidP="00110769">
      <w:pPr>
        <w:spacing w:after="0" w:line="276" w:lineRule="auto"/>
        <w:jc w:val="both"/>
        <w:rPr>
          <w:rFonts w:ascii="Georgia" w:hAnsi="Georgia"/>
          <w:i/>
          <w:iCs/>
          <w:lang w:val="es-ES"/>
        </w:rPr>
      </w:pPr>
      <w:r w:rsidRPr="006130CA">
        <w:rPr>
          <w:rFonts w:ascii="Georgia" w:hAnsi="Georgia"/>
          <w:i/>
          <w:iCs/>
          <w:lang w:val="es-ES"/>
        </w:rPr>
        <w:t xml:space="preserve">En total, </w:t>
      </w:r>
      <w:r w:rsidRPr="006130CA">
        <w:rPr>
          <w:rFonts w:ascii="Georgia" w:hAnsi="Georgia"/>
          <w:b/>
          <w:bCs/>
          <w:i/>
          <w:iCs/>
          <w:lang w:val="es-ES"/>
        </w:rPr>
        <w:t>fueron recuperados</w:t>
      </w:r>
      <w:r w:rsidR="00053B0B" w:rsidRPr="006130CA">
        <w:rPr>
          <w:rFonts w:ascii="Georgia" w:hAnsi="Georgia"/>
          <w:b/>
          <w:bCs/>
          <w:i/>
          <w:iCs/>
          <w:lang w:val="es-ES"/>
        </w:rPr>
        <w:t xml:space="preserve"> </w:t>
      </w:r>
      <w:r w:rsidRPr="006130CA">
        <w:rPr>
          <w:rFonts w:ascii="Georgia" w:hAnsi="Georgia"/>
          <w:b/>
          <w:bCs/>
          <w:i/>
          <w:iCs/>
          <w:lang w:val="es-ES"/>
        </w:rPr>
        <w:t>8,126 kilómetros de líneas sísmicas adicionales</w:t>
      </w:r>
      <w:r w:rsidR="00053B0B" w:rsidRPr="006130CA">
        <w:rPr>
          <w:rFonts w:ascii="Georgia" w:hAnsi="Georgia"/>
          <w:i/>
          <w:iCs/>
          <w:lang w:val="es-ES"/>
        </w:rPr>
        <w:t xml:space="preserve">. </w:t>
      </w:r>
      <w:r w:rsidR="00053B0B" w:rsidRPr="00D85614">
        <w:rPr>
          <w:rFonts w:ascii="Georgia" w:hAnsi="Georgia"/>
          <w:lang w:val="es-ES"/>
        </w:rPr>
        <w:t>E</w:t>
      </w:r>
      <w:r w:rsidRPr="00D85614">
        <w:rPr>
          <w:rFonts w:ascii="Georgia" w:hAnsi="Georgia"/>
          <w:lang w:val="es-ES"/>
        </w:rPr>
        <w:t>ste</w:t>
      </w:r>
      <w:r w:rsidR="00215F79" w:rsidRPr="00D85614">
        <w:rPr>
          <w:rFonts w:ascii="Georgia" w:hAnsi="Georgia"/>
          <w:lang w:val="es-ES"/>
        </w:rPr>
        <w:t xml:space="preserve"> solo</w:t>
      </w:r>
      <w:r w:rsidRPr="00D85614">
        <w:rPr>
          <w:rFonts w:ascii="Georgia" w:hAnsi="Georgia"/>
          <w:lang w:val="es-ES"/>
        </w:rPr>
        <w:t xml:space="preserve"> logro supuso un significativo ahorro de recursos por un valor aproximado de 16.2 millones de USD para el Estado (a precios ajustados de 2015),</w:t>
      </w:r>
      <w:r w:rsidR="00053B0B" w:rsidRPr="00D85614">
        <w:rPr>
          <w:rFonts w:ascii="Georgia" w:hAnsi="Georgia"/>
          <w:lang w:val="es-ES"/>
        </w:rPr>
        <w:t xml:space="preserve"> </w:t>
      </w:r>
      <w:r w:rsidRPr="00D85614">
        <w:rPr>
          <w:rFonts w:ascii="Georgia" w:hAnsi="Georgia"/>
          <w:lang w:val="es-ES"/>
        </w:rPr>
        <w:t>el cual pudo obtener</w:t>
      </w:r>
      <w:r w:rsidR="00053B0B" w:rsidRPr="00D85614">
        <w:rPr>
          <w:rFonts w:ascii="Georgia" w:hAnsi="Georgia"/>
          <w:lang w:val="es-ES"/>
        </w:rPr>
        <w:t xml:space="preserve">se </w:t>
      </w:r>
      <w:r w:rsidRPr="00D85614">
        <w:rPr>
          <w:rFonts w:ascii="Georgia" w:hAnsi="Georgia"/>
          <w:lang w:val="es-ES"/>
        </w:rPr>
        <w:t>recurriendo a campañas y actividades científicas previas (sin duplicar el trabajo hecho durante años).</w:t>
      </w:r>
      <w:r w:rsidR="00053B0B" w:rsidRPr="00D85614">
        <w:rPr>
          <w:rFonts w:ascii="Georgia" w:hAnsi="Georgia"/>
          <w:lang w:val="es-ES"/>
        </w:rPr>
        <w:t xml:space="preserve"> </w:t>
      </w:r>
      <w:r w:rsidR="00215F79" w:rsidRPr="006130CA">
        <w:rPr>
          <w:rFonts w:ascii="Georgia" w:hAnsi="Georgia"/>
          <w:i/>
          <w:iCs/>
          <w:lang w:val="es-ES"/>
        </w:rPr>
        <w:t>En 2017 fueron recuperadas de manera gratuita por el Estado Dominicano las Líneas Sísmicas de San Pedro de Macorís y Ocoa; o lo que es lo mismo, la recopilación de datos de 1,505 kilómetros de líneas sísmicas y también información de un pozo perforado en las aguas circundantes.</w:t>
      </w:r>
    </w:p>
    <w:p w14:paraId="5A6E0CE0" w14:textId="77777777" w:rsidR="00053B0B" w:rsidRPr="006130CA" w:rsidRDefault="00053B0B" w:rsidP="00110769">
      <w:pPr>
        <w:spacing w:after="0" w:line="276" w:lineRule="auto"/>
        <w:jc w:val="both"/>
        <w:rPr>
          <w:rFonts w:ascii="Georgia" w:hAnsi="Georgia"/>
          <w:i/>
          <w:iCs/>
          <w:lang w:val="es-ES"/>
        </w:rPr>
      </w:pPr>
    </w:p>
    <w:p w14:paraId="4AF0D500" w14:textId="77777777" w:rsidR="00053B0B" w:rsidRPr="006130CA" w:rsidRDefault="00D467BB" w:rsidP="00110769">
      <w:pPr>
        <w:spacing w:after="0" w:line="276" w:lineRule="auto"/>
        <w:jc w:val="both"/>
        <w:rPr>
          <w:rFonts w:ascii="Georgia" w:hAnsi="Georgia"/>
          <w:b/>
          <w:bCs/>
          <w:sz w:val="20"/>
          <w:szCs w:val="20"/>
        </w:rPr>
      </w:pPr>
      <w:r w:rsidRPr="006130CA">
        <w:rPr>
          <w:rFonts w:ascii="Georgia" w:hAnsi="Georgia"/>
          <w:b/>
          <w:bCs/>
          <w:sz w:val="20"/>
          <w:szCs w:val="20"/>
        </w:rPr>
        <w:t>La BNDH contiene actualmente información sobre 21,500 kilómetros de líneas sísmicas, más de 1,490 mapas y planos, 805 perfiles sísmicos y 212 registros de pozos, entre otros datos valiosos para la toma de decisiones de política en el subsector. Esta información en conjunto tendría un costo de adquisición superior a los US$145 millones, es decir, unos 8 mil 700 millones de pesos a la tasa actual. No obstante, el Estado solo invirtió en la consecución de este importante objetivo apenas RD$9.0 millones por año -durante tres años- o sea algo más de 173 mil dólares anuales a la tasa de cambio actual.</w:t>
      </w:r>
    </w:p>
    <w:p w14:paraId="142842DC" w14:textId="77777777" w:rsidR="00D467BB" w:rsidRPr="006130CA" w:rsidRDefault="00D467BB" w:rsidP="00110769">
      <w:pPr>
        <w:spacing w:after="0" w:line="276" w:lineRule="auto"/>
        <w:jc w:val="both"/>
        <w:rPr>
          <w:rFonts w:ascii="Georgia" w:hAnsi="Georgia"/>
        </w:rPr>
      </w:pPr>
    </w:p>
    <w:p w14:paraId="6799ADF0" w14:textId="77777777" w:rsidR="001A3FB6" w:rsidRPr="006130CA" w:rsidRDefault="00215F79" w:rsidP="00110769">
      <w:pPr>
        <w:spacing w:after="0" w:line="276" w:lineRule="auto"/>
        <w:jc w:val="both"/>
        <w:rPr>
          <w:rFonts w:ascii="Georgia" w:hAnsi="Georgia"/>
          <w:lang w:val="es-ES"/>
        </w:rPr>
      </w:pPr>
      <w:r w:rsidRPr="006130CA">
        <w:rPr>
          <w:rFonts w:ascii="Georgia" w:hAnsi="Georgia"/>
          <w:lang w:val="es-ES"/>
        </w:rPr>
        <w:lastRenderedPageBreak/>
        <w:t xml:space="preserve">El ministerio pudo concluir en tiempo récord el desarrollo de los </w:t>
      </w:r>
      <w:r w:rsidRPr="00D85614">
        <w:rPr>
          <w:rFonts w:ascii="Georgia" w:hAnsi="Georgia"/>
          <w:b/>
          <w:bCs/>
          <w:lang w:val="es-ES"/>
        </w:rPr>
        <w:t>modelados petroleros e identificación del Sistema Petrolero Nacional (SIPEN)</w:t>
      </w:r>
      <w:r w:rsidRPr="006130CA">
        <w:rPr>
          <w:rFonts w:ascii="Georgia" w:hAnsi="Georgia"/>
          <w:lang w:val="es-ES"/>
        </w:rPr>
        <w:t xml:space="preserve">. De este modo culminó el proceso de Modelado en Dos Dimensiones (2D) de todas las </w:t>
      </w:r>
      <w:r w:rsidRPr="006130CA">
        <w:rPr>
          <w:rFonts w:ascii="Georgia" w:hAnsi="Georgia"/>
          <w:b/>
          <w:bCs/>
          <w:lang w:val="es-ES"/>
        </w:rPr>
        <w:t>Cuencas Sedimentarias</w:t>
      </w:r>
      <w:r w:rsidRPr="006130CA">
        <w:rPr>
          <w:rFonts w:ascii="Georgia" w:hAnsi="Georgia"/>
          <w:lang w:val="es-ES"/>
        </w:rPr>
        <w:t xml:space="preserve"> del país, pudiendo dar a conocer en 2016 los siguientes Bloques Petroleros:</w:t>
      </w:r>
    </w:p>
    <w:p w14:paraId="0DB2BCFD" w14:textId="77777777" w:rsidR="00271ABB" w:rsidRPr="006130CA" w:rsidRDefault="00215F79" w:rsidP="00110769">
      <w:pPr>
        <w:spacing w:after="0" w:line="276" w:lineRule="auto"/>
        <w:jc w:val="both"/>
        <w:rPr>
          <w:rFonts w:ascii="Georgia" w:hAnsi="Georgia"/>
          <w:lang w:val="es-ES"/>
        </w:rPr>
      </w:pPr>
      <w:r w:rsidRPr="006130CA">
        <w:rPr>
          <w:rFonts w:ascii="Georgia" w:hAnsi="Georgia"/>
          <w:lang w:val="es-ES"/>
        </w:rPr>
        <w:t xml:space="preserve"> </w:t>
      </w:r>
    </w:p>
    <w:p w14:paraId="1D08DF7F" w14:textId="77777777" w:rsidR="00271ABB" w:rsidRPr="006130CA" w:rsidRDefault="00215F79" w:rsidP="00A51357">
      <w:pPr>
        <w:pStyle w:val="Prrafodelista"/>
        <w:numPr>
          <w:ilvl w:val="0"/>
          <w:numId w:val="4"/>
        </w:numPr>
        <w:spacing w:after="0" w:line="276" w:lineRule="auto"/>
        <w:ind w:left="1068"/>
        <w:jc w:val="both"/>
        <w:rPr>
          <w:rFonts w:ascii="Georgia" w:hAnsi="Georgia"/>
          <w:i/>
          <w:iCs/>
          <w:lang w:val="es-ES"/>
        </w:rPr>
      </w:pPr>
      <w:r w:rsidRPr="006130CA">
        <w:rPr>
          <w:rFonts w:ascii="Georgia" w:hAnsi="Georgia"/>
          <w:i/>
          <w:iCs/>
          <w:lang w:val="es-ES"/>
        </w:rPr>
        <w:t>Cuenca de Azua</w:t>
      </w:r>
    </w:p>
    <w:p w14:paraId="7872DDB4" w14:textId="77777777" w:rsidR="00271ABB" w:rsidRPr="006130CA" w:rsidRDefault="00215F79" w:rsidP="00A51357">
      <w:pPr>
        <w:pStyle w:val="Prrafodelista"/>
        <w:numPr>
          <w:ilvl w:val="0"/>
          <w:numId w:val="4"/>
        </w:numPr>
        <w:spacing w:after="0" w:line="276" w:lineRule="auto"/>
        <w:ind w:left="1068"/>
        <w:jc w:val="both"/>
        <w:rPr>
          <w:rFonts w:ascii="Georgia" w:hAnsi="Georgia"/>
          <w:i/>
          <w:iCs/>
          <w:lang w:val="es-ES"/>
        </w:rPr>
      </w:pPr>
      <w:r w:rsidRPr="006130CA">
        <w:rPr>
          <w:rFonts w:ascii="Georgia" w:hAnsi="Georgia"/>
          <w:i/>
          <w:iCs/>
          <w:lang w:val="es-ES"/>
        </w:rPr>
        <w:t>Cuenca San Juan</w:t>
      </w:r>
    </w:p>
    <w:p w14:paraId="69B04909" w14:textId="77777777" w:rsidR="00271ABB" w:rsidRPr="006130CA" w:rsidRDefault="00215F79" w:rsidP="00A51357">
      <w:pPr>
        <w:pStyle w:val="Prrafodelista"/>
        <w:numPr>
          <w:ilvl w:val="0"/>
          <w:numId w:val="4"/>
        </w:numPr>
        <w:spacing w:after="0" w:line="276" w:lineRule="auto"/>
        <w:ind w:left="1068"/>
        <w:jc w:val="both"/>
        <w:rPr>
          <w:rFonts w:ascii="Georgia" w:hAnsi="Georgia"/>
          <w:i/>
          <w:iCs/>
          <w:lang w:val="es-ES"/>
        </w:rPr>
      </w:pPr>
      <w:r w:rsidRPr="006130CA">
        <w:rPr>
          <w:rFonts w:ascii="Georgia" w:hAnsi="Georgia"/>
          <w:i/>
          <w:iCs/>
          <w:lang w:val="es-ES"/>
        </w:rPr>
        <w:t>Bahía de Ocoa</w:t>
      </w:r>
    </w:p>
    <w:p w14:paraId="2AEEC7D8" w14:textId="77777777" w:rsidR="00271ABB" w:rsidRPr="006130CA" w:rsidRDefault="00215F79" w:rsidP="00A51357">
      <w:pPr>
        <w:pStyle w:val="Prrafodelista"/>
        <w:numPr>
          <w:ilvl w:val="0"/>
          <w:numId w:val="4"/>
        </w:numPr>
        <w:spacing w:after="0" w:line="276" w:lineRule="auto"/>
        <w:ind w:left="1068"/>
        <w:jc w:val="both"/>
        <w:rPr>
          <w:rFonts w:ascii="Georgia" w:hAnsi="Georgia"/>
          <w:i/>
          <w:iCs/>
          <w:lang w:val="es-ES"/>
        </w:rPr>
      </w:pPr>
      <w:r w:rsidRPr="006130CA">
        <w:rPr>
          <w:rFonts w:ascii="Georgia" w:hAnsi="Georgia"/>
          <w:i/>
          <w:iCs/>
          <w:lang w:val="es-ES"/>
        </w:rPr>
        <w:t>Cuenca del Cibao Oriental</w:t>
      </w:r>
    </w:p>
    <w:p w14:paraId="257580B0" w14:textId="77777777" w:rsidR="00271ABB" w:rsidRPr="006130CA" w:rsidRDefault="00215F79" w:rsidP="00A51357">
      <w:pPr>
        <w:pStyle w:val="Prrafodelista"/>
        <w:numPr>
          <w:ilvl w:val="0"/>
          <w:numId w:val="4"/>
        </w:numPr>
        <w:spacing w:after="0" w:line="276" w:lineRule="auto"/>
        <w:ind w:left="1068"/>
        <w:jc w:val="both"/>
        <w:rPr>
          <w:rFonts w:ascii="Georgia" w:hAnsi="Georgia"/>
          <w:i/>
          <w:iCs/>
          <w:lang w:val="es-ES"/>
        </w:rPr>
      </w:pPr>
      <w:r w:rsidRPr="006130CA">
        <w:rPr>
          <w:rFonts w:ascii="Georgia" w:hAnsi="Georgia"/>
          <w:i/>
          <w:iCs/>
          <w:lang w:val="es-ES"/>
        </w:rPr>
        <w:t>Cuenca de San Pedro de Macorís</w:t>
      </w:r>
    </w:p>
    <w:p w14:paraId="27D6A3E6" w14:textId="77777777" w:rsidR="00271ABB" w:rsidRPr="006130CA" w:rsidRDefault="00271ABB" w:rsidP="00110769">
      <w:pPr>
        <w:spacing w:after="0" w:line="276" w:lineRule="auto"/>
        <w:jc w:val="both"/>
        <w:rPr>
          <w:rFonts w:ascii="Georgia" w:hAnsi="Georgia"/>
          <w:lang w:val="es-ES"/>
        </w:rPr>
      </w:pPr>
    </w:p>
    <w:p w14:paraId="705A7EBA" w14:textId="77777777" w:rsidR="00271ABB" w:rsidRPr="006130CA" w:rsidRDefault="00271ABB" w:rsidP="00110769">
      <w:pPr>
        <w:spacing w:after="0" w:line="276" w:lineRule="auto"/>
        <w:jc w:val="both"/>
        <w:rPr>
          <w:rFonts w:ascii="Georgia" w:hAnsi="Georgia"/>
          <w:lang w:val="es-ES"/>
        </w:rPr>
      </w:pPr>
      <w:r w:rsidRPr="006130CA">
        <w:rPr>
          <w:rFonts w:ascii="Georgia" w:hAnsi="Georgia"/>
          <w:lang w:val="es-ES"/>
        </w:rPr>
        <w:t>Fueron convenientemente identificadas para fines de exploración</w:t>
      </w:r>
      <w:r w:rsidR="00215F79" w:rsidRPr="006130CA">
        <w:rPr>
          <w:rFonts w:ascii="Georgia" w:hAnsi="Georgia"/>
          <w:lang w:val="es-ES"/>
        </w:rPr>
        <w:t xml:space="preserve"> las áreas de mayor interés dentro de las </w:t>
      </w:r>
      <w:r w:rsidRPr="006130CA">
        <w:rPr>
          <w:rFonts w:ascii="Georgia" w:hAnsi="Georgia"/>
          <w:lang w:val="es-ES"/>
        </w:rPr>
        <w:t>mencionadas cuentas sedimentarias.</w:t>
      </w:r>
      <w:r w:rsidRPr="006130CA">
        <w:rPr>
          <w:rFonts w:ascii="Georgia" w:hAnsi="Georgia"/>
        </w:rPr>
        <w:t xml:space="preserve"> </w:t>
      </w:r>
      <w:r w:rsidRPr="006130CA">
        <w:rPr>
          <w:rFonts w:ascii="Georgia" w:hAnsi="Georgia"/>
          <w:lang w:val="es-ES"/>
        </w:rPr>
        <w:t xml:space="preserve">Luego el esfuerzo se concentró en determinar si el país dispone </w:t>
      </w:r>
      <w:r w:rsidRPr="006130CA">
        <w:rPr>
          <w:rFonts w:ascii="Georgia" w:hAnsi="Georgia"/>
          <w:i/>
          <w:iCs/>
          <w:lang w:val="es-ES"/>
        </w:rPr>
        <w:t>de un sistema petrolero que funcione</w:t>
      </w:r>
      <w:r w:rsidRPr="006130CA">
        <w:rPr>
          <w:rFonts w:ascii="Georgia" w:hAnsi="Georgia"/>
          <w:lang w:val="es-ES"/>
        </w:rPr>
        <w:t xml:space="preserve"> en las zonas de mayor potencial identificadas. En relación con ello, el ministerio cumplió con todas</w:t>
      </w:r>
      <w:r w:rsidR="006A737B" w:rsidRPr="006130CA">
        <w:rPr>
          <w:rFonts w:ascii="Georgia" w:hAnsi="Georgia"/>
          <w:lang w:val="es-ES"/>
        </w:rPr>
        <w:t xml:space="preserve"> las</w:t>
      </w:r>
      <w:r w:rsidRPr="006130CA">
        <w:rPr>
          <w:rFonts w:ascii="Georgia" w:hAnsi="Georgia"/>
          <w:lang w:val="es-ES"/>
        </w:rPr>
        <w:t xml:space="preserve"> acciones resultantes, a saber:</w:t>
      </w:r>
    </w:p>
    <w:p w14:paraId="5ABC8D0C" w14:textId="77777777" w:rsidR="00271ABB" w:rsidRPr="006130CA" w:rsidRDefault="00271ABB" w:rsidP="00110769">
      <w:pPr>
        <w:spacing w:after="0" w:line="276" w:lineRule="auto"/>
        <w:jc w:val="both"/>
        <w:rPr>
          <w:rFonts w:ascii="Georgia" w:hAnsi="Georgia"/>
          <w:lang w:val="es-ES"/>
        </w:rPr>
      </w:pPr>
    </w:p>
    <w:p w14:paraId="0E7BD95B" w14:textId="77777777" w:rsidR="00271ABB" w:rsidRPr="006130CA" w:rsidRDefault="00271ABB" w:rsidP="00A51357">
      <w:pPr>
        <w:pStyle w:val="Prrafodelista"/>
        <w:numPr>
          <w:ilvl w:val="0"/>
          <w:numId w:val="5"/>
        </w:numPr>
        <w:spacing w:after="0" w:line="276" w:lineRule="auto"/>
        <w:jc w:val="both"/>
        <w:rPr>
          <w:rFonts w:ascii="Georgia" w:hAnsi="Georgia"/>
          <w:lang w:val="es-ES"/>
        </w:rPr>
      </w:pPr>
      <w:r w:rsidRPr="006130CA">
        <w:rPr>
          <w:rFonts w:ascii="Georgia" w:hAnsi="Georgia"/>
          <w:lang w:val="es-ES"/>
        </w:rPr>
        <w:t>Adquisición de nueva información sísmica y su interpretación, particularmente en las cuencas precitadas de mayor potencial.</w:t>
      </w:r>
    </w:p>
    <w:p w14:paraId="404E4349" w14:textId="77777777" w:rsidR="00271ABB" w:rsidRPr="006130CA" w:rsidRDefault="00271ABB" w:rsidP="00A51357">
      <w:pPr>
        <w:pStyle w:val="Prrafodelista"/>
        <w:numPr>
          <w:ilvl w:val="0"/>
          <w:numId w:val="5"/>
        </w:numPr>
        <w:spacing w:after="0" w:line="276" w:lineRule="auto"/>
        <w:jc w:val="both"/>
        <w:rPr>
          <w:rFonts w:ascii="Georgia" w:hAnsi="Georgia"/>
          <w:lang w:val="es-ES"/>
        </w:rPr>
      </w:pPr>
      <w:r w:rsidRPr="006130CA">
        <w:rPr>
          <w:rFonts w:ascii="Georgia" w:hAnsi="Georgia"/>
          <w:lang w:val="es-ES"/>
        </w:rPr>
        <w:t xml:space="preserve">Conclusión de los arreglos contractuales y de ley para proceder a la perforación de pozos exploratorios profundos, a los fines de recopilar información litológica, cronoestratigráfica, registros, datos de temperatura, presión y porosidad, etc. </w:t>
      </w:r>
    </w:p>
    <w:p w14:paraId="15782F73" w14:textId="77777777" w:rsidR="00271ABB" w:rsidRPr="006130CA" w:rsidRDefault="00271ABB" w:rsidP="00110769">
      <w:pPr>
        <w:spacing w:after="0" w:line="276" w:lineRule="auto"/>
        <w:jc w:val="both"/>
        <w:rPr>
          <w:rFonts w:ascii="Georgia" w:hAnsi="Georgia"/>
          <w:lang w:val="es-ES"/>
        </w:rPr>
      </w:pPr>
    </w:p>
    <w:p w14:paraId="3EC0FFC8" w14:textId="77777777" w:rsidR="00271ABB" w:rsidRPr="006130CA" w:rsidRDefault="00271ABB" w:rsidP="00110769">
      <w:pPr>
        <w:spacing w:after="0" w:line="276" w:lineRule="auto"/>
        <w:jc w:val="both"/>
        <w:rPr>
          <w:rFonts w:ascii="Georgia" w:hAnsi="Georgia"/>
          <w:lang w:val="es-ES"/>
        </w:rPr>
      </w:pPr>
      <w:r w:rsidRPr="006130CA">
        <w:rPr>
          <w:rFonts w:ascii="Georgia" w:hAnsi="Georgia"/>
          <w:lang w:val="es-ES"/>
        </w:rPr>
        <w:t>Lo anterior permitiría:</w:t>
      </w:r>
    </w:p>
    <w:p w14:paraId="0D216D8E" w14:textId="77777777" w:rsidR="00271ABB" w:rsidRPr="006130CA" w:rsidRDefault="00271ABB" w:rsidP="00110769">
      <w:pPr>
        <w:spacing w:after="0" w:line="276" w:lineRule="auto"/>
        <w:jc w:val="both"/>
        <w:rPr>
          <w:rFonts w:ascii="Georgia" w:hAnsi="Georgia"/>
          <w:lang w:val="es-ES"/>
        </w:rPr>
      </w:pPr>
    </w:p>
    <w:p w14:paraId="5674A884" w14:textId="77777777" w:rsidR="00271ABB" w:rsidRPr="006130CA" w:rsidRDefault="00271ABB" w:rsidP="00A51357">
      <w:pPr>
        <w:pStyle w:val="Prrafodelista"/>
        <w:numPr>
          <w:ilvl w:val="0"/>
          <w:numId w:val="5"/>
        </w:numPr>
        <w:spacing w:after="0" w:line="276" w:lineRule="auto"/>
        <w:jc w:val="both"/>
        <w:rPr>
          <w:rFonts w:ascii="Georgia" w:hAnsi="Georgia"/>
          <w:lang w:val="es-ES"/>
        </w:rPr>
      </w:pPr>
      <w:r w:rsidRPr="006130CA">
        <w:rPr>
          <w:rFonts w:ascii="Georgia" w:hAnsi="Georgia"/>
          <w:lang w:val="es-ES"/>
        </w:rPr>
        <w:t>La identificación de niveles generadores más profundos.</w:t>
      </w:r>
    </w:p>
    <w:p w14:paraId="5471B82D" w14:textId="77777777" w:rsidR="00271ABB" w:rsidRPr="006130CA" w:rsidRDefault="00271ABB" w:rsidP="00A51357">
      <w:pPr>
        <w:pStyle w:val="Prrafodelista"/>
        <w:numPr>
          <w:ilvl w:val="0"/>
          <w:numId w:val="5"/>
        </w:numPr>
        <w:spacing w:after="0" w:line="276" w:lineRule="auto"/>
        <w:jc w:val="both"/>
        <w:rPr>
          <w:rFonts w:ascii="Georgia" w:hAnsi="Georgia"/>
          <w:lang w:val="es-ES"/>
        </w:rPr>
      </w:pPr>
      <w:r w:rsidRPr="006130CA">
        <w:rPr>
          <w:rFonts w:ascii="Georgia" w:hAnsi="Georgia"/>
          <w:lang w:val="es-ES"/>
        </w:rPr>
        <w:t xml:space="preserve">La realización de análisis geoquímicos para definir la calidad de las rocas generadoras, así como el análisis especializado de laboratorio para generar una cinética de transformación "materia orgánica- hidrocarburos" y, </w:t>
      </w:r>
    </w:p>
    <w:p w14:paraId="29B38997" w14:textId="77777777" w:rsidR="00215F79" w:rsidRPr="006130CA" w:rsidRDefault="00271ABB" w:rsidP="00A51357">
      <w:pPr>
        <w:pStyle w:val="Prrafodelista"/>
        <w:numPr>
          <w:ilvl w:val="0"/>
          <w:numId w:val="5"/>
        </w:numPr>
        <w:spacing w:after="0" w:line="276" w:lineRule="auto"/>
        <w:jc w:val="both"/>
        <w:rPr>
          <w:rFonts w:ascii="Georgia" w:hAnsi="Georgia"/>
          <w:lang w:val="es-ES"/>
        </w:rPr>
      </w:pPr>
      <w:r w:rsidRPr="006130CA">
        <w:rPr>
          <w:rFonts w:ascii="Georgia" w:hAnsi="Georgia"/>
          <w:lang w:val="es-ES"/>
        </w:rPr>
        <w:t>La actualización de los modelos de Sistema Petrolero con la nueva información recopilada.</w:t>
      </w:r>
    </w:p>
    <w:p w14:paraId="67B22744" w14:textId="77777777" w:rsidR="007C1F0B" w:rsidRPr="006130CA" w:rsidRDefault="007C1F0B" w:rsidP="00110769">
      <w:pPr>
        <w:pStyle w:val="Prrafodelista"/>
        <w:spacing w:after="0" w:line="276" w:lineRule="auto"/>
        <w:jc w:val="both"/>
        <w:rPr>
          <w:rFonts w:ascii="Georgia" w:hAnsi="Georgia"/>
          <w:lang w:val="es-ES"/>
        </w:rPr>
      </w:pPr>
    </w:p>
    <w:p w14:paraId="38994B7F" w14:textId="77777777" w:rsidR="007C1F0B" w:rsidRPr="006130CA" w:rsidRDefault="005036D0" w:rsidP="00FF69D6">
      <w:pPr>
        <w:spacing w:after="0" w:line="276" w:lineRule="auto"/>
        <w:jc w:val="both"/>
        <w:outlineLvl w:val="2"/>
        <w:rPr>
          <w:rFonts w:ascii="Georgia" w:hAnsi="Georgia"/>
          <w:b/>
          <w:bCs/>
          <w:color w:val="0070C0"/>
          <w:sz w:val="24"/>
          <w:szCs w:val="24"/>
          <w:lang w:val="es-ES"/>
        </w:rPr>
      </w:pPr>
      <w:bookmarkStart w:id="29" w:name="_Hlk45544957"/>
      <w:bookmarkStart w:id="30" w:name="_Toc46144236"/>
      <w:r w:rsidRPr="006130CA">
        <w:rPr>
          <w:rFonts w:ascii="Georgia" w:hAnsi="Georgia"/>
          <w:b/>
          <w:bCs/>
          <w:color w:val="0070C0"/>
          <w:sz w:val="24"/>
          <w:szCs w:val="24"/>
          <w:lang w:val="es-ES"/>
        </w:rPr>
        <w:t>2.1.</w:t>
      </w:r>
      <w:r w:rsidR="00FF69D6" w:rsidRPr="006130CA">
        <w:rPr>
          <w:rFonts w:ascii="Georgia" w:hAnsi="Georgia"/>
          <w:b/>
          <w:bCs/>
          <w:color w:val="0070C0"/>
          <w:sz w:val="24"/>
          <w:szCs w:val="24"/>
          <w:lang w:val="es-ES"/>
        </w:rPr>
        <w:t>2</w:t>
      </w:r>
      <w:r w:rsidRPr="006130CA">
        <w:rPr>
          <w:rFonts w:ascii="Georgia" w:hAnsi="Georgia"/>
          <w:b/>
          <w:bCs/>
          <w:color w:val="0070C0"/>
          <w:sz w:val="24"/>
          <w:szCs w:val="24"/>
          <w:lang w:val="es-ES"/>
        </w:rPr>
        <w:t xml:space="preserve">.  </w:t>
      </w:r>
      <w:r w:rsidR="007C1F0B" w:rsidRPr="006130CA">
        <w:rPr>
          <w:rFonts w:ascii="Georgia" w:hAnsi="Georgia"/>
          <w:b/>
          <w:bCs/>
          <w:color w:val="0070C0"/>
          <w:sz w:val="24"/>
          <w:szCs w:val="24"/>
          <w:lang w:val="es-ES"/>
        </w:rPr>
        <w:t xml:space="preserve">Rondas </w:t>
      </w:r>
      <w:bookmarkEnd w:id="29"/>
      <w:r w:rsidR="007C1F0B" w:rsidRPr="006130CA">
        <w:rPr>
          <w:rFonts w:ascii="Georgia" w:hAnsi="Georgia"/>
          <w:b/>
          <w:bCs/>
          <w:color w:val="0070C0"/>
          <w:sz w:val="24"/>
          <w:szCs w:val="24"/>
          <w:lang w:val="es-ES"/>
        </w:rPr>
        <w:t>Petroleras</w:t>
      </w:r>
      <w:bookmarkEnd w:id="30"/>
    </w:p>
    <w:p w14:paraId="6BF22146" w14:textId="77777777" w:rsidR="00335752" w:rsidRPr="006130CA" w:rsidRDefault="00335752" w:rsidP="00110769">
      <w:pPr>
        <w:spacing w:after="0" w:line="276" w:lineRule="auto"/>
        <w:jc w:val="both"/>
        <w:rPr>
          <w:rFonts w:ascii="Georgia" w:hAnsi="Georgia"/>
          <w:lang w:val="es-ES"/>
        </w:rPr>
      </w:pPr>
    </w:p>
    <w:p w14:paraId="42F367FA" w14:textId="77777777" w:rsidR="001A3FB6" w:rsidRPr="006130CA" w:rsidRDefault="00335752" w:rsidP="00110769">
      <w:pPr>
        <w:spacing w:after="0" w:line="276" w:lineRule="auto"/>
        <w:jc w:val="both"/>
        <w:rPr>
          <w:rFonts w:ascii="Georgia" w:hAnsi="Georgia"/>
          <w:lang w:val="es-DO"/>
        </w:rPr>
      </w:pPr>
      <w:r w:rsidRPr="006130CA">
        <w:rPr>
          <w:rFonts w:ascii="Georgia" w:hAnsi="Georgia"/>
          <w:lang w:val="es-ES"/>
        </w:rPr>
        <w:t>En este ámbito de trabajo cabe destacar</w:t>
      </w:r>
      <w:r w:rsidR="001A3FB6" w:rsidRPr="006130CA">
        <w:rPr>
          <w:rFonts w:ascii="Georgia" w:hAnsi="Georgia"/>
          <w:lang w:val="es-ES"/>
        </w:rPr>
        <w:t xml:space="preserve"> la </w:t>
      </w:r>
      <w:r w:rsidR="001A3FB6" w:rsidRPr="006130CA">
        <w:rPr>
          <w:rFonts w:ascii="Georgia" w:hAnsi="Georgia"/>
          <w:b/>
          <w:bCs/>
          <w:lang w:val="es-DO"/>
        </w:rPr>
        <w:t>contratación</w:t>
      </w:r>
      <w:r w:rsidRPr="006130CA">
        <w:rPr>
          <w:rFonts w:ascii="Georgia" w:hAnsi="Georgia"/>
          <w:b/>
          <w:bCs/>
          <w:lang w:val="es-DO"/>
        </w:rPr>
        <w:t xml:space="preserve"> de bloques petroleros Terrestre y Costa Afuera. </w:t>
      </w:r>
      <w:r w:rsidRPr="006130CA">
        <w:rPr>
          <w:rFonts w:ascii="Georgia" w:hAnsi="Georgia"/>
          <w:lang w:val="es-DO"/>
        </w:rPr>
        <w:t>Con el objetivo de que el Estado Dominicano obtenga un soporte técnico, de organización y de apoyo a la toma de decisiones en el proceso de la</w:t>
      </w:r>
      <w:r w:rsidR="00F30225" w:rsidRPr="006130CA">
        <w:rPr>
          <w:rFonts w:ascii="Georgia" w:hAnsi="Georgia"/>
          <w:lang w:val="es-DO"/>
        </w:rPr>
        <w:t xml:space="preserve"> </w:t>
      </w:r>
      <w:r w:rsidR="00F30225" w:rsidRPr="006130CA">
        <w:rPr>
          <w:rFonts w:ascii="Georgia" w:hAnsi="Georgia"/>
          <w:i/>
          <w:iCs/>
          <w:lang w:val="es-DO"/>
        </w:rPr>
        <w:t>Primera R</w:t>
      </w:r>
      <w:r w:rsidRPr="006130CA">
        <w:rPr>
          <w:rFonts w:ascii="Georgia" w:hAnsi="Georgia"/>
          <w:i/>
          <w:iCs/>
          <w:lang w:val="es-DO"/>
        </w:rPr>
        <w:t>onda Petrolera de República Dominicana, s</w:t>
      </w:r>
      <w:r w:rsidRPr="006130CA">
        <w:rPr>
          <w:rFonts w:ascii="Georgia" w:hAnsi="Georgia"/>
          <w:lang w:val="es-DO"/>
        </w:rPr>
        <w:t>e concluyeron exitosamente los servicios de consultoría con Wood Mackenzie,</w:t>
      </w:r>
      <w:r w:rsidR="001A3FB6" w:rsidRPr="006130CA">
        <w:rPr>
          <w:rStyle w:val="Refdenotaalpie"/>
          <w:rFonts w:ascii="Georgia" w:hAnsi="Georgia"/>
          <w:lang w:val="es-DO"/>
        </w:rPr>
        <w:footnoteReference w:id="6"/>
      </w:r>
      <w:r w:rsidRPr="006130CA">
        <w:rPr>
          <w:rFonts w:ascii="Georgia" w:hAnsi="Georgia"/>
          <w:lang w:val="es-DO"/>
        </w:rPr>
        <w:t xml:space="preserve"> </w:t>
      </w:r>
      <w:r w:rsidR="001A3FB6" w:rsidRPr="006130CA">
        <w:rPr>
          <w:rFonts w:ascii="Georgia" w:hAnsi="Georgia"/>
          <w:lang w:val="es-DO"/>
        </w:rPr>
        <w:t xml:space="preserve">empresa </w:t>
      </w:r>
      <w:r w:rsidRPr="006130CA">
        <w:rPr>
          <w:rFonts w:ascii="Georgia" w:hAnsi="Georgia"/>
          <w:lang w:val="es-DO"/>
        </w:rPr>
        <w:t>que apoyó al MEM</w:t>
      </w:r>
      <w:r w:rsidR="00AB1F18" w:rsidRPr="006130CA">
        <w:rPr>
          <w:rFonts w:ascii="Georgia" w:hAnsi="Georgia"/>
          <w:lang w:val="es-DO"/>
        </w:rPr>
        <w:t>RD</w:t>
      </w:r>
      <w:r w:rsidRPr="006130CA">
        <w:rPr>
          <w:rFonts w:ascii="Georgia" w:hAnsi="Georgia"/>
          <w:lang w:val="es-DO"/>
        </w:rPr>
        <w:t xml:space="preserve"> en la evaluación, planificación, promoción y ejecución de la primera ronda de subastas para el otorgamiento de derechos de exploración y producción de hidrocarburos. </w:t>
      </w:r>
    </w:p>
    <w:p w14:paraId="0EE8AAE1" w14:textId="2650ED44" w:rsidR="001A3FB6" w:rsidRDefault="001A3FB6" w:rsidP="00110769">
      <w:pPr>
        <w:spacing w:after="0" w:line="276" w:lineRule="auto"/>
        <w:jc w:val="both"/>
        <w:rPr>
          <w:rFonts w:ascii="Georgia" w:hAnsi="Georgia"/>
          <w:lang w:val="es-DO"/>
        </w:rPr>
      </w:pPr>
    </w:p>
    <w:p w14:paraId="09AB0BA5" w14:textId="01EA666D" w:rsidR="00D85614" w:rsidRDefault="00D85614" w:rsidP="00110769">
      <w:pPr>
        <w:spacing w:after="0" w:line="276" w:lineRule="auto"/>
        <w:jc w:val="both"/>
        <w:rPr>
          <w:rFonts w:ascii="Georgia" w:hAnsi="Georgia"/>
          <w:lang w:val="es-DO"/>
        </w:rPr>
      </w:pPr>
    </w:p>
    <w:p w14:paraId="186820E4" w14:textId="77777777" w:rsidR="00D85614" w:rsidRPr="006130CA" w:rsidRDefault="00D85614" w:rsidP="00110769">
      <w:pPr>
        <w:spacing w:after="0" w:line="276" w:lineRule="auto"/>
        <w:jc w:val="both"/>
        <w:rPr>
          <w:rFonts w:ascii="Georgia" w:hAnsi="Georgia"/>
          <w:lang w:val="es-DO"/>
        </w:rPr>
      </w:pPr>
    </w:p>
    <w:p w14:paraId="0EF0310A" w14:textId="77777777" w:rsidR="00335752" w:rsidRPr="006130CA" w:rsidRDefault="00335752" w:rsidP="00110769">
      <w:pPr>
        <w:spacing w:after="0" w:line="276" w:lineRule="auto"/>
        <w:jc w:val="both"/>
        <w:rPr>
          <w:rFonts w:ascii="Georgia" w:hAnsi="Georgia"/>
          <w:lang w:val="es-DO"/>
        </w:rPr>
      </w:pPr>
      <w:r w:rsidRPr="006130CA">
        <w:rPr>
          <w:rFonts w:ascii="Georgia" w:hAnsi="Georgia"/>
          <w:lang w:val="es-DO"/>
        </w:rPr>
        <w:lastRenderedPageBreak/>
        <w:t>Específicamente dicho apoyo recayó sobre los siguientes aspectos:</w:t>
      </w:r>
    </w:p>
    <w:p w14:paraId="2F96020F" w14:textId="77777777" w:rsidR="00AB1F18" w:rsidRPr="006130CA" w:rsidRDefault="00AB1F18" w:rsidP="00110769">
      <w:pPr>
        <w:spacing w:after="0" w:line="276" w:lineRule="auto"/>
        <w:jc w:val="both"/>
        <w:rPr>
          <w:rFonts w:ascii="Georgia" w:hAnsi="Georgia"/>
          <w:lang w:val="es-DO"/>
        </w:rPr>
      </w:pPr>
    </w:p>
    <w:p w14:paraId="28D9C07C" w14:textId="77777777" w:rsidR="00335752" w:rsidRPr="006130CA" w:rsidRDefault="00335752" w:rsidP="00A51357">
      <w:pPr>
        <w:pStyle w:val="Prrafodelista"/>
        <w:numPr>
          <w:ilvl w:val="0"/>
          <w:numId w:val="6"/>
        </w:numPr>
        <w:spacing w:after="0" w:line="276" w:lineRule="auto"/>
        <w:jc w:val="both"/>
        <w:rPr>
          <w:rFonts w:ascii="Georgia" w:hAnsi="Georgia"/>
          <w:b/>
          <w:bCs/>
          <w:color w:val="0070C0"/>
          <w:lang w:val="es-DO"/>
        </w:rPr>
      </w:pPr>
      <w:r w:rsidRPr="006130CA">
        <w:rPr>
          <w:rFonts w:ascii="Georgia" w:hAnsi="Georgia"/>
          <w:b/>
          <w:bCs/>
          <w:color w:val="0070C0"/>
          <w:lang w:val="es-DO"/>
        </w:rPr>
        <w:t>En la Fase 1: Planeación de la ronda petrolera</w:t>
      </w:r>
    </w:p>
    <w:p w14:paraId="44BA1004" w14:textId="77777777" w:rsidR="00F30225" w:rsidRPr="006130CA" w:rsidRDefault="00F30225" w:rsidP="00110769">
      <w:pPr>
        <w:spacing w:after="0" w:line="276" w:lineRule="auto"/>
        <w:jc w:val="both"/>
        <w:rPr>
          <w:rFonts w:ascii="Georgia" w:hAnsi="Georgia"/>
          <w:lang w:val="es-DO"/>
        </w:rPr>
      </w:pPr>
    </w:p>
    <w:p w14:paraId="3105416C"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Revisión de estrategia y objetivos de la ronda a corto, mediano y largo plazo.</w:t>
      </w:r>
    </w:p>
    <w:p w14:paraId="31AB8927"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 xml:space="preserve">Revisión y propuestas o comentarios a los contratos modelos en áreas terrestre y </w:t>
      </w:r>
      <w:r w:rsidR="00F30225" w:rsidRPr="006130CA">
        <w:rPr>
          <w:rFonts w:ascii="Georgia" w:hAnsi="Georgia"/>
          <w:sz w:val="20"/>
          <w:szCs w:val="20"/>
          <w:lang w:val="es-DO"/>
        </w:rPr>
        <w:t>de</w:t>
      </w:r>
      <w:r w:rsidRPr="006130CA">
        <w:rPr>
          <w:rFonts w:ascii="Georgia" w:hAnsi="Georgia"/>
          <w:sz w:val="20"/>
          <w:szCs w:val="20"/>
          <w:lang w:val="es-DO"/>
        </w:rPr>
        <w:t xml:space="preserve"> costa afuera, manteniendo un balance adecuado entre la competitividad y salvaguarda de los intereses del Estado.</w:t>
      </w:r>
    </w:p>
    <w:p w14:paraId="1CB96A7F"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Revisión y modelado de la estructura del Régimen Fiscal, diseñado bajo la premisa de ser competitivo, atractivo, bajo estándares internacionales</w:t>
      </w:r>
      <w:r w:rsidR="00F30225" w:rsidRPr="006130CA">
        <w:rPr>
          <w:rFonts w:ascii="Georgia" w:hAnsi="Georgia"/>
          <w:sz w:val="20"/>
          <w:szCs w:val="20"/>
          <w:lang w:val="es-DO"/>
        </w:rPr>
        <w:t>. Fue formulado</w:t>
      </w:r>
      <w:r w:rsidRPr="006130CA">
        <w:rPr>
          <w:rFonts w:ascii="Georgia" w:hAnsi="Georgia"/>
          <w:sz w:val="20"/>
          <w:szCs w:val="20"/>
          <w:lang w:val="es-DO"/>
        </w:rPr>
        <w:t xml:space="preserve"> bajo diferentes escenarios de precios, volúmenes de producción y costos.</w:t>
      </w:r>
    </w:p>
    <w:p w14:paraId="10374F00"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Definición de programa de trabajo mínimo exploratorio razonable por tipo de bloques ofrecidos en la ronda petrolera.</w:t>
      </w:r>
    </w:p>
    <w:p w14:paraId="34DE63B4" w14:textId="77777777" w:rsidR="00335752" w:rsidRPr="006130CA" w:rsidRDefault="00F30225"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Definición de los</w:t>
      </w:r>
      <w:r w:rsidR="00335752" w:rsidRPr="006130CA">
        <w:rPr>
          <w:rFonts w:ascii="Georgia" w:hAnsi="Georgia"/>
          <w:sz w:val="20"/>
          <w:szCs w:val="20"/>
          <w:lang w:val="es-DO"/>
        </w:rPr>
        <w:t xml:space="preserve"> criterios de precalificación de compañías a participar en la ronda, definiendo el tipo de compañía objetivo para atraer inversión al país</w:t>
      </w:r>
      <w:r w:rsidRPr="006130CA">
        <w:rPr>
          <w:rFonts w:ascii="Georgia" w:hAnsi="Georgia"/>
          <w:sz w:val="20"/>
          <w:szCs w:val="20"/>
          <w:lang w:val="es-DO"/>
        </w:rPr>
        <w:t xml:space="preserve"> y estableciendo</w:t>
      </w:r>
      <w:r w:rsidR="00335752" w:rsidRPr="006130CA">
        <w:rPr>
          <w:rFonts w:ascii="Georgia" w:hAnsi="Georgia"/>
          <w:sz w:val="20"/>
          <w:szCs w:val="20"/>
          <w:lang w:val="es-DO"/>
        </w:rPr>
        <w:t xml:space="preserve"> los requisitos de capacidad (legales, técnicos, financieros y de salud, seguridad y medio ambiente)</w:t>
      </w:r>
      <w:r w:rsidRPr="006130CA">
        <w:rPr>
          <w:rFonts w:ascii="Georgia" w:hAnsi="Georgia"/>
          <w:sz w:val="20"/>
          <w:szCs w:val="20"/>
          <w:lang w:val="es-DO"/>
        </w:rPr>
        <w:t>.</w:t>
      </w:r>
    </w:p>
    <w:p w14:paraId="52A3CCC7"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Los Términos de Referencia, en el que se establecen los criterios y proceso</w:t>
      </w:r>
      <w:r w:rsidR="00F30225" w:rsidRPr="006130CA">
        <w:rPr>
          <w:rFonts w:ascii="Georgia" w:hAnsi="Georgia"/>
          <w:sz w:val="20"/>
          <w:szCs w:val="20"/>
          <w:lang w:val="es-DO"/>
        </w:rPr>
        <w:t>s</w:t>
      </w:r>
      <w:r w:rsidRPr="006130CA">
        <w:rPr>
          <w:rFonts w:ascii="Georgia" w:hAnsi="Georgia"/>
          <w:sz w:val="20"/>
          <w:szCs w:val="20"/>
          <w:lang w:val="es-DO"/>
        </w:rPr>
        <w:t xml:space="preserve"> de asignación de bloques.</w:t>
      </w:r>
    </w:p>
    <w:p w14:paraId="70F3C6B5"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 xml:space="preserve">Benchmarking </w:t>
      </w:r>
      <w:r w:rsidR="00F30225" w:rsidRPr="006130CA">
        <w:rPr>
          <w:rFonts w:ascii="Georgia" w:hAnsi="Georgia"/>
          <w:sz w:val="20"/>
          <w:szCs w:val="20"/>
          <w:lang w:val="es-DO"/>
        </w:rPr>
        <w:t>d</w:t>
      </w:r>
      <w:r w:rsidRPr="006130CA">
        <w:rPr>
          <w:rFonts w:ascii="Georgia" w:hAnsi="Georgia"/>
          <w:sz w:val="20"/>
          <w:szCs w:val="20"/>
          <w:lang w:val="es-DO"/>
        </w:rPr>
        <w:t>e la oferta dominicana, con informe del análisis comparativo del atractivo y competitividad de los términos de precalificación y procesos de selección a nivel internacional.</w:t>
      </w:r>
    </w:p>
    <w:p w14:paraId="531AF47B"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Cronograma de actividades de la ronda petrolera</w:t>
      </w:r>
    </w:p>
    <w:p w14:paraId="4C21EDB9" w14:textId="77777777" w:rsidR="00F30225" w:rsidRPr="006130CA" w:rsidRDefault="00F30225" w:rsidP="00110769">
      <w:pPr>
        <w:pStyle w:val="Prrafodelista"/>
        <w:spacing w:after="0" w:line="276" w:lineRule="auto"/>
        <w:ind w:left="1440"/>
        <w:jc w:val="both"/>
        <w:rPr>
          <w:rFonts w:ascii="Georgia" w:hAnsi="Georgia"/>
          <w:b/>
          <w:bCs/>
          <w:sz w:val="24"/>
          <w:szCs w:val="24"/>
          <w:lang w:val="es-DO"/>
        </w:rPr>
      </w:pPr>
    </w:p>
    <w:p w14:paraId="4CA9A048" w14:textId="77777777" w:rsidR="00335752" w:rsidRPr="006130CA" w:rsidRDefault="00335752" w:rsidP="00A51357">
      <w:pPr>
        <w:pStyle w:val="Prrafodelista"/>
        <w:numPr>
          <w:ilvl w:val="0"/>
          <w:numId w:val="6"/>
        </w:numPr>
        <w:spacing w:after="0" w:line="276" w:lineRule="auto"/>
        <w:jc w:val="both"/>
        <w:rPr>
          <w:rFonts w:ascii="Georgia" w:hAnsi="Georgia"/>
          <w:b/>
          <w:bCs/>
          <w:color w:val="0070C0"/>
          <w:lang w:val="es-DO"/>
        </w:rPr>
      </w:pPr>
      <w:r w:rsidRPr="006130CA">
        <w:rPr>
          <w:rFonts w:ascii="Georgia" w:hAnsi="Georgia"/>
          <w:b/>
          <w:bCs/>
          <w:color w:val="0070C0"/>
          <w:lang w:val="es-DO"/>
        </w:rPr>
        <w:t>En la Fase 2: Promoción de la ronda petrolera</w:t>
      </w:r>
    </w:p>
    <w:p w14:paraId="2276CE56" w14:textId="77777777" w:rsidR="00F30225" w:rsidRPr="006130CA" w:rsidRDefault="00F30225" w:rsidP="00110769">
      <w:pPr>
        <w:pStyle w:val="Prrafodelista"/>
        <w:spacing w:after="0" w:line="276" w:lineRule="auto"/>
        <w:jc w:val="both"/>
        <w:rPr>
          <w:rFonts w:ascii="Georgia" w:hAnsi="Georgia"/>
          <w:b/>
          <w:bCs/>
          <w:sz w:val="24"/>
          <w:szCs w:val="24"/>
          <w:lang w:val="es-DO"/>
        </w:rPr>
      </w:pPr>
    </w:p>
    <w:p w14:paraId="42D68D76"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Ejecución del plan de promoción y mercadeo a nivel internacional.</w:t>
      </w:r>
    </w:p>
    <w:p w14:paraId="3BFDC800"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Elaboración de documentos de generación de información para la promoción de la ronda (folletos, brochures).</w:t>
      </w:r>
    </w:p>
    <w:p w14:paraId="11EE8391" w14:textId="77777777" w:rsidR="00335752" w:rsidRPr="006130CA" w:rsidRDefault="00335752" w:rsidP="00110769">
      <w:pPr>
        <w:spacing w:after="0" w:line="276" w:lineRule="auto"/>
        <w:jc w:val="both"/>
        <w:rPr>
          <w:rFonts w:ascii="Georgia" w:hAnsi="Georgia"/>
          <w:lang w:val="es-DO"/>
        </w:rPr>
      </w:pPr>
    </w:p>
    <w:p w14:paraId="063A03CF" w14:textId="77777777" w:rsidR="00F30225" w:rsidRPr="006130CA" w:rsidRDefault="00F30225" w:rsidP="00A51357">
      <w:pPr>
        <w:pStyle w:val="Prrafodelista"/>
        <w:numPr>
          <w:ilvl w:val="0"/>
          <w:numId w:val="6"/>
        </w:numPr>
        <w:spacing w:after="0" w:line="276" w:lineRule="auto"/>
        <w:jc w:val="both"/>
        <w:rPr>
          <w:rFonts w:ascii="Georgia" w:hAnsi="Georgia"/>
          <w:b/>
          <w:bCs/>
          <w:color w:val="0070C0"/>
          <w:lang w:val="es-DO"/>
        </w:rPr>
      </w:pPr>
      <w:r w:rsidRPr="006130CA">
        <w:rPr>
          <w:rFonts w:ascii="Georgia" w:hAnsi="Georgia"/>
          <w:b/>
          <w:bCs/>
          <w:color w:val="0070C0"/>
          <w:lang w:val="es-DO"/>
        </w:rPr>
        <w:t>Resultados:</w:t>
      </w:r>
    </w:p>
    <w:p w14:paraId="7AB0BD2A" w14:textId="77777777" w:rsidR="00F30225" w:rsidRPr="006130CA" w:rsidRDefault="00F30225" w:rsidP="00110769">
      <w:pPr>
        <w:pStyle w:val="Prrafodelista"/>
        <w:spacing w:after="0" w:line="276" w:lineRule="auto"/>
        <w:jc w:val="both"/>
        <w:rPr>
          <w:rFonts w:ascii="Georgia" w:hAnsi="Georgia"/>
          <w:b/>
          <w:bCs/>
          <w:color w:val="0070C0"/>
          <w:sz w:val="24"/>
          <w:szCs w:val="24"/>
          <w:lang w:val="es-DO"/>
        </w:rPr>
      </w:pPr>
    </w:p>
    <w:p w14:paraId="6955F176" w14:textId="77777777" w:rsidR="00F30225" w:rsidRPr="006130CA" w:rsidRDefault="00F30225" w:rsidP="00A51357">
      <w:pPr>
        <w:pStyle w:val="Prrafodelista"/>
        <w:numPr>
          <w:ilvl w:val="0"/>
          <w:numId w:val="6"/>
        </w:numPr>
        <w:spacing w:after="0" w:line="276" w:lineRule="auto"/>
        <w:jc w:val="both"/>
        <w:rPr>
          <w:rFonts w:ascii="Georgia" w:hAnsi="Georgia"/>
          <w:lang w:val="es-DO"/>
        </w:rPr>
      </w:pPr>
      <w:r w:rsidRPr="006130CA">
        <w:rPr>
          <w:rFonts w:ascii="Georgia" w:hAnsi="Georgia"/>
          <w:lang w:val="es-DO"/>
        </w:rPr>
        <w:t xml:space="preserve">En </w:t>
      </w:r>
      <w:r w:rsidR="00AB1F18" w:rsidRPr="006130CA">
        <w:rPr>
          <w:rFonts w:ascii="Georgia" w:hAnsi="Georgia"/>
          <w:lang w:val="es-DO"/>
        </w:rPr>
        <w:t>septiembre d</w:t>
      </w:r>
      <w:r w:rsidRPr="006130CA">
        <w:rPr>
          <w:rFonts w:ascii="Georgia" w:hAnsi="Georgia"/>
          <w:lang w:val="es-DO"/>
        </w:rPr>
        <w:t>el año 2018 se contrataron</w:t>
      </w:r>
      <w:r w:rsidR="00AB1F18" w:rsidRPr="006130CA">
        <w:rPr>
          <w:rFonts w:ascii="Georgia" w:hAnsi="Georgia"/>
          <w:lang w:val="es-DO"/>
        </w:rPr>
        <w:t>,</w:t>
      </w:r>
      <w:r w:rsidRPr="006130CA">
        <w:rPr>
          <w:rFonts w:ascii="Georgia" w:hAnsi="Georgia"/>
          <w:lang w:val="es-DO"/>
        </w:rPr>
        <w:t xml:space="preserve"> mediante licitación</w:t>
      </w:r>
      <w:r w:rsidR="00AB1F18" w:rsidRPr="006130CA">
        <w:rPr>
          <w:rFonts w:ascii="Georgia" w:hAnsi="Georgia"/>
          <w:lang w:val="es-DO"/>
        </w:rPr>
        <w:t>,</w:t>
      </w:r>
      <w:r w:rsidRPr="006130CA">
        <w:rPr>
          <w:rFonts w:ascii="Georgia" w:hAnsi="Georgia"/>
          <w:lang w:val="es-DO"/>
        </w:rPr>
        <w:t xml:space="preserve"> los servicios de la empresa Wood Mackenzie por un valor de 1.4 millones de dólares para el apoyo a la organización de la primera Ronda Petrolera y subasta en la primera etapa de los bloques de Azua y Enriquillo en tierra (petróleo), y de las cuencas de San Pedro de Macorís y Bahía de Ocoa en mar (gas y petróleo). </w:t>
      </w:r>
    </w:p>
    <w:p w14:paraId="211D29CA" w14:textId="77777777" w:rsidR="00F30225" w:rsidRPr="006130CA" w:rsidRDefault="00F30225" w:rsidP="00110769">
      <w:pPr>
        <w:spacing w:after="0" w:line="276" w:lineRule="auto"/>
        <w:jc w:val="both"/>
        <w:rPr>
          <w:rFonts w:ascii="Georgia" w:hAnsi="Georgia"/>
          <w:lang w:val="es-DO"/>
        </w:rPr>
      </w:pPr>
    </w:p>
    <w:p w14:paraId="76D8EFC3" w14:textId="77777777" w:rsidR="00DF7CC7" w:rsidRPr="006130CA" w:rsidRDefault="00F30225" w:rsidP="00A51357">
      <w:pPr>
        <w:pStyle w:val="Prrafodelista"/>
        <w:numPr>
          <w:ilvl w:val="0"/>
          <w:numId w:val="6"/>
        </w:numPr>
        <w:spacing w:after="0" w:line="276" w:lineRule="auto"/>
        <w:jc w:val="both"/>
        <w:rPr>
          <w:rFonts w:ascii="Georgia" w:hAnsi="Georgia"/>
          <w:lang w:val="es-DO"/>
        </w:rPr>
      </w:pPr>
      <w:r w:rsidRPr="006130CA">
        <w:rPr>
          <w:rFonts w:ascii="Georgia" w:hAnsi="Georgia"/>
          <w:lang w:val="es-DO"/>
        </w:rPr>
        <w:t>La Primera Ronda de Subasta de Bloques de Petróleo y Gas de República Dominicana, inició con su lanzamiento en Houston</w:t>
      </w:r>
      <w:r w:rsidR="00AB1F18" w:rsidRPr="006130CA">
        <w:rPr>
          <w:rFonts w:ascii="Georgia" w:hAnsi="Georgia"/>
          <w:lang w:val="es-DO"/>
        </w:rPr>
        <w:t>,</w:t>
      </w:r>
      <w:r w:rsidRPr="006130CA">
        <w:rPr>
          <w:rFonts w:ascii="Georgia" w:hAnsi="Georgia"/>
          <w:lang w:val="es-DO"/>
        </w:rPr>
        <w:t xml:space="preserve"> Texas </w:t>
      </w:r>
      <w:r w:rsidR="00AB1F18" w:rsidRPr="006130CA">
        <w:rPr>
          <w:rFonts w:ascii="Georgia" w:hAnsi="Georgia"/>
          <w:lang w:val="es-DO"/>
        </w:rPr>
        <w:t xml:space="preserve">(Estados Unidos de América) </w:t>
      </w:r>
      <w:r w:rsidRPr="006130CA">
        <w:rPr>
          <w:rFonts w:ascii="Georgia" w:hAnsi="Georgia"/>
          <w:lang w:val="es-DO"/>
        </w:rPr>
        <w:t xml:space="preserve">en </w:t>
      </w:r>
      <w:r w:rsidR="00AB1F18" w:rsidRPr="006130CA">
        <w:rPr>
          <w:rFonts w:ascii="Georgia" w:hAnsi="Georgia"/>
          <w:lang w:val="es-DO"/>
        </w:rPr>
        <w:t xml:space="preserve">julio </w:t>
      </w:r>
      <w:r w:rsidRPr="006130CA">
        <w:rPr>
          <w:rFonts w:ascii="Georgia" w:hAnsi="Georgia"/>
          <w:lang w:val="es-DO"/>
        </w:rPr>
        <w:t>de 2019</w:t>
      </w:r>
      <w:r w:rsidR="00DF7CC7" w:rsidRPr="006130CA">
        <w:rPr>
          <w:rFonts w:ascii="Georgia" w:hAnsi="Georgia"/>
          <w:lang w:val="es-DO"/>
        </w:rPr>
        <w:t>. Participaron, además de la</w:t>
      </w:r>
      <w:r w:rsidRPr="006130CA">
        <w:rPr>
          <w:rFonts w:ascii="Georgia" w:hAnsi="Georgia"/>
          <w:lang w:val="es-DO"/>
        </w:rPr>
        <w:t xml:space="preserve"> delegación técnica del MEM</w:t>
      </w:r>
      <w:r w:rsidR="00AB1F18" w:rsidRPr="006130CA">
        <w:rPr>
          <w:rFonts w:ascii="Georgia" w:hAnsi="Georgia"/>
          <w:lang w:val="es-DO"/>
        </w:rPr>
        <w:t>RD</w:t>
      </w:r>
      <w:r w:rsidRPr="006130CA">
        <w:rPr>
          <w:rFonts w:ascii="Georgia" w:hAnsi="Georgia"/>
          <w:lang w:val="es-DO"/>
        </w:rPr>
        <w:t xml:space="preserve">, los consultores de Wood Mackenzie y 26 reconocidas empresas de 11 países. </w:t>
      </w:r>
      <w:r w:rsidR="00DF7CC7" w:rsidRPr="006130CA">
        <w:rPr>
          <w:rFonts w:ascii="Georgia" w:hAnsi="Georgia"/>
          <w:lang w:val="es-DO"/>
        </w:rPr>
        <w:t>Importante es resaltar:</w:t>
      </w:r>
    </w:p>
    <w:p w14:paraId="7B7313AE" w14:textId="77777777" w:rsidR="00DF7CC7" w:rsidRPr="006130CA" w:rsidRDefault="00DF7CC7" w:rsidP="00110769">
      <w:pPr>
        <w:pStyle w:val="Prrafodelista"/>
        <w:spacing w:after="0" w:line="276" w:lineRule="auto"/>
        <w:rPr>
          <w:rFonts w:ascii="Georgia" w:hAnsi="Georgia"/>
          <w:lang w:val="es-DO"/>
        </w:rPr>
      </w:pPr>
    </w:p>
    <w:p w14:paraId="08C7068E" w14:textId="77777777" w:rsidR="00DF7CC7" w:rsidRPr="006130CA" w:rsidRDefault="00F30225" w:rsidP="00A51357">
      <w:pPr>
        <w:pStyle w:val="Prrafodelista"/>
        <w:numPr>
          <w:ilvl w:val="1"/>
          <w:numId w:val="6"/>
        </w:numPr>
        <w:spacing w:after="0" w:line="276" w:lineRule="auto"/>
        <w:ind w:left="1080"/>
        <w:jc w:val="both"/>
        <w:rPr>
          <w:rFonts w:ascii="Georgia" w:hAnsi="Georgia"/>
          <w:sz w:val="20"/>
          <w:szCs w:val="20"/>
          <w:lang w:val="es-DO"/>
        </w:rPr>
      </w:pPr>
      <w:r w:rsidRPr="006130CA">
        <w:rPr>
          <w:rFonts w:ascii="Georgia" w:hAnsi="Georgia"/>
          <w:sz w:val="20"/>
          <w:szCs w:val="20"/>
          <w:lang w:val="es-DO"/>
        </w:rPr>
        <w:t xml:space="preserve">El proceso de dicha ronda se transparentó todo el tiempo a través de la página </w:t>
      </w:r>
      <w:r w:rsidR="00DF7CC7" w:rsidRPr="006130CA">
        <w:rPr>
          <w:rFonts w:ascii="Georgia" w:hAnsi="Georgia"/>
          <w:sz w:val="20"/>
          <w:szCs w:val="20"/>
          <w:lang w:val="es-DO"/>
        </w:rPr>
        <w:t>W</w:t>
      </w:r>
      <w:r w:rsidRPr="006130CA">
        <w:rPr>
          <w:rFonts w:ascii="Georgia" w:hAnsi="Georgia"/>
          <w:sz w:val="20"/>
          <w:szCs w:val="20"/>
          <w:lang w:val="es-DO"/>
        </w:rPr>
        <w:t xml:space="preserve">eb diseñada exclusivamente para la misma, </w:t>
      </w:r>
      <w:hyperlink r:id="rId11" w:history="1">
        <w:r w:rsidR="00F97846" w:rsidRPr="006130CA">
          <w:rPr>
            <w:rStyle w:val="Hipervnculo"/>
            <w:rFonts w:ascii="Georgia" w:hAnsi="Georgia"/>
            <w:sz w:val="20"/>
            <w:szCs w:val="20"/>
            <w:lang w:val="es-DO"/>
          </w:rPr>
          <w:t>www.roundsdr.gob.do</w:t>
        </w:r>
      </w:hyperlink>
      <w:r w:rsidR="00F97846" w:rsidRPr="006130CA">
        <w:rPr>
          <w:rFonts w:ascii="Georgia" w:hAnsi="Georgia"/>
          <w:sz w:val="20"/>
          <w:szCs w:val="20"/>
          <w:lang w:val="es-DO"/>
        </w:rPr>
        <w:t xml:space="preserve"> </w:t>
      </w:r>
      <w:r w:rsidRPr="006130CA">
        <w:rPr>
          <w:rFonts w:ascii="Georgia" w:hAnsi="Georgia"/>
          <w:sz w:val="20"/>
          <w:szCs w:val="20"/>
          <w:lang w:val="es-DO"/>
        </w:rPr>
        <w:t xml:space="preserve"> </w:t>
      </w:r>
    </w:p>
    <w:p w14:paraId="5653314E" w14:textId="77777777" w:rsidR="00DF7CC7" w:rsidRPr="006130CA" w:rsidRDefault="00DF7CC7" w:rsidP="00110769">
      <w:pPr>
        <w:pStyle w:val="Prrafodelista"/>
        <w:spacing w:after="0" w:line="276" w:lineRule="auto"/>
        <w:ind w:left="1080"/>
        <w:jc w:val="both"/>
        <w:rPr>
          <w:rFonts w:ascii="Georgia" w:hAnsi="Georgia"/>
          <w:sz w:val="20"/>
          <w:szCs w:val="20"/>
          <w:lang w:val="es-DO"/>
        </w:rPr>
      </w:pPr>
    </w:p>
    <w:p w14:paraId="50974E42" w14:textId="77777777" w:rsidR="00DF7CC7" w:rsidRPr="006130CA" w:rsidRDefault="00DF7CC7" w:rsidP="00A51357">
      <w:pPr>
        <w:pStyle w:val="Prrafodelista"/>
        <w:numPr>
          <w:ilvl w:val="1"/>
          <w:numId w:val="6"/>
        </w:numPr>
        <w:spacing w:after="0" w:line="276" w:lineRule="auto"/>
        <w:ind w:left="1080"/>
        <w:jc w:val="both"/>
        <w:rPr>
          <w:rFonts w:ascii="Georgia" w:hAnsi="Georgia"/>
          <w:sz w:val="20"/>
          <w:szCs w:val="20"/>
          <w:lang w:val="es-DO"/>
        </w:rPr>
      </w:pPr>
      <w:r w:rsidRPr="006130CA">
        <w:rPr>
          <w:rFonts w:ascii="Georgia" w:hAnsi="Georgia"/>
          <w:sz w:val="20"/>
          <w:szCs w:val="20"/>
          <w:lang w:val="es-DO"/>
        </w:rPr>
        <w:lastRenderedPageBreak/>
        <w:t>El</w:t>
      </w:r>
      <w:r w:rsidR="00F30225" w:rsidRPr="006130CA">
        <w:rPr>
          <w:rFonts w:ascii="Georgia" w:hAnsi="Georgia"/>
          <w:sz w:val="20"/>
          <w:szCs w:val="20"/>
          <w:lang w:val="es-DO"/>
        </w:rPr>
        <w:t xml:space="preserve"> proceso concluyó exitosamente con una audiencia de apertura de propuesta en las facilidades del MEM</w:t>
      </w:r>
      <w:r w:rsidR="00AB1F18" w:rsidRPr="006130CA">
        <w:rPr>
          <w:rFonts w:ascii="Georgia" w:hAnsi="Georgia"/>
          <w:sz w:val="20"/>
          <w:szCs w:val="20"/>
          <w:lang w:val="es-DO"/>
        </w:rPr>
        <w:t>RD</w:t>
      </w:r>
      <w:r w:rsidR="00F30225" w:rsidRPr="006130CA">
        <w:rPr>
          <w:rFonts w:ascii="Georgia" w:hAnsi="Georgia"/>
          <w:sz w:val="20"/>
          <w:szCs w:val="20"/>
          <w:lang w:val="es-DO"/>
        </w:rPr>
        <w:t xml:space="preserve"> y transmitida en vivo a través de la red social</w:t>
      </w:r>
      <w:r w:rsidRPr="006130CA">
        <w:rPr>
          <w:rFonts w:ascii="Georgia" w:hAnsi="Georgia"/>
          <w:sz w:val="20"/>
          <w:szCs w:val="20"/>
          <w:lang w:val="es-DO"/>
        </w:rPr>
        <w:t xml:space="preserve"> ministerial </w:t>
      </w:r>
      <w:r w:rsidR="00F30225" w:rsidRPr="006130CA">
        <w:rPr>
          <w:rFonts w:ascii="Georgia" w:hAnsi="Georgia"/>
          <w:sz w:val="20"/>
          <w:szCs w:val="20"/>
          <w:lang w:val="es-DO"/>
        </w:rPr>
        <w:t xml:space="preserve">en Twitter, </w:t>
      </w:r>
      <w:r w:rsidR="00F30225" w:rsidRPr="006130CA">
        <w:rPr>
          <w:rFonts w:ascii="Georgia" w:hAnsi="Georgia"/>
          <w:i/>
          <w:iCs/>
          <w:sz w:val="20"/>
          <w:szCs w:val="20"/>
          <w:lang w:val="es-DO"/>
        </w:rPr>
        <w:t>@</w:t>
      </w:r>
      <w:r w:rsidRPr="006130CA">
        <w:rPr>
          <w:rFonts w:ascii="Georgia" w:hAnsi="Georgia"/>
          <w:i/>
          <w:iCs/>
          <w:sz w:val="20"/>
          <w:szCs w:val="20"/>
          <w:lang w:val="es-DO"/>
        </w:rPr>
        <w:t>memrd</w:t>
      </w:r>
      <w:r w:rsidRPr="006130CA">
        <w:rPr>
          <w:rFonts w:ascii="Georgia" w:hAnsi="Georgia"/>
          <w:sz w:val="20"/>
          <w:szCs w:val="20"/>
          <w:lang w:val="es-DO"/>
        </w:rPr>
        <w:t>, en</w:t>
      </w:r>
      <w:r w:rsidR="00F30225" w:rsidRPr="006130CA">
        <w:rPr>
          <w:rFonts w:ascii="Georgia" w:hAnsi="Georgia"/>
          <w:sz w:val="20"/>
          <w:szCs w:val="20"/>
          <w:lang w:val="es-DO"/>
        </w:rPr>
        <w:t xml:space="preserve"> noviembre de 2019.</w:t>
      </w:r>
    </w:p>
    <w:p w14:paraId="57A21A68" w14:textId="77777777" w:rsidR="00DF7CC7" w:rsidRPr="006130CA" w:rsidRDefault="00DF7CC7" w:rsidP="00110769">
      <w:pPr>
        <w:pStyle w:val="Prrafodelista"/>
        <w:spacing w:after="0" w:line="276" w:lineRule="auto"/>
        <w:ind w:left="360"/>
        <w:rPr>
          <w:rFonts w:ascii="Georgia" w:hAnsi="Georgia"/>
          <w:sz w:val="20"/>
          <w:szCs w:val="20"/>
          <w:lang w:val="es-DO"/>
        </w:rPr>
      </w:pPr>
    </w:p>
    <w:p w14:paraId="00DBFF39" w14:textId="77777777" w:rsidR="00DF7CC7" w:rsidRPr="006130CA" w:rsidRDefault="00F30225" w:rsidP="00A51357">
      <w:pPr>
        <w:pStyle w:val="Prrafodelista"/>
        <w:numPr>
          <w:ilvl w:val="1"/>
          <w:numId w:val="6"/>
        </w:numPr>
        <w:spacing w:after="0" w:line="276" w:lineRule="auto"/>
        <w:ind w:left="1080"/>
        <w:jc w:val="both"/>
        <w:rPr>
          <w:rFonts w:ascii="Georgia" w:hAnsi="Georgia"/>
          <w:sz w:val="20"/>
          <w:szCs w:val="20"/>
          <w:lang w:val="es-DO"/>
        </w:rPr>
      </w:pPr>
      <w:r w:rsidRPr="006130CA">
        <w:rPr>
          <w:rFonts w:ascii="Georgia" w:hAnsi="Georgia"/>
          <w:sz w:val="20"/>
          <w:szCs w:val="20"/>
          <w:lang w:val="es-DO"/>
        </w:rPr>
        <w:t xml:space="preserve">La subasta concluyó con la adjudicación a </w:t>
      </w:r>
      <w:r w:rsidRPr="006130CA">
        <w:rPr>
          <w:rFonts w:ascii="Georgia" w:hAnsi="Georgia"/>
          <w:b/>
          <w:bCs/>
          <w:sz w:val="20"/>
          <w:szCs w:val="20"/>
          <w:lang w:val="es-DO"/>
        </w:rPr>
        <w:t>Apache Dominican Republic Corporation, LDC</w:t>
      </w:r>
      <w:r w:rsidRPr="006130CA">
        <w:rPr>
          <w:rFonts w:ascii="Georgia" w:hAnsi="Georgia"/>
          <w:sz w:val="20"/>
          <w:szCs w:val="20"/>
          <w:lang w:val="es-DO"/>
        </w:rPr>
        <w:t>, filial de Apache Corporation</w:t>
      </w:r>
      <w:r w:rsidRPr="006130CA">
        <w:rPr>
          <w:rFonts w:ascii="Georgia" w:hAnsi="Georgia"/>
          <w:b/>
          <w:bCs/>
          <w:sz w:val="20"/>
          <w:szCs w:val="20"/>
          <w:lang w:val="es-DO"/>
        </w:rPr>
        <w:t xml:space="preserve"> </w:t>
      </w:r>
      <w:r w:rsidRPr="006130CA">
        <w:rPr>
          <w:rFonts w:ascii="Georgia" w:hAnsi="Georgia"/>
          <w:sz w:val="20"/>
          <w:szCs w:val="20"/>
          <w:lang w:val="es-DO"/>
        </w:rPr>
        <w:t>(</w:t>
      </w:r>
      <w:r w:rsidR="00DF7CC7" w:rsidRPr="006130CA">
        <w:rPr>
          <w:rFonts w:ascii="Georgia" w:hAnsi="Georgia"/>
          <w:sz w:val="20"/>
          <w:szCs w:val="20"/>
          <w:lang w:val="es-DO"/>
        </w:rPr>
        <w:t>NASDAQ: APA</w:t>
      </w:r>
      <w:r w:rsidRPr="006130CA">
        <w:rPr>
          <w:rFonts w:ascii="Georgia" w:hAnsi="Georgia"/>
          <w:sz w:val="20"/>
          <w:szCs w:val="20"/>
          <w:lang w:val="es-DO"/>
        </w:rPr>
        <w:t>),</w:t>
      </w:r>
      <w:r w:rsidR="00DF7CC7" w:rsidRPr="006130CA">
        <w:rPr>
          <w:rStyle w:val="Refdenotaalpie"/>
          <w:rFonts w:ascii="Georgia" w:hAnsi="Georgia"/>
          <w:sz w:val="20"/>
          <w:szCs w:val="20"/>
          <w:lang w:val="es-DO"/>
        </w:rPr>
        <w:footnoteReference w:id="7"/>
      </w:r>
      <w:r w:rsidRPr="006130CA">
        <w:rPr>
          <w:rFonts w:ascii="Georgia" w:hAnsi="Georgia"/>
          <w:sz w:val="20"/>
          <w:szCs w:val="20"/>
          <w:lang w:val="es-DO"/>
        </w:rPr>
        <w:t xml:space="preserve"> del bloque SP2 costa afuera</w:t>
      </w:r>
      <w:r w:rsidR="00DF7CC7" w:rsidRPr="006130CA">
        <w:rPr>
          <w:rFonts w:ascii="Georgia" w:hAnsi="Georgia"/>
          <w:sz w:val="20"/>
          <w:szCs w:val="20"/>
          <w:lang w:val="es-DO"/>
        </w:rPr>
        <w:t>,</w:t>
      </w:r>
      <w:r w:rsidRPr="006130CA">
        <w:rPr>
          <w:rFonts w:ascii="Georgia" w:hAnsi="Georgia"/>
          <w:sz w:val="20"/>
          <w:szCs w:val="20"/>
          <w:lang w:val="es-DO"/>
        </w:rPr>
        <w:t xml:space="preserve"> en la cuenca de San Pedro de Macorís</w:t>
      </w:r>
      <w:r w:rsidR="00DF7CC7" w:rsidRPr="006130CA">
        <w:rPr>
          <w:rFonts w:ascii="Georgia" w:hAnsi="Georgia"/>
          <w:sz w:val="20"/>
          <w:szCs w:val="20"/>
          <w:lang w:val="es-DO"/>
        </w:rPr>
        <w:t>,</w:t>
      </w:r>
      <w:r w:rsidRPr="006130CA">
        <w:rPr>
          <w:rFonts w:ascii="Georgia" w:hAnsi="Georgia"/>
          <w:sz w:val="20"/>
          <w:szCs w:val="20"/>
          <w:lang w:val="es-DO"/>
        </w:rPr>
        <w:t xml:space="preserve"> para la exploración y explotación de petróleo y gas en República Dominicana.</w:t>
      </w:r>
    </w:p>
    <w:p w14:paraId="12DACF5A" w14:textId="77777777" w:rsidR="00DF7CC7" w:rsidRPr="006130CA" w:rsidRDefault="00DF7CC7" w:rsidP="00110769">
      <w:pPr>
        <w:pStyle w:val="Prrafodelista"/>
        <w:spacing w:after="0" w:line="276" w:lineRule="auto"/>
        <w:ind w:left="1080"/>
        <w:jc w:val="both"/>
        <w:rPr>
          <w:rFonts w:ascii="Georgia" w:hAnsi="Georgia"/>
          <w:sz w:val="20"/>
          <w:szCs w:val="20"/>
          <w:lang w:val="es-DO"/>
        </w:rPr>
      </w:pPr>
    </w:p>
    <w:p w14:paraId="6F517886" w14:textId="77777777" w:rsidR="00DF7CC7" w:rsidRPr="006130CA" w:rsidRDefault="00F30225" w:rsidP="00A51357">
      <w:pPr>
        <w:pStyle w:val="Prrafodelista"/>
        <w:numPr>
          <w:ilvl w:val="1"/>
          <w:numId w:val="6"/>
        </w:numPr>
        <w:spacing w:after="0" w:line="276" w:lineRule="auto"/>
        <w:ind w:left="1080"/>
        <w:jc w:val="both"/>
        <w:rPr>
          <w:rFonts w:ascii="Georgia" w:hAnsi="Georgia"/>
          <w:sz w:val="20"/>
          <w:szCs w:val="20"/>
          <w:lang w:val="es-DO"/>
        </w:rPr>
      </w:pPr>
      <w:r w:rsidRPr="006130CA">
        <w:rPr>
          <w:rFonts w:ascii="Georgia" w:hAnsi="Georgia"/>
          <w:sz w:val="20"/>
          <w:szCs w:val="20"/>
          <w:lang w:val="es-DO"/>
        </w:rPr>
        <w:t>La adjudicación de dicho bloque asegura el cumplimiento de mil (1,000) unidades de trabajo durante el Primer Período de la Fase de Exploración de cuatro (4) años</w:t>
      </w:r>
      <w:r w:rsidR="00DF7CC7" w:rsidRPr="006130CA">
        <w:rPr>
          <w:rFonts w:ascii="Georgia" w:hAnsi="Georgia"/>
          <w:sz w:val="20"/>
          <w:szCs w:val="20"/>
          <w:lang w:val="es-DO"/>
        </w:rPr>
        <w:t>.</w:t>
      </w:r>
      <w:r w:rsidRPr="006130CA">
        <w:rPr>
          <w:rFonts w:ascii="Georgia" w:hAnsi="Georgia"/>
          <w:sz w:val="20"/>
          <w:szCs w:val="20"/>
          <w:lang w:val="es-DO"/>
        </w:rPr>
        <w:t xml:space="preserve"> </w:t>
      </w:r>
      <w:r w:rsidRPr="006130CA">
        <w:rPr>
          <w:rFonts w:ascii="Georgia" w:hAnsi="Georgia"/>
          <w:b/>
          <w:bCs/>
          <w:sz w:val="20"/>
          <w:szCs w:val="20"/>
          <w:lang w:val="es-DO"/>
        </w:rPr>
        <w:t>Esto se traduce a un mínimo de inversión de cinco millones de dólares (US $5,000,000) durante dicho período</w:t>
      </w:r>
      <w:r w:rsidRPr="006130CA">
        <w:rPr>
          <w:rFonts w:ascii="Georgia" w:hAnsi="Georgia"/>
          <w:sz w:val="20"/>
          <w:szCs w:val="20"/>
          <w:lang w:val="es-DO"/>
        </w:rPr>
        <w:t xml:space="preserve"> para la República</w:t>
      </w:r>
      <w:r w:rsidR="00DF7CC7" w:rsidRPr="006130CA">
        <w:rPr>
          <w:rFonts w:ascii="Georgia" w:hAnsi="Georgia"/>
          <w:sz w:val="20"/>
          <w:szCs w:val="20"/>
          <w:lang w:val="es-DO"/>
        </w:rPr>
        <w:t xml:space="preserve"> Dominicana.</w:t>
      </w:r>
    </w:p>
    <w:p w14:paraId="2389A74D" w14:textId="77777777" w:rsidR="00DF7CC7" w:rsidRPr="006130CA" w:rsidRDefault="00DF7CC7" w:rsidP="00110769">
      <w:pPr>
        <w:pStyle w:val="Prrafodelista"/>
        <w:spacing w:after="0" w:line="276" w:lineRule="auto"/>
        <w:rPr>
          <w:rFonts w:ascii="Georgia" w:hAnsi="Georgia"/>
          <w:lang w:val="es-DO"/>
        </w:rPr>
      </w:pPr>
    </w:p>
    <w:p w14:paraId="72E40585" w14:textId="77777777" w:rsidR="00F30225" w:rsidRPr="006130CA" w:rsidRDefault="00F97846" w:rsidP="00110769">
      <w:pPr>
        <w:spacing w:after="0" w:line="276" w:lineRule="auto"/>
        <w:jc w:val="both"/>
        <w:rPr>
          <w:rFonts w:ascii="Georgia" w:hAnsi="Georgia"/>
          <w:lang w:val="es-DO"/>
        </w:rPr>
      </w:pPr>
      <w:r w:rsidRPr="006130CA">
        <w:rPr>
          <w:rFonts w:ascii="Georgia" w:hAnsi="Georgia"/>
          <w:lang w:val="es-DO"/>
        </w:rPr>
        <w:t>E</w:t>
      </w:r>
      <w:r w:rsidR="00F30225" w:rsidRPr="006130CA">
        <w:rPr>
          <w:rFonts w:ascii="Georgia" w:hAnsi="Georgia"/>
          <w:lang w:val="es-DO"/>
        </w:rPr>
        <w:t>l contrato entre Apache Dominican Republic Corporation LDC y el Estado dominicano es satisfactorio al interés nacional y responde a los principios y estándares de rentabilidad, transparencia y sostenibilidad del aprovechamiento de los recursos naturales.</w:t>
      </w:r>
    </w:p>
    <w:p w14:paraId="30B4A346" w14:textId="77777777" w:rsidR="00DF7CC7" w:rsidRPr="006130CA" w:rsidRDefault="00DF7CC7" w:rsidP="00110769">
      <w:pPr>
        <w:spacing w:after="0" w:line="276" w:lineRule="auto"/>
        <w:jc w:val="both"/>
        <w:rPr>
          <w:rFonts w:ascii="Georgia" w:hAnsi="Georgia"/>
          <w:lang w:val="es-DO"/>
        </w:rPr>
      </w:pPr>
    </w:p>
    <w:p w14:paraId="1CE873E5" w14:textId="77777777" w:rsidR="00F30225" w:rsidRPr="006130CA" w:rsidRDefault="00F30225" w:rsidP="00110769">
      <w:pPr>
        <w:spacing w:after="0" w:line="276" w:lineRule="auto"/>
        <w:jc w:val="both"/>
        <w:rPr>
          <w:rFonts w:ascii="Georgia" w:hAnsi="Georgia"/>
          <w:lang w:val="es-DO"/>
        </w:rPr>
      </w:pPr>
      <w:r w:rsidRPr="006130CA">
        <w:rPr>
          <w:rFonts w:ascii="Georgia" w:hAnsi="Georgia"/>
          <w:lang w:val="es-DO"/>
        </w:rPr>
        <w:t xml:space="preserve">Se </w:t>
      </w:r>
      <w:r w:rsidR="00F9101D" w:rsidRPr="006130CA">
        <w:rPr>
          <w:rFonts w:ascii="Georgia" w:hAnsi="Georgia"/>
          <w:lang w:val="es-DO"/>
        </w:rPr>
        <w:t>realizaron los</w:t>
      </w:r>
      <w:r w:rsidRPr="006130CA">
        <w:rPr>
          <w:rFonts w:ascii="Georgia" w:hAnsi="Georgia"/>
          <w:lang w:val="es-DO"/>
        </w:rPr>
        <w:t xml:space="preserve"> trabajos que a continuación</w:t>
      </w:r>
      <w:r w:rsidR="00F715DF" w:rsidRPr="006130CA">
        <w:rPr>
          <w:rFonts w:ascii="Georgia" w:hAnsi="Georgia"/>
          <w:lang w:val="es-DO"/>
        </w:rPr>
        <w:t xml:space="preserve"> se detallan</w:t>
      </w:r>
      <w:r w:rsidRPr="006130CA">
        <w:rPr>
          <w:rFonts w:ascii="Georgia" w:hAnsi="Georgia"/>
          <w:lang w:val="es-DO"/>
        </w:rPr>
        <w:t>:</w:t>
      </w:r>
    </w:p>
    <w:p w14:paraId="1CB2EC43" w14:textId="77777777" w:rsidR="00F97846" w:rsidRPr="006130CA" w:rsidRDefault="00F97846" w:rsidP="00110769">
      <w:pPr>
        <w:spacing w:after="0" w:line="276" w:lineRule="auto"/>
        <w:jc w:val="both"/>
        <w:rPr>
          <w:rFonts w:ascii="Georgia" w:hAnsi="Georgia"/>
          <w:lang w:val="es-DO"/>
        </w:rPr>
      </w:pPr>
    </w:p>
    <w:p w14:paraId="171E988A" w14:textId="77777777" w:rsidR="00F97846" w:rsidRPr="006130CA" w:rsidRDefault="00F97846" w:rsidP="00A51357">
      <w:pPr>
        <w:pStyle w:val="Prrafodelista"/>
        <w:numPr>
          <w:ilvl w:val="0"/>
          <w:numId w:val="8"/>
        </w:numPr>
        <w:spacing w:after="0" w:line="276" w:lineRule="auto"/>
        <w:jc w:val="both"/>
        <w:rPr>
          <w:rFonts w:ascii="Georgia" w:hAnsi="Georgia"/>
          <w:lang w:val="es-DO"/>
        </w:rPr>
      </w:pPr>
      <w:r w:rsidRPr="006130CA">
        <w:rPr>
          <w:rFonts w:ascii="Georgia" w:hAnsi="Georgia"/>
          <w:lang w:val="es-DO"/>
        </w:rPr>
        <w:t xml:space="preserve">Preparación por </w:t>
      </w:r>
      <w:r w:rsidR="00F30225" w:rsidRPr="006130CA">
        <w:rPr>
          <w:rFonts w:ascii="Georgia" w:hAnsi="Georgia"/>
          <w:lang w:val="es-DO"/>
        </w:rPr>
        <w:t>Apache de los documentos legales a presentar</w:t>
      </w:r>
      <w:r w:rsidRPr="006130CA">
        <w:rPr>
          <w:rFonts w:ascii="Georgia" w:hAnsi="Georgia"/>
          <w:lang w:val="es-DO"/>
        </w:rPr>
        <w:t>,</w:t>
      </w:r>
      <w:r w:rsidR="00F30225" w:rsidRPr="006130CA">
        <w:rPr>
          <w:rFonts w:ascii="Georgia" w:hAnsi="Georgia"/>
          <w:lang w:val="es-DO"/>
        </w:rPr>
        <w:t xml:space="preserve"> previo a la firma del Contrato de Exploración y Explotación de Hidrocarburos costa afuera con el Estado dominicano.</w:t>
      </w:r>
    </w:p>
    <w:p w14:paraId="0BCEA394" w14:textId="77777777" w:rsidR="00F97846" w:rsidRPr="006130CA" w:rsidRDefault="00F97846" w:rsidP="00110769">
      <w:pPr>
        <w:pStyle w:val="Prrafodelista"/>
        <w:spacing w:after="0" w:line="276" w:lineRule="auto"/>
        <w:jc w:val="both"/>
        <w:rPr>
          <w:rFonts w:ascii="Georgia" w:hAnsi="Georgia"/>
          <w:lang w:val="es-DO"/>
        </w:rPr>
      </w:pPr>
    </w:p>
    <w:p w14:paraId="11661626" w14:textId="77777777" w:rsidR="00F97846" w:rsidRPr="006130CA" w:rsidRDefault="00F97846" w:rsidP="00A51357">
      <w:pPr>
        <w:pStyle w:val="Prrafodelista"/>
        <w:numPr>
          <w:ilvl w:val="0"/>
          <w:numId w:val="8"/>
        </w:numPr>
        <w:spacing w:after="0" w:line="276" w:lineRule="auto"/>
        <w:jc w:val="both"/>
        <w:rPr>
          <w:rFonts w:ascii="Georgia" w:hAnsi="Georgia"/>
          <w:lang w:val="es-DO"/>
        </w:rPr>
      </w:pPr>
      <w:r w:rsidRPr="006130CA">
        <w:rPr>
          <w:rFonts w:ascii="Georgia" w:hAnsi="Georgia"/>
          <w:lang w:val="es-DO"/>
        </w:rPr>
        <w:t>Juntamente con</w:t>
      </w:r>
      <w:r w:rsidR="00F30225" w:rsidRPr="006130CA">
        <w:rPr>
          <w:rFonts w:ascii="Georgia" w:hAnsi="Georgia"/>
          <w:lang w:val="es-DO"/>
        </w:rPr>
        <w:t xml:space="preserve"> Apache Dominican Republic Corporation LDC</w:t>
      </w:r>
      <w:r w:rsidRPr="006130CA">
        <w:rPr>
          <w:rFonts w:ascii="Georgia" w:hAnsi="Georgia"/>
          <w:lang w:val="es-DO"/>
        </w:rPr>
        <w:t>, se trabaja en los</w:t>
      </w:r>
      <w:r w:rsidR="00F30225" w:rsidRPr="006130CA">
        <w:rPr>
          <w:rFonts w:ascii="Georgia" w:hAnsi="Georgia"/>
          <w:lang w:val="es-DO"/>
        </w:rPr>
        <w:t xml:space="preserve"> ajustes finales y puesta a punto del contrato para la Exploración y Explotación de Hidrocarburos</w:t>
      </w:r>
      <w:r w:rsidRPr="006130CA">
        <w:rPr>
          <w:rFonts w:ascii="Georgia" w:hAnsi="Georgia"/>
          <w:lang w:val="es-DO"/>
        </w:rPr>
        <w:t xml:space="preserve">. </w:t>
      </w:r>
      <w:r w:rsidR="00F30225" w:rsidRPr="006130CA">
        <w:rPr>
          <w:rFonts w:ascii="Georgia" w:hAnsi="Georgia"/>
          <w:lang w:val="es-DO"/>
        </w:rPr>
        <w:t xml:space="preserve">Este contrato se desarrolla bajo un modelo de </w:t>
      </w:r>
      <w:r w:rsidR="00F30225" w:rsidRPr="006130CA">
        <w:rPr>
          <w:rFonts w:ascii="Georgia" w:hAnsi="Georgia"/>
          <w:i/>
          <w:iCs/>
          <w:lang w:val="es-DO"/>
        </w:rPr>
        <w:t>Producción Compartida</w:t>
      </w:r>
      <w:r w:rsidR="00F715DF" w:rsidRPr="006130CA">
        <w:rPr>
          <w:rFonts w:ascii="Georgia" w:hAnsi="Georgia"/>
          <w:i/>
          <w:iCs/>
          <w:lang w:val="es-DO"/>
        </w:rPr>
        <w:t>,</w:t>
      </w:r>
      <w:r w:rsidR="00F715DF" w:rsidRPr="006130CA">
        <w:rPr>
          <w:rFonts w:ascii="Georgia" w:hAnsi="Georgia"/>
          <w:lang w:val="es-DO"/>
        </w:rPr>
        <w:t xml:space="preserve"> siendo el producto</w:t>
      </w:r>
      <w:r w:rsidR="00F715DF" w:rsidRPr="006130CA">
        <w:rPr>
          <w:rFonts w:ascii="Georgia" w:hAnsi="Georgia"/>
          <w:b/>
          <w:bCs/>
          <w:lang w:val="es-ES"/>
        </w:rPr>
        <w:t xml:space="preserve"> </w:t>
      </w:r>
      <w:r w:rsidR="00F715DF" w:rsidRPr="006130CA">
        <w:rPr>
          <w:rFonts w:ascii="Georgia" w:hAnsi="Georgia"/>
          <w:lang w:val="es-ES"/>
        </w:rPr>
        <w:t xml:space="preserve">de muchos años de esfuerzos </w:t>
      </w:r>
      <w:r w:rsidR="00986638" w:rsidRPr="006130CA">
        <w:rPr>
          <w:rFonts w:ascii="Georgia" w:hAnsi="Georgia"/>
          <w:lang w:val="es-ES"/>
        </w:rPr>
        <w:t>sistemáticos y</w:t>
      </w:r>
      <w:r w:rsidR="00F715DF" w:rsidRPr="006130CA">
        <w:rPr>
          <w:rFonts w:ascii="Georgia" w:hAnsi="Georgia"/>
          <w:lang w:val="es-ES"/>
        </w:rPr>
        <w:t xml:space="preserve"> responsables.</w:t>
      </w:r>
      <w:r w:rsidR="00F9101D" w:rsidRPr="006130CA">
        <w:rPr>
          <w:rStyle w:val="Refdenotaalpie"/>
          <w:rFonts w:ascii="Georgia" w:hAnsi="Georgia"/>
          <w:lang w:val="es-ES"/>
        </w:rPr>
        <w:footnoteReference w:id="8"/>
      </w:r>
      <w:r w:rsidR="00F715DF" w:rsidRPr="006130CA">
        <w:rPr>
          <w:rFonts w:ascii="Georgia" w:hAnsi="Georgia"/>
          <w:lang w:val="es-ES"/>
        </w:rPr>
        <w:t xml:space="preserve"> </w:t>
      </w:r>
      <w:r w:rsidR="00F715DF" w:rsidRPr="006130CA">
        <w:rPr>
          <w:rFonts w:ascii="Georgia" w:hAnsi="Georgia"/>
          <w:lang w:val="es-DO"/>
        </w:rPr>
        <w:t>Entre sus elementos relevantes, cabe destacar los que siguen</w:t>
      </w:r>
      <w:r w:rsidR="00F30225" w:rsidRPr="006130CA">
        <w:rPr>
          <w:rFonts w:ascii="Georgia" w:hAnsi="Georgia"/>
          <w:lang w:val="es-DO"/>
        </w:rPr>
        <w:t>:</w:t>
      </w:r>
    </w:p>
    <w:p w14:paraId="146C57D2" w14:textId="77777777" w:rsidR="00F97846" w:rsidRPr="006130CA" w:rsidRDefault="00F97846" w:rsidP="00110769">
      <w:pPr>
        <w:pStyle w:val="Prrafodelista"/>
        <w:spacing w:after="0" w:line="276" w:lineRule="auto"/>
        <w:rPr>
          <w:rFonts w:ascii="Georgia" w:hAnsi="Georgia"/>
          <w:b/>
          <w:bCs/>
          <w:lang w:val="es-ES"/>
        </w:rPr>
      </w:pPr>
    </w:p>
    <w:p w14:paraId="1B71C69E" w14:textId="77777777" w:rsidR="00F97846"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b/>
          <w:bCs/>
          <w:sz w:val="20"/>
          <w:szCs w:val="20"/>
          <w:lang w:val="es-ES"/>
        </w:rPr>
        <w:t>Garantía de participación mínima del Estado en los beneficios.</w:t>
      </w:r>
      <w:r w:rsidRPr="006130CA">
        <w:rPr>
          <w:rFonts w:ascii="Georgia" w:hAnsi="Georgia"/>
          <w:sz w:val="20"/>
          <w:szCs w:val="20"/>
          <w:lang w:val="es-ES"/>
        </w:rPr>
        <w:t xml:space="preserve"> El Contratista deberá pagar al Estado un mínimo del cuarenta por ciento (40%) de los beneficios atribuibles durante toda la vida del proyecto (Renta Petrolera Total (RPT)). Esta participación tiene por objetivo garantizar una distribución apropiada, conforme a estándares internacionales para países como República Dominicana, de los beneficios que genere el Contrato en beneficio del Estado y la nación dominicana.</w:t>
      </w:r>
    </w:p>
    <w:p w14:paraId="76DD5F21" w14:textId="77777777" w:rsidR="00F97846" w:rsidRPr="006130CA" w:rsidRDefault="00F97846" w:rsidP="00110769">
      <w:pPr>
        <w:pStyle w:val="Prrafodelista"/>
        <w:spacing w:after="0" w:line="276" w:lineRule="auto"/>
        <w:ind w:left="1440"/>
        <w:jc w:val="both"/>
        <w:rPr>
          <w:rFonts w:ascii="Georgia" w:hAnsi="Georgia"/>
          <w:sz w:val="20"/>
          <w:szCs w:val="20"/>
          <w:lang w:val="es-DO"/>
        </w:rPr>
      </w:pPr>
    </w:p>
    <w:p w14:paraId="25977CFC" w14:textId="77777777" w:rsidR="00F97846"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 xml:space="preserve">Garantía del </w:t>
      </w:r>
      <w:r w:rsidRPr="006130CA">
        <w:rPr>
          <w:rFonts w:ascii="Georgia" w:hAnsi="Georgia"/>
          <w:b/>
          <w:bCs/>
          <w:sz w:val="20"/>
          <w:szCs w:val="20"/>
          <w:lang w:val="es-ES"/>
        </w:rPr>
        <w:t>Programa Mínimo de Trabajo</w:t>
      </w:r>
      <w:r w:rsidRPr="006130CA">
        <w:rPr>
          <w:rFonts w:ascii="Georgia" w:hAnsi="Georgia"/>
          <w:sz w:val="20"/>
          <w:szCs w:val="20"/>
          <w:lang w:val="es-ES"/>
        </w:rPr>
        <w:t xml:space="preserve"> que será de obligatorio cumplimiento durante los diferentes períodos de la Fase de Exploración.</w:t>
      </w:r>
    </w:p>
    <w:p w14:paraId="3FA29D19" w14:textId="77777777" w:rsidR="00F97846" w:rsidRPr="006130CA" w:rsidRDefault="00F97846" w:rsidP="00110769">
      <w:pPr>
        <w:pStyle w:val="Prrafodelista"/>
        <w:spacing w:after="0" w:line="276" w:lineRule="auto"/>
        <w:rPr>
          <w:rFonts w:ascii="Georgia" w:hAnsi="Georgia"/>
          <w:b/>
          <w:bCs/>
          <w:sz w:val="20"/>
          <w:szCs w:val="20"/>
          <w:lang w:val="es-ES"/>
        </w:rPr>
      </w:pPr>
    </w:p>
    <w:p w14:paraId="5C71A1D8" w14:textId="77777777" w:rsidR="00F97846"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lastRenderedPageBreak/>
        <w:t>Garantía corporativa de respaldo técnico y financiero que garantiza el cumplimiento del trabajo derivado del contrato durante toda la vida de este.</w:t>
      </w:r>
    </w:p>
    <w:p w14:paraId="0E5ACC8A" w14:textId="77777777" w:rsidR="00F97846" w:rsidRPr="006130CA" w:rsidRDefault="00F97846" w:rsidP="00110769">
      <w:pPr>
        <w:pStyle w:val="Prrafodelista"/>
        <w:spacing w:after="0" w:line="276" w:lineRule="auto"/>
        <w:rPr>
          <w:rFonts w:ascii="Georgia" w:hAnsi="Georgia"/>
          <w:sz w:val="20"/>
          <w:szCs w:val="20"/>
          <w:lang w:val="es-ES"/>
        </w:rPr>
      </w:pPr>
    </w:p>
    <w:p w14:paraId="4C658148" w14:textId="77777777" w:rsidR="00F97846"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Fomento del abandono periódico de áreas (renuncias obligatorias).</w:t>
      </w:r>
    </w:p>
    <w:p w14:paraId="6D1D7501" w14:textId="77777777" w:rsidR="00F97846" w:rsidRPr="006130CA" w:rsidRDefault="00F97846" w:rsidP="00110769">
      <w:pPr>
        <w:pStyle w:val="Prrafodelista"/>
        <w:spacing w:after="0" w:line="276" w:lineRule="auto"/>
        <w:rPr>
          <w:rFonts w:ascii="Georgia" w:hAnsi="Georgia"/>
          <w:sz w:val="20"/>
          <w:szCs w:val="20"/>
          <w:lang w:val="es-ES"/>
        </w:rPr>
      </w:pPr>
    </w:p>
    <w:p w14:paraId="1E1E9D01" w14:textId="77777777" w:rsidR="0031101C"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Detalle del procedimiento a seguir ante un descubrimiento, incluyendo forma y proceso de evaluación y confirmación de un descubrimiento.</w:t>
      </w:r>
    </w:p>
    <w:p w14:paraId="1779E9BC" w14:textId="77777777" w:rsidR="0031101C" w:rsidRPr="006130CA" w:rsidRDefault="0031101C" w:rsidP="00110769">
      <w:pPr>
        <w:pStyle w:val="Prrafodelista"/>
        <w:spacing w:after="0" w:line="276" w:lineRule="auto"/>
        <w:rPr>
          <w:rFonts w:ascii="Georgia" w:hAnsi="Georgia"/>
          <w:sz w:val="20"/>
          <w:szCs w:val="20"/>
          <w:lang w:val="es-ES"/>
        </w:rPr>
      </w:pPr>
    </w:p>
    <w:p w14:paraId="3B0897E1" w14:textId="77777777" w:rsidR="0031101C" w:rsidRPr="006130CA" w:rsidRDefault="0031101C"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 xml:space="preserve">Inclusión de </w:t>
      </w:r>
      <w:r w:rsidR="00F97846" w:rsidRPr="006130CA">
        <w:rPr>
          <w:rFonts w:ascii="Georgia" w:hAnsi="Georgia"/>
          <w:sz w:val="20"/>
          <w:szCs w:val="20"/>
          <w:lang w:val="es-ES"/>
        </w:rPr>
        <w:t>importante cláusula que garantiza la entrega de los datos científicos (bajo las mejores prácticas de la industria) al Estado quien podrá hacerlos públicos una vez sea contractualmente posible.</w:t>
      </w:r>
    </w:p>
    <w:p w14:paraId="53B7709F" w14:textId="77777777" w:rsidR="0031101C" w:rsidRPr="006130CA" w:rsidRDefault="0031101C" w:rsidP="00110769">
      <w:pPr>
        <w:pStyle w:val="Prrafodelista"/>
        <w:spacing w:after="0" w:line="276" w:lineRule="auto"/>
        <w:rPr>
          <w:rFonts w:ascii="Georgia" w:hAnsi="Georgia"/>
          <w:sz w:val="20"/>
          <w:szCs w:val="20"/>
          <w:lang w:val="es-ES"/>
        </w:rPr>
      </w:pPr>
    </w:p>
    <w:p w14:paraId="3F687474" w14:textId="77777777" w:rsidR="0031101C" w:rsidRPr="006130CA" w:rsidRDefault="0031101C"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Definición de los</w:t>
      </w:r>
      <w:r w:rsidR="00F97846" w:rsidRPr="006130CA">
        <w:rPr>
          <w:rFonts w:ascii="Georgia" w:hAnsi="Georgia"/>
          <w:sz w:val="20"/>
          <w:szCs w:val="20"/>
          <w:lang w:val="es-ES"/>
        </w:rPr>
        <w:t xml:space="preserve"> pasos ante el posible descubrimiento de gas natural no asociado o condensado</w:t>
      </w:r>
      <w:r w:rsidRPr="006130CA">
        <w:rPr>
          <w:rFonts w:ascii="Georgia" w:hAnsi="Georgia"/>
          <w:sz w:val="20"/>
          <w:szCs w:val="20"/>
          <w:lang w:val="es-ES"/>
        </w:rPr>
        <w:t>s</w:t>
      </w:r>
      <w:r w:rsidR="00F97846" w:rsidRPr="006130CA">
        <w:rPr>
          <w:rFonts w:ascii="Georgia" w:hAnsi="Georgia"/>
          <w:sz w:val="20"/>
          <w:szCs w:val="20"/>
          <w:lang w:val="es-ES"/>
        </w:rPr>
        <w:t>.</w:t>
      </w:r>
    </w:p>
    <w:p w14:paraId="2548672D" w14:textId="77777777" w:rsidR="0031101C" w:rsidRPr="006130CA" w:rsidRDefault="0031101C" w:rsidP="00110769">
      <w:pPr>
        <w:pStyle w:val="Prrafodelista"/>
        <w:spacing w:after="0" w:line="276" w:lineRule="auto"/>
        <w:rPr>
          <w:rFonts w:ascii="Georgia" w:hAnsi="Georgia"/>
          <w:sz w:val="20"/>
          <w:szCs w:val="20"/>
          <w:lang w:val="es-ES"/>
        </w:rPr>
      </w:pPr>
    </w:p>
    <w:p w14:paraId="65AAE570" w14:textId="77777777" w:rsidR="0031101C" w:rsidRPr="006130CA" w:rsidRDefault="0031101C"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Descripción del</w:t>
      </w:r>
      <w:r w:rsidR="00F97846" w:rsidRPr="006130CA">
        <w:rPr>
          <w:rFonts w:ascii="Georgia" w:hAnsi="Georgia"/>
          <w:sz w:val="20"/>
          <w:szCs w:val="20"/>
          <w:lang w:val="es-ES"/>
        </w:rPr>
        <w:t xml:space="preserve"> proceso de unificación de Contratos (debido a la cercanía de algunos </w:t>
      </w:r>
      <w:r w:rsidR="00F97846" w:rsidRPr="006130CA">
        <w:rPr>
          <w:rFonts w:ascii="Georgia" w:hAnsi="Georgia"/>
          <w:i/>
          <w:iCs/>
          <w:sz w:val="20"/>
          <w:szCs w:val="20"/>
          <w:lang w:val="es-ES"/>
        </w:rPr>
        <w:t>plays</w:t>
      </w:r>
      <w:r w:rsidR="00F97846" w:rsidRPr="006130CA">
        <w:rPr>
          <w:rFonts w:ascii="Georgia" w:hAnsi="Georgia"/>
          <w:sz w:val="20"/>
          <w:szCs w:val="20"/>
          <w:lang w:val="es-ES"/>
        </w:rPr>
        <w:t xml:space="preserve"> entre sí en algunas cuencas).</w:t>
      </w:r>
    </w:p>
    <w:p w14:paraId="6830ED73" w14:textId="77777777" w:rsidR="0031101C" w:rsidRPr="006130CA" w:rsidRDefault="0031101C" w:rsidP="00110769">
      <w:pPr>
        <w:pStyle w:val="Prrafodelista"/>
        <w:spacing w:after="0" w:line="276" w:lineRule="auto"/>
        <w:rPr>
          <w:rFonts w:ascii="Georgia" w:hAnsi="Georgia"/>
          <w:sz w:val="20"/>
          <w:szCs w:val="20"/>
          <w:lang w:val="es-ES"/>
        </w:rPr>
      </w:pPr>
    </w:p>
    <w:p w14:paraId="381246F8" w14:textId="77777777" w:rsidR="0031101C"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Detalle y apéndice sobre control de costos.</w:t>
      </w:r>
    </w:p>
    <w:p w14:paraId="30396B0A" w14:textId="77777777" w:rsidR="0031101C" w:rsidRPr="006130CA" w:rsidRDefault="0031101C" w:rsidP="00110769">
      <w:pPr>
        <w:pStyle w:val="Prrafodelista"/>
        <w:spacing w:after="0" w:line="276" w:lineRule="auto"/>
        <w:rPr>
          <w:rFonts w:ascii="Georgia" w:hAnsi="Georgia"/>
          <w:sz w:val="20"/>
          <w:szCs w:val="20"/>
          <w:lang w:val="es-ES"/>
        </w:rPr>
      </w:pPr>
    </w:p>
    <w:p w14:paraId="25CC3B65" w14:textId="77777777" w:rsidR="0031101C"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Estabilidad legal y tributaria.</w:t>
      </w:r>
    </w:p>
    <w:p w14:paraId="270F6696" w14:textId="77777777" w:rsidR="0031101C" w:rsidRPr="006130CA" w:rsidRDefault="0031101C" w:rsidP="00110769">
      <w:pPr>
        <w:pStyle w:val="Prrafodelista"/>
        <w:spacing w:after="0" w:line="276" w:lineRule="auto"/>
        <w:rPr>
          <w:rFonts w:ascii="Georgia" w:hAnsi="Georgia"/>
          <w:sz w:val="20"/>
          <w:szCs w:val="20"/>
          <w:lang w:val="es-ES"/>
        </w:rPr>
      </w:pPr>
    </w:p>
    <w:p w14:paraId="14DF5A9E" w14:textId="77777777" w:rsidR="0031101C"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Fomento al contenido local y preferencia de aprovisionamiento del mercado local.</w:t>
      </w:r>
    </w:p>
    <w:p w14:paraId="57A415DF" w14:textId="77777777" w:rsidR="0031101C" w:rsidRPr="006130CA" w:rsidRDefault="0031101C" w:rsidP="00110769">
      <w:pPr>
        <w:pStyle w:val="Prrafodelista"/>
        <w:spacing w:after="0" w:line="276" w:lineRule="auto"/>
        <w:rPr>
          <w:rFonts w:ascii="Georgia" w:hAnsi="Georgia"/>
          <w:sz w:val="20"/>
          <w:szCs w:val="20"/>
          <w:lang w:val="es-ES"/>
        </w:rPr>
      </w:pPr>
    </w:p>
    <w:p w14:paraId="4CE7E7E0" w14:textId="77777777" w:rsidR="0031101C"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Reforzamiento del Procedimiento de cuantificación de hidrocarburos.</w:t>
      </w:r>
    </w:p>
    <w:p w14:paraId="77B74A5F" w14:textId="77777777" w:rsidR="0031101C" w:rsidRPr="006130CA" w:rsidRDefault="0031101C" w:rsidP="00110769">
      <w:pPr>
        <w:pStyle w:val="Prrafodelista"/>
        <w:spacing w:after="0" w:line="276" w:lineRule="auto"/>
        <w:rPr>
          <w:rFonts w:ascii="Georgia" w:hAnsi="Georgia"/>
          <w:lang w:val="es-ES"/>
        </w:rPr>
      </w:pPr>
    </w:p>
    <w:p w14:paraId="4DAD2216" w14:textId="77777777" w:rsidR="000C1AFD" w:rsidRPr="006130CA" w:rsidRDefault="00F97846" w:rsidP="00A51357">
      <w:pPr>
        <w:pStyle w:val="Prrafodelista"/>
        <w:numPr>
          <w:ilvl w:val="1"/>
          <w:numId w:val="8"/>
        </w:numPr>
        <w:spacing w:after="0" w:line="276" w:lineRule="auto"/>
        <w:jc w:val="both"/>
        <w:rPr>
          <w:rFonts w:ascii="Georgia" w:hAnsi="Georgia"/>
          <w:b/>
          <w:bCs/>
          <w:lang w:val="es-ES"/>
        </w:rPr>
      </w:pPr>
      <w:r w:rsidRPr="006130CA">
        <w:rPr>
          <w:rFonts w:ascii="Georgia" w:hAnsi="Georgia"/>
          <w:b/>
          <w:bCs/>
          <w:lang w:val="es-ES"/>
        </w:rPr>
        <w:t>Importantes cláusulas</w:t>
      </w:r>
      <w:r w:rsidR="0031101C" w:rsidRPr="006130CA">
        <w:rPr>
          <w:rFonts w:ascii="Georgia" w:hAnsi="Georgia"/>
          <w:b/>
          <w:bCs/>
          <w:lang w:val="es-ES"/>
        </w:rPr>
        <w:t xml:space="preserve">: </w:t>
      </w:r>
    </w:p>
    <w:p w14:paraId="06017E56" w14:textId="77777777" w:rsidR="000C1AFD" w:rsidRPr="006130CA" w:rsidRDefault="000C1AFD" w:rsidP="00110769">
      <w:pPr>
        <w:pStyle w:val="Prrafodelista"/>
        <w:spacing w:after="0" w:line="276" w:lineRule="auto"/>
        <w:rPr>
          <w:rFonts w:ascii="Georgia" w:hAnsi="Georgia"/>
          <w:lang w:val="es-ES"/>
        </w:rPr>
      </w:pPr>
    </w:p>
    <w:p w14:paraId="025862A4" w14:textId="77777777" w:rsidR="000C1AFD" w:rsidRPr="006130CA" w:rsidRDefault="000C1AFD" w:rsidP="00A51357">
      <w:pPr>
        <w:pStyle w:val="Prrafodelista"/>
        <w:numPr>
          <w:ilvl w:val="2"/>
          <w:numId w:val="9"/>
        </w:numPr>
        <w:spacing w:after="0" w:line="276" w:lineRule="auto"/>
        <w:jc w:val="both"/>
        <w:rPr>
          <w:rFonts w:ascii="Georgia" w:hAnsi="Georgia"/>
          <w:sz w:val="20"/>
          <w:szCs w:val="20"/>
          <w:lang w:val="es-ES"/>
        </w:rPr>
      </w:pPr>
      <w:r w:rsidRPr="006130CA">
        <w:rPr>
          <w:rFonts w:ascii="Georgia" w:hAnsi="Georgia"/>
          <w:sz w:val="20"/>
          <w:szCs w:val="20"/>
          <w:lang w:val="es-ES"/>
        </w:rPr>
        <w:t>D</w:t>
      </w:r>
      <w:r w:rsidR="0031101C" w:rsidRPr="006130CA">
        <w:rPr>
          <w:rFonts w:ascii="Georgia" w:hAnsi="Georgia"/>
          <w:sz w:val="20"/>
          <w:szCs w:val="20"/>
          <w:lang w:val="es-ES"/>
        </w:rPr>
        <w:t>e</w:t>
      </w:r>
      <w:r w:rsidR="00F97846" w:rsidRPr="006130CA">
        <w:rPr>
          <w:rFonts w:ascii="Georgia" w:hAnsi="Georgia"/>
          <w:sz w:val="20"/>
          <w:szCs w:val="20"/>
          <w:lang w:val="es-ES"/>
        </w:rPr>
        <w:t xml:space="preserve"> </w:t>
      </w:r>
      <w:r w:rsidR="00F97846" w:rsidRPr="006130CA">
        <w:rPr>
          <w:rFonts w:ascii="Georgia" w:hAnsi="Georgia"/>
          <w:i/>
          <w:iCs/>
          <w:sz w:val="20"/>
          <w:szCs w:val="20"/>
          <w:lang w:val="es-ES"/>
        </w:rPr>
        <w:t>conservación de hidrocarburos</w:t>
      </w:r>
      <w:r w:rsidR="00F97846" w:rsidRPr="006130CA">
        <w:rPr>
          <w:rFonts w:ascii="Georgia" w:hAnsi="Georgia"/>
          <w:sz w:val="20"/>
          <w:szCs w:val="20"/>
          <w:lang w:val="es-ES"/>
        </w:rPr>
        <w:t xml:space="preserve">, prevención de derrames, control y mitigación de contaminación ambiental </w:t>
      </w:r>
      <w:r w:rsidR="0031101C" w:rsidRPr="006130CA">
        <w:rPr>
          <w:rFonts w:ascii="Georgia" w:hAnsi="Georgia"/>
          <w:sz w:val="20"/>
          <w:szCs w:val="20"/>
          <w:lang w:val="es-ES"/>
        </w:rPr>
        <w:t>de acuerdo con</w:t>
      </w:r>
      <w:r w:rsidR="00F97846" w:rsidRPr="006130CA">
        <w:rPr>
          <w:rFonts w:ascii="Georgia" w:hAnsi="Georgia"/>
          <w:sz w:val="20"/>
          <w:szCs w:val="20"/>
          <w:lang w:val="es-ES"/>
        </w:rPr>
        <w:t xml:space="preserve"> las mejores prácticas de la industria</w:t>
      </w:r>
      <w:r w:rsidRPr="006130CA">
        <w:rPr>
          <w:rFonts w:ascii="Georgia" w:hAnsi="Georgia"/>
          <w:sz w:val="20"/>
          <w:szCs w:val="20"/>
          <w:lang w:val="es-ES"/>
        </w:rPr>
        <w:t>.</w:t>
      </w:r>
    </w:p>
    <w:p w14:paraId="13CCE64D" w14:textId="77777777" w:rsidR="000C1AFD" w:rsidRPr="006130CA" w:rsidRDefault="000C1AFD" w:rsidP="00A51357">
      <w:pPr>
        <w:pStyle w:val="Prrafodelista"/>
        <w:numPr>
          <w:ilvl w:val="2"/>
          <w:numId w:val="9"/>
        </w:numPr>
        <w:spacing w:after="0" w:line="276" w:lineRule="auto"/>
        <w:jc w:val="both"/>
        <w:rPr>
          <w:rFonts w:ascii="Georgia" w:hAnsi="Georgia"/>
          <w:sz w:val="20"/>
          <w:szCs w:val="20"/>
          <w:lang w:val="es-ES"/>
        </w:rPr>
      </w:pPr>
      <w:r w:rsidRPr="006130CA">
        <w:rPr>
          <w:rFonts w:ascii="Georgia" w:hAnsi="Georgia"/>
          <w:sz w:val="20"/>
          <w:szCs w:val="20"/>
          <w:lang w:val="es-ES"/>
        </w:rPr>
        <w:t>De</w:t>
      </w:r>
      <w:r w:rsidR="00F97846" w:rsidRPr="006130CA">
        <w:rPr>
          <w:rFonts w:ascii="Georgia" w:hAnsi="Georgia"/>
          <w:sz w:val="20"/>
          <w:szCs w:val="20"/>
          <w:lang w:val="es-ES"/>
        </w:rPr>
        <w:t xml:space="preserve"> auditoría financiera y verificación de medidas de volumen y calidad de hidrocarburos producidos</w:t>
      </w:r>
      <w:r w:rsidRPr="006130CA">
        <w:rPr>
          <w:rFonts w:ascii="Georgia" w:hAnsi="Georgia"/>
          <w:sz w:val="20"/>
          <w:szCs w:val="20"/>
          <w:lang w:val="es-ES"/>
        </w:rPr>
        <w:t>.</w:t>
      </w:r>
    </w:p>
    <w:p w14:paraId="36ABDEB5" w14:textId="77777777" w:rsidR="000C1AFD" w:rsidRPr="006130CA" w:rsidRDefault="000C1AFD" w:rsidP="00A51357">
      <w:pPr>
        <w:pStyle w:val="Prrafodelista"/>
        <w:numPr>
          <w:ilvl w:val="2"/>
          <w:numId w:val="9"/>
        </w:numPr>
        <w:spacing w:after="0" w:line="276" w:lineRule="auto"/>
        <w:jc w:val="both"/>
        <w:rPr>
          <w:rFonts w:ascii="Georgia" w:hAnsi="Georgia"/>
          <w:sz w:val="20"/>
          <w:szCs w:val="20"/>
          <w:lang w:val="es-ES"/>
        </w:rPr>
      </w:pPr>
      <w:r w:rsidRPr="006130CA">
        <w:rPr>
          <w:rFonts w:ascii="Georgia" w:hAnsi="Georgia"/>
          <w:sz w:val="20"/>
          <w:szCs w:val="20"/>
          <w:lang w:val="es-ES"/>
        </w:rPr>
        <w:t>D</w:t>
      </w:r>
      <w:r w:rsidR="00F97846" w:rsidRPr="006130CA">
        <w:rPr>
          <w:rFonts w:ascii="Georgia" w:hAnsi="Georgia"/>
          <w:sz w:val="20"/>
          <w:szCs w:val="20"/>
          <w:lang w:val="es-ES"/>
        </w:rPr>
        <w:t>e transparencia en los procesos de subcontratacione</w:t>
      </w:r>
      <w:r w:rsidR="0031101C" w:rsidRPr="006130CA">
        <w:rPr>
          <w:rFonts w:ascii="Georgia" w:hAnsi="Georgia"/>
          <w:sz w:val="20"/>
          <w:szCs w:val="20"/>
          <w:lang w:val="es-ES"/>
        </w:rPr>
        <w:t>s</w:t>
      </w:r>
    </w:p>
    <w:p w14:paraId="7A8BA236" w14:textId="77777777" w:rsidR="00F97846" w:rsidRPr="006130CA" w:rsidRDefault="000C1AFD" w:rsidP="00A51357">
      <w:pPr>
        <w:pStyle w:val="Prrafodelista"/>
        <w:numPr>
          <w:ilvl w:val="2"/>
          <w:numId w:val="9"/>
        </w:numPr>
        <w:spacing w:after="0" w:line="276" w:lineRule="auto"/>
        <w:jc w:val="both"/>
        <w:rPr>
          <w:rFonts w:ascii="Georgia" w:hAnsi="Georgia"/>
          <w:sz w:val="20"/>
          <w:szCs w:val="20"/>
          <w:lang w:val="es-ES"/>
        </w:rPr>
      </w:pPr>
      <w:r w:rsidRPr="006130CA">
        <w:rPr>
          <w:rFonts w:ascii="Georgia" w:hAnsi="Georgia"/>
          <w:sz w:val="20"/>
          <w:szCs w:val="20"/>
          <w:lang w:val="es-ES"/>
        </w:rPr>
        <w:t>S</w:t>
      </w:r>
      <w:r w:rsidR="0031101C" w:rsidRPr="006130CA">
        <w:rPr>
          <w:rFonts w:ascii="Georgia" w:hAnsi="Georgia"/>
          <w:sz w:val="20"/>
          <w:szCs w:val="20"/>
          <w:lang w:val="es-ES"/>
        </w:rPr>
        <w:t>obre la</w:t>
      </w:r>
      <w:r w:rsidR="00F97846" w:rsidRPr="006130CA">
        <w:rPr>
          <w:rFonts w:ascii="Georgia" w:hAnsi="Georgia"/>
          <w:b/>
          <w:bCs/>
          <w:sz w:val="20"/>
          <w:szCs w:val="20"/>
          <w:lang w:val="es-ES"/>
        </w:rPr>
        <w:t xml:space="preserve"> </w:t>
      </w:r>
      <w:r w:rsidR="00F97846" w:rsidRPr="006130CA">
        <w:rPr>
          <w:rFonts w:ascii="Georgia" w:hAnsi="Georgia"/>
          <w:sz w:val="20"/>
          <w:szCs w:val="20"/>
          <w:lang w:val="es-ES"/>
        </w:rPr>
        <w:t>propiedad respecto equipo remanente al Estado.</w:t>
      </w:r>
    </w:p>
    <w:p w14:paraId="59DAF75D" w14:textId="77777777" w:rsidR="00986638" w:rsidRDefault="00986638" w:rsidP="00110769">
      <w:pPr>
        <w:spacing w:after="0" w:line="276" w:lineRule="auto"/>
        <w:jc w:val="both"/>
        <w:rPr>
          <w:rFonts w:ascii="Georgia" w:hAnsi="Georgia"/>
          <w:sz w:val="20"/>
          <w:szCs w:val="20"/>
          <w:lang w:val="es-ES"/>
        </w:rPr>
      </w:pPr>
    </w:p>
    <w:p w14:paraId="79931ABB" w14:textId="77777777" w:rsidR="00D467BB" w:rsidRPr="006130CA" w:rsidRDefault="005036D0" w:rsidP="00FF69D6">
      <w:pPr>
        <w:spacing w:after="0" w:line="276" w:lineRule="auto"/>
        <w:jc w:val="both"/>
        <w:outlineLvl w:val="2"/>
        <w:rPr>
          <w:rFonts w:ascii="Georgia" w:hAnsi="Georgia"/>
          <w:b/>
          <w:bCs/>
          <w:color w:val="0070C0"/>
          <w:sz w:val="24"/>
          <w:szCs w:val="24"/>
          <w:lang w:val="es-ES"/>
        </w:rPr>
      </w:pPr>
      <w:bookmarkStart w:id="31" w:name="_Toc46144237"/>
      <w:bookmarkStart w:id="32" w:name="_Hlk45553744"/>
      <w:r w:rsidRPr="006130CA">
        <w:rPr>
          <w:rFonts w:ascii="Georgia" w:hAnsi="Georgia"/>
          <w:b/>
          <w:bCs/>
          <w:color w:val="0070C0"/>
          <w:sz w:val="24"/>
          <w:szCs w:val="24"/>
          <w:lang w:val="es-ES"/>
        </w:rPr>
        <w:t>2.1.</w:t>
      </w:r>
      <w:r w:rsidR="00FF69D6" w:rsidRPr="006130CA">
        <w:rPr>
          <w:rFonts w:ascii="Georgia" w:hAnsi="Georgia"/>
          <w:b/>
          <w:bCs/>
          <w:color w:val="0070C0"/>
          <w:sz w:val="24"/>
          <w:szCs w:val="24"/>
          <w:lang w:val="es-ES"/>
        </w:rPr>
        <w:t>3</w:t>
      </w:r>
      <w:r w:rsidRPr="006130CA">
        <w:rPr>
          <w:rFonts w:ascii="Georgia" w:hAnsi="Georgia"/>
          <w:b/>
          <w:bCs/>
          <w:color w:val="0070C0"/>
          <w:sz w:val="24"/>
          <w:szCs w:val="24"/>
          <w:lang w:val="es-ES"/>
        </w:rPr>
        <w:t xml:space="preserve">.  </w:t>
      </w:r>
      <w:r w:rsidR="00767A05" w:rsidRPr="006130CA">
        <w:rPr>
          <w:rFonts w:ascii="Georgia" w:hAnsi="Georgia"/>
          <w:b/>
          <w:bCs/>
          <w:color w:val="0070C0"/>
          <w:sz w:val="24"/>
          <w:szCs w:val="24"/>
          <w:lang w:val="es-ES"/>
        </w:rPr>
        <w:t>Aspectos normativos</w:t>
      </w:r>
      <w:r w:rsidR="00986638" w:rsidRPr="006130CA">
        <w:rPr>
          <w:rFonts w:ascii="Georgia" w:hAnsi="Georgia"/>
          <w:b/>
          <w:bCs/>
          <w:color w:val="0070C0"/>
          <w:sz w:val="24"/>
          <w:szCs w:val="24"/>
          <w:lang w:val="es-ES"/>
        </w:rPr>
        <w:t>,</w:t>
      </w:r>
      <w:r w:rsidR="00767A05" w:rsidRPr="006130CA">
        <w:rPr>
          <w:rFonts w:ascii="Georgia" w:hAnsi="Georgia"/>
          <w:b/>
          <w:bCs/>
          <w:color w:val="0070C0"/>
          <w:sz w:val="24"/>
          <w:szCs w:val="24"/>
          <w:lang w:val="es-ES"/>
        </w:rPr>
        <w:t xml:space="preserve"> contractuales</w:t>
      </w:r>
      <w:r w:rsidR="00986638" w:rsidRPr="006130CA">
        <w:rPr>
          <w:rFonts w:ascii="Georgia" w:hAnsi="Georgia"/>
          <w:b/>
          <w:bCs/>
          <w:color w:val="0070C0"/>
          <w:sz w:val="24"/>
          <w:szCs w:val="24"/>
          <w:lang w:val="es-ES"/>
        </w:rPr>
        <w:t xml:space="preserve"> y actividades de apoyo</w:t>
      </w:r>
      <w:r w:rsidR="007025D3" w:rsidRPr="006130CA">
        <w:rPr>
          <w:rFonts w:ascii="Georgia" w:hAnsi="Georgia"/>
          <w:b/>
          <w:bCs/>
          <w:color w:val="0070C0"/>
          <w:sz w:val="24"/>
          <w:szCs w:val="24"/>
          <w:lang w:val="es-ES"/>
        </w:rPr>
        <w:t xml:space="preserve"> y promoción</w:t>
      </w:r>
      <w:bookmarkEnd w:id="31"/>
    </w:p>
    <w:bookmarkEnd w:id="32"/>
    <w:p w14:paraId="1B757DFC" w14:textId="77777777" w:rsidR="00767A05" w:rsidRPr="006130CA" w:rsidRDefault="00767A05" w:rsidP="00110769">
      <w:pPr>
        <w:spacing w:after="0" w:line="276" w:lineRule="auto"/>
        <w:jc w:val="both"/>
        <w:rPr>
          <w:rFonts w:ascii="Georgia" w:hAnsi="Georgia"/>
          <w:lang w:val="es-ES"/>
        </w:rPr>
      </w:pPr>
    </w:p>
    <w:p w14:paraId="056EDE61" w14:textId="77777777" w:rsidR="00986638" w:rsidRPr="006130CA" w:rsidRDefault="00767A05" w:rsidP="00A51357">
      <w:pPr>
        <w:pStyle w:val="Prrafodelista"/>
        <w:numPr>
          <w:ilvl w:val="0"/>
          <w:numId w:val="10"/>
        </w:numPr>
        <w:spacing w:after="0" w:line="276" w:lineRule="auto"/>
        <w:jc w:val="both"/>
        <w:rPr>
          <w:rFonts w:ascii="Georgia" w:hAnsi="Georgia"/>
          <w:lang w:val="es-ES"/>
        </w:rPr>
      </w:pPr>
      <w:r w:rsidRPr="006130CA">
        <w:rPr>
          <w:rFonts w:ascii="Georgia" w:hAnsi="Georgia"/>
          <w:b/>
          <w:bCs/>
          <w:i/>
          <w:iCs/>
          <w:lang w:val="es-ES"/>
        </w:rPr>
        <w:t>Reglamento de Exploración y Explotación de hidrocarburos</w:t>
      </w:r>
      <w:r w:rsidRPr="006130CA">
        <w:rPr>
          <w:rFonts w:ascii="Georgia" w:hAnsi="Georgia"/>
          <w:lang w:val="es-ES"/>
        </w:rPr>
        <w:t xml:space="preserve">, promulgado mediante el Decreto 83-201. Este documento contiene las bases para el desarrollo de esta industria con reglas claras para atraer la inversión extranjera sobre la base de la confianza legítima, transparencia, juridicidad y beneficios justamente compartidos.  </w:t>
      </w:r>
    </w:p>
    <w:p w14:paraId="0955DAB3" w14:textId="77777777" w:rsidR="00BD1E67" w:rsidRPr="006130CA" w:rsidRDefault="00BD1E67" w:rsidP="00110769">
      <w:pPr>
        <w:pStyle w:val="Prrafodelista"/>
        <w:spacing w:after="0" w:line="276" w:lineRule="auto"/>
        <w:jc w:val="both"/>
        <w:rPr>
          <w:rFonts w:ascii="Georgia" w:hAnsi="Georgia"/>
          <w:lang w:val="es-ES"/>
        </w:rPr>
      </w:pPr>
    </w:p>
    <w:p w14:paraId="3DB3C5FE" w14:textId="77777777" w:rsidR="00986638" w:rsidRPr="006130CA" w:rsidRDefault="00986638" w:rsidP="00A51357">
      <w:pPr>
        <w:pStyle w:val="Prrafodelista"/>
        <w:numPr>
          <w:ilvl w:val="0"/>
          <w:numId w:val="10"/>
        </w:numPr>
        <w:spacing w:after="0" w:line="276" w:lineRule="auto"/>
        <w:jc w:val="both"/>
        <w:rPr>
          <w:rFonts w:ascii="Georgia" w:hAnsi="Georgia"/>
          <w:lang w:val="es-ES"/>
        </w:rPr>
      </w:pPr>
      <w:r w:rsidRPr="006130CA">
        <w:rPr>
          <w:rFonts w:ascii="Georgia" w:hAnsi="Georgia"/>
          <w:b/>
          <w:bCs/>
          <w:lang w:val="es-ES"/>
        </w:rPr>
        <w:t>Elaboración de</w:t>
      </w:r>
      <w:r w:rsidR="00767A05" w:rsidRPr="006130CA">
        <w:rPr>
          <w:rFonts w:ascii="Georgia" w:hAnsi="Georgia"/>
          <w:b/>
          <w:bCs/>
          <w:lang w:val="es-ES"/>
        </w:rPr>
        <w:t xml:space="preserve"> las cláusulas</w:t>
      </w:r>
      <w:r w:rsidR="00DE67C6" w:rsidRPr="006130CA">
        <w:rPr>
          <w:rFonts w:ascii="Georgia" w:hAnsi="Georgia"/>
          <w:b/>
          <w:bCs/>
          <w:lang w:val="es-ES"/>
        </w:rPr>
        <w:t xml:space="preserve"> </w:t>
      </w:r>
      <w:r w:rsidR="00DE67C6" w:rsidRPr="006130CA">
        <w:rPr>
          <w:rFonts w:ascii="Georgia" w:hAnsi="Georgia"/>
          <w:lang w:val="es-ES"/>
        </w:rPr>
        <w:t>mencionadas</w:t>
      </w:r>
      <w:r w:rsidR="00767A05" w:rsidRPr="006130CA">
        <w:rPr>
          <w:rFonts w:ascii="Georgia" w:hAnsi="Georgia"/>
          <w:lang w:val="es-ES"/>
        </w:rPr>
        <w:t xml:space="preserve"> que formarán parte de los contratos para las Actividades de Exploración y Producción de Hidrocarburos. Dichos contratos han sido revisados por expertos de instituciones de alto prestigio en el sector</w:t>
      </w:r>
      <w:r w:rsidR="00335752" w:rsidRPr="006130CA">
        <w:rPr>
          <w:rFonts w:ascii="Georgia" w:hAnsi="Georgia"/>
          <w:lang w:val="es-ES"/>
        </w:rPr>
        <w:t>, recibiéndose oportunamente</w:t>
      </w:r>
      <w:r w:rsidR="00F9101D" w:rsidRPr="006130CA">
        <w:rPr>
          <w:rFonts w:ascii="Georgia" w:hAnsi="Georgia"/>
          <w:lang w:val="es-ES"/>
        </w:rPr>
        <w:t xml:space="preserve"> y documentándose</w:t>
      </w:r>
      <w:r w:rsidR="00335752" w:rsidRPr="006130CA">
        <w:rPr>
          <w:rFonts w:ascii="Georgia" w:hAnsi="Georgia"/>
          <w:lang w:val="es-ES"/>
        </w:rPr>
        <w:t xml:space="preserve"> sus</w:t>
      </w:r>
      <w:r w:rsidR="00767A05" w:rsidRPr="006130CA">
        <w:rPr>
          <w:rFonts w:ascii="Georgia" w:hAnsi="Georgia"/>
          <w:lang w:val="es-ES"/>
        </w:rPr>
        <w:t xml:space="preserve"> comentarios. </w:t>
      </w:r>
    </w:p>
    <w:p w14:paraId="34BF6742" w14:textId="77777777" w:rsidR="00BD1E67" w:rsidRPr="006130CA" w:rsidRDefault="00BD1E67" w:rsidP="00110769">
      <w:pPr>
        <w:pStyle w:val="Prrafodelista"/>
        <w:spacing w:after="0" w:line="276" w:lineRule="auto"/>
        <w:jc w:val="both"/>
        <w:rPr>
          <w:rFonts w:ascii="Georgia" w:hAnsi="Georgia"/>
          <w:lang w:val="es-ES"/>
        </w:rPr>
      </w:pPr>
    </w:p>
    <w:p w14:paraId="2DE91B7B" w14:textId="77777777" w:rsidR="00DE67C6" w:rsidRPr="006130CA" w:rsidRDefault="00986638" w:rsidP="00A51357">
      <w:pPr>
        <w:pStyle w:val="Prrafodelista"/>
        <w:numPr>
          <w:ilvl w:val="0"/>
          <w:numId w:val="10"/>
        </w:numPr>
        <w:spacing w:after="0" w:line="276" w:lineRule="auto"/>
        <w:jc w:val="both"/>
        <w:rPr>
          <w:rFonts w:ascii="Georgia" w:hAnsi="Georgia"/>
          <w:lang w:val="es-ES"/>
        </w:rPr>
      </w:pPr>
      <w:r w:rsidRPr="006130CA">
        <w:rPr>
          <w:rFonts w:ascii="Georgia" w:hAnsi="Georgia"/>
          <w:lang w:val="es-ES"/>
        </w:rPr>
        <w:t>P</w:t>
      </w:r>
      <w:r w:rsidR="00767A05" w:rsidRPr="006130CA">
        <w:rPr>
          <w:rFonts w:ascii="Georgia" w:hAnsi="Georgia"/>
          <w:lang w:val="es-ES"/>
        </w:rPr>
        <w:t>resent</w:t>
      </w:r>
      <w:r w:rsidRPr="006130CA">
        <w:rPr>
          <w:rFonts w:ascii="Georgia" w:hAnsi="Georgia"/>
          <w:lang w:val="es-ES"/>
        </w:rPr>
        <w:t>ación de</w:t>
      </w:r>
      <w:r w:rsidR="00767A05" w:rsidRPr="006130CA">
        <w:rPr>
          <w:rFonts w:ascii="Georgia" w:hAnsi="Georgia"/>
          <w:lang w:val="es-ES"/>
        </w:rPr>
        <w:t xml:space="preserve"> la </w:t>
      </w:r>
      <w:r w:rsidR="00767A05" w:rsidRPr="006130CA">
        <w:rPr>
          <w:rFonts w:ascii="Georgia" w:hAnsi="Georgia"/>
          <w:b/>
          <w:bCs/>
          <w:lang w:val="es-ES"/>
        </w:rPr>
        <w:t>Propuesta de Política o Esquema Fiscal Petrolero</w:t>
      </w:r>
      <w:r w:rsidR="00767A05" w:rsidRPr="006130CA">
        <w:rPr>
          <w:rFonts w:ascii="Georgia" w:hAnsi="Georgia"/>
          <w:lang w:val="es-ES"/>
        </w:rPr>
        <w:t xml:space="preserve">, aplicable a las actividades petroleras en el país. Como en el caso de las cláusulas, dicho esquema ha sido revisado por instituciones de alto prestigio de la industria. </w:t>
      </w:r>
    </w:p>
    <w:p w14:paraId="62D0029E" w14:textId="77777777" w:rsidR="00BD1E67" w:rsidRPr="006130CA" w:rsidRDefault="00BD1E67" w:rsidP="00110769">
      <w:pPr>
        <w:pStyle w:val="Prrafodelista"/>
        <w:spacing w:after="0" w:line="276" w:lineRule="auto"/>
        <w:jc w:val="both"/>
        <w:rPr>
          <w:rFonts w:ascii="Georgia" w:hAnsi="Georgia"/>
          <w:lang w:val="es-ES"/>
        </w:rPr>
      </w:pPr>
    </w:p>
    <w:p w14:paraId="6101456F" w14:textId="77777777" w:rsidR="00DE67C6" w:rsidRPr="006130CA" w:rsidRDefault="00DE67C6" w:rsidP="00A51357">
      <w:pPr>
        <w:pStyle w:val="Prrafodelista"/>
        <w:numPr>
          <w:ilvl w:val="0"/>
          <w:numId w:val="10"/>
        </w:numPr>
        <w:spacing w:after="0" w:line="276" w:lineRule="auto"/>
        <w:jc w:val="both"/>
        <w:rPr>
          <w:rFonts w:ascii="Georgia" w:hAnsi="Georgia"/>
          <w:lang w:val="es-ES"/>
        </w:rPr>
      </w:pPr>
      <w:r w:rsidRPr="006130CA">
        <w:rPr>
          <w:rFonts w:ascii="Georgia" w:hAnsi="Georgia"/>
          <w:b/>
          <w:lang w:val="es-ES"/>
        </w:rPr>
        <w:t>Preparación de un brochure con los datos técnicos del Bloque SP2</w:t>
      </w:r>
      <w:r w:rsidRPr="006130CA">
        <w:rPr>
          <w:rFonts w:ascii="Georgia" w:hAnsi="Georgia"/>
          <w:lang w:val="es-ES"/>
        </w:rPr>
        <w:t xml:space="preserve"> en el área costa afuera de la cuenca de San Pedro de Macorís, adjudicado a Apache Dominican Republic Corporation LDC.</w:t>
      </w:r>
    </w:p>
    <w:p w14:paraId="08D18B98" w14:textId="77777777" w:rsidR="00BD1E67" w:rsidRPr="006130CA" w:rsidRDefault="00BD1E67" w:rsidP="00110769">
      <w:pPr>
        <w:pStyle w:val="Prrafodelista"/>
        <w:spacing w:after="0" w:line="276" w:lineRule="auto"/>
        <w:jc w:val="both"/>
        <w:rPr>
          <w:rFonts w:ascii="Georgia" w:hAnsi="Georgia"/>
          <w:lang w:val="es-ES"/>
        </w:rPr>
      </w:pPr>
    </w:p>
    <w:p w14:paraId="69E4F8A5" w14:textId="77777777" w:rsidR="00DE67C6" w:rsidRPr="006130CA" w:rsidRDefault="00DE67C6" w:rsidP="00A51357">
      <w:pPr>
        <w:pStyle w:val="Prrafodelista"/>
        <w:numPr>
          <w:ilvl w:val="0"/>
          <w:numId w:val="10"/>
        </w:numPr>
        <w:spacing w:after="0" w:line="276" w:lineRule="auto"/>
        <w:jc w:val="both"/>
        <w:rPr>
          <w:rFonts w:ascii="Georgia" w:hAnsi="Georgia"/>
          <w:lang w:val="es-ES"/>
        </w:rPr>
      </w:pPr>
      <w:r w:rsidRPr="006130CA">
        <w:rPr>
          <w:rFonts w:ascii="Georgia" w:hAnsi="Georgia"/>
          <w:b/>
          <w:lang w:val="es-ES"/>
        </w:rPr>
        <w:t>Inicio de los trabajos de preparación y documentos de definición de la 2da Ronda de Subastas de Bloques de Petróleo y Gas</w:t>
      </w:r>
      <w:r w:rsidRPr="006130CA">
        <w:rPr>
          <w:rFonts w:ascii="Georgia" w:hAnsi="Georgia"/>
          <w:lang w:val="es-ES"/>
        </w:rPr>
        <w:t>. Las áreas que se subastarán serán las áreas no asignadas en la Ronda 1, así como las propuestas por las partes interesadas y aprobadas por el MEM</w:t>
      </w:r>
      <w:r w:rsidR="00AB1F18" w:rsidRPr="006130CA">
        <w:rPr>
          <w:rFonts w:ascii="Georgia" w:hAnsi="Georgia"/>
          <w:lang w:val="es-ES"/>
        </w:rPr>
        <w:t>RD</w:t>
      </w:r>
      <w:r w:rsidRPr="006130CA">
        <w:rPr>
          <w:rFonts w:ascii="Georgia" w:hAnsi="Georgia"/>
          <w:lang w:val="es-ES"/>
        </w:rPr>
        <w:t xml:space="preserve"> dentro del cronograma del proceso de la Ronda.</w:t>
      </w:r>
    </w:p>
    <w:p w14:paraId="1023B526" w14:textId="77777777" w:rsidR="00BD1E67" w:rsidRPr="006130CA" w:rsidRDefault="00BD1E67" w:rsidP="00110769">
      <w:pPr>
        <w:pStyle w:val="Prrafodelista"/>
        <w:spacing w:after="0" w:line="276" w:lineRule="auto"/>
        <w:jc w:val="both"/>
        <w:rPr>
          <w:rFonts w:ascii="Georgia" w:hAnsi="Georgia"/>
          <w:lang w:val="es-ES"/>
        </w:rPr>
      </w:pPr>
    </w:p>
    <w:p w14:paraId="44E9392A" w14:textId="77777777" w:rsidR="00DE67C6" w:rsidRPr="006130CA" w:rsidRDefault="00DE67C6" w:rsidP="00A51357">
      <w:pPr>
        <w:pStyle w:val="Prrafodelista"/>
        <w:numPr>
          <w:ilvl w:val="0"/>
          <w:numId w:val="10"/>
        </w:numPr>
        <w:spacing w:after="0" w:line="276" w:lineRule="auto"/>
        <w:jc w:val="both"/>
        <w:rPr>
          <w:rFonts w:ascii="Georgia" w:hAnsi="Georgia"/>
          <w:lang w:val="es-ES"/>
        </w:rPr>
      </w:pPr>
      <w:r w:rsidRPr="006130CA">
        <w:rPr>
          <w:rFonts w:ascii="Georgia" w:hAnsi="Georgia"/>
          <w:b/>
          <w:lang w:val="es-ES"/>
        </w:rPr>
        <w:t>Preparación del mapa con los bloques</w:t>
      </w:r>
      <w:r w:rsidRPr="006130CA">
        <w:rPr>
          <w:rFonts w:ascii="Georgia" w:hAnsi="Georgia"/>
          <w:lang w:val="es-ES"/>
        </w:rPr>
        <w:t xml:space="preserve"> de las áreas no asignadas en la Ronda 1 y que estarán disponibles para la Ronda 2.</w:t>
      </w:r>
    </w:p>
    <w:p w14:paraId="4242C93D" w14:textId="77777777" w:rsidR="00BD1E67" w:rsidRPr="006130CA" w:rsidRDefault="00BD1E67" w:rsidP="00110769">
      <w:pPr>
        <w:pStyle w:val="Prrafodelista"/>
        <w:spacing w:after="0" w:line="276" w:lineRule="auto"/>
        <w:jc w:val="both"/>
        <w:rPr>
          <w:rFonts w:ascii="Georgia" w:hAnsi="Georgia"/>
          <w:lang w:val="es-ES"/>
        </w:rPr>
      </w:pPr>
    </w:p>
    <w:p w14:paraId="172EFFDB" w14:textId="77777777" w:rsidR="00DE67C6" w:rsidRPr="006130CA" w:rsidRDefault="00DE67C6" w:rsidP="00A51357">
      <w:pPr>
        <w:pStyle w:val="Prrafodelista"/>
        <w:numPr>
          <w:ilvl w:val="0"/>
          <w:numId w:val="10"/>
        </w:numPr>
        <w:spacing w:after="0" w:line="276" w:lineRule="auto"/>
        <w:jc w:val="both"/>
        <w:rPr>
          <w:rFonts w:ascii="Georgia" w:hAnsi="Georgia"/>
          <w:lang w:val="es-ES"/>
        </w:rPr>
      </w:pPr>
      <w:r w:rsidRPr="006130CA">
        <w:rPr>
          <w:rFonts w:ascii="Georgia" w:hAnsi="Georgia"/>
          <w:b/>
          <w:lang w:val="es-ES"/>
        </w:rPr>
        <w:t>Preparación de un brochure</w:t>
      </w:r>
      <w:r w:rsidRPr="006130CA">
        <w:rPr>
          <w:rFonts w:ascii="Georgia" w:hAnsi="Georgia"/>
          <w:lang w:val="es-ES"/>
        </w:rPr>
        <w:t>, logo y material promocional de la 2da Ronda de Subastas de Bloques de Petróleo y Gas.</w:t>
      </w:r>
    </w:p>
    <w:p w14:paraId="011A2E1C" w14:textId="77777777" w:rsidR="00BD1E67" w:rsidRPr="006130CA" w:rsidRDefault="00BD1E67" w:rsidP="00110769">
      <w:pPr>
        <w:pStyle w:val="Prrafodelista"/>
        <w:spacing w:after="0" w:line="276" w:lineRule="auto"/>
        <w:jc w:val="both"/>
        <w:rPr>
          <w:rFonts w:ascii="Georgia" w:hAnsi="Georgia"/>
          <w:lang w:val="es-ES"/>
        </w:rPr>
      </w:pPr>
    </w:p>
    <w:p w14:paraId="64678877" w14:textId="57B41A7A" w:rsidR="00BD1E67" w:rsidRPr="006130CA" w:rsidRDefault="00DE67C6" w:rsidP="00A51357">
      <w:pPr>
        <w:pStyle w:val="Prrafodelista"/>
        <w:numPr>
          <w:ilvl w:val="0"/>
          <w:numId w:val="10"/>
        </w:numPr>
        <w:spacing w:after="0" w:line="276" w:lineRule="auto"/>
        <w:jc w:val="both"/>
        <w:rPr>
          <w:rFonts w:ascii="Georgia" w:hAnsi="Georgia"/>
          <w:lang w:val="es-ES"/>
        </w:rPr>
      </w:pPr>
      <w:r w:rsidRPr="006130CA">
        <w:rPr>
          <w:rFonts w:ascii="Georgia" w:hAnsi="Georgia"/>
          <w:lang w:val="es-ES"/>
        </w:rPr>
        <w:t xml:space="preserve">Seguimiento al proyecto de </w:t>
      </w:r>
      <w:r w:rsidRPr="006130CA">
        <w:rPr>
          <w:rFonts w:ascii="Georgia" w:hAnsi="Georgia"/>
          <w:b/>
          <w:bCs/>
          <w:lang w:val="es-ES"/>
        </w:rPr>
        <w:t>“Modelización tectono-sedimentario del Sureste</w:t>
      </w:r>
      <w:r w:rsidRPr="006130CA">
        <w:rPr>
          <w:rStyle w:val="Refdenotaalpie"/>
          <w:rFonts w:ascii="Georgia" w:hAnsi="Georgia"/>
          <w:b/>
          <w:bCs/>
          <w:lang w:val="es-ES"/>
        </w:rPr>
        <w:footnoteReference w:id="9"/>
      </w:r>
      <w:r w:rsidRPr="006130CA">
        <w:rPr>
          <w:rFonts w:ascii="Georgia" w:hAnsi="Georgia"/>
          <w:b/>
          <w:bCs/>
          <w:lang w:val="es-ES"/>
        </w:rPr>
        <w:t xml:space="preserve"> de la Republica Dominicana</w:t>
      </w:r>
      <w:r w:rsidRPr="006130CA">
        <w:rPr>
          <w:rFonts w:ascii="Georgia" w:hAnsi="Georgia"/>
          <w:lang w:val="es-ES"/>
        </w:rPr>
        <w:t xml:space="preserve">: Identificación y caracterización de los elementos del sistema petrolero”, ejecutado </w:t>
      </w:r>
      <w:r w:rsidR="00D85614">
        <w:rPr>
          <w:rFonts w:ascii="Georgia" w:hAnsi="Georgia"/>
          <w:lang w:val="es-ES"/>
        </w:rPr>
        <w:t xml:space="preserve">por </w:t>
      </w:r>
      <w:r w:rsidRPr="006130CA">
        <w:rPr>
          <w:rFonts w:ascii="Georgia" w:hAnsi="Georgia"/>
          <w:lang w:val="es-ES"/>
        </w:rPr>
        <w:t>investigadores del Servicio Geológico Nacional e investigadores de la Universidad Complutense de Madrid.</w:t>
      </w:r>
      <w:r w:rsidR="00BD1E67" w:rsidRPr="006130CA">
        <w:rPr>
          <w:rStyle w:val="Refdenotaalpie"/>
          <w:rFonts w:ascii="Georgia" w:hAnsi="Georgia"/>
          <w:lang w:val="es-ES"/>
        </w:rPr>
        <w:footnoteReference w:id="10"/>
      </w:r>
      <w:r w:rsidRPr="006130CA">
        <w:rPr>
          <w:rFonts w:ascii="Georgia" w:hAnsi="Georgia"/>
          <w:lang w:val="es-ES"/>
        </w:rPr>
        <w:t xml:space="preserve"> </w:t>
      </w:r>
    </w:p>
    <w:p w14:paraId="36028446" w14:textId="77777777" w:rsidR="00582C17" w:rsidRDefault="00582C17" w:rsidP="00FF69D6">
      <w:pPr>
        <w:spacing w:after="0" w:line="276" w:lineRule="auto"/>
        <w:jc w:val="both"/>
        <w:outlineLvl w:val="2"/>
        <w:rPr>
          <w:rFonts w:ascii="Georgia" w:hAnsi="Georgia"/>
          <w:b/>
          <w:bCs/>
          <w:color w:val="0070C0"/>
          <w:sz w:val="24"/>
          <w:szCs w:val="24"/>
          <w:lang w:val="es-ES"/>
        </w:rPr>
      </w:pPr>
    </w:p>
    <w:p w14:paraId="72EB2215" w14:textId="2C82EE73" w:rsidR="00986638" w:rsidRPr="006130CA" w:rsidRDefault="005036D0" w:rsidP="00FF69D6">
      <w:pPr>
        <w:spacing w:after="0" w:line="276" w:lineRule="auto"/>
        <w:jc w:val="both"/>
        <w:outlineLvl w:val="2"/>
        <w:rPr>
          <w:rFonts w:ascii="Georgia" w:hAnsi="Georgia"/>
          <w:b/>
          <w:bCs/>
          <w:color w:val="0070C0"/>
          <w:sz w:val="24"/>
          <w:szCs w:val="24"/>
          <w:lang w:val="es-ES"/>
        </w:rPr>
      </w:pPr>
      <w:bookmarkStart w:id="33" w:name="_Toc46144238"/>
      <w:r w:rsidRPr="006130CA">
        <w:rPr>
          <w:rFonts w:ascii="Georgia" w:hAnsi="Georgia"/>
          <w:b/>
          <w:bCs/>
          <w:color w:val="0070C0"/>
          <w:sz w:val="24"/>
          <w:szCs w:val="24"/>
          <w:lang w:val="es-ES"/>
        </w:rPr>
        <w:t>2.1.</w:t>
      </w:r>
      <w:r w:rsidR="00FF69D6" w:rsidRPr="006130CA">
        <w:rPr>
          <w:rFonts w:ascii="Georgia" w:hAnsi="Georgia"/>
          <w:b/>
          <w:bCs/>
          <w:color w:val="0070C0"/>
          <w:sz w:val="24"/>
          <w:szCs w:val="24"/>
          <w:lang w:val="es-ES"/>
        </w:rPr>
        <w:t>4</w:t>
      </w:r>
      <w:r w:rsidRPr="006130CA">
        <w:rPr>
          <w:rFonts w:ascii="Georgia" w:hAnsi="Georgia"/>
          <w:b/>
          <w:bCs/>
          <w:color w:val="0070C0"/>
          <w:sz w:val="24"/>
          <w:szCs w:val="24"/>
          <w:lang w:val="es-ES"/>
        </w:rPr>
        <w:t xml:space="preserve">.  </w:t>
      </w:r>
      <w:r w:rsidR="00BD1E67" w:rsidRPr="006130CA">
        <w:rPr>
          <w:rFonts w:ascii="Georgia" w:hAnsi="Georgia"/>
          <w:b/>
          <w:bCs/>
          <w:color w:val="0070C0"/>
          <w:sz w:val="24"/>
          <w:szCs w:val="24"/>
          <w:lang w:val="es-ES"/>
        </w:rPr>
        <w:t>Proyectos en curso de interés especial</w:t>
      </w:r>
      <w:bookmarkEnd w:id="33"/>
    </w:p>
    <w:p w14:paraId="418777AA" w14:textId="77777777" w:rsidR="00335752" w:rsidRPr="006130CA" w:rsidRDefault="00335752" w:rsidP="00110769">
      <w:pPr>
        <w:spacing w:after="0" w:line="276" w:lineRule="auto"/>
        <w:jc w:val="both"/>
        <w:rPr>
          <w:rFonts w:ascii="Georgia" w:hAnsi="Georgia"/>
          <w:lang w:val="es-ES"/>
        </w:rPr>
      </w:pPr>
    </w:p>
    <w:p w14:paraId="50617F89" w14:textId="77777777" w:rsidR="00D85614" w:rsidRDefault="00B50216" w:rsidP="00110769">
      <w:pPr>
        <w:spacing w:after="0" w:line="276" w:lineRule="auto"/>
        <w:jc w:val="both"/>
        <w:rPr>
          <w:rFonts w:ascii="Georgia" w:hAnsi="Georgia"/>
          <w:lang w:val="es-ES"/>
        </w:rPr>
      </w:pPr>
      <w:bookmarkStart w:id="34" w:name="_Hlk45695827"/>
      <w:r w:rsidRPr="006130CA">
        <w:rPr>
          <w:rFonts w:ascii="Georgia" w:hAnsi="Georgia"/>
          <w:b/>
          <w:bCs/>
          <w:lang w:val="es-ES"/>
        </w:rPr>
        <w:t xml:space="preserve">2.1.5.1.1.  </w:t>
      </w:r>
      <w:bookmarkEnd w:id="34"/>
      <w:r w:rsidR="00335752" w:rsidRPr="006130CA">
        <w:rPr>
          <w:rFonts w:ascii="Georgia" w:hAnsi="Georgia"/>
          <w:b/>
          <w:bCs/>
          <w:lang w:val="es-ES"/>
        </w:rPr>
        <w:t>Estudio de factibilidad de una Terminal de Gas Natural y Central de Generación Eléctrica</w:t>
      </w:r>
      <w:r w:rsidR="00BD1E67" w:rsidRPr="006130CA">
        <w:rPr>
          <w:rFonts w:ascii="Georgia" w:hAnsi="Georgia"/>
          <w:b/>
          <w:bCs/>
          <w:lang w:val="es-ES"/>
        </w:rPr>
        <w:t>.</w:t>
      </w:r>
      <w:r w:rsidR="00BD1E67" w:rsidRPr="006130CA">
        <w:rPr>
          <w:rFonts w:ascii="Georgia" w:hAnsi="Georgia"/>
          <w:lang w:val="es-ES"/>
        </w:rPr>
        <w:t xml:space="preserve"> Con la</w:t>
      </w:r>
      <w:r w:rsidR="00335752" w:rsidRPr="006130CA">
        <w:rPr>
          <w:rFonts w:ascii="Georgia" w:hAnsi="Georgia"/>
          <w:lang w:val="es-ES"/>
        </w:rPr>
        <w:t xml:space="preserve"> colaboración no reembolsable de la Agencia de Comercio y Desarrollo de Estados Unidos</w:t>
      </w:r>
      <w:r w:rsidR="00BD1E67" w:rsidRPr="006130CA">
        <w:rPr>
          <w:rFonts w:ascii="Georgia" w:hAnsi="Georgia"/>
          <w:lang w:val="es-ES"/>
        </w:rPr>
        <w:t xml:space="preserve"> </w:t>
      </w:r>
      <w:r w:rsidR="00335752" w:rsidRPr="006130CA">
        <w:rPr>
          <w:rFonts w:ascii="Georgia" w:hAnsi="Georgia"/>
          <w:lang w:val="es-ES"/>
        </w:rPr>
        <w:t>(USTDA)</w:t>
      </w:r>
      <w:r w:rsidR="00BD1E67" w:rsidRPr="006130CA">
        <w:rPr>
          <w:rFonts w:ascii="Georgia" w:hAnsi="Georgia"/>
          <w:lang w:val="es-ES"/>
        </w:rPr>
        <w:t>. Fue lanzado por la</w:t>
      </w:r>
      <w:r w:rsidR="00335752" w:rsidRPr="006130CA">
        <w:rPr>
          <w:rFonts w:ascii="Georgia" w:hAnsi="Georgia"/>
          <w:lang w:val="es-ES"/>
        </w:rPr>
        <w:t xml:space="preserve"> USTDA el concurso para la realización de un estudio de factibilidad de una Terminal de Gas Natural Licuado y </w:t>
      </w:r>
      <w:r w:rsidR="00BD1E67" w:rsidRPr="006130CA">
        <w:rPr>
          <w:rFonts w:ascii="Georgia" w:hAnsi="Georgia"/>
          <w:lang w:val="es-ES"/>
        </w:rPr>
        <w:t xml:space="preserve">una </w:t>
      </w:r>
      <w:r w:rsidR="00335752" w:rsidRPr="006130CA">
        <w:rPr>
          <w:rFonts w:ascii="Georgia" w:hAnsi="Georgia"/>
          <w:lang w:val="es-ES"/>
        </w:rPr>
        <w:t>Central de Generación Eléctrica en Monte Cristi. Dicho estudio será llevado a cabo por una empresa norteamericana con fondos otorgados por el gobierno de Estados Unidos a través de USTDA</w:t>
      </w:r>
      <w:r w:rsidR="00BD1E67" w:rsidRPr="006130CA">
        <w:rPr>
          <w:rFonts w:ascii="Georgia" w:hAnsi="Georgia"/>
          <w:lang w:val="es-ES"/>
        </w:rPr>
        <w:t>,</w:t>
      </w:r>
      <w:r w:rsidR="00335752" w:rsidRPr="006130CA">
        <w:rPr>
          <w:rFonts w:ascii="Georgia" w:hAnsi="Georgia"/>
          <w:lang w:val="es-ES"/>
        </w:rPr>
        <w:t xml:space="preserve"> con un costo no reembolsable (donación) de US$ 1,209,336.</w:t>
      </w:r>
      <w:r w:rsidR="00BD1E67" w:rsidRPr="006130CA">
        <w:rPr>
          <w:rFonts w:ascii="Georgia" w:hAnsi="Georgia"/>
          <w:lang w:val="es-ES"/>
        </w:rPr>
        <w:t xml:space="preserve"> </w:t>
      </w:r>
    </w:p>
    <w:p w14:paraId="05068E4D" w14:textId="3368A3D2" w:rsidR="00BD1E67" w:rsidRPr="006130CA" w:rsidRDefault="00BD1E67" w:rsidP="00110769">
      <w:pPr>
        <w:spacing w:after="0" w:line="276" w:lineRule="auto"/>
        <w:jc w:val="both"/>
        <w:rPr>
          <w:rFonts w:ascii="Georgia" w:hAnsi="Georgia"/>
          <w:lang w:val="es-ES"/>
        </w:rPr>
      </w:pPr>
      <w:r w:rsidRPr="006130CA">
        <w:rPr>
          <w:rFonts w:ascii="Georgia" w:hAnsi="Georgia"/>
          <w:lang w:val="es-ES"/>
        </w:rPr>
        <w:lastRenderedPageBreak/>
        <w:t>El concurso ha concluido (</w:t>
      </w:r>
      <w:r w:rsidR="00335752" w:rsidRPr="006130CA">
        <w:rPr>
          <w:rFonts w:ascii="Georgia" w:hAnsi="Georgia"/>
          <w:lang w:val="es-ES"/>
        </w:rPr>
        <w:t>página web del USTDA (</w:t>
      </w:r>
      <w:hyperlink r:id="rId12" w:history="1">
        <w:r w:rsidRPr="006130CA">
          <w:rPr>
            <w:rStyle w:val="Hipervnculo"/>
            <w:rFonts w:ascii="Georgia" w:hAnsi="Georgia"/>
            <w:lang w:val="es-ES"/>
          </w:rPr>
          <w:t>https://www.ustda.gov/business-opportunities</w:t>
        </w:r>
      </w:hyperlink>
      <w:r w:rsidR="00335752" w:rsidRPr="006130CA">
        <w:rPr>
          <w:rFonts w:ascii="Georgia" w:hAnsi="Georgia"/>
          <w:lang w:val="es-ES"/>
        </w:rPr>
        <w:t>)</w:t>
      </w:r>
      <w:r w:rsidRPr="006130CA">
        <w:rPr>
          <w:rFonts w:ascii="Georgia" w:hAnsi="Georgia"/>
          <w:lang w:val="es-ES"/>
        </w:rPr>
        <w:t xml:space="preserve">. </w:t>
      </w:r>
      <w:r w:rsidR="008D425B" w:rsidRPr="006130CA">
        <w:rPr>
          <w:rFonts w:ascii="Georgia" w:hAnsi="Georgia"/>
          <w:lang w:val="es-ES"/>
        </w:rPr>
        <w:t>Fueron recibidas ofertas de</w:t>
      </w:r>
      <w:r w:rsidR="00335752" w:rsidRPr="006130CA">
        <w:rPr>
          <w:rFonts w:ascii="Georgia" w:hAnsi="Georgia"/>
          <w:lang w:val="es-ES"/>
        </w:rPr>
        <w:t xml:space="preserve"> 5 empresas.</w:t>
      </w:r>
      <w:r w:rsidRPr="006130CA">
        <w:rPr>
          <w:rStyle w:val="Refdenotaalpie"/>
          <w:rFonts w:ascii="Georgia" w:hAnsi="Georgia"/>
          <w:lang w:val="es-ES"/>
        </w:rPr>
        <w:footnoteReference w:id="11"/>
      </w:r>
      <w:r w:rsidR="00335752" w:rsidRPr="006130CA">
        <w:rPr>
          <w:rFonts w:ascii="Georgia" w:hAnsi="Georgia"/>
          <w:lang w:val="es-ES"/>
        </w:rPr>
        <w:t xml:space="preserve"> </w:t>
      </w:r>
    </w:p>
    <w:p w14:paraId="678DD5C5" w14:textId="77777777" w:rsidR="006130CA" w:rsidRPr="006130CA" w:rsidRDefault="006130CA" w:rsidP="00110769">
      <w:pPr>
        <w:spacing w:after="0" w:line="276" w:lineRule="auto"/>
        <w:jc w:val="both"/>
        <w:rPr>
          <w:rFonts w:ascii="Georgia" w:hAnsi="Georgia"/>
          <w:b/>
          <w:bCs/>
          <w:lang w:val="es-ES"/>
        </w:rPr>
      </w:pPr>
    </w:p>
    <w:p w14:paraId="474ED071" w14:textId="77777777" w:rsidR="006D7FF0"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2.1.5.1.2. </w:t>
      </w:r>
      <w:r w:rsidR="00335752" w:rsidRPr="006130CA">
        <w:rPr>
          <w:rFonts w:ascii="Georgia" w:hAnsi="Georgia"/>
          <w:b/>
          <w:bCs/>
          <w:lang w:val="es-ES"/>
        </w:rPr>
        <w:t>Proyecto</w:t>
      </w:r>
      <w:r w:rsidR="00BD1E67" w:rsidRPr="006130CA">
        <w:rPr>
          <w:rFonts w:ascii="Georgia" w:hAnsi="Georgia"/>
          <w:b/>
          <w:bCs/>
          <w:lang w:val="es-ES"/>
        </w:rPr>
        <w:t xml:space="preserve"> de</w:t>
      </w:r>
      <w:r w:rsidR="006D7FF0" w:rsidRPr="006130CA">
        <w:rPr>
          <w:rFonts w:ascii="Georgia" w:hAnsi="Georgia"/>
          <w:b/>
          <w:bCs/>
          <w:lang w:val="es-ES"/>
        </w:rPr>
        <w:t xml:space="preserve"> la</w:t>
      </w:r>
      <w:r w:rsidR="00335752" w:rsidRPr="006130CA">
        <w:rPr>
          <w:rFonts w:ascii="Georgia" w:hAnsi="Georgia"/>
          <w:b/>
          <w:bCs/>
          <w:lang w:val="es-ES"/>
        </w:rPr>
        <w:t xml:space="preserve"> Iniciativa Global para la Economía de Combustibles (GFEI)</w:t>
      </w:r>
      <w:r w:rsidR="00335752" w:rsidRPr="006130CA">
        <w:rPr>
          <w:rFonts w:ascii="Georgia" w:hAnsi="Georgia"/>
          <w:lang w:val="es-ES"/>
        </w:rPr>
        <w:t xml:space="preserve"> </w:t>
      </w:r>
      <w:r w:rsidR="006D7FF0" w:rsidRPr="006130CA">
        <w:rPr>
          <w:rFonts w:ascii="Georgia" w:hAnsi="Georgia"/>
          <w:lang w:val="es-ES"/>
        </w:rPr>
        <w:t xml:space="preserve">que busca fomentar la introducción de </w:t>
      </w:r>
      <w:r w:rsidR="00335752" w:rsidRPr="006130CA">
        <w:rPr>
          <w:rFonts w:ascii="Georgia" w:hAnsi="Georgia"/>
          <w:lang w:val="es-ES"/>
        </w:rPr>
        <w:t>combustibles más limpios</w:t>
      </w:r>
      <w:r w:rsidR="006D7FF0" w:rsidRPr="006130CA">
        <w:rPr>
          <w:rFonts w:ascii="Georgia" w:hAnsi="Georgia"/>
          <w:lang w:val="es-ES"/>
        </w:rPr>
        <w:t>, así como apoyar la</w:t>
      </w:r>
      <w:r w:rsidR="00335752" w:rsidRPr="006130CA">
        <w:rPr>
          <w:rFonts w:ascii="Georgia" w:hAnsi="Georgia"/>
          <w:lang w:val="es-ES"/>
        </w:rPr>
        <w:t xml:space="preserve"> eficiencia de consumo de combustible vehicular</w:t>
      </w:r>
      <w:r w:rsidR="006D7FF0" w:rsidRPr="006130CA">
        <w:rPr>
          <w:rFonts w:ascii="Georgia" w:hAnsi="Georgia"/>
          <w:lang w:val="es-ES"/>
        </w:rPr>
        <w:t xml:space="preserve">. </w:t>
      </w:r>
      <w:r w:rsidR="00335752" w:rsidRPr="006130CA">
        <w:rPr>
          <w:rFonts w:ascii="Georgia" w:hAnsi="Georgia"/>
          <w:lang w:val="es-ES"/>
        </w:rPr>
        <w:t xml:space="preserve">Este estudio </w:t>
      </w:r>
      <w:r w:rsidR="006D7FF0" w:rsidRPr="006130CA">
        <w:rPr>
          <w:rFonts w:ascii="Georgia" w:hAnsi="Georgia"/>
          <w:lang w:val="es-ES"/>
        </w:rPr>
        <w:t>es</w:t>
      </w:r>
      <w:r w:rsidR="00335752" w:rsidRPr="006130CA">
        <w:rPr>
          <w:rFonts w:ascii="Georgia" w:hAnsi="Georgia"/>
          <w:lang w:val="es-ES"/>
        </w:rPr>
        <w:t xml:space="preserve"> realizado con fondos del Programa de las Naciones Unidas para el Medio Ambiente (ONU AMBIENTE) y con los consultores del Centro Mario Molina Chile (CMMCh).</w:t>
      </w:r>
      <w:r w:rsidR="006D7FF0" w:rsidRPr="006130CA">
        <w:rPr>
          <w:rFonts w:ascii="Georgia" w:hAnsi="Georgia"/>
          <w:lang w:val="es-ES"/>
        </w:rPr>
        <w:t xml:space="preserve"> Este</w:t>
      </w:r>
      <w:r w:rsidR="00335752" w:rsidRPr="006130CA">
        <w:rPr>
          <w:rFonts w:ascii="Georgia" w:hAnsi="Georgia"/>
          <w:lang w:val="es-ES"/>
        </w:rPr>
        <w:t xml:space="preserve"> proyecto tiene entre sus objetivos actualizar la línea base de rendimiento de la flota de vehículos livianos ya existente con datos de vehículos desde 2005-2015, incluyendo los vehículos introducidos en el país entre el 2016-2018.</w:t>
      </w:r>
    </w:p>
    <w:p w14:paraId="359F4BC7" w14:textId="77777777" w:rsidR="006D7FF0" w:rsidRPr="006130CA" w:rsidRDefault="006D7FF0" w:rsidP="00110769">
      <w:pPr>
        <w:pStyle w:val="Prrafodelista"/>
        <w:spacing w:after="0" w:line="276" w:lineRule="auto"/>
        <w:jc w:val="both"/>
        <w:rPr>
          <w:rFonts w:ascii="Georgia" w:hAnsi="Georgia"/>
          <w:lang w:val="es-ES"/>
        </w:rPr>
      </w:pPr>
    </w:p>
    <w:p w14:paraId="3B2AEB22" w14:textId="77777777" w:rsidR="006D7FF0"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2.1.5.1.3.  </w:t>
      </w:r>
      <w:r w:rsidR="00335752" w:rsidRPr="006130CA">
        <w:rPr>
          <w:rFonts w:ascii="Georgia" w:hAnsi="Georgia"/>
          <w:b/>
          <w:bCs/>
          <w:lang w:val="es-ES"/>
        </w:rPr>
        <w:t>Proyecto: Promoción de Tecnologías de Ensayos no Destructivos para la Inspección de Estructuras Civiles e Industriales (ARCAL CLVIX)</w:t>
      </w:r>
      <w:r w:rsidR="006D7FF0" w:rsidRPr="006130CA">
        <w:rPr>
          <w:rFonts w:ascii="Georgia" w:hAnsi="Georgia"/>
          <w:b/>
          <w:bCs/>
          <w:lang w:val="es-ES"/>
        </w:rPr>
        <w:t xml:space="preserve">. </w:t>
      </w:r>
      <w:r w:rsidR="00335752" w:rsidRPr="006130CA">
        <w:rPr>
          <w:rFonts w:ascii="Georgia" w:hAnsi="Georgia"/>
          <w:lang w:val="es-ES"/>
        </w:rPr>
        <w:t>Este proyecto organizado y financiado por el Organismo Internacional de Energía Atómica</w:t>
      </w:r>
      <w:r w:rsidR="006D7FF0" w:rsidRPr="006130CA">
        <w:rPr>
          <w:rFonts w:ascii="Georgia" w:hAnsi="Georgia"/>
          <w:lang w:val="es-ES"/>
        </w:rPr>
        <w:t xml:space="preserve"> (OIEA)</w:t>
      </w:r>
      <w:r w:rsidR="00335752" w:rsidRPr="006130CA">
        <w:rPr>
          <w:rFonts w:ascii="Georgia" w:hAnsi="Georgia"/>
          <w:lang w:val="es-ES"/>
        </w:rPr>
        <w:t xml:space="preserve"> tiene como objetivo fundamental la creación de capacidades en organismos públicos (preferiblemente) en ensayos no destructivos (END) de estructuras civiles e industriales</w:t>
      </w:r>
      <w:r w:rsidR="006D7FF0" w:rsidRPr="006130CA">
        <w:rPr>
          <w:rFonts w:ascii="Georgia" w:hAnsi="Georgia"/>
          <w:lang w:val="es-ES"/>
        </w:rPr>
        <w:t>, al objeto de</w:t>
      </w:r>
      <w:r w:rsidR="00335752" w:rsidRPr="006130CA">
        <w:rPr>
          <w:rFonts w:ascii="Georgia" w:hAnsi="Georgia"/>
          <w:lang w:val="es-ES"/>
        </w:rPr>
        <w:t xml:space="preserve"> impulsar</w:t>
      </w:r>
      <w:r w:rsidR="006D7FF0" w:rsidRPr="006130CA">
        <w:rPr>
          <w:rFonts w:ascii="Georgia" w:hAnsi="Georgia"/>
          <w:lang w:val="es-ES"/>
        </w:rPr>
        <w:t xml:space="preserve"> posteriormente</w:t>
      </w:r>
      <w:r w:rsidR="00335752" w:rsidRPr="006130CA">
        <w:rPr>
          <w:rFonts w:ascii="Georgia" w:hAnsi="Georgia"/>
          <w:lang w:val="es-ES"/>
        </w:rPr>
        <w:t xml:space="preserve"> la creación de un sistema de certificación</w:t>
      </w:r>
      <w:r w:rsidR="00CE223D" w:rsidRPr="006130CA">
        <w:rPr>
          <w:rFonts w:ascii="Georgia" w:hAnsi="Georgia"/>
          <w:lang w:val="es-ES"/>
        </w:rPr>
        <w:t xml:space="preserve"> de</w:t>
      </w:r>
      <w:r w:rsidR="00335752" w:rsidRPr="006130CA">
        <w:rPr>
          <w:rFonts w:ascii="Georgia" w:hAnsi="Georgia"/>
          <w:lang w:val="es-ES"/>
        </w:rPr>
        <w:t xml:space="preserve"> END</w:t>
      </w:r>
      <w:r w:rsidR="00CE223D" w:rsidRPr="006130CA">
        <w:rPr>
          <w:rFonts w:ascii="Georgia" w:hAnsi="Georgia"/>
          <w:lang w:val="es-ES"/>
        </w:rPr>
        <w:t xml:space="preserve"> en el país,</w:t>
      </w:r>
      <w:r w:rsidR="00335752" w:rsidRPr="006130CA">
        <w:rPr>
          <w:rFonts w:ascii="Georgia" w:hAnsi="Georgia"/>
          <w:lang w:val="es-ES"/>
        </w:rPr>
        <w:t xml:space="preserve"> bajo las normas ISO</w:t>
      </w:r>
      <w:r w:rsidR="006D7FF0" w:rsidRPr="006130CA">
        <w:rPr>
          <w:rFonts w:ascii="Georgia" w:hAnsi="Georgia"/>
          <w:lang w:val="es-ES"/>
        </w:rPr>
        <w:t xml:space="preserve"> </w:t>
      </w:r>
      <w:r w:rsidR="00335752" w:rsidRPr="006130CA">
        <w:rPr>
          <w:rFonts w:ascii="Georgia" w:hAnsi="Georgia"/>
          <w:lang w:val="es-ES"/>
        </w:rPr>
        <w:t>9712:2012 e ISO</w:t>
      </w:r>
      <w:r w:rsidR="006D7FF0" w:rsidRPr="006130CA">
        <w:rPr>
          <w:rFonts w:ascii="Georgia" w:hAnsi="Georgia"/>
          <w:lang w:val="es-ES"/>
        </w:rPr>
        <w:t xml:space="preserve"> </w:t>
      </w:r>
      <w:r w:rsidR="00335752" w:rsidRPr="006130CA">
        <w:rPr>
          <w:rFonts w:ascii="Georgia" w:hAnsi="Georgia"/>
          <w:lang w:val="es-ES"/>
        </w:rPr>
        <w:t>17024:12</w:t>
      </w:r>
      <w:r w:rsidR="00CE223D" w:rsidRPr="006130CA">
        <w:rPr>
          <w:rFonts w:ascii="Georgia" w:hAnsi="Georgia"/>
          <w:lang w:val="es-ES"/>
        </w:rPr>
        <w:t>.</w:t>
      </w:r>
      <w:r w:rsidR="005036D0" w:rsidRPr="006130CA">
        <w:rPr>
          <w:rStyle w:val="Refdenotaalpie"/>
          <w:rFonts w:ascii="Georgia" w:hAnsi="Georgia"/>
          <w:lang w:val="es-ES"/>
        </w:rPr>
        <w:footnoteReference w:id="12"/>
      </w:r>
      <w:r w:rsidR="006D7FF0" w:rsidRPr="006130CA">
        <w:rPr>
          <w:rFonts w:ascii="Georgia" w:hAnsi="Georgia"/>
          <w:lang w:val="es-ES"/>
        </w:rPr>
        <w:t xml:space="preserve"> </w:t>
      </w:r>
    </w:p>
    <w:p w14:paraId="788B4905" w14:textId="77777777" w:rsidR="006D7FF0" w:rsidRPr="006130CA" w:rsidRDefault="006D7FF0" w:rsidP="00110769">
      <w:pPr>
        <w:pStyle w:val="Prrafodelista"/>
        <w:spacing w:after="0" w:line="276" w:lineRule="auto"/>
        <w:jc w:val="both"/>
        <w:rPr>
          <w:rFonts w:ascii="Georgia" w:hAnsi="Georgia"/>
          <w:b/>
          <w:bCs/>
          <w:lang w:val="es-ES"/>
        </w:rPr>
      </w:pPr>
    </w:p>
    <w:p w14:paraId="127D4492" w14:textId="77777777" w:rsidR="006D7FF0"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2.1.5.1.4. </w:t>
      </w:r>
      <w:r w:rsidR="00335752" w:rsidRPr="006130CA">
        <w:rPr>
          <w:rFonts w:ascii="Georgia" w:hAnsi="Georgia"/>
          <w:b/>
          <w:bCs/>
          <w:lang w:val="es-ES"/>
        </w:rPr>
        <w:t>Proyecto de generación de Capas en ArcG</w:t>
      </w:r>
      <w:r w:rsidR="00F103E3" w:rsidRPr="006130CA">
        <w:rPr>
          <w:rFonts w:ascii="Georgia" w:hAnsi="Georgia"/>
          <w:b/>
          <w:bCs/>
          <w:lang w:val="es-ES"/>
        </w:rPr>
        <w:t>IS</w:t>
      </w:r>
      <w:r w:rsidR="006D7FF0" w:rsidRPr="006130CA">
        <w:rPr>
          <w:rFonts w:ascii="Georgia" w:hAnsi="Georgia"/>
          <w:b/>
          <w:bCs/>
          <w:lang w:val="es-ES"/>
        </w:rPr>
        <w:t xml:space="preserve">. </w:t>
      </w:r>
      <w:r w:rsidR="006D7FF0" w:rsidRPr="006130CA">
        <w:rPr>
          <w:rFonts w:ascii="Georgia" w:hAnsi="Georgia"/>
          <w:lang w:val="es-ES"/>
        </w:rPr>
        <w:t xml:space="preserve">Iniciado el </w:t>
      </w:r>
      <w:r w:rsidR="00335752" w:rsidRPr="006130CA">
        <w:rPr>
          <w:rFonts w:ascii="Georgia" w:hAnsi="Georgia"/>
          <w:lang w:val="es-ES"/>
        </w:rPr>
        <w:t xml:space="preserve">proceso de creación de capas en el </w:t>
      </w:r>
      <w:r w:rsidR="00CE223D" w:rsidRPr="006130CA">
        <w:rPr>
          <w:rFonts w:ascii="Georgia" w:hAnsi="Georgia"/>
          <w:lang w:val="es-ES"/>
        </w:rPr>
        <w:t>S</w:t>
      </w:r>
      <w:r w:rsidR="00335752" w:rsidRPr="006130CA">
        <w:rPr>
          <w:rFonts w:ascii="Georgia" w:hAnsi="Georgia"/>
          <w:lang w:val="es-ES"/>
        </w:rPr>
        <w:t xml:space="preserve">istema de </w:t>
      </w:r>
      <w:r w:rsidR="00CE223D" w:rsidRPr="006130CA">
        <w:rPr>
          <w:rFonts w:ascii="Georgia" w:hAnsi="Georgia"/>
          <w:lang w:val="es-ES"/>
        </w:rPr>
        <w:t>I</w:t>
      </w:r>
      <w:r w:rsidR="00335752" w:rsidRPr="006130CA">
        <w:rPr>
          <w:rFonts w:ascii="Georgia" w:hAnsi="Georgia"/>
          <w:lang w:val="es-ES"/>
        </w:rPr>
        <w:t xml:space="preserve">nformación </w:t>
      </w:r>
      <w:r w:rsidR="00CE223D" w:rsidRPr="006130CA">
        <w:rPr>
          <w:rFonts w:ascii="Georgia" w:hAnsi="Georgia"/>
          <w:lang w:val="es-ES"/>
        </w:rPr>
        <w:t>G</w:t>
      </w:r>
      <w:r w:rsidR="00335752" w:rsidRPr="006130CA">
        <w:rPr>
          <w:rFonts w:ascii="Georgia" w:hAnsi="Georgia"/>
          <w:lang w:val="es-ES"/>
        </w:rPr>
        <w:t>eográfica</w:t>
      </w:r>
      <w:r w:rsidR="00CE223D" w:rsidRPr="006130CA">
        <w:rPr>
          <w:rFonts w:ascii="Georgia" w:hAnsi="Georgia"/>
          <w:lang w:val="es-ES"/>
        </w:rPr>
        <w:t>,</w:t>
      </w:r>
      <w:r w:rsidR="00335752" w:rsidRPr="006130CA">
        <w:rPr>
          <w:rFonts w:ascii="Georgia" w:hAnsi="Georgia"/>
          <w:lang w:val="es-ES"/>
        </w:rPr>
        <w:t xml:space="preserve"> </w:t>
      </w:r>
      <w:r w:rsidR="00F868DA" w:rsidRPr="006130CA">
        <w:rPr>
          <w:rFonts w:ascii="Georgia" w:hAnsi="Georgia"/>
          <w:lang w:val="es-ES"/>
        </w:rPr>
        <w:t>ArcGIS</w:t>
      </w:r>
      <w:r w:rsidR="00335752" w:rsidRPr="006130CA">
        <w:rPr>
          <w:rFonts w:ascii="Georgia" w:hAnsi="Georgia"/>
          <w:lang w:val="es-ES"/>
        </w:rPr>
        <w:t xml:space="preserve">. Dicho proyecto </w:t>
      </w:r>
      <w:r w:rsidR="006D7FF0" w:rsidRPr="006130CA">
        <w:rPr>
          <w:rFonts w:ascii="Georgia" w:hAnsi="Georgia"/>
          <w:lang w:val="es-ES"/>
        </w:rPr>
        <w:t>inicia</w:t>
      </w:r>
      <w:r w:rsidR="00335752" w:rsidRPr="006130CA">
        <w:rPr>
          <w:rFonts w:ascii="Georgia" w:hAnsi="Georgia"/>
          <w:lang w:val="es-ES"/>
        </w:rPr>
        <w:t xml:space="preserve"> con el levantamiento de información desde las principales empresas con infraestructuras</w:t>
      </w:r>
      <w:r w:rsidR="006D7FF0" w:rsidRPr="006130CA">
        <w:rPr>
          <w:rFonts w:ascii="Georgia" w:hAnsi="Georgia"/>
          <w:lang w:val="es-ES"/>
        </w:rPr>
        <w:t xml:space="preserve"> hidrocarburíferas d</w:t>
      </w:r>
      <w:r w:rsidR="00335752" w:rsidRPr="006130CA">
        <w:rPr>
          <w:rFonts w:ascii="Georgia" w:hAnsi="Georgia"/>
          <w:lang w:val="es-ES"/>
        </w:rPr>
        <w:t>el país</w:t>
      </w:r>
      <w:r w:rsidR="006D7FF0" w:rsidRPr="006130CA">
        <w:rPr>
          <w:rFonts w:ascii="Georgia" w:hAnsi="Georgia"/>
          <w:lang w:val="es-ES"/>
        </w:rPr>
        <w:t>. Luego pasará a la etapa de</w:t>
      </w:r>
      <w:r w:rsidR="00335752" w:rsidRPr="006130CA">
        <w:rPr>
          <w:rFonts w:ascii="Georgia" w:hAnsi="Georgia"/>
          <w:lang w:val="es-ES"/>
        </w:rPr>
        <w:t xml:space="preserve"> creación de capas presentadas como mapas </w:t>
      </w:r>
      <w:r w:rsidR="006D7FF0" w:rsidRPr="006130CA">
        <w:rPr>
          <w:rFonts w:ascii="Georgia" w:hAnsi="Georgia"/>
          <w:lang w:val="es-ES"/>
        </w:rPr>
        <w:t>georreferenciados</w:t>
      </w:r>
      <w:r w:rsidR="00335752" w:rsidRPr="006130CA">
        <w:rPr>
          <w:rFonts w:ascii="Georgia" w:hAnsi="Georgia"/>
          <w:lang w:val="es-ES"/>
        </w:rPr>
        <w:t xml:space="preserve"> de las principales infraestructuras de almacenamiento y transporte de hidrocarburos. Este proyecto se</w:t>
      </w:r>
      <w:r w:rsidR="00C94507" w:rsidRPr="006130CA">
        <w:rPr>
          <w:rFonts w:ascii="Georgia" w:hAnsi="Georgia"/>
          <w:lang w:val="es-ES"/>
        </w:rPr>
        <w:t xml:space="preserve"> ejecuta</w:t>
      </w:r>
      <w:r w:rsidR="00335752" w:rsidRPr="006130CA">
        <w:rPr>
          <w:rFonts w:ascii="Georgia" w:hAnsi="Georgia"/>
          <w:lang w:val="es-ES"/>
        </w:rPr>
        <w:t xml:space="preserve"> en coordinación con la Dirección de Tecnología de la Información y Comunicaciones</w:t>
      </w:r>
      <w:r w:rsidR="00F868DA" w:rsidRPr="006130CA">
        <w:rPr>
          <w:rFonts w:ascii="Georgia" w:hAnsi="Georgia"/>
          <w:lang w:val="es-ES"/>
        </w:rPr>
        <w:t xml:space="preserve"> (DTIC)</w:t>
      </w:r>
      <w:r w:rsidR="00335752" w:rsidRPr="006130CA">
        <w:rPr>
          <w:rFonts w:ascii="Georgia" w:hAnsi="Georgia"/>
          <w:lang w:val="es-ES"/>
        </w:rPr>
        <w:t xml:space="preserve"> del MEM</w:t>
      </w:r>
      <w:r w:rsidR="00AB1F18" w:rsidRPr="006130CA">
        <w:rPr>
          <w:rFonts w:ascii="Georgia" w:hAnsi="Georgia"/>
          <w:lang w:val="es-ES"/>
        </w:rPr>
        <w:t>RD</w:t>
      </w:r>
      <w:r w:rsidR="00335752" w:rsidRPr="006130CA">
        <w:rPr>
          <w:rFonts w:ascii="Georgia" w:hAnsi="Georgia"/>
          <w:lang w:val="es-ES"/>
        </w:rPr>
        <w:t>.</w:t>
      </w:r>
    </w:p>
    <w:p w14:paraId="6ABC6356" w14:textId="77777777" w:rsidR="006D7FF0" w:rsidRPr="006130CA" w:rsidRDefault="006D7FF0" w:rsidP="00110769">
      <w:pPr>
        <w:pStyle w:val="Prrafodelista"/>
        <w:spacing w:after="0" w:line="276" w:lineRule="auto"/>
        <w:jc w:val="both"/>
        <w:rPr>
          <w:rFonts w:ascii="Georgia" w:hAnsi="Georgia"/>
          <w:lang w:val="es-ES"/>
        </w:rPr>
      </w:pPr>
    </w:p>
    <w:p w14:paraId="583BD353" w14:textId="77777777" w:rsidR="00CD1D65"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2.1.5.1.5.  </w:t>
      </w:r>
      <w:r w:rsidR="00335752" w:rsidRPr="006130CA">
        <w:rPr>
          <w:rFonts w:ascii="Georgia" w:hAnsi="Georgia"/>
          <w:b/>
          <w:bCs/>
          <w:lang w:val="es-ES"/>
        </w:rPr>
        <w:t>Fiscalización de hidrocarburos</w:t>
      </w:r>
      <w:r w:rsidR="006D7FF0" w:rsidRPr="006130CA">
        <w:rPr>
          <w:rFonts w:ascii="Georgia" w:hAnsi="Georgia"/>
          <w:b/>
          <w:bCs/>
          <w:lang w:val="es-ES"/>
        </w:rPr>
        <w:t xml:space="preserve">. </w:t>
      </w:r>
      <w:r w:rsidR="00335752" w:rsidRPr="006130CA">
        <w:rPr>
          <w:rFonts w:ascii="Georgia" w:hAnsi="Georgia"/>
          <w:b/>
          <w:bCs/>
          <w:lang w:val="es-ES"/>
        </w:rPr>
        <w:t>Gasoducto del Este</w:t>
      </w:r>
      <w:r w:rsidR="006D7FF0" w:rsidRPr="006130CA">
        <w:rPr>
          <w:rFonts w:ascii="Georgia" w:hAnsi="Georgia"/>
          <w:b/>
          <w:bCs/>
          <w:lang w:val="es-ES"/>
        </w:rPr>
        <w:t xml:space="preserve">. </w:t>
      </w:r>
      <w:r w:rsidR="00335752" w:rsidRPr="006130CA">
        <w:rPr>
          <w:rFonts w:ascii="Georgia" w:hAnsi="Georgia"/>
          <w:b/>
          <w:bCs/>
          <w:lang w:val="es-ES"/>
        </w:rPr>
        <w:t>-</w:t>
      </w:r>
      <w:r w:rsidR="00335752" w:rsidRPr="006130CA">
        <w:rPr>
          <w:rFonts w:ascii="Georgia" w:hAnsi="Georgia"/>
          <w:lang w:val="es-ES"/>
        </w:rPr>
        <w:t xml:space="preserve"> Se concluyó la fiscalización a través de las visitas técnicas al emplazamiento donde se construyó el gasoducto del Este, desde la terminal de almacenamiento de gas natural de AES en Punta Caucedo, Boca Chica, provincia Santo Domingo</w:t>
      </w:r>
      <w:r w:rsidR="00CD1D65" w:rsidRPr="006130CA">
        <w:rPr>
          <w:rFonts w:ascii="Georgia" w:hAnsi="Georgia"/>
          <w:lang w:val="es-ES"/>
        </w:rPr>
        <w:t>,</w:t>
      </w:r>
      <w:r w:rsidR="00335752" w:rsidRPr="006130CA">
        <w:rPr>
          <w:rFonts w:ascii="Georgia" w:hAnsi="Georgia"/>
          <w:lang w:val="es-ES"/>
        </w:rPr>
        <w:t xml:space="preserve"> hasta la central termoeléctrica Quisqueya I en el Municipio de Quisqueya, Provincia San Pedro de Macorís </w:t>
      </w:r>
      <w:r w:rsidR="00CD1D65" w:rsidRPr="006130CA">
        <w:rPr>
          <w:rFonts w:ascii="Georgia" w:hAnsi="Georgia"/>
          <w:lang w:val="es-ES"/>
        </w:rPr>
        <w:t>(</w:t>
      </w:r>
      <w:r w:rsidR="00335752" w:rsidRPr="006130CA">
        <w:rPr>
          <w:rFonts w:ascii="Georgia" w:hAnsi="Georgia"/>
          <w:lang w:val="es-ES"/>
        </w:rPr>
        <w:t xml:space="preserve">perteneciente a Barrick Gold para un gasoducto con </w:t>
      </w:r>
      <w:r w:rsidR="00CD1D65" w:rsidRPr="006130CA">
        <w:rPr>
          <w:rFonts w:ascii="Georgia" w:hAnsi="Georgia"/>
          <w:lang w:val="es-ES"/>
        </w:rPr>
        <w:t xml:space="preserve">un </w:t>
      </w:r>
      <w:r w:rsidR="00335752" w:rsidRPr="006130CA">
        <w:rPr>
          <w:rFonts w:ascii="Georgia" w:hAnsi="Georgia"/>
          <w:lang w:val="es-ES"/>
        </w:rPr>
        <w:t xml:space="preserve">tramo de 49.6 </w:t>
      </w:r>
      <w:r w:rsidR="00590E11" w:rsidRPr="006130CA">
        <w:rPr>
          <w:rFonts w:ascii="Georgia" w:hAnsi="Georgia"/>
          <w:lang w:val="es-ES"/>
        </w:rPr>
        <w:t>k</w:t>
      </w:r>
      <w:r w:rsidR="00335752" w:rsidRPr="006130CA">
        <w:rPr>
          <w:rFonts w:ascii="Georgia" w:hAnsi="Georgia"/>
          <w:lang w:val="es-ES"/>
        </w:rPr>
        <w:t xml:space="preserve">m y 20 pulgadas de diámetro. </w:t>
      </w:r>
      <w:r w:rsidR="00CD1D65" w:rsidRPr="006130CA">
        <w:rPr>
          <w:rFonts w:ascii="Georgia" w:hAnsi="Georgia"/>
          <w:lang w:val="es-ES"/>
        </w:rPr>
        <w:t>Se emitió un</w:t>
      </w:r>
      <w:r w:rsidR="00335752" w:rsidRPr="006130CA">
        <w:rPr>
          <w:rFonts w:ascii="Georgia" w:hAnsi="Georgia"/>
          <w:lang w:val="es-ES"/>
        </w:rPr>
        <w:t xml:space="preserve"> informe técnico final de construcción de gasoducto favorable</w:t>
      </w:r>
      <w:r w:rsidR="00CD1D65" w:rsidRPr="006130CA">
        <w:rPr>
          <w:rFonts w:ascii="Georgia" w:hAnsi="Georgia"/>
          <w:lang w:val="es-ES"/>
        </w:rPr>
        <w:t xml:space="preserve"> que sirvió de base para la</w:t>
      </w:r>
      <w:r w:rsidR="00335752" w:rsidRPr="006130CA">
        <w:rPr>
          <w:rFonts w:ascii="Georgia" w:hAnsi="Georgia"/>
          <w:lang w:val="es-ES"/>
        </w:rPr>
        <w:t xml:space="preserve"> emisión de la resolución del MEM</w:t>
      </w:r>
      <w:r w:rsidR="00AB1F18" w:rsidRPr="006130CA">
        <w:rPr>
          <w:rFonts w:ascii="Georgia" w:hAnsi="Georgia"/>
          <w:lang w:val="es-ES"/>
        </w:rPr>
        <w:t>RD</w:t>
      </w:r>
      <w:r w:rsidR="00335752" w:rsidRPr="006130CA">
        <w:rPr>
          <w:rFonts w:ascii="Georgia" w:hAnsi="Georgia"/>
          <w:lang w:val="es-ES"/>
        </w:rPr>
        <w:t>, R-MEM-LTG-007-2020 que</w:t>
      </w:r>
      <w:r w:rsidR="00CD1D65" w:rsidRPr="006130CA">
        <w:rPr>
          <w:rFonts w:ascii="Georgia" w:hAnsi="Georgia"/>
          <w:lang w:val="es-ES"/>
        </w:rPr>
        <w:t xml:space="preserve"> otorga</w:t>
      </w:r>
      <w:r w:rsidR="00335752" w:rsidRPr="006130CA">
        <w:rPr>
          <w:rFonts w:ascii="Georgia" w:hAnsi="Georgia"/>
          <w:lang w:val="es-ES"/>
        </w:rPr>
        <w:t xml:space="preserve"> la licencia de transporte de gas natural a Gasoducto del Este, S.R.</w:t>
      </w:r>
      <w:r w:rsidR="00CD1D65" w:rsidRPr="006130CA">
        <w:rPr>
          <w:rFonts w:ascii="Georgia" w:hAnsi="Georgia"/>
          <w:lang w:val="es-ES"/>
        </w:rPr>
        <w:t>L</w:t>
      </w:r>
      <w:r w:rsidR="00335752" w:rsidRPr="006130CA">
        <w:rPr>
          <w:rFonts w:ascii="Georgia" w:hAnsi="Georgia"/>
          <w:lang w:val="es-ES"/>
        </w:rPr>
        <w:t>.</w:t>
      </w:r>
    </w:p>
    <w:p w14:paraId="0A270560" w14:textId="77777777" w:rsidR="00CD1D65" w:rsidRPr="006130CA" w:rsidRDefault="00CD1D65" w:rsidP="00110769">
      <w:pPr>
        <w:pStyle w:val="Prrafodelista"/>
        <w:spacing w:after="0" w:line="276" w:lineRule="auto"/>
        <w:jc w:val="both"/>
        <w:rPr>
          <w:rFonts w:ascii="Georgia" w:hAnsi="Georgia"/>
          <w:lang w:val="es-ES"/>
        </w:rPr>
      </w:pPr>
    </w:p>
    <w:p w14:paraId="1605EEC6" w14:textId="77777777" w:rsidR="00CD1D65"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2.1.5.1.6.  </w:t>
      </w:r>
      <w:r w:rsidR="00CD1D65" w:rsidRPr="006130CA">
        <w:rPr>
          <w:rFonts w:ascii="Georgia" w:hAnsi="Georgia"/>
          <w:b/>
          <w:bCs/>
          <w:lang w:val="es-ES"/>
        </w:rPr>
        <w:t xml:space="preserve">Requisitos para construcción de nuevos tanques </w:t>
      </w:r>
      <w:r w:rsidR="00335752" w:rsidRPr="006130CA">
        <w:rPr>
          <w:rFonts w:ascii="Georgia" w:hAnsi="Georgia"/>
          <w:b/>
          <w:bCs/>
          <w:lang w:val="es-ES"/>
        </w:rPr>
        <w:t>de Almacenamiento de Gas Natural</w:t>
      </w:r>
      <w:r w:rsidR="00CD1D65" w:rsidRPr="006130CA">
        <w:rPr>
          <w:rFonts w:ascii="Georgia" w:hAnsi="Georgia"/>
          <w:b/>
          <w:bCs/>
          <w:lang w:val="es-ES"/>
        </w:rPr>
        <w:t>.</w:t>
      </w:r>
      <w:r w:rsidR="00CD1D65" w:rsidRPr="006130CA">
        <w:rPr>
          <w:rFonts w:ascii="Georgia" w:hAnsi="Georgia"/>
          <w:lang w:val="es-ES"/>
        </w:rPr>
        <w:t xml:space="preserve"> Desarrollados los</w:t>
      </w:r>
      <w:r w:rsidR="00335752" w:rsidRPr="006130CA">
        <w:rPr>
          <w:rFonts w:ascii="Georgia" w:hAnsi="Georgia"/>
          <w:lang w:val="es-ES"/>
        </w:rPr>
        <w:t xml:space="preserve"> requisitos técnicos exigibles para la construcción de un tanque de almacenamiento de gas natural y expansión de terminal de importación y almacenamiento de gas natural.</w:t>
      </w:r>
      <w:r w:rsidR="00CD1D65" w:rsidRPr="006130CA">
        <w:rPr>
          <w:rStyle w:val="Refdenotaalpie"/>
          <w:rFonts w:ascii="Georgia" w:hAnsi="Georgia"/>
          <w:lang w:val="es-ES"/>
        </w:rPr>
        <w:footnoteReference w:id="13"/>
      </w:r>
    </w:p>
    <w:p w14:paraId="7CA5CC8F" w14:textId="77777777" w:rsidR="00A2462F" w:rsidRPr="006130CA" w:rsidRDefault="00A2462F" w:rsidP="00110769">
      <w:pPr>
        <w:pStyle w:val="Prrafodelista"/>
        <w:spacing w:after="0" w:line="276" w:lineRule="auto"/>
        <w:jc w:val="both"/>
        <w:rPr>
          <w:rFonts w:ascii="Georgia" w:hAnsi="Georgia"/>
          <w:lang w:val="es-ES"/>
        </w:rPr>
      </w:pPr>
    </w:p>
    <w:p w14:paraId="7FA597B6" w14:textId="77777777" w:rsidR="00335752"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2.1.5.1.7.  </w:t>
      </w:r>
      <w:r w:rsidR="00CD1D65" w:rsidRPr="006130CA">
        <w:rPr>
          <w:rFonts w:ascii="Georgia" w:hAnsi="Georgia"/>
          <w:b/>
          <w:bCs/>
          <w:lang w:val="es-ES"/>
        </w:rPr>
        <w:t>Otras actividades</w:t>
      </w:r>
      <w:r w:rsidR="00DF7F12" w:rsidRPr="006130CA">
        <w:rPr>
          <w:rFonts w:ascii="Georgia" w:hAnsi="Georgia"/>
          <w:b/>
          <w:bCs/>
          <w:lang w:val="es-ES"/>
        </w:rPr>
        <w:t>:</w:t>
      </w:r>
      <w:r w:rsidR="00CD1D65" w:rsidRPr="006130CA">
        <w:rPr>
          <w:rFonts w:ascii="Georgia" w:hAnsi="Georgia"/>
          <w:lang w:val="es-ES"/>
        </w:rPr>
        <w:t xml:space="preserve"> informes trimestrales de importación y cálculo de inventarios de hidrocarburos, resoluciones y permisos (licencias para transporte</w:t>
      </w:r>
      <w:r w:rsidR="00A2462F" w:rsidRPr="006130CA">
        <w:rPr>
          <w:rFonts w:ascii="Georgia" w:hAnsi="Georgia"/>
        </w:rPr>
        <w:t xml:space="preserve"> </w:t>
      </w:r>
      <w:r w:rsidR="00A2462F" w:rsidRPr="006130CA">
        <w:rPr>
          <w:rFonts w:ascii="Georgia" w:hAnsi="Georgia"/>
          <w:lang w:val="es-ES"/>
        </w:rPr>
        <w:t>de gas natural del gasoducto tradicional denominado “Gasoducto del Este”, modificando parcialmente su trayectoria</w:t>
      </w:r>
      <w:r w:rsidR="00C94507" w:rsidRPr="006130CA">
        <w:rPr>
          <w:rFonts w:ascii="Georgia" w:hAnsi="Georgia"/>
          <w:lang w:val="es-ES"/>
        </w:rPr>
        <w:t>)</w:t>
      </w:r>
      <w:r w:rsidR="00A2462F" w:rsidRPr="006130CA">
        <w:rPr>
          <w:rFonts w:ascii="Georgia" w:hAnsi="Georgia"/>
          <w:lang w:val="es-ES"/>
        </w:rPr>
        <w:t>; participación en actividades de promoción y en eventos técnicos regionales e internacionales; apoyo a iniciativas puntuales con organizaciones como</w:t>
      </w:r>
      <w:r w:rsidR="00DF7F12" w:rsidRPr="006130CA">
        <w:rPr>
          <w:rFonts w:ascii="Georgia" w:hAnsi="Georgia"/>
          <w:lang w:val="es-ES"/>
        </w:rPr>
        <w:t xml:space="preserve"> el</w:t>
      </w:r>
      <w:r w:rsidR="00335752" w:rsidRPr="006130CA">
        <w:rPr>
          <w:rFonts w:ascii="Georgia" w:hAnsi="Georgia"/>
          <w:lang w:val="es-ES"/>
        </w:rPr>
        <w:t xml:space="preserve"> Sistema de Integración Centro Americana (UCE-SICA)</w:t>
      </w:r>
      <w:r w:rsidR="00A2462F" w:rsidRPr="006130CA">
        <w:rPr>
          <w:rFonts w:ascii="Georgia" w:hAnsi="Georgia"/>
          <w:lang w:val="es-ES"/>
        </w:rPr>
        <w:t>, Comisión Económica para</w:t>
      </w:r>
      <w:r w:rsidR="00335752" w:rsidRPr="006130CA">
        <w:rPr>
          <w:rFonts w:ascii="Georgia" w:hAnsi="Georgia"/>
          <w:lang w:val="es-ES"/>
        </w:rPr>
        <w:t xml:space="preserve"> América Latina y el Caribe (CEPAL</w:t>
      </w:r>
      <w:r w:rsidR="00A2462F" w:rsidRPr="006130CA">
        <w:rPr>
          <w:rFonts w:ascii="Georgia" w:hAnsi="Georgia"/>
          <w:lang w:val="es-ES"/>
        </w:rPr>
        <w:t>,</w:t>
      </w:r>
      <w:r w:rsidR="00335752" w:rsidRPr="006130CA">
        <w:rPr>
          <w:rFonts w:ascii="Georgia" w:hAnsi="Georgia"/>
          <w:lang w:val="es-ES"/>
        </w:rPr>
        <w:t xml:space="preserve"> Unidad de Coordinación Energética del Sistema de Integración Centro Americana (UCE-SICA)</w:t>
      </w:r>
      <w:r w:rsidR="00F107DB" w:rsidRPr="006130CA">
        <w:rPr>
          <w:rFonts w:ascii="Georgia" w:hAnsi="Georgia"/>
          <w:lang w:val="es-ES"/>
        </w:rPr>
        <w:t>)</w:t>
      </w:r>
      <w:r w:rsidR="00A2462F" w:rsidRPr="006130CA">
        <w:rPr>
          <w:rFonts w:ascii="Georgia" w:hAnsi="Georgia"/>
          <w:lang w:val="es-ES"/>
        </w:rPr>
        <w:t xml:space="preserve"> e</w:t>
      </w:r>
      <w:r w:rsidR="00335752" w:rsidRPr="006130CA">
        <w:rPr>
          <w:rFonts w:ascii="Georgia" w:hAnsi="Georgia"/>
          <w:lang w:val="es-ES"/>
        </w:rPr>
        <w:t xml:space="preserve"> </w:t>
      </w:r>
      <w:r w:rsidR="00590E11" w:rsidRPr="006130CA">
        <w:rPr>
          <w:rFonts w:ascii="Georgia" w:hAnsi="Georgia"/>
          <w:lang w:val="es-ES"/>
        </w:rPr>
        <w:t xml:space="preserve">INDOCAL </w:t>
      </w:r>
      <w:r w:rsidR="00A2462F" w:rsidRPr="006130CA">
        <w:rPr>
          <w:rFonts w:ascii="Georgia" w:hAnsi="Georgia"/>
          <w:lang w:val="es-ES"/>
        </w:rPr>
        <w:t>(</w:t>
      </w:r>
      <w:r w:rsidR="00335752" w:rsidRPr="006130CA">
        <w:rPr>
          <w:rFonts w:ascii="Georgia" w:hAnsi="Georgia"/>
          <w:lang w:val="es-ES"/>
        </w:rPr>
        <w:t>Comité Técnico CT: 23:1 Gases Generales</w:t>
      </w:r>
      <w:r w:rsidR="00A2462F" w:rsidRPr="006130CA">
        <w:rPr>
          <w:rFonts w:ascii="Georgia" w:hAnsi="Georgia"/>
          <w:lang w:val="es-ES"/>
        </w:rPr>
        <w:t>:</w:t>
      </w:r>
      <w:r w:rsidR="00335752" w:rsidRPr="006130CA">
        <w:rPr>
          <w:rFonts w:ascii="Georgia" w:hAnsi="Georgia"/>
          <w:lang w:val="es-ES"/>
        </w:rPr>
        <w:t xml:space="preserve"> propuesta de norma </w:t>
      </w:r>
      <w:r w:rsidR="00335752" w:rsidRPr="006130CA">
        <w:rPr>
          <w:rFonts w:ascii="Georgia" w:hAnsi="Georgia"/>
          <w:i/>
          <w:iCs/>
          <w:lang w:val="es-ES"/>
        </w:rPr>
        <w:t>NORDOM 23:1-002 Requisitos de seguridad para el uso de hidrocarburos refrigerante en sistemas de refrigeración y aire acondicionado</w:t>
      </w:r>
      <w:r w:rsidR="005036D0" w:rsidRPr="006130CA">
        <w:rPr>
          <w:rFonts w:ascii="Georgia" w:hAnsi="Georgia"/>
          <w:i/>
          <w:iCs/>
          <w:lang w:val="es-ES"/>
        </w:rPr>
        <w:t>)</w:t>
      </w:r>
      <w:r w:rsidR="00335752" w:rsidRPr="006130CA">
        <w:rPr>
          <w:rFonts w:ascii="Georgia" w:hAnsi="Georgia"/>
          <w:lang w:val="es-ES"/>
        </w:rPr>
        <w:t>.</w:t>
      </w:r>
    </w:p>
    <w:p w14:paraId="0EBA146F" w14:textId="77777777" w:rsidR="007025D3" w:rsidRPr="006130CA" w:rsidRDefault="007025D3" w:rsidP="00110769">
      <w:pPr>
        <w:spacing w:after="0" w:line="276" w:lineRule="auto"/>
        <w:ind w:left="360"/>
        <w:jc w:val="both"/>
        <w:rPr>
          <w:rFonts w:ascii="Georgia" w:hAnsi="Georgia"/>
          <w:b/>
          <w:bCs/>
          <w:color w:val="0070C0"/>
          <w:sz w:val="28"/>
          <w:szCs w:val="28"/>
          <w:lang w:val="es-ES"/>
        </w:rPr>
      </w:pPr>
    </w:p>
    <w:p w14:paraId="13AEAEC8" w14:textId="77777777" w:rsidR="00717A71" w:rsidRPr="006130CA" w:rsidRDefault="00717A71" w:rsidP="00FF69D6">
      <w:pPr>
        <w:pStyle w:val="Ttulo2"/>
        <w:shd w:val="clear" w:color="auto" w:fill="auto"/>
        <w:ind w:firstLine="0"/>
        <w:rPr>
          <w:rFonts w:ascii="Georgia" w:hAnsi="Georgia"/>
          <w:color w:val="0070C0"/>
          <w:lang w:val="es-ES"/>
        </w:rPr>
      </w:pPr>
      <w:bookmarkStart w:id="35" w:name="_Toc46144239"/>
      <w:r w:rsidRPr="006130CA">
        <w:rPr>
          <w:rFonts w:ascii="Georgia" w:hAnsi="Georgia"/>
          <w:color w:val="0070C0"/>
          <w:lang w:val="es-ES"/>
        </w:rPr>
        <w:t>2.2. Minería Nacional</w:t>
      </w:r>
      <w:bookmarkEnd w:id="35"/>
      <w:r w:rsidRPr="006130CA">
        <w:rPr>
          <w:rFonts w:ascii="Georgia" w:hAnsi="Georgia"/>
          <w:color w:val="0070C0"/>
          <w:lang w:val="es-ES"/>
        </w:rPr>
        <w:t xml:space="preserve"> </w:t>
      </w:r>
    </w:p>
    <w:p w14:paraId="2F73FAEF" w14:textId="77777777" w:rsidR="00717A71" w:rsidRPr="006130CA" w:rsidRDefault="00717A71" w:rsidP="00FF69D6">
      <w:pPr>
        <w:shd w:val="clear" w:color="auto" w:fill="C5E0B3" w:themeFill="accent6" w:themeFillTint="66"/>
        <w:spacing w:after="0" w:line="276" w:lineRule="auto"/>
        <w:jc w:val="both"/>
        <w:rPr>
          <w:rFonts w:ascii="Georgia" w:hAnsi="Georgia"/>
          <w:b/>
          <w:bCs/>
          <w:color w:val="0070C0"/>
          <w:sz w:val="28"/>
          <w:szCs w:val="28"/>
          <w:lang w:val="es-ES"/>
        </w:rPr>
      </w:pPr>
    </w:p>
    <w:p w14:paraId="0F6E7938" w14:textId="77777777" w:rsidR="00717A71" w:rsidRPr="006130CA" w:rsidRDefault="00717A71" w:rsidP="00110769">
      <w:pPr>
        <w:spacing w:after="0" w:line="276" w:lineRule="auto"/>
        <w:ind w:left="360"/>
        <w:jc w:val="both"/>
        <w:rPr>
          <w:rFonts w:ascii="Georgia" w:hAnsi="Georgia"/>
          <w:b/>
          <w:bCs/>
          <w:color w:val="0070C0"/>
          <w:sz w:val="28"/>
          <w:szCs w:val="28"/>
          <w:lang w:val="es-ES"/>
        </w:rPr>
      </w:pPr>
    </w:p>
    <w:p w14:paraId="1C2D1D62" w14:textId="77777777" w:rsidR="003F6099" w:rsidRPr="006130CA" w:rsidRDefault="003F6099" w:rsidP="00110769">
      <w:pPr>
        <w:pStyle w:val="Default"/>
        <w:spacing w:line="276" w:lineRule="auto"/>
        <w:jc w:val="both"/>
        <w:rPr>
          <w:rFonts w:ascii="Georgia" w:hAnsi="Georgia"/>
          <w:sz w:val="23"/>
          <w:szCs w:val="23"/>
        </w:rPr>
      </w:pPr>
      <w:r w:rsidRPr="006130CA">
        <w:rPr>
          <w:rFonts w:ascii="Georgia" w:hAnsi="Georgia"/>
          <w:sz w:val="23"/>
          <w:szCs w:val="23"/>
        </w:rPr>
        <w:t>En el ámbito de la minería metálica y no metálica nacional</w:t>
      </w:r>
      <w:r w:rsidR="00446F70" w:rsidRPr="006130CA">
        <w:rPr>
          <w:rFonts w:ascii="Georgia" w:hAnsi="Georgia"/>
          <w:sz w:val="23"/>
          <w:szCs w:val="23"/>
        </w:rPr>
        <w:t>,</w:t>
      </w:r>
      <w:r w:rsidRPr="006130CA">
        <w:rPr>
          <w:rFonts w:ascii="Georgia" w:hAnsi="Georgia"/>
          <w:sz w:val="23"/>
          <w:szCs w:val="23"/>
        </w:rPr>
        <w:t xml:space="preserve"> el ministerio desarrolló un notable esfuerzo en la formulación y socialización de importantes medidas de política. La iniciativa más destacada de 2017 fue </w:t>
      </w:r>
      <w:r w:rsidRPr="006130CA">
        <w:rPr>
          <w:rFonts w:ascii="Georgia" w:hAnsi="Georgia"/>
          <w:i/>
          <w:iCs/>
          <w:sz w:val="23"/>
          <w:szCs w:val="23"/>
        </w:rPr>
        <w:t xml:space="preserve">la revisión y actualización de la Ley Minera Núm. 146-71 y de su Reglamento, </w:t>
      </w:r>
      <w:r w:rsidRPr="006130CA">
        <w:rPr>
          <w:rFonts w:ascii="Georgia" w:hAnsi="Georgia"/>
          <w:sz w:val="23"/>
          <w:szCs w:val="23"/>
        </w:rPr>
        <w:t>que ya tiene en vigencia cuarenta y nueve años. En general, en materia minera se destacan las siguientes medidas de política:</w:t>
      </w:r>
    </w:p>
    <w:p w14:paraId="09CCE962" w14:textId="77777777" w:rsidR="003F6099" w:rsidRPr="006130CA" w:rsidRDefault="003F6099" w:rsidP="00110769">
      <w:pPr>
        <w:pStyle w:val="Default"/>
        <w:spacing w:line="276" w:lineRule="auto"/>
        <w:jc w:val="both"/>
        <w:rPr>
          <w:rFonts w:ascii="Georgia" w:hAnsi="Georgia"/>
          <w:sz w:val="23"/>
          <w:szCs w:val="23"/>
        </w:rPr>
      </w:pPr>
    </w:p>
    <w:p w14:paraId="15221199" w14:textId="77777777" w:rsidR="00446F70" w:rsidRPr="006130CA" w:rsidRDefault="00446F70" w:rsidP="00336964">
      <w:pPr>
        <w:spacing w:after="0" w:line="276" w:lineRule="auto"/>
        <w:jc w:val="both"/>
        <w:outlineLvl w:val="2"/>
        <w:rPr>
          <w:rFonts w:ascii="Georgia" w:hAnsi="Georgia"/>
          <w:b/>
          <w:bCs/>
          <w:color w:val="0070C0"/>
          <w:sz w:val="24"/>
          <w:szCs w:val="24"/>
          <w:lang w:val="es-ES"/>
        </w:rPr>
      </w:pPr>
      <w:bookmarkStart w:id="36" w:name="_Toc46144240"/>
      <w:r w:rsidRPr="006130CA">
        <w:rPr>
          <w:rFonts w:ascii="Georgia" w:hAnsi="Georgia"/>
          <w:b/>
          <w:bCs/>
          <w:color w:val="0070C0"/>
          <w:sz w:val="24"/>
          <w:szCs w:val="24"/>
          <w:lang w:val="es-ES"/>
        </w:rPr>
        <w:t>2.2.1.  Medidas de Política Mineras</w:t>
      </w:r>
      <w:bookmarkEnd w:id="36"/>
    </w:p>
    <w:p w14:paraId="5709C883" w14:textId="77777777" w:rsidR="00446F70" w:rsidRPr="006130CA" w:rsidRDefault="00446F70" w:rsidP="00110769">
      <w:pPr>
        <w:pStyle w:val="Default"/>
        <w:spacing w:line="276" w:lineRule="auto"/>
        <w:jc w:val="both"/>
        <w:rPr>
          <w:rFonts w:ascii="Georgia" w:hAnsi="Georgia"/>
          <w:sz w:val="23"/>
          <w:szCs w:val="23"/>
        </w:rPr>
      </w:pPr>
    </w:p>
    <w:p w14:paraId="2D5E30B1" w14:textId="77777777" w:rsidR="00F22AEC" w:rsidRPr="006130CA" w:rsidRDefault="003F6099" w:rsidP="00110769">
      <w:pPr>
        <w:pStyle w:val="Default"/>
        <w:spacing w:line="276" w:lineRule="auto"/>
        <w:jc w:val="both"/>
        <w:rPr>
          <w:rFonts w:ascii="Georgia" w:hAnsi="Georgia"/>
          <w:color w:val="auto"/>
          <w:sz w:val="23"/>
          <w:szCs w:val="23"/>
        </w:rPr>
      </w:pPr>
      <w:r w:rsidRPr="006130CA">
        <w:rPr>
          <w:rFonts w:ascii="Georgia" w:hAnsi="Georgia"/>
          <w:b/>
          <w:bCs/>
          <w:color w:val="0070C0"/>
          <w:sz w:val="23"/>
          <w:szCs w:val="23"/>
        </w:rPr>
        <w:t>2.2.1</w:t>
      </w:r>
      <w:r w:rsidR="00446F70" w:rsidRPr="006130CA">
        <w:rPr>
          <w:rFonts w:ascii="Georgia" w:hAnsi="Georgia"/>
          <w:b/>
          <w:bCs/>
          <w:color w:val="0070C0"/>
          <w:sz w:val="23"/>
          <w:szCs w:val="23"/>
        </w:rPr>
        <w:t xml:space="preserve">.1. </w:t>
      </w:r>
      <w:r w:rsidRPr="006130CA">
        <w:rPr>
          <w:rFonts w:ascii="Georgia" w:hAnsi="Georgia"/>
          <w:b/>
          <w:bCs/>
          <w:color w:val="0070C0"/>
          <w:sz w:val="23"/>
          <w:szCs w:val="23"/>
        </w:rPr>
        <w:t>Proyecto de Ley de la Minería Nacional,</w:t>
      </w:r>
      <w:r w:rsidR="00165687" w:rsidRPr="006130CA">
        <w:rPr>
          <w:rFonts w:ascii="Georgia" w:hAnsi="Georgia"/>
          <w:i/>
          <w:iCs/>
          <w:color w:val="auto"/>
          <w:sz w:val="23"/>
          <w:szCs w:val="23"/>
        </w:rPr>
        <w:t xml:space="preserve"> iniciado</w:t>
      </w:r>
      <w:r w:rsidR="00165687" w:rsidRPr="006130CA">
        <w:rPr>
          <w:rFonts w:ascii="Georgia" w:hAnsi="Georgia"/>
          <w:b/>
          <w:bCs/>
          <w:color w:val="auto"/>
          <w:sz w:val="23"/>
          <w:szCs w:val="23"/>
        </w:rPr>
        <w:t xml:space="preserve"> </w:t>
      </w:r>
      <w:r w:rsidR="00165687" w:rsidRPr="006130CA">
        <w:rPr>
          <w:rFonts w:ascii="Georgia" w:hAnsi="Georgia"/>
          <w:color w:val="auto"/>
          <w:sz w:val="23"/>
          <w:szCs w:val="23"/>
        </w:rPr>
        <w:t>en 2017. Esta importante iniciativa se encuentra</w:t>
      </w:r>
      <w:r w:rsidR="00165687" w:rsidRPr="006130CA">
        <w:rPr>
          <w:rFonts w:ascii="Georgia" w:hAnsi="Georgia"/>
          <w:b/>
          <w:bCs/>
          <w:color w:val="auto"/>
          <w:sz w:val="23"/>
          <w:szCs w:val="23"/>
        </w:rPr>
        <w:t xml:space="preserve"> </w:t>
      </w:r>
      <w:r w:rsidRPr="006130CA">
        <w:rPr>
          <w:rFonts w:ascii="Georgia" w:hAnsi="Georgia"/>
          <w:color w:val="auto"/>
          <w:sz w:val="23"/>
          <w:szCs w:val="23"/>
        </w:rPr>
        <w:t xml:space="preserve">ya en conocimiento del Congreso Nacional luego de su remisión por el Poder Ejecutivo. </w:t>
      </w:r>
    </w:p>
    <w:p w14:paraId="117ECDBF" w14:textId="77777777" w:rsidR="00F22AEC" w:rsidRPr="006130CA" w:rsidRDefault="00F22AEC" w:rsidP="00110769">
      <w:pPr>
        <w:pStyle w:val="Default"/>
        <w:spacing w:line="276" w:lineRule="auto"/>
        <w:jc w:val="both"/>
        <w:rPr>
          <w:rFonts w:ascii="Georgia" w:hAnsi="Georgia"/>
          <w:b/>
          <w:bCs/>
          <w:i/>
          <w:iCs/>
          <w:color w:val="auto"/>
          <w:sz w:val="23"/>
          <w:szCs w:val="23"/>
        </w:rPr>
      </w:pPr>
    </w:p>
    <w:p w14:paraId="48A7CAE3" w14:textId="77777777" w:rsidR="00C94507" w:rsidRPr="006130CA" w:rsidRDefault="00F22AEC" w:rsidP="00110769">
      <w:pPr>
        <w:pStyle w:val="Default"/>
        <w:spacing w:line="276" w:lineRule="auto"/>
        <w:jc w:val="both"/>
        <w:rPr>
          <w:rFonts w:ascii="Georgia" w:hAnsi="Georgia"/>
          <w:b/>
          <w:bCs/>
          <w:i/>
          <w:iCs/>
          <w:color w:val="auto"/>
          <w:sz w:val="23"/>
          <w:szCs w:val="23"/>
        </w:rPr>
      </w:pPr>
      <w:r w:rsidRPr="006130CA">
        <w:rPr>
          <w:rFonts w:ascii="Georgia" w:hAnsi="Georgia"/>
          <w:b/>
          <w:bCs/>
          <w:color w:val="auto"/>
          <w:sz w:val="23"/>
          <w:szCs w:val="23"/>
        </w:rPr>
        <w:t>Elementos novedosos del proyecto</w:t>
      </w:r>
      <w:r w:rsidR="00CE223D" w:rsidRPr="006130CA">
        <w:rPr>
          <w:rFonts w:ascii="Georgia" w:hAnsi="Georgia"/>
          <w:b/>
          <w:bCs/>
          <w:color w:val="auto"/>
          <w:sz w:val="23"/>
          <w:szCs w:val="23"/>
        </w:rPr>
        <w:t>:</w:t>
      </w:r>
      <w:r w:rsidRPr="006130CA">
        <w:rPr>
          <w:rFonts w:ascii="Georgia" w:hAnsi="Georgia"/>
          <w:b/>
          <w:bCs/>
          <w:i/>
          <w:iCs/>
          <w:color w:val="auto"/>
          <w:sz w:val="23"/>
          <w:szCs w:val="23"/>
        </w:rPr>
        <w:t xml:space="preserve"> </w:t>
      </w:r>
    </w:p>
    <w:p w14:paraId="681F50A3" w14:textId="77777777" w:rsidR="00C94507" w:rsidRPr="006130CA" w:rsidRDefault="00C94507" w:rsidP="00110769">
      <w:pPr>
        <w:pStyle w:val="Default"/>
        <w:spacing w:line="276" w:lineRule="auto"/>
        <w:jc w:val="both"/>
        <w:rPr>
          <w:rFonts w:ascii="Georgia" w:hAnsi="Georgia"/>
          <w:b/>
          <w:bCs/>
          <w:i/>
          <w:iCs/>
          <w:color w:val="auto"/>
          <w:sz w:val="23"/>
          <w:szCs w:val="23"/>
        </w:rPr>
      </w:pPr>
    </w:p>
    <w:p w14:paraId="146565D1" w14:textId="77777777" w:rsidR="00CB3BCF" w:rsidRPr="006130CA" w:rsidRDefault="00CE223D"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Sustantiva a</w:t>
      </w:r>
      <w:r w:rsidR="00872DC3" w:rsidRPr="006130CA">
        <w:rPr>
          <w:rFonts w:ascii="Georgia" w:hAnsi="Georgia"/>
          <w:color w:val="auto"/>
          <w:sz w:val="20"/>
          <w:szCs w:val="20"/>
        </w:rPr>
        <w:t>mpli</w:t>
      </w:r>
      <w:r w:rsidRPr="006130CA">
        <w:rPr>
          <w:rFonts w:ascii="Georgia" w:hAnsi="Georgia"/>
          <w:color w:val="auto"/>
          <w:sz w:val="20"/>
          <w:szCs w:val="20"/>
        </w:rPr>
        <w:t xml:space="preserve">ación </w:t>
      </w:r>
      <w:r w:rsidR="00872DC3" w:rsidRPr="006130CA">
        <w:rPr>
          <w:rFonts w:ascii="Georgia" w:hAnsi="Georgia"/>
          <w:color w:val="auto"/>
          <w:sz w:val="20"/>
          <w:szCs w:val="20"/>
        </w:rPr>
        <w:t>del ámbito regulador del Estado</w:t>
      </w:r>
      <w:r w:rsidR="00C94507" w:rsidRPr="006130CA">
        <w:rPr>
          <w:rFonts w:ascii="Georgia" w:hAnsi="Georgia"/>
          <w:color w:val="auto"/>
          <w:sz w:val="20"/>
          <w:szCs w:val="20"/>
        </w:rPr>
        <w:t>.</w:t>
      </w:r>
    </w:p>
    <w:p w14:paraId="10FFCC49" w14:textId="77777777" w:rsidR="00CB3BCF"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C</w:t>
      </w:r>
      <w:r w:rsidR="00872DC3" w:rsidRPr="006130CA">
        <w:rPr>
          <w:rFonts w:ascii="Georgia" w:hAnsi="Georgia"/>
          <w:color w:val="auto"/>
          <w:sz w:val="20"/>
          <w:szCs w:val="20"/>
        </w:rPr>
        <w:t xml:space="preserve">oncepto de </w:t>
      </w:r>
      <w:r w:rsidR="00D57AFF" w:rsidRPr="006130CA">
        <w:rPr>
          <w:rFonts w:ascii="Georgia" w:hAnsi="Georgia"/>
          <w:color w:val="auto"/>
          <w:sz w:val="20"/>
          <w:szCs w:val="20"/>
        </w:rPr>
        <w:t>reserva</w:t>
      </w:r>
      <w:r w:rsidR="00872DC3" w:rsidRPr="006130CA">
        <w:rPr>
          <w:rFonts w:ascii="Georgia" w:hAnsi="Georgia"/>
          <w:color w:val="auto"/>
          <w:sz w:val="20"/>
          <w:szCs w:val="20"/>
        </w:rPr>
        <w:t xml:space="preserve"> estratégica minera</w:t>
      </w:r>
      <w:r w:rsidR="00D57AFF" w:rsidRPr="006130CA">
        <w:rPr>
          <w:rFonts w:ascii="Georgia" w:hAnsi="Georgia"/>
          <w:color w:val="auto"/>
          <w:sz w:val="20"/>
          <w:szCs w:val="20"/>
        </w:rPr>
        <w:t xml:space="preserve"> y su régimen de autorizacione</w:t>
      </w:r>
      <w:r w:rsidR="00CB3BCF" w:rsidRPr="006130CA">
        <w:rPr>
          <w:rFonts w:ascii="Georgia" w:hAnsi="Georgia"/>
          <w:color w:val="auto"/>
          <w:sz w:val="20"/>
          <w:szCs w:val="20"/>
        </w:rPr>
        <w:t xml:space="preserve">s. </w:t>
      </w:r>
    </w:p>
    <w:p w14:paraId="404CB954" w14:textId="77777777" w:rsidR="00C94507" w:rsidRPr="006130CA" w:rsidRDefault="00CE223D" w:rsidP="00A51357">
      <w:pPr>
        <w:pStyle w:val="Default"/>
        <w:numPr>
          <w:ilvl w:val="0"/>
          <w:numId w:val="59"/>
        </w:numPr>
        <w:spacing w:line="276" w:lineRule="auto"/>
        <w:jc w:val="both"/>
        <w:rPr>
          <w:rFonts w:ascii="Georgia" w:hAnsi="Georgia"/>
          <w:color w:val="auto"/>
          <w:sz w:val="20"/>
          <w:szCs w:val="20"/>
        </w:rPr>
      </w:pPr>
      <w:r w:rsidRPr="006130CA">
        <w:rPr>
          <w:rFonts w:ascii="Georgia" w:hAnsi="Georgia"/>
          <w:sz w:val="20"/>
          <w:szCs w:val="20"/>
        </w:rPr>
        <w:t>Enriquecimiento del</w:t>
      </w:r>
      <w:r w:rsidR="00D57AFF" w:rsidRPr="006130CA">
        <w:rPr>
          <w:rFonts w:ascii="Georgia" w:hAnsi="Georgia"/>
          <w:sz w:val="20"/>
          <w:szCs w:val="20"/>
        </w:rPr>
        <w:t xml:space="preserve"> régimen de otorgamiento de derechos introduciendo y organizando tres regímenes diferentes: de licencias, concesiones (incluidos los agregados</w:t>
      </w:r>
      <w:r w:rsidR="00C94507" w:rsidRPr="006130CA">
        <w:rPr>
          <w:rFonts w:ascii="Georgia" w:hAnsi="Georgia"/>
          <w:sz w:val="20"/>
          <w:szCs w:val="20"/>
        </w:rPr>
        <w:t xml:space="preserve"> y</w:t>
      </w:r>
      <w:r w:rsidR="00D57AFF" w:rsidRPr="006130CA">
        <w:rPr>
          <w:rFonts w:ascii="Georgia" w:hAnsi="Georgia"/>
          <w:sz w:val="20"/>
          <w:szCs w:val="20"/>
        </w:rPr>
        <w:t xml:space="preserve"> minería marina) y contratos especiales, estableciendo para todo ello reglas generales </w:t>
      </w:r>
      <w:r w:rsidRPr="006130CA">
        <w:rPr>
          <w:rFonts w:ascii="Georgia" w:hAnsi="Georgia"/>
          <w:sz w:val="20"/>
          <w:szCs w:val="20"/>
        </w:rPr>
        <w:t>referidas a aspectos</w:t>
      </w:r>
      <w:r w:rsidR="00D57AFF" w:rsidRPr="006130CA">
        <w:rPr>
          <w:rFonts w:ascii="Georgia" w:hAnsi="Georgia"/>
          <w:sz w:val="20"/>
          <w:szCs w:val="20"/>
        </w:rPr>
        <w:t xml:space="preserve"> importantes</w:t>
      </w:r>
      <w:r w:rsidR="00C938D6" w:rsidRPr="006130CA">
        <w:rPr>
          <w:rFonts w:ascii="Georgia" w:hAnsi="Georgia"/>
          <w:sz w:val="20"/>
          <w:szCs w:val="20"/>
        </w:rPr>
        <w:t>.</w:t>
      </w:r>
    </w:p>
    <w:p w14:paraId="5A6E96D1"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Introducción d</w:t>
      </w:r>
      <w:r w:rsidR="00D57AFF" w:rsidRPr="006130CA">
        <w:rPr>
          <w:rFonts w:ascii="Georgia" w:hAnsi="Georgia"/>
          <w:sz w:val="20"/>
          <w:szCs w:val="20"/>
        </w:rPr>
        <w:t xml:space="preserve">el concepto de </w:t>
      </w:r>
      <w:r w:rsidR="00D57AFF" w:rsidRPr="006130CA">
        <w:rPr>
          <w:rFonts w:ascii="Georgia" w:hAnsi="Georgia"/>
          <w:i/>
          <w:iCs/>
          <w:color w:val="auto"/>
          <w:sz w:val="20"/>
          <w:szCs w:val="20"/>
        </w:rPr>
        <w:t>Recursos Minerales No Autorizados</w:t>
      </w:r>
      <w:r w:rsidR="00D57AFF" w:rsidRPr="006130CA">
        <w:rPr>
          <w:rFonts w:ascii="Georgia" w:hAnsi="Georgia"/>
          <w:color w:val="auto"/>
          <w:sz w:val="20"/>
          <w:szCs w:val="20"/>
        </w:rPr>
        <w:t xml:space="preserve"> y de la Declaración de Recursos Minerales No Vendidos</w:t>
      </w:r>
      <w:r w:rsidRPr="006130CA">
        <w:rPr>
          <w:rFonts w:ascii="Georgia" w:hAnsi="Georgia"/>
          <w:color w:val="auto"/>
          <w:sz w:val="20"/>
          <w:szCs w:val="20"/>
        </w:rPr>
        <w:t>.</w:t>
      </w:r>
    </w:p>
    <w:p w14:paraId="5F9CBED1"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lastRenderedPageBreak/>
        <w:t>M</w:t>
      </w:r>
      <w:r w:rsidR="00C938D6" w:rsidRPr="006130CA">
        <w:rPr>
          <w:rFonts w:ascii="Georgia" w:hAnsi="Georgia"/>
          <w:color w:val="auto"/>
          <w:sz w:val="20"/>
          <w:szCs w:val="20"/>
        </w:rPr>
        <w:t>odific</w:t>
      </w:r>
      <w:r w:rsidRPr="006130CA">
        <w:rPr>
          <w:rFonts w:ascii="Georgia" w:hAnsi="Georgia"/>
          <w:color w:val="auto"/>
          <w:sz w:val="20"/>
          <w:szCs w:val="20"/>
        </w:rPr>
        <w:t>ación de</w:t>
      </w:r>
      <w:r w:rsidR="00C938D6" w:rsidRPr="006130CA">
        <w:rPr>
          <w:rFonts w:ascii="Georgia" w:hAnsi="Georgia"/>
          <w:color w:val="auto"/>
          <w:sz w:val="20"/>
          <w:szCs w:val="20"/>
        </w:rPr>
        <w:t xml:space="preserve"> las disposiciones anteriores respecto a las áreas y períodos de exploración y explotación de minerales, metálicos y no metálicos, incluido un trato especial a las prórrogas</w:t>
      </w:r>
      <w:r w:rsidRPr="006130CA">
        <w:rPr>
          <w:rFonts w:ascii="Georgia" w:hAnsi="Georgia"/>
          <w:color w:val="auto"/>
          <w:sz w:val="20"/>
          <w:szCs w:val="20"/>
        </w:rPr>
        <w:t>.</w:t>
      </w:r>
    </w:p>
    <w:p w14:paraId="1B515189"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Introducción y desarrollo d</w:t>
      </w:r>
      <w:r w:rsidR="00C938D6" w:rsidRPr="006130CA">
        <w:rPr>
          <w:rFonts w:ascii="Georgia" w:hAnsi="Georgia"/>
          <w:color w:val="auto"/>
          <w:sz w:val="20"/>
          <w:szCs w:val="20"/>
        </w:rPr>
        <w:t xml:space="preserve">el concepto de </w:t>
      </w:r>
      <w:r w:rsidR="00C938D6" w:rsidRPr="006130CA">
        <w:rPr>
          <w:rFonts w:ascii="Georgia" w:hAnsi="Georgia"/>
          <w:i/>
          <w:iCs/>
          <w:color w:val="auto"/>
          <w:sz w:val="20"/>
          <w:szCs w:val="20"/>
        </w:rPr>
        <w:t>recursos minerales estratégicos</w:t>
      </w:r>
      <w:r w:rsidRPr="006130CA">
        <w:rPr>
          <w:rFonts w:ascii="Georgia" w:hAnsi="Georgia"/>
          <w:i/>
          <w:iCs/>
          <w:color w:val="auto"/>
          <w:sz w:val="20"/>
          <w:szCs w:val="20"/>
        </w:rPr>
        <w:t>.</w:t>
      </w:r>
    </w:p>
    <w:p w14:paraId="19B1C70B"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Enriquecimiento y puntualización de</w:t>
      </w:r>
      <w:r w:rsidR="00C938D6" w:rsidRPr="006130CA">
        <w:rPr>
          <w:rFonts w:ascii="Georgia" w:hAnsi="Georgia"/>
          <w:color w:val="auto"/>
          <w:sz w:val="20"/>
          <w:szCs w:val="20"/>
        </w:rPr>
        <w:t xml:space="preserve"> los derechos y obligaciones de los titulares de derechos mineros</w:t>
      </w:r>
      <w:r w:rsidRPr="006130CA">
        <w:rPr>
          <w:rFonts w:ascii="Georgia" w:hAnsi="Georgia"/>
          <w:color w:val="auto"/>
          <w:sz w:val="20"/>
          <w:szCs w:val="20"/>
        </w:rPr>
        <w:t>.</w:t>
      </w:r>
    </w:p>
    <w:p w14:paraId="542DB568"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C</w:t>
      </w:r>
      <w:r w:rsidR="00C938D6" w:rsidRPr="006130CA">
        <w:rPr>
          <w:rFonts w:ascii="Georgia" w:hAnsi="Georgia"/>
          <w:color w:val="auto"/>
          <w:sz w:val="20"/>
          <w:szCs w:val="20"/>
        </w:rPr>
        <w:t>onceptualización de las servidumbres y las expropiaciones, partiendo de los preceptos constitucionales</w:t>
      </w:r>
      <w:r w:rsidR="00CE223D" w:rsidRPr="006130CA">
        <w:rPr>
          <w:rFonts w:ascii="Georgia" w:hAnsi="Georgia"/>
          <w:color w:val="auto"/>
          <w:sz w:val="20"/>
          <w:szCs w:val="20"/>
        </w:rPr>
        <w:t xml:space="preserve"> y buenas prácticas de Derecho internacionales</w:t>
      </w:r>
      <w:r w:rsidR="00A60AC8" w:rsidRPr="006130CA">
        <w:rPr>
          <w:rFonts w:ascii="Georgia" w:hAnsi="Georgia"/>
          <w:color w:val="auto"/>
          <w:sz w:val="20"/>
          <w:szCs w:val="20"/>
        </w:rPr>
        <w:t xml:space="preserve">. </w:t>
      </w:r>
    </w:p>
    <w:p w14:paraId="78952A66"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N</w:t>
      </w:r>
      <w:r w:rsidR="00C938D6" w:rsidRPr="006130CA">
        <w:rPr>
          <w:rFonts w:ascii="Georgia" w:hAnsi="Georgia"/>
          <w:color w:val="auto"/>
          <w:sz w:val="20"/>
          <w:szCs w:val="20"/>
        </w:rPr>
        <w:t>uevo modelo de régimen fiscal minero que incluye entre sus componentes</w:t>
      </w:r>
      <w:r w:rsidR="00C938D6" w:rsidRPr="006130CA">
        <w:rPr>
          <w:rFonts w:ascii="Georgia" w:hAnsi="Georgia"/>
          <w:sz w:val="20"/>
          <w:szCs w:val="20"/>
        </w:rPr>
        <w:t xml:space="preserve"> l</w:t>
      </w:r>
      <w:r w:rsidR="00C938D6" w:rsidRPr="006130CA">
        <w:rPr>
          <w:rFonts w:ascii="Georgia" w:hAnsi="Georgia"/>
          <w:color w:val="auto"/>
          <w:sz w:val="20"/>
          <w:szCs w:val="20"/>
        </w:rPr>
        <w:t>a Patente Minera (PM), la Regalía Minera (RM), el Impuesto Sobre la Renta (ISR) y las demás obligaciones impositivas generales</w:t>
      </w:r>
      <w:r w:rsidR="00CE223D" w:rsidRPr="006130CA">
        <w:rPr>
          <w:rFonts w:ascii="Georgia" w:hAnsi="Georgia"/>
          <w:color w:val="auto"/>
          <w:sz w:val="20"/>
          <w:szCs w:val="20"/>
        </w:rPr>
        <w:t xml:space="preserve"> de acuerdo con lo</w:t>
      </w:r>
      <w:r w:rsidR="00C938D6" w:rsidRPr="006130CA">
        <w:rPr>
          <w:rFonts w:ascii="Georgia" w:hAnsi="Georgia"/>
          <w:color w:val="auto"/>
          <w:sz w:val="20"/>
          <w:szCs w:val="20"/>
        </w:rPr>
        <w:t xml:space="preserve"> dispuesto en el Código Tributario y demás normativas aplicables, y la Contribución a Gobiernos Locales (CGL)</w:t>
      </w:r>
      <w:r w:rsidRPr="006130CA">
        <w:rPr>
          <w:rFonts w:ascii="Georgia" w:hAnsi="Georgia"/>
          <w:color w:val="auto"/>
          <w:sz w:val="20"/>
          <w:szCs w:val="20"/>
        </w:rPr>
        <w:t>. Se introducen</w:t>
      </w:r>
      <w:r w:rsidR="00A60AC8" w:rsidRPr="006130CA">
        <w:rPr>
          <w:rFonts w:ascii="Georgia" w:hAnsi="Georgia"/>
          <w:color w:val="auto"/>
          <w:sz w:val="20"/>
          <w:szCs w:val="20"/>
        </w:rPr>
        <w:t xml:space="preserve"> para cada uno de </w:t>
      </w:r>
      <w:r w:rsidR="00CE223D" w:rsidRPr="006130CA">
        <w:rPr>
          <w:rFonts w:ascii="Georgia" w:hAnsi="Georgia"/>
          <w:color w:val="auto"/>
          <w:sz w:val="20"/>
          <w:szCs w:val="20"/>
        </w:rPr>
        <w:t>estos elementos</w:t>
      </w:r>
      <w:r w:rsidR="00A60AC8" w:rsidRPr="006130CA">
        <w:rPr>
          <w:rFonts w:ascii="Georgia" w:hAnsi="Georgia"/>
          <w:color w:val="auto"/>
          <w:sz w:val="20"/>
          <w:szCs w:val="20"/>
        </w:rPr>
        <w:t xml:space="preserve"> disposiciones sustantivas de amplio consenso técnico</w:t>
      </w:r>
      <w:r w:rsidRPr="006130CA">
        <w:rPr>
          <w:rFonts w:ascii="Georgia" w:hAnsi="Georgia"/>
          <w:color w:val="auto"/>
          <w:sz w:val="20"/>
          <w:szCs w:val="20"/>
        </w:rPr>
        <w:t>.</w:t>
      </w:r>
    </w:p>
    <w:p w14:paraId="0D88802C" w14:textId="77777777" w:rsidR="00C94507" w:rsidRPr="006130CA" w:rsidRDefault="00C94507" w:rsidP="00A51357">
      <w:pPr>
        <w:pStyle w:val="Default"/>
        <w:numPr>
          <w:ilvl w:val="0"/>
          <w:numId w:val="58"/>
        </w:numPr>
        <w:spacing w:line="276" w:lineRule="auto"/>
        <w:jc w:val="both"/>
        <w:rPr>
          <w:rFonts w:ascii="Georgia" w:hAnsi="Georgia"/>
          <w:color w:val="auto"/>
          <w:sz w:val="20"/>
          <w:szCs w:val="20"/>
        </w:rPr>
      </w:pPr>
      <w:r w:rsidRPr="006130CA">
        <w:rPr>
          <w:rFonts w:ascii="Georgia" w:hAnsi="Georgia"/>
          <w:color w:val="auto"/>
          <w:sz w:val="20"/>
          <w:szCs w:val="20"/>
        </w:rPr>
        <w:t>Introducción de</w:t>
      </w:r>
      <w:r w:rsidR="00A60AC8" w:rsidRPr="006130CA">
        <w:rPr>
          <w:rFonts w:ascii="Georgia" w:hAnsi="Georgia"/>
          <w:color w:val="auto"/>
          <w:sz w:val="20"/>
          <w:szCs w:val="20"/>
        </w:rPr>
        <w:t xml:space="preserve"> la garantía de los fondos de remediación y cierre</w:t>
      </w:r>
      <w:r w:rsidRPr="006130CA">
        <w:rPr>
          <w:rFonts w:ascii="Georgia" w:hAnsi="Georgia"/>
          <w:color w:val="auto"/>
          <w:sz w:val="20"/>
          <w:szCs w:val="20"/>
        </w:rPr>
        <w:t>.</w:t>
      </w:r>
    </w:p>
    <w:p w14:paraId="48A9C7DD" w14:textId="77777777" w:rsidR="00C94507" w:rsidRPr="006130CA" w:rsidRDefault="00C94507" w:rsidP="00A51357">
      <w:pPr>
        <w:pStyle w:val="Default"/>
        <w:numPr>
          <w:ilvl w:val="0"/>
          <w:numId w:val="58"/>
        </w:numPr>
        <w:spacing w:line="276" w:lineRule="auto"/>
        <w:jc w:val="both"/>
        <w:rPr>
          <w:rFonts w:ascii="Georgia" w:hAnsi="Georgia"/>
          <w:color w:val="auto"/>
          <w:sz w:val="20"/>
          <w:szCs w:val="20"/>
        </w:rPr>
      </w:pPr>
      <w:r w:rsidRPr="006130CA">
        <w:rPr>
          <w:rFonts w:ascii="Georgia" w:hAnsi="Georgia"/>
          <w:sz w:val="20"/>
          <w:szCs w:val="20"/>
        </w:rPr>
        <w:t>Metodología de</w:t>
      </w:r>
      <w:r w:rsidR="00A60AC8" w:rsidRPr="006130CA">
        <w:rPr>
          <w:rFonts w:ascii="Georgia" w:hAnsi="Georgia"/>
          <w:sz w:val="20"/>
          <w:szCs w:val="20"/>
        </w:rPr>
        <w:t xml:space="preserve"> c</w:t>
      </w:r>
      <w:r w:rsidR="00A60AC8" w:rsidRPr="006130CA">
        <w:rPr>
          <w:rFonts w:ascii="Georgia" w:hAnsi="Georgia"/>
          <w:color w:val="auto"/>
          <w:sz w:val="20"/>
          <w:szCs w:val="20"/>
        </w:rPr>
        <w:t>álculo de la Contribución a Gobiernos Locales (CGL</w:t>
      </w:r>
      <w:r w:rsidR="004A79E8" w:rsidRPr="006130CA">
        <w:rPr>
          <w:rFonts w:ascii="Georgia" w:hAnsi="Georgia"/>
          <w:color w:val="auto"/>
          <w:sz w:val="20"/>
          <w:szCs w:val="20"/>
        </w:rPr>
        <w:t>)</w:t>
      </w:r>
      <w:r w:rsidRPr="006130CA">
        <w:rPr>
          <w:rFonts w:ascii="Georgia" w:hAnsi="Georgia"/>
          <w:color w:val="auto"/>
          <w:sz w:val="20"/>
          <w:szCs w:val="20"/>
        </w:rPr>
        <w:t>. Se propone que</w:t>
      </w:r>
      <w:r w:rsidR="00A60AC8" w:rsidRPr="006130CA">
        <w:rPr>
          <w:rFonts w:ascii="Georgia" w:hAnsi="Georgia"/>
          <w:color w:val="auto"/>
          <w:sz w:val="20"/>
          <w:szCs w:val="20"/>
        </w:rPr>
        <w:t xml:space="preserve"> se calcule sobre la base de los beneficios netos, entendiéndose como beneficios netos el valor utilizado por la DGII como base </w:t>
      </w:r>
      <w:r w:rsidRPr="006130CA">
        <w:rPr>
          <w:rFonts w:ascii="Georgia" w:hAnsi="Georgia"/>
          <w:color w:val="auto"/>
          <w:sz w:val="20"/>
          <w:szCs w:val="20"/>
        </w:rPr>
        <w:t>p</w:t>
      </w:r>
      <w:r w:rsidR="00A60AC8" w:rsidRPr="006130CA">
        <w:rPr>
          <w:rFonts w:ascii="Georgia" w:hAnsi="Georgia"/>
          <w:color w:val="auto"/>
          <w:sz w:val="20"/>
          <w:szCs w:val="20"/>
        </w:rPr>
        <w:t>ara el cálculo del Impuesto Sobre la Renta del ejercicio fiscal correspondiente.</w:t>
      </w:r>
    </w:p>
    <w:p w14:paraId="346545BF" w14:textId="77777777" w:rsidR="00C94507" w:rsidRPr="006130CA" w:rsidRDefault="00C94507" w:rsidP="00A51357">
      <w:pPr>
        <w:pStyle w:val="Default"/>
        <w:numPr>
          <w:ilvl w:val="0"/>
          <w:numId w:val="58"/>
        </w:numPr>
        <w:spacing w:line="276" w:lineRule="auto"/>
        <w:jc w:val="both"/>
        <w:rPr>
          <w:rFonts w:ascii="Georgia" w:hAnsi="Georgia"/>
          <w:b/>
          <w:bCs/>
          <w:color w:val="auto"/>
          <w:sz w:val="20"/>
          <w:szCs w:val="20"/>
        </w:rPr>
      </w:pPr>
      <w:r w:rsidRPr="006130CA">
        <w:rPr>
          <w:rFonts w:ascii="Georgia" w:hAnsi="Georgia"/>
          <w:color w:val="auto"/>
          <w:sz w:val="20"/>
          <w:szCs w:val="20"/>
        </w:rPr>
        <w:t>Se</w:t>
      </w:r>
      <w:r w:rsidR="00A60AC8" w:rsidRPr="006130CA">
        <w:rPr>
          <w:rFonts w:ascii="Georgia" w:hAnsi="Georgia"/>
          <w:color w:val="auto"/>
          <w:sz w:val="20"/>
          <w:szCs w:val="20"/>
        </w:rPr>
        <w:t xml:space="preserve"> </w:t>
      </w:r>
      <w:r w:rsidR="00A60AC8" w:rsidRPr="006130CA">
        <w:rPr>
          <w:rFonts w:ascii="Georgia" w:hAnsi="Georgia"/>
          <w:i/>
          <w:iCs/>
          <w:color w:val="auto"/>
          <w:sz w:val="20"/>
          <w:szCs w:val="20"/>
        </w:rPr>
        <w:t>dispone que las operaciones mineras deberán garantizar y pagar al Estado un mínimo del cuarenta por ciento (40%) de los beneficios atribuibles durante toda la vida de la mina</w:t>
      </w:r>
      <w:r w:rsidR="00A60AC8" w:rsidRPr="006130CA">
        <w:rPr>
          <w:rFonts w:ascii="Georgia" w:hAnsi="Georgia"/>
          <w:color w:val="auto"/>
          <w:sz w:val="20"/>
          <w:szCs w:val="20"/>
        </w:rPr>
        <w:t xml:space="preserve"> u operación o lo que es igual, de la Renta Minera Total (RMT) del proyecto de que se trate</w:t>
      </w:r>
      <w:r w:rsidRPr="006130CA">
        <w:rPr>
          <w:rFonts w:ascii="Georgia" w:hAnsi="Georgia"/>
          <w:color w:val="auto"/>
          <w:sz w:val="20"/>
          <w:szCs w:val="20"/>
        </w:rPr>
        <w:t>.</w:t>
      </w:r>
    </w:p>
    <w:p w14:paraId="2C318FC6" w14:textId="77777777" w:rsidR="00C94507" w:rsidRPr="006130CA" w:rsidRDefault="00C94507" w:rsidP="00A51357">
      <w:pPr>
        <w:pStyle w:val="Default"/>
        <w:numPr>
          <w:ilvl w:val="0"/>
          <w:numId w:val="58"/>
        </w:numPr>
        <w:spacing w:line="276" w:lineRule="auto"/>
        <w:jc w:val="both"/>
        <w:rPr>
          <w:rFonts w:ascii="Georgia" w:hAnsi="Georgia"/>
          <w:b/>
          <w:bCs/>
          <w:color w:val="auto"/>
          <w:sz w:val="20"/>
          <w:szCs w:val="20"/>
        </w:rPr>
      </w:pPr>
      <w:r w:rsidRPr="006130CA">
        <w:rPr>
          <w:rFonts w:ascii="Georgia" w:hAnsi="Georgia"/>
          <w:color w:val="auto"/>
          <w:sz w:val="20"/>
          <w:szCs w:val="20"/>
        </w:rPr>
        <w:t>R</w:t>
      </w:r>
      <w:r w:rsidR="00A60AC8" w:rsidRPr="006130CA">
        <w:rPr>
          <w:rFonts w:ascii="Georgia" w:hAnsi="Georgia"/>
          <w:color w:val="auto"/>
          <w:sz w:val="20"/>
          <w:szCs w:val="20"/>
        </w:rPr>
        <w:t>égimen de estabilidad tributaria</w:t>
      </w:r>
      <w:r w:rsidRPr="006130CA">
        <w:rPr>
          <w:rFonts w:ascii="Georgia" w:hAnsi="Georgia"/>
          <w:color w:val="auto"/>
          <w:sz w:val="20"/>
          <w:szCs w:val="20"/>
        </w:rPr>
        <w:t>.</w:t>
      </w:r>
    </w:p>
    <w:p w14:paraId="04655B2D" w14:textId="77777777" w:rsidR="003F6099" w:rsidRPr="006130CA" w:rsidRDefault="00C94507" w:rsidP="00A51357">
      <w:pPr>
        <w:pStyle w:val="Default"/>
        <w:numPr>
          <w:ilvl w:val="0"/>
          <w:numId w:val="58"/>
        </w:numPr>
        <w:spacing w:line="276" w:lineRule="auto"/>
        <w:jc w:val="both"/>
        <w:rPr>
          <w:rFonts w:ascii="Georgia" w:hAnsi="Georgia"/>
          <w:b/>
          <w:bCs/>
          <w:color w:val="auto"/>
          <w:sz w:val="20"/>
          <w:szCs w:val="20"/>
        </w:rPr>
      </w:pPr>
      <w:r w:rsidRPr="006130CA">
        <w:rPr>
          <w:rFonts w:ascii="Georgia" w:hAnsi="Georgia"/>
          <w:color w:val="auto"/>
          <w:sz w:val="20"/>
          <w:szCs w:val="20"/>
        </w:rPr>
        <w:t xml:space="preserve">Por </w:t>
      </w:r>
      <w:r w:rsidR="00A60AC8" w:rsidRPr="006130CA">
        <w:rPr>
          <w:rFonts w:ascii="Georgia" w:hAnsi="Georgia"/>
          <w:color w:val="auto"/>
          <w:sz w:val="20"/>
          <w:szCs w:val="20"/>
        </w:rPr>
        <w:t xml:space="preserve">último, entre muchos otros elementos valiosos, se dispone la creación de un </w:t>
      </w:r>
      <w:r w:rsidR="00A60AC8" w:rsidRPr="006130CA">
        <w:rPr>
          <w:rFonts w:ascii="Georgia" w:hAnsi="Georgia"/>
          <w:b/>
          <w:bCs/>
          <w:color w:val="auto"/>
          <w:sz w:val="20"/>
          <w:szCs w:val="20"/>
        </w:rPr>
        <w:t>Sistema</w:t>
      </w:r>
      <w:r w:rsidR="00272C21" w:rsidRPr="006130CA">
        <w:rPr>
          <w:rFonts w:ascii="Georgia" w:hAnsi="Georgia"/>
          <w:b/>
          <w:bCs/>
          <w:color w:val="auto"/>
          <w:sz w:val="20"/>
          <w:szCs w:val="20"/>
        </w:rPr>
        <w:t xml:space="preserve"> Nacional</w:t>
      </w:r>
      <w:r w:rsidR="00A60AC8" w:rsidRPr="006130CA">
        <w:rPr>
          <w:rFonts w:ascii="Georgia" w:hAnsi="Georgia"/>
          <w:b/>
          <w:bCs/>
          <w:color w:val="auto"/>
          <w:sz w:val="20"/>
          <w:szCs w:val="20"/>
        </w:rPr>
        <w:t xml:space="preserve"> de</w:t>
      </w:r>
      <w:r w:rsidR="00272C21" w:rsidRPr="006130CA">
        <w:rPr>
          <w:rFonts w:ascii="Georgia" w:hAnsi="Georgia"/>
          <w:b/>
          <w:bCs/>
          <w:color w:val="auto"/>
          <w:sz w:val="20"/>
          <w:szCs w:val="20"/>
        </w:rPr>
        <w:t xml:space="preserve"> la</w:t>
      </w:r>
      <w:r w:rsidR="00A60AC8" w:rsidRPr="006130CA">
        <w:rPr>
          <w:rFonts w:ascii="Georgia" w:hAnsi="Georgia"/>
          <w:b/>
          <w:bCs/>
          <w:color w:val="auto"/>
          <w:sz w:val="20"/>
          <w:szCs w:val="20"/>
        </w:rPr>
        <w:t xml:space="preserve"> Gestión de la Renta Estatal Minera</w:t>
      </w:r>
      <w:r w:rsidR="007A0FEE" w:rsidRPr="006130CA">
        <w:rPr>
          <w:rFonts w:ascii="Georgia" w:hAnsi="Georgia"/>
          <w:b/>
          <w:bCs/>
          <w:color w:val="auto"/>
          <w:sz w:val="20"/>
          <w:szCs w:val="20"/>
        </w:rPr>
        <w:t xml:space="preserve"> (SINAGEREM)</w:t>
      </w:r>
      <w:r w:rsidR="00A60AC8" w:rsidRPr="006130CA">
        <w:rPr>
          <w:rFonts w:ascii="Georgia" w:hAnsi="Georgia"/>
          <w:b/>
          <w:bCs/>
          <w:color w:val="auto"/>
          <w:sz w:val="20"/>
          <w:szCs w:val="20"/>
        </w:rPr>
        <w:t>.</w:t>
      </w:r>
    </w:p>
    <w:p w14:paraId="3F678253" w14:textId="77777777" w:rsidR="00D47C0D" w:rsidRDefault="00D47C0D" w:rsidP="00110769">
      <w:pPr>
        <w:pStyle w:val="Default"/>
        <w:spacing w:line="276" w:lineRule="auto"/>
        <w:jc w:val="both"/>
        <w:rPr>
          <w:rFonts w:ascii="Georgia" w:hAnsi="Georgia"/>
          <w:b/>
          <w:bCs/>
          <w:color w:val="auto"/>
          <w:sz w:val="20"/>
          <w:szCs w:val="20"/>
        </w:rPr>
      </w:pPr>
    </w:p>
    <w:p w14:paraId="43B6DBC7" w14:textId="77777777" w:rsidR="00217FB2" w:rsidRPr="006130CA" w:rsidRDefault="00D47C0D" w:rsidP="00110769">
      <w:pPr>
        <w:pStyle w:val="Default"/>
        <w:spacing w:line="276" w:lineRule="auto"/>
        <w:jc w:val="both"/>
        <w:rPr>
          <w:rFonts w:ascii="Georgia" w:hAnsi="Georgia"/>
          <w:i/>
          <w:iCs/>
          <w:color w:val="auto"/>
          <w:sz w:val="23"/>
          <w:szCs w:val="23"/>
        </w:rPr>
      </w:pPr>
      <w:r w:rsidRPr="006130CA">
        <w:rPr>
          <w:rFonts w:ascii="Georgia" w:hAnsi="Georgia"/>
          <w:b/>
          <w:bCs/>
          <w:color w:val="0070C0"/>
          <w:sz w:val="23"/>
          <w:szCs w:val="23"/>
        </w:rPr>
        <w:t>2.2.</w:t>
      </w:r>
      <w:r w:rsidR="00446F70" w:rsidRPr="006130CA">
        <w:rPr>
          <w:rFonts w:ascii="Georgia" w:hAnsi="Georgia"/>
          <w:b/>
          <w:bCs/>
          <w:color w:val="0070C0"/>
          <w:sz w:val="23"/>
          <w:szCs w:val="23"/>
        </w:rPr>
        <w:t>1</w:t>
      </w:r>
      <w:r w:rsidRPr="006130CA">
        <w:rPr>
          <w:rFonts w:ascii="Georgia" w:hAnsi="Georgia"/>
          <w:b/>
          <w:bCs/>
          <w:color w:val="0070C0"/>
          <w:sz w:val="23"/>
          <w:szCs w:val="23"/>
        </w:rPr>
        <w:t>.</w:t>
      </w:r>
      <w:r w:rsidR="00446F70" w:rsidRPr="006130CA">
        <w:rPr>
          <w:rFonts w:ascii="Georgia" w:hAnsi="Georgia"/>
          <w:b/>
          <w:bCs/>
          <w:color w:val="0070C0"/>
          <w:sz w:val="23"/>
          <w:szCs w:val="23"/>
        </w:rPr>
        <w:t xml:space="preserve">2. </w:t>
      </w:r>
      <w:r w:rsidRPr="006130CA">
        <w:rPr>
          <w:rFonts w:ascii="Georgia" w:hAnsi="Georgia"/>
          <w:b/>
          <w:bCs/>
          <w:color w:val="0070C0"/>
          <w:sz w:val="23"/>
          <w:szCs w:val="23"/>
        </w:rPr>
        <w:t xml:space="preserve"> Anteproyecto de Ley del Sistema Nacional de Gestión de la Renta Estatal Minera (S</w:t>
      </w:r>
      <w:r w:rsidR="00734E99" w:rsidRPr="006130CA">
        <w:rPr>
          <w:rFonts w:ascii="Georgia" w:hAnsi="Georgia"/>
          <w:b/>
          <w:bCs/>
          <w:color w:val="0070C0"/>
          <w:sz w:val="23"/>
          <w:szCs w:val="23"/>
        </w:rPr>
        <w:t>INAGEREM</w:t>
      </w:r>
      <w:r w:rsidRPr="006130CA">
        <w:rPr>
          <w:rFonts w:ascii="Georgia" w:hAnsi="Georgia"/>
          <w:b/>
          <w:bCs/>
          <w:color w:val="0070C0"/>
          <w:sz w:val="23"/>
          <w:szCs w:val="23"/>
        </w:rPr>
        <w:t>)</w:t>
      </w:r>
    </w:p>
    <w:p w14:paraId="591A3ECD" w14:textId="77777777" w:rsidR="00217FB2" w:rsidRPr="006130CA" w:rsidRDefault="00217FB2" w:rsidP="00110769">
      <w:pPr>
        <w:pStyle w:val="Default"/>
        <w:spacing w:line="276" w:lineRule="auto"/>
        <w:jc w:val="both"/>
        <w:rPr>
          <w:rFonts w:ascii="Georgia" w:hAnsi="Georgia"/>
          <w:color w:val="auto"/>
          <w:sz w:val="23"/>
          <w:szCs w:val="23"/>
        </w:rPr>
      </w:pPr>
    </w:p>
    <w:p w14:paraId="5EE832AF" w14:textId="77777777" w:rsidR="00F22AEC" w:rsidRPr="006130CA" w:rsidRDefault="00165687" w:rsidP="00110769">
      <w:pPr>
        <w:pStyle w:val="Default"/>
        <w:spacing w:line="276" w:lineRule="auto"/>
        <w:jc w:val="both"/>
        <w:rPr>
          <w:rFonts w:ascii="Georgia" w:hAnsi="Georgia"/>
          <w:i/>
          <w:iCs/>
          <w:color w:val="auto"/>
          <w:sz w:val="23"/>
          <w:szCs w:val="23"/>
        </w:rPr>
      </w:pPr>
      <w:r w:rsidRPr="006130CA">
        <w:rPr>
          <w:rFonts w:ascii="Georgia" w:hAnsi="Georgia"/>
          <w:color w:val="auto"/>
          <w:sz w:val="23"/>
          <w:szCs w:val="23"/>
        </w:rPr>
        <w:t>En 2018 se inicia la redacción</w:t>
      </w:r>
      <w:r w:rsidR="00136F6F" w:rsidRPr="006130CA">
        <w:rPr>
          <w:rFonts w:ascii="Georgia" w:hAnsi="Georgia"/>
          <w:color w:val="auto"/>
          <w:sz w:val="23"/>
          <w:szCs w:val="23"/>
        </w:rPr>
        <w:t xml:space="preserve">, luego de agotado un largo proceso de investigación y análisis, de esta </w:t>
      </w:r>
      <w:r w:rsidRPr="006130CA">
        <w:rPr>
          <w:rFonts w:ascii="Georgia" w:hAnsi="Georgia"/>
          <w:color w:val="auto"/>
          <w:sz w:val="23"/>
          <w:szCs w:val="23"/>
        </w:rPr>
        <w:t>nueva medida de política</w:t>
      </w:r>
      <w:r w:rsidR="00136F6F" w:rsidRPr="006130CA">
        <w:rPr>
          <w:rFonts w:ascii="Georgia" w:hAnsi="Georgia"/>
          <w:color w:val="auto"/>
          <w:sz w:val="23"/>
          <w:szCs w:val="23"/>
        </w:rPr>
        <w:t xml:space="preserve">. </w:t>
      </w:r>
    </w:p>
    <w:p w14:paraId="0CED5937" w14:textId="77777777" w:rsidR="00F22AEC" w:rsidRPr="006130CA" w:rsidRDefault="00F22AEC" w:rsidP="00110769">
      <w:pPr>
        <w:pStyle w:val="Default"/>
        <w:spacing w:line="276" w:lineRule="auto"/>
        <w:ind w:left="360"/>
        <w:jc w:val="both"/>
        <w:rPr>
          <w:rFonts w:ascii="Georgia" w:hAnsi="Georgia"/>
          <w:i/>
          <w:iCs/>
          <w:color w:val="auto"/>
          <w:sz w:val="23"/>
          <w:szCs w:val="23"/>
        </w:rPr>
      </w:pPr>
    </w:p>
    <w:p w14:paraId="08844D34" w14:textId="77777777" w:rsidR="00165687" w:rsidRPr="006130CA" w:rsidRDefault="00F22AEC" w:rsidP="00110769">
      <w:pPr>
        <w:pStyle w:val="Default"/>
        <w:spacing w:line="276" w:lineRule="auto"/>
        <w:jc w:val="both"/>
        <w:rPr>
          <w:rFonts w:ascii="Georgia" w:hAnsi="Georgia"/>
          <w:i/>
          <w:iCs/>
          <w:color w:val="auto"/>
          <w:sz w:val="23"/>
          <w:szCs w:val="23"/>
        </w:rPr>
      </w:pPr>
      <w:r w:rsidRPr="006130CA">
        <w:rPr>
          <w:rFonts w:ascii="Georgia" w:hAnsi="Georgia"/>
          <w:b/>
          <w:bCs/>
          <w:color w:val="auto"/>
          <w:sz w:val="23"/>
          <w:szCs w:val="23"/>
        </w:rPr>
        <w:t>Objeto.</w:t>
      </w:r>
      <w:r w:rsidRPr="006130CA">
        <w:rPr>
          <w:rFonts w:ascii="Georgia" w:hAnsi="Georgia"/>
          <w:color w:val="auto"/>
          <w:sz w:val="23"/>
          <w:szCs w:val="23"/>
        </w:rPr>
        <w:t xml:space="preserve"> </w:t>
      </w:r>
      <w:r w:rsidRPr="006130CA">
        <w:rPr>
          <w:rFonts w:ascii="Georgia" w:hAnsi="Georgia"/>
          <w:i/>
          <w:iCs/>
          <w:color w:val="auto"/>
          <w:sz w:val="23"/>
          <w:szCs w:val="23"/>
        </w:rPr>
        <w:t>D</w:t>
      </w:r>
      <w:r w:rsidR="00165687" w:rsidRPr="006130CA">
        <w:rPr>
          <w:rFonts w:ascii="Georgia" w:hAnsi="Georgia"/>
          <w:i/>
          <w:iCs/>
          <w:color w:val="auto"/>
          <w:sz w:val="23"/>
          <w:szCs w:val="23"/>
        </w:rPr>
        <w:t>eterminar las proporciones, asignación y uso, objetivos, fines, administración, reglas de inversión, ejecución, monitoreo, evaluación y control de los ingresos provenientes del aprovechamiento de los recursos mineros en el territorio nacional, el marco institucional y los demás mecanismos de gestión pertinentes. El anteproyecto se envió al Poder Ejecutivo, pero no ha sido remitido al Congreso Nacional para su conocimiento.</w:t>
      </w:r>
    </w:p>
    <w:p w14:paraId="56927C89" w14:textId="77777777" w:rsidR="00217FB2" w:rsidRPr="006130CA" w:rsidRDefault="00217FB2" w:rsidP="00110769">
      <w:pPr>
        <w:autoSpaceDE w:val="0"/>
        <w:autoSpaceDN w:val="0"/>
        <w:adjustRightInd w:val="0"/>
        <w:spacing w:after="0" w:line="276" w:lineRule="auto"/>
        <w:jc w:val="both"/>
        <w:rPr>
          <w:rFonts w:ascii="Georgia" w:hAnsi="Georgia" w:cs="Times New Roman"/>
          <w:b/>
          <w:bCs/>
          <w:sz w:val="23"/>
          <w:szCs w:val="23"/>
          <w:lang w:val="es-ES"/>
        </w:rPr>
      </w:pPr>
    </w:p>
    <w:p w14:paraId="4CC079E5" w14:textId="2BA32F9D" w:rsidR="0061327A" w:rsidRPr="006130CA" w:rsidRDefault="00217FB2" w:rsidP="00110769">
      <w:pPr>
        <w:autoSpaceDE w:val="0"/>
        <w:autoSpaceDN w:val="0"/>
        <w:adjustRightInd w:val="0"/>
        <w:spacing w:after="0" w:line="276" w:lineRule="auto"/>
        <w:jc w:val="both"/>
        <w:rPr>
          <w:rFonts w:ascii="Georgia" w:hAnsi="Georgia" w:cs="Times New Roman"/>
          <w:b/>
          <w:bCs/>
          <w:sz w:val="23"/>
          <w:szCs w:val="23"/>
          <w:lang w:val="es-ES"/>
        </w:rPr>
      </w:pPr>
      <w:r w:rsidRPr="006130CA">
        <w:rPr>
          <w:rFonts w:ascii="Georgia" w:hAnsi="Georgia" w:cs="Times New Roman"/>
          <w:b/>
          <w:bCs/>
          <w:sz w:val="23"/>
          <w:szCs w:val="23"/>
          <w:lang w:val="es-ES"/>
        </w:rPr>
        <w:t>Sus principales objetivos se resumen en garantizar que los ingresos</w:t>
      </w:r>
      <w:r w:rsidR="00D62CAD">
        <w:rPr>
          <w:rFonts w:ascii="Georgia" w:hAnsi="Georgia" w:cs="Times New Roman"/>
          <w:b/>
          <w:bCs/>
          <w:sz w:val="23"/>
          <w:szCs w:val="23"/>
          <w:lang w:val="es-ES"/>
        </w:rPr>
        <w:t xml:space="preserve"> estatales</w:t>
      </w:r>
      <w:r w:rsidRPr="006130CA">
        <w:rPr>
          <w:rFonts w:ascii="Georgia" w:hAnsi="Georgia" w:cs="Times New Roman"/>
          <w:b/>
          <w:bCs/>
          <w:sz w:val="23"/>
          <w:szCs w:val="23"/>
          <w:lang w:val="es-ES"/>
        </w:rPr>
        <w:t xml:space="preserve"> mineros:</w:t>
      </w:r>
    </w:p>
    <w:p w14:paraId="0F113623" w14:textId="77777777" w:rsidR="00217FB2" w:rsidRPr="006130CA" w:rsidRDefault="00217FB2" w:rsidP="00110769">
      <w:pPr>
        <w:autoSpaceDE w:val="0"/>
        <w:autoSpaceDN w:val="0"/>
        <w:adjustRightInd w:val="0"/>
        <w:spacing w:after="0" w:line="276" w:lineRule="auto"/>
        <w:jc w:val="both"/>
        <w:rPr>
          <w:rFonts w:ascii="Georgia" w:hAnsi="Georgia" w:cs="Times New Roman"/>
          <w:sz w:val="23"/>
          <w:szCs w:val="23"/>
          <w:lang w:val="es-ES"/>
        </w:rPr>
      </w:pPr>
    </w:p>
    <w:p w14:paraId="22569E6E" w14:textId="77777777" w:rsidR="0061327A" w:rsidRPr="006130CA" w:rsidRDefault="0061327A" w:rsidP="00A51357">
      <w:pPr>
        <w:numPr>
          <w:ilvl w:val="0"/>
          <w:numId w:val="11"/>
        </w:numPr>
        <w:autoSpaceDE w:val="0"/>
        <w:autoSpaceDN w:val="0"/>
        <w:adjustRightInd w:val="0"/>
        <w:spacing w:after="0" w:line="276" w:lineRule="auto"/>
        <w:jc w:val="both"/>
        <w:rPr>
          <w:rFonts w:ascii="Georgia" w:hAnsi="Georgia" w:cs="Times New Roman"/>
          <w:sz w:val="20"/>
          <w:szCs w:val="20"/>
          <w:lang w:val="es-ES"/>
        </w:rPr>
      </w:pPr>
      <w:r w:rsidRPr="006130CA">
        <w:rPr>
          <w:rFonts w:ascii="Georgia" w:hAnsi="Georgia" w:cs="Times New Roman"/>
          <w:sz w:val="20"/>
          <w:szCs w:val="20"/>
          <w:lang w:val="es-ES"/>
        </w:rPr>
        <w:t>Contribuya</w:t>
      </w:r>
      <w:r w:rsidR="00217FB2" w:rsidRPr="006130CA">
        <w:rPr>
          <w:rFonts w:ascii="Georgia" w:hAnsi="Georgia" w:cs="Times New Roman"/>
          <w:sz w:val="20"/>
          <w:szCs w:val="20"/>
          <w:lang w:val="es-ES"/>
        </w:rPr>
        <w:t>n</w:t>
      </w:r>
      <w:r w:rsidRPr="006130CA">
        <w:rPr>
          <w:rFonts w:ascii="Georgia" w:hAnsi="Georgia" w:cs="Times New Roman"/>
          <w:sz w:val="20"/>
          <w:szCs w:val="20"/>
          <w:lang w:val="es-ES"/>
        </w:rPr>
        <w:t xml:space="preserve"> al logro de las metas nacionales de productividad, competitividad, desarrollo sostenible e inclusión social, generando al mismo tiempo ahorros para épocas de baja producción.</w:t>
      </w:r>
    </w:p>
    <w:p w14:paraId="7008A0E6" w14:textId="77777777" w:rsidR="0061327A" w:rsidRPr="006130CA" w:rsidRDefault="0061327A" w:rsidP="00A51357">
      <w:pPr>
        <w:numPr>
          <w:ilvl w:val="0"/>
          <w:numId w:val="11"/>
        </w:numPr>
        <w:autoSpaceDE w:val="0"/>
        <w:autoSpaceDN w:val="0"/>
        <w:adjustRightInd w:val="0"/>
        <w:spacing w:after="0" w:line="276" w:lineRule="auto"/>
        <w:jc w:val="both"/>
        <w:rPr>
          <w:rFonts w:ascii="Georgia" w:hAnsi="Georgia" w:cs="Times New Roman"/>
          <w:sz w:val="20"/>
          <w:szCs w:val="20"/>
          <w:lang w:val="es-ES"/>
        </w:rPr>
      </w:pPr>
      <w:r w:rsidRPr="006130CA">
        <w:rPr>
          <w:rFonts w:ascii="Georgia" w:hAnsi="Georgia" w:cs="Times New Roman"/>
          <w:sz w:val="20"/>
          <w:szCs w:val="20"/>
          <w:lang w:val="es-ES"/>
        </w:rPr>
        <w:t>Financi</w:t>
      </w:r>
      <w:r w:rsidR="00F22AEC" w:rsidRPr="006130CA">
        <w:rPr>
          <w:rFonts w:ascii="Georgia" w:hAnsi="Georgia" w:cs="Times New Roman"/>
          <w:sz w:val="20"/>
          <w:szCs w:val="20"/>
          <w:lang w:val="es-ES"/>
        </w:rPr>
        <w:t>e</w:t>
      </w:r>
      <w:r w:rsidR="00217FB2" w:rsidRPr="006130CA">
        <w:rPr>
          <w:rFonts w:ascii="Georgia" w:hAnsi="Georgia" w:cs="Times New Roman"/>
          <w:sz w:val="20"/>
          <w:szCs w:val="20"/>
          <w:lang w:val="es-ES"/>
        </w:rPr>
        <w:t>n</w:t>
      </w:r>
      <w:r w:rsidRPr="006130CA">
        <w:rPr>
          <w:rFonts w:ascii="Georgia" w:hAnsi="Georgia" w:cs="Times New Roman"/>
          <w:sz w:val="20"/>
          <w:szCs w:val="20"/>
          <w:lang w:val="es-ES"/>
        </w:rPr>
        <w:t xml:space="preserve"> las obras de infraestructura que sean consideradas de alta prioridad nacional, regional o municipal.</w:t>
      </w:r>
    </w:p>
    <w:p w14:paraId="16118793" w14:textId="77777777" w:rsidR="0061327A" w:rsidRPr="006130CA" w:rsidRDefault="0061327A" w:rsidP="00A51357">
      <w:pPr>
        <w:numPr>
          <w:ilvl w:val="0"/>
          <w:numId w:val="11"/>
        </w:numPr>
        <w:autoSpaceDE w:val="0"/>
        <w:autoSpaceDN w:val="0"/>
        <w:adjustRightInd w:val="0"/>
        <w:spacing w:after="0" w:line="276" w:lineRule="auto"/>
        <w:jc w:val="both"/>
        <w:rPr>
          <w:rFonts w:ascii="Georgia" w:hAnsi="Georgia" w:cs="Times New Roman"/>
          <w:sz w:val="20"/>
          <w:szCs w:val="20"/>
          <w:lang w:val="es-ES"/>
        </w:rPr>
      </w:pPr>
      <w:r w:rsidRPr="006130CA">
        <w:rPr>
          <w:rFonts w:ascii="Georgia" w:hAnsi="Georgia" w:cs="Times New Roman"/>
          <w:sz w:val="20"/>
          <w:szCs w:val="20"/>
          <w:lang w:val="es-ES"/>
        </w:rPr>
        <w:t>Brind</w:t>
      </w:r>
      <w:r w:rsidR="00F22AEC" w:rsidRPr="006130CA">
        <w:rPr>
          <w:rFonts w:ascii="Georgia" w:hAnsi="Georgia" w:cs="Times New Roman"/>
          <w:sz w:val="20"/>
          <w:szCs w:val="20"/>
          <w:lang w:val="es-ES"/>
        </w:rPr>
        <w:t>e</w:t>
      </w:r>
      <w:r w:rsidR="00217FB2" w:rsidRPr="006130CA">
        <w:rPr>
          <w:rFonts w:ascii="Georgia" w:hAnsi="Georgia" w:cs="Times New Roman"/>
          <w:sz w:val="20"/>
          <w:szCs w:val="20"/>
          <w:lang w:val="es-ES"/>
        </w:rPr>
        <w:t>n</w:t>
      </w:r>
      <w:r w:rsidRPr="006130CA">
        <w:rPr>
          <w:rFonts w:ascii="Georgia" w:hAnsi="Georgia" w:cs="Times New Roman"/>
          <w:sz w:val="20"/>
          <w:szCs w:val="20"/>
          <w:lang w:val="es-ES"/>
        </w:rPr>
        <w:t xml:space="preserve"> asistencia financiera a las iniciativas de desarrollo que apoyen la formación y el fortalecimiento de capital humano de alto nivel, la consolidación de la infraestructura </w:t>
      </w:r>
      <w:r w:rsidRPr="006130CA">
        <w:rPr>
          <w:rFonts w:ascii="Georgia" w:hAnsi="Georgia" w:cs="Times New Roman"/>
          <w:sz w:val="20"/>
          <w:szCs w:val="20"/>
          <w:lang w:val="es-ES"/>
        </w:rPr>
        <w:lastRenderedPageBreak/>
        <w:t>científica y tecnológica del país, la inversión en investigación aplicada y los incentivos al fomento de las destrezas técnicas y gerenciales en los procesos productivos a nivel nacional.</w:t>
      </w:r>
    </w:p>
    <w:p w14:paraId="398ADB29" w14:textId="77777777" w:rsidR="00CF433D" w:rsidRPr="006130CA" w:rsidRDefault="00CF433D" w:rsidP="00110769">
      <w:pPr>
        <w:pStyle w:val="Default"/>
        <w:spacing w:line="276" w:lineRule="auto"/>
        <w:jc w:val="both"/>
        <w:rPr>
          <w:rFonts w:ascii="Georgia" w:hAnsi="Georgia"/>
          <w:color w:val="auto"/>
          <w:sz w:val="23"/>
          <w:szCs w:val="23"/>
        </w:rPr>
      </w:pPr>
    </w:p>
    <w:p w14:paraId="1F0675AF" w14:textId="77777777" w:rsidR="00B17FBF" w:rsidRPr="006130CA" w:rsidRDefault="00F22AEC" w:rsidP="00110769">
      <w:pPr>
        <w:pStyle w:val="Default"/>
        <w:spacing w:line="276" w:lineRule="auto"/>
        <w:jc w:val="both"/>
        <w:rPr>
          <w:rFonts w:ascii="Georgia" w:hAnsi="Georgia"/>
          <w:color w:val="auto"/>
          <w:sz w:val="23"/>
          <w:szCs w:val="23"/>
        </w:rPr>
      </w:pPr>
      <w:r w:rsidRPr="006130CA">
        <w:rPr>
          <w:rFonts w:ascii="Georgia" w:hAnsi="Georgia"/>
          <w:b/>
          <w:bCs/>
          <w:color w:val="auto"/>
          <w:sz w:val="23"/>
          <w:szCs w:val="23"/>
        </w:rPr>
        <w:t>Estructura simplificada del sistema.</w:t>
      </w:r>
      <w:r w:rsidRPr="006130CA">
        <w:rPr>
          <w:rFonts w:ascii="Georgia" w:hAnsi="Georgia"/>
          <w:color w:val="auto"/>
          <w:sz w:val="23"/>
          <w:szCs w:val="23"/>
        </w:rPr>
        <w:t xml:space="preserve"> </w:t>
      </w:r>
      <w:r w:rsidR="00136F6F" w:rsidRPr="006130CA">
        <w:rPr>
          <w:rFonts w:ascii="Georgia" w:hAnsi="Georgia"/>
          <w:color w:val="auto"/>
          <w:sz w:val="23"/>
          <w:szCs w:val="23"/>
        </w:rPr>
        <w:t xml:space="preserve">Su estructura, sin costo adicional para el Estado, contempla la creación de un </w:t>
      </w:r>
      <w:r w:rsidR="00136F6F" w:rsidRPr="006130CA">
        <w:rPr>
          <w:rFonts w:ascii="Georgia" w:hAnsi="Georgia"/>
          <w:i/>
          <w:iCs/>
          <w:color w:val="auto"/>
          <w:sz w:val="23"/>
          <w:szCs w:val="23"/>
        </w:rPr>
        <w:t>Fideicomiso Minero para el Desarrollo</w:t>
      </w:r>
      <w:r w:rsidR="00136F6F" w:rsidRPr="006130CA">
        <w:rPr>
          <w:rFonts w:ascii="Georgia" w:hAnsi="Georgia"/>
          <w:color w:val="auto"/>
          <w:sz w:val="23"/>
          <w:szCs w:val="23"/>
        </w:rPr>
        <w:t xml:space="preserve"> (FIMIDE)</w:t>
      </w:r>
      <w:r w:rsidR="005E3BA7" w:rsidRPr="006130CA">
        <w:rPr>
          <w:rFonts w:ascii="Georgia" w:hAnsi="Georgia"/>
          <w:color w:val="auto"/>
          <w:sz w:val="23"/>
          <w:szCs w:val="23"/>
        </w:rPr>
        <w:t>, así como</w:t>
      </w:r>
      <w:r w:rsidR="00136F6F" w:rsidRPr="006130CA">
        <w:rPr>
          <w:rFonts w:ascii="Georgia" w:hAnsi="Georgia"/>
          <w:color w:val="auto"/>
          <w:sz w:val="23"/>
          <w:szCs w:val="23"/>
        </w:rPr>
        <w:t xml:space="preserve"> un El Comité Técnico para la Gestión de la Renta Estatal Minera (CT-GEREM), siendo los principales actores institucionales los ministerios de Hacienda, Energía y Minas y de Economía, Planificación y Desarrollo. L</w:t>
      </w:r>
      <w:r w:rsidR="00B17FBF" w:rsidRPr="006130CA">
        <w:rPr>
          <w:rFonts w:ascii="Georgia" w:hAnsi="Georgia"/>
          <w:color w:val="auto"/>
          <w:sz w:val="23"/>
          <w:szCs w:val="23"/>
        </w:rPr>
        <w:t>a</w:t>
      </w:r>
      <w:r w:rsidR="00136F6F" w:rsidRPr="006130CA">
        <w:rPr>
          <w:rFonts w:ascii="Georgia" w:hAnsi="Georgia"/>
          <w:color w:val="auto"/>
          <w:sz w:val="23"/>
          <w:szCs w:val="23"/>
        </w:rPr>
        <w:t>s</w:t>
      </w:r>
      <w:r w:rsidR="00B17FBF" w:rsidRPr="006130CA">
        <w:rPr>
          <w:rFonts w:ascii="Georgia" w:hAnsi="Georgia"/>
          <w:color w:val="auto"/>
          <w:sz w:val="23"/>
          <w:szCs w:val="23"/>
        </w:rPr>
        <w:t xml:space="preserve"> fuentes de</w:t>
      </w:r>
      <w:r w:rsidR="00136F6F" w:rsidRPr="006130CA">
        <w:rPr>
          <w:rFonts w:ascii="Georgia" w:hAnsi="Georgia"/>
          <w:color w:val="auto"/>
          <w:sz w:val="23"/>
          <w:szCs w:val="23"/>
        </w:rPr>
        <w:t xml:space="preserve"> ingresos</w:t>
      </w:r>
      <w:r w:rsidR="00B17FBF" w:rsidRPr="006130CA">
        <w:rPr>
          <w:rFonts w:ascii="Georgia" w:hAnsi="Georgia"/>
          <w:color w:val="auto"/>
          <w:sz w:val="23"/>
          <w:szCs w:val="23"/>
        </w:rPr>
        <w:t xml:space="preserve"> del sistema son los siguientes</w:t>
      </w:r>
      <w:r w:rsidR="00136F6F" w:rsidRPr="006130CA">
        <w:rPr>
          <w:rFonts w:ascii="Georgia" w:hAnsi="Georgia"/>
          <w:color w:val="auto"/>
          <w:sz w:val="23"/>
          <w:szCs w:val="23"/>
        </w:rPr>
        <w:t xml:space="preserve"> </w:t>
      </w:r>
      <w:r w:rsidR="00B17FBF" w:rsidRPr="006130CA">
        <w:rPr>
          <w:rFonts w:ascii="Georgia" w:hAnsi="Georgia"/>
          <w:color w:val="auto"/>
          <w:sz w:val="23"/>
          <w:szCs w:val="23"/>
        </w:rPr>
        <w:t xml:space="preserve">(porción </w:t>
      </w:r>
      <w:r w:rsidR="00136F6F" w:rsidRPr="006130CA">
        <w:rPr>
          <w:rFonts w:ascii="Georgia" w:hAnsi="Georgia"/>
          <w:color w:val="auto"/>
          <w:sz w:val="23"/>
          <w:szCs w:val="23"/>
        </w:rPr>
        <w:t xml:space="preserve">total o </w:t>
      </w:r>
      <w:r w:rsidR="00B17FBF" w:rsidRPr="006130CA">
        <w:rPr>
          <w:rFonts w:ascii="Georgia" w:hAnsi="Georgia"/>
          <w:color w:val="auto"/>
          <w:sz w:val="23"/>
          <w:szCs w:val="23"/>
        </w:rPr>
        <w:t>una proporción):</w:t>
      </w:r>
    </w:p>
    <w:p w14:paraId="55DD807B" w14:textId="77777777" w:rsidR="00B17FBF" w:rsidRPr="006130CA" w:rsidRDefault="00B17FBF" w:rsidP="00110769">
      <w:pPr>
        <w:pStyle w:val="Default"/>
        <w:spacing w:line="276" w:lineRule="auto"/>
        <w:jc w:val="both"/>
        <w:rPr>
          <w:rFonts w:ascii="Georgia" w:hAnsi="Georgia"/>
          <w:color w:val="auto"/>
          <w:sz w:val="23"/>
          <w:szCs w:val="23"/>
        </w:rPr>
      </w:pPr>
    </w:p>
    <w:p w14:paraId="2D96DA95" w14:textId="77777777" w:rsidR="00B17FBF" w:rsidRPr="006130CA" w:rsidRDefault="00B17FB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P</w:t>
      </w:r>
      <w:r w:rsidR="00136F6F" w:rsidRPr="006130CA">
        <w:rPr>
          <w:rFonts w:ascii="Georgia" w:hAnsi="Georgia"/>
          <w:color w:val="auto"/>
          <w:sz w:val="23"/>
          <w:szCs w:val="23"/>
        </w:rPr>
        <w:t>atentes</w:t>
      </w:r>
      <w:r w:rsidRPr="006130CA">
        <w:rPr>
          <w:rFonts w:ascii="Georgia" w:hAnsi="Georgia"/>
          <w:color w:val="auto"/>
          <w:sz w:val="23"/>
          <w:szCs w:val="23"/>
        </w:rPr>
        <w:t>.</w:t>
      </w:r>
    </w:p>
    <w:p w14:paraId="0F4C4F30" w14:textId="77777777" w:rsidR="00B17FBF" w:rsidRPr="006130CA" w:rsidRDefault="00B17FB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C</w:t>
      </w:r>
      <w:r w:rsidR="00136F6F" w:rsidRPr="006130CA">
        <w:rPr>
          <w:rFonts w:ascii="Georgia" w:hAnsi="Georgia"/>
          <w:color w:val="auto"/>
          <w:sz w:val="23"/>
          <w:szCs w:val="23"/>
        </w:rPr>
        <w:t>ontribuciones de los gobiernos locales</w:t>
      </w:r>
      <w:r w:rsidRPr="006130CA">
        <w:rPr>
          <w:rFonts w:ascii="Georgia" w:hAnsi="Georgia"/>
          <w:color w:val="auto"/>
          <w:sz w:val="23"/>
          <w:szCs w:val="23"/>
        </w:rPr>
        <w:t xml:space="preserve">. </w:t>
      </w:r>
      <w:r w:rsidR="00136F6F" w:rsidRPr="006130CA">
        <w:rPr>
          <w:rFonts w:ascii="Georgia" w:hAnsi="Georgia"/>
          <w:sz w:val="23"/>
          <w:szCs w:val="23"/>
        </w:rPr>
        <w:t xml:space="preserve"> </w:t>
      </w:r>
    </w:p>
    <w:p w14:paraId="7D869BBB" w14:textId="77777777" w:rsidR="00B17FB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Regalías Mineras (RM)</w:t>
      </w:r>
      <w:r w:rsidR="00B17FBF" w:rsidRPr="006130CA">
        <w:rPr>
          <w:rFonts w:ascii="Georgia" w:hAnsi="Georgia"/>
          <w:color w:val="auto"/>
          <w:sz w:val="23"/>
          <w:szCs w:val="23"/>
        </w:rPr>
        <w:t>.</w:t>
      </w:r>
    </w:p>
    <w:p w14:paraId="30115716" w14:textId="77777777" w:rsidR="00B17FB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Retorno Neto de Fundición (RNF)</w:t>
      </w:r>
      <w:r w:rsidR="00B17FBF" w:rsidRPr="006130CA">
        <w:rPr>
          <w:rFonts w:ascii="Georgia" w:hAnsi="Georgia"/>
          <w:color w:val="auto"/>
          <w:sz w:val="23"/>
          <w:szCs w:val="23"/>
        </w:rPr>
        <w:t>.</w:t>
      </w:r>
    </w:p>
    <w:p w14:paraId="2446AE1A" w14:textId="77777777" w:rsidR="00B17FBF" w:rsidRPr="006130CA" w:rsidRDefault="00B17FB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P</w:t>
      </w:r>
      <w:r w:rsidR="00136F6F" w:rsidRPr="006130CA">
        <w:rPr>
          <w:rFonts w:ascii="Georgia" w:hAnsi="Georgia"/>
          <w:color w:val="auto"/>
          <w:sz w:val="23"/>
          <w:szCs w:val="23"/>
        </w:rPr>
        <w:t>agos por concepto de Impuesto sobre la Renta (ISR)</w:t>
      </w:r>
      <w:r w:rsidRPr="006130CA">
        <w:rPr>
          <w:rFonts w:ascii="Georgia" w:hAnsi="Georgia"/>
          <w:color w:val="auto"/>
          <w:sz w:val="23"/>
          <w:szCs w:val="23"/>
        </w:rPr>
        <w:t>.</w:t>
      </w:r>
    </w:p>
    <w:p w14:paraId="4691DD62" w14:textId="77777777" w:rsidR="00B17FB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Impuesto a los Activos</w:t>
      </w:r>
      <w:r w:rsidR="00B17FBF" w:rsidRPr="006130CA">
        <w:rPr>
          <w:rFonts w:ascii="Georgia" w:hAnsi="Georgia"/>
          <w:color w:val="auto"/>
          <w:sz w:val="23"/>
          <w:szCs w:val="23"/>
        </w:rPr>
        <w:t>.</w:t>
      </w:r>
    </w:p>
    <w:p w14:paraId="64E6CC72" w14:textId="77777777" w:rsidR="00B17FB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Impuesto a la Ganancia de Capital</w:t>
      </w:r>
      <w:r w:rsidR="00B17FBF" w:rsidRPr="006130CA">
        <w:rPr>
          <w:rFonts w:ascii="Georgia" w:hAnsi="Georgia"/>
          <w:color w:val="auto"/>
          <w:sz w:val="23"/>
          <w:szCs w:val="23"/>
        </w:rPr>
        <w:t>.</w:t>
      </w:r>
    </w:p>
    <w:p w14:paraId="053E1513" w14:textId="77777777" w:rsidR="00B17FB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Impuesto Mínimo Anual (IMA)</w:t>
      </w:r>
    </w:p>
    <w:p w14:paraId="39BB1D58" w14:textId="77777777" w:rsidR="00136F6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Participación sobre Utilidades Netas (PUN)</w:t>
      </w:r>
      <w:r w:rsidR="00B17FBF" w:rsidRPr="006130CA">
        <w:rPr>
          <w:rFonts w:ascii="Georgia" w:hAnsi="Georgia"/>
          <w:color w:val="auto"/>
          <w:sz w:val="23"/>
          <w:szCs w:val="23"/>
        </w:rPr>
        <w:t>.</w:t>
      </w:r>
    </w:p>
    <w:p w14:paraId="5A618F96" w14:textId="77777777" w:rsidR="00136F6F" w:rsidRPr="006130CA" w:rsidRDefault="00B17FB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I</w:t>
      </w:r>
      <w:r w:rsidR="00136F6F" w:rsidRPr="006130CA">
        <w:rPr>
          <w:rFonts w:ascii="Georgia" w:hAnsi="Georgia"/>
          <w:color w:val="auto"/>
          <w:sz w:val="23"/>
          <w:szCs w:val="23"/>
        </w:rPr>
        <w:t>ngresos del Estado por concepto de cualquier otro mecanismo establecido para garantizar la Participación Mínima del Estado en la Renta Minera (PME).</w:t>
      </w:r>
    </w:p>
    <w:p w14:paraId="6BCE466E" w14:textId="77777777" w:rsidR="00136F6F" w:rsidRPr="006130CA" w:rsidRDefault="00136F6F" w:rsidP="00110769">
      <w:pPr>
        <w:pStyle w:val="Default"/>
        <w:spacing w:line="276" w:lineRule="auto"/>
        <w:jc w:val="both"/>
        <w:rPr>
          <w:rFonts w:ascii="Georgia" w:hAnsi="Georgia"/>
          <w:color w:val="auto"/>
          <w:sz w:val="23"/>
          <w:szCs w:val="23"/>
        </w:rPr>
      </w:pPr>
    </w:p>
    <w:p w14:paraId="6370DB1A" w14:textId="77777777" w:rsidR="00CB3BCF" w:rsidRPr="006130CA" w:rsidRDefault="00CF433D" w:rsidP="00110769">
      <w:pPr>
        <w:pStyle w:val="Default"/>
        <w:spacing w:line="276" w:lineRule="auto"/>
        <w:jc w:val="both"/>
        <w:rPr>
          <w:rFonts w:ascii="Georgia" w:hAnsi="Georgia"/>
          <w:color w:val="auto"/>
          <w:sz w:val="23"/>
          <w:szCs w:val="23"/>
        </w:rPr>
      </w:pPr>
      <w:r w:rsidRPr="006130CA">
        <w:rPr>
          <w:rFonts w:ascii="Georgia" w:hAnsi="Georgia"/>
          <w:b/>
          <w:bCs/>
          <w:color w:val="0070C0"/>
          <w:sz w:val="23"/>
          <w:szCs w:val="23"/>
        </w:rPr>
        <w:t>2.2.</w:t>
      </w:r>
      <w:r w:rsidR="00B201F9" w:rsidRPr="006130CA">
        <w:rPr>
          <w:rFonts w:ascii="Georgia" w:hAnsi="Georgia"/>
          <w:b/>
          <w:bCs/>
          <w:color w:val="0070C0"/>
          <w:sz w:val="23"/>
          <w:szCs w:val="23"/>
        </w:rPr>
        <w:t>1.</w:t>
      </w:r>
      <w:r w:rsidRPr="006130CA">
        <w:rPr>
          <w:rFonts w:ascii="Georgia" w:hAnsi="Georgia"/>
          <w:b/>
          <w:bCs/>
          <w:color w:val="0070C0"/>
          <w:sz w:val="23"/>
          <w:szCs w:val="23"/>
        </w:rPr>
        <w:t>3. Anteproyecto de Reglamento de Minería Artesanal</w:t>
      </w:r>
      <w:r w:rsidR="00F22AEC" w:rsidRPr="006130CA">
        <w:rPr>
          <w:rFonts w:ascii="Georgia" w:hAnsi="Georgia"/>
          <w:b/>
          <w:bCs/>
          <w:color w:val="0070C0"/>
          <w:sz w:val="23"/>
          <w:szCs w:val="23"/>
        </w:rPr>
        <w:t>.</w:t>
      </w:r>
      <w:r w:rsidRPr="006130CA">
        <w:rPr>
          <w:rFonts w:ascii="Georgia" w:hAnsi="Georgia"/>
          <w:color w:val="auto"/>
          <w:sz w:val="23"/>
          <w:szCs w:val="23"/>
        </w:rPr>
        <w:t xml:space="preserve"> </w:t>
      </w:r>
      <w:r w:rsidR="00F22AEC" w:rsidRPr="006130CA">
        <w:rPr>
          <w:rFonts w:ascii="Georgia" w:hAnsi="Georgia"/>
          <w:color w:val="auto"/>
          <w:sz w:val="23"/>
          <w:szCs w:val="23"/>
        </w:rPr>
        <w:t>F</w:t>
      </w:r>
      <w:r w:rsidRPr="006130CA">
        <w:rPr>
          <w:rFonts w:ascii="Georgia" w:hAnsi="Georgia"/>
          <w:color w:val="auto"/>
          <w:sz w:val="23"/>
          <w:szCs w:val="23"/>
        </w:rPr>
        <w:t xml:space="preserve">igura como meta presidencial. Su </w:t>
      </w:r>
      <w:r w:rsidR="00476397" w:rsidRPr="006130CA">
        <w:rPr>
          <w:rFonts w:ascii="Georgia" w:hAnsi="Georgia"/>
          <w:color w:val="auto"/>
          <w:sz w:val="23"/>
          <w:szCs w:val="23"/>
        </w:rPr>
        <w:t>objetivo es</w:t>
      </w:r>
      <w:r w:rsidRPr="006130CA">
        <w:rPr>
          <w:rFonts w:ascii="Georgia" w:hAnsi="Georgia"/>
          <w:i/>
          <w:iCs/>
          <w:color w:val="auto"/>
          <w:sz w:val="23"/>
          <w:szCs w:val="23"/>
        </w:rPr>
        <w:t xml:space="preserve"> regular, fiscalizar, controlar y desarrollar la extracción de forma artesanal en el territorio nacional de sustancias minerales, tales como ámbar, larimar, oro aluvial, lajas y limolita, bajo los principios de sostenibilidad, precaución, prevención y eficiencia.</w:t>
      </w:r>
      <w:r w:rsidRPr="006130CA">
        <w:rPr>
          <w:rFonts w:ascii="Georgia" w:hAnsi="Georgia"/>
          <w:color w:val="auto"/>
          <w:sz w:val="23"/>
          <w:szCs w:val="23"/>
        </w:rPr>
        <w:t xml:space="preserve"> </w:t>
      </w:r>
    </w:p>
    <w:p w14:paraId="7B925912" w14:textId="77777777" w:rsidR="00CB3BCF" w:rsidRPr="006130CA" w:rsidRDefault="00CB3BCF" w:rsidP="00110769">
      <w:pPr>
        <w:pStyle w:val="Default"/>
        <w:spacing w:line="276" w:lineRule="auto"/>
        <w:jc w:val="both"/>
        <w:rPr>
          <w:rFonts w:ascii="Georgia" w:hAnsi="Georgia"/>
          <w:b/>
          <w:bCs/>
          <w:color w:val="0070C0"/>
          <w:sz w:val="23"/>
          <w:szCs w:val="23"/>
        </w:rPr>
      </w:pPr>
    </w:p>
    <w:p w14:paraId="38700592" w14:textId="77777777" w:rsidR="0061327A" w:rsidRPr="006130CA" w:rsidRDefault="00CF433D" w:rsidP="00110769">
      <w:pPr>
        <w:pStyle w:val="Default"/>
        <w:spacing w:line="276" w:lineRule="auto"/>
        <w:jc w:val="both"/>
        <w:rPr>
          <w:rFonts w:ascii="Georgia" w:hAnsi="Georgia"/>
          <w:color w:val="auto"/>
          <w:sz w:val="23"/>
          <w:szCs w:val="23"/>
        </w:rPr>
      </w:pPr>
      <w:r w:rsidRPr="006130CA">
        <w:rPr>
          <w:rFonts w:ascii="Georgia" w:hAnsi="Georgia"/>
          <w:color w:val="auto"/>
          <w:sz w:val="23"/>
          <w:szCs w:val="23"/>
        </w:rPr>
        <w:t xml:space="preserve">Este anteproyecto fue </w:t>
      </w:r>
      <w:r w:rsidR="00476397" w:rsidRPr="006130CA">
        <w:rPr>
          <w:rFonts w:ascii="Georgia" w:hAnsi="Georgia"/>
          <w:color w:val="auto"/>
          <w:sz w:val="23"/>
          <w:szCs w:val="23"/>
        </w:rPr>
        <w:t xml:space="preserve">enviado </w:t>
      </w:r>
      <w:r w:rsidRPr="006130CA">
        <w:rPr>
          <w:rFonts w:ascii="Georgia" w:hAnsi="Georgia"/>
          <w:color w:val="auto"/>
          <w:sz w:val="23"/>
          <w:szCs w:val="23"/>
        </w:rPr>
        <w:t>al Despacho</w:t>
      </w:r>
      <w:r w:rsidR="00476397" w:rsidRPr="006130CA">
        <w:rPr>
          <w:rFonts w:ascii="Georgia" w:hAnsi="Georgia"/>
          <w:color w:val="auto"/>
          <w:sz w:val="23"/>
          <w:szCs w:val="23"/>
        </w:rPr>
        <w:t xml:space="preserve"> por la unidad correspondiente</w:t>
      </w:r>
      <w:r w:rsidRPr="006130CA">
        <w:rPr>
          <w:rFonts w:ascii="Georgia" w:hAnsi="Georgia"/>
          <w:color w:val="auto"/>
          <w:sz w:val="23"/>
          <w:szCs w:val="23"/>
        </w:rPr>
        <w:t xml:space="preserve"> el 28 de mayo de 2020, mediante comunicación No. INT-MEM-2020-4166, quien a su vez lo remitió a la Presidencia de la República mediante comunicación No. INT-MEM-2020-4156. </w:t>
      </w:r>
    </w:p>
    <w:p w14:paraId="3C927999" w14:textId="77777777" w:rsidR="0061327A" w:rsidRPr="006130CA" w:rsidRDefault="0061327A" w:rsidP="00110769">
      <w:pPr>
        <w:pStyle w:val="Default"/>
        <w:spacing w:line="276" w:lineRule="auto"/>
        <w:jc w:val="both"/>
        <w:rPr>
          <w:rFonts w:ascii="Georgia" w:hAnsi="Georgia"/>
          <w:b/>
          <w:bCs/>
          <w:color w:val="auto"/>
          <w:sz w:val="23"/>
          <w:szCs w:val="23"/>
        </w:rPr>
      </w:pPr>
    </w:p>
    <w:p w14:paraId="5A4FA7F7" w14:textId="77777777" w:rsidR="00217FB2" w:rsidRPr="006130CA" w:rsidRDefault="00CF433D" w:rsidP="00110769">
      <w:pPr>
        <w:pStyle w:val="Default"/>
        <w:spacing w:line="276" w:lineRule="auto"/>
        <w:jc w:val="both"/>
        <w:rPr>
          <w:rFonts w:ascii="Georgia" w:hAnsi="Georgia"/>
          <w:color w:val="auto"/>
          <w:sz w:val="23"/>
          <w:szCs w:val="23"/>
        </w:rPr>
      </w:pPr>
      <w:r w:rsidRPr="006130CA">
        <w:rPr>
          <w:rFonts w:ascii="Georgia" w:hAnsi="Georgia"/>
          <w:color w:val="auto"/>
          <w:sz w:val="23"/>
          <w:szCs w:val="23"/>
        </w:rPr>
        <w:t xml:space="preserve">El Anteproyecto fue objeto de un enriquecedor intercambio </w:t>
      </w:r>
      <w:r w:rsidR="00476397" w:rsidRPr="006130CA">
        <w:rPr>
          <w:rFonts w:ascii="Georgia" w:hAnsi="Georgia"/>
          <w:color w:val="auto"/>
          <w:sz w:val="23"/>
          <w:szCs w:val="23"/>
        </w:rPr>
        <w:t>de impresiones entre la</w:t>
      </w:r>
      <w:r w:rsidRPr="006130CA">
        <w:rPr>
          <w:rFonts w:ascii="Georgia" w:hAnsi="Georgia"/>
          <w:color w:val="auto"/>
          <w:sz w:val="23"/>
          <w:szCs w:val="23"/>
        </w:rPr>
        <w:t xml:space="preserve"> Consultoría Jurídica del Poder Ejecutivo (CJPE), el</w:t>
      </w:r>
      <w:r w:rsidR="00217FB2" w:rsidRPr="006130CA">
        <w:rPr>
          <w:rFonts w:ascii="Georgia" w:hAnsi="Georgia"/>
          <w:color w:val="auto"/>
          <w:sz w:val="23"/>
          <w:szCs w:val="23"/>
        </w:rPr>
        <w:t xml:space="preserve"> ministerio</w:t>
      </w:r>
      <w:r w:rsidR="00272C21" w:rsidRPr="006130CA">
        <w:rPr>
          <w:rFonts w:ascii="Georgia" w:hAnsi="Georgia"/>
          <w:color w:val="auto"/>
          <w:sz w:val="23"/>
          <w:szCs w:val="23"/>
        </w:rPr>
        <w:t xml:space="preserve"> </w:t>
      </w:r>
      <w:r w:rsidRPr="006130CA">
        <w:rPr>
          <w:rFonts w:ascii="Georgia" w:hAnsi="Georgia"/>
          <w:color w:val="auto"/>
          <w:sz w:val="23"/>
          <w:szCs w:val="23"/>
        </w:rPr>
        <w:t>y la Dirección General de Minería</w:t>
      </w:r>
      <w:r w:rsidR="00272C21" w:rsidRPr="006130CA">
        <w:rPr>
          <w:rFonts w:ascii="Georgia" w:hAnsi="Georgia"/>
          <w:color w:val="auto"/>
          <w:sz w:val="23"/>
          <w:szCs w:val="23"/>
        </w:rPr>
        <w:t xml:space="preserve"> (DGM)</w:t>
      </w:r>
      <w:r w:rsidRPr="006130CA">
        <w:rPr>
          <w:rFonts w:ascii="Georgia" w:hAnsi="Georgia"/>
          <w:color w:val="auto"/>
          <w:sz w:val="23"/>
          <w:szCs w:val="23"/>
        </w:rPr>
        <w:t xml:space="preserve">. Actualmente espera su promulgación. </w:t>
      </w:r>
    </w:p>
    <w:p w14:paraId="3CEB9036" w14:textId="77777777" w:rsidR="00217FB2" w:rsidRPr="006130CA" w:rsidRDefault="00217FB2" w:rsidP="00110769">
      <w:pPr>
        <w:pStyle w:val="Default"/>
        <w:spacing w:line="276" w:lineRule="auto"/>
        <w:jc w:val="both"/>
        <w:rPr>
          <w:rFonts w:ascii="Georgia" w:hAnsi="Georgia"/>
          <w:color w:val="auto"/>
          <w:sz w:val="23"/>
          <w:szCs w:val="23"/>
        </w:rPr>
      </w:pPr>
    </w:p>
    <w:p w14:paraId="34084D85" w14:textId="77777777" w:rsidR="00CF433D" w:rsidRPr="006130CA" w:rsidRDefault="00CF433D" w:rsidP="00110769">
      <w:pPr>
        <w:pStyle w:val="Default"/>
        <w:spacing w:line="276" w:lineRule="auto"/>
        <w:jc w:val="both"/>
        <w:rPr>
          <w:rFonts w:ascii="Georgia" w:hAnsi="Georgia"/>
          <w:color w:val="auto"/>
          <w:sz w:val="23"/>
          <w:szCs w:val="23"/>
        </w:rPr>
      </w:pPr>
      <w:r w:rsidRPr="006130CA">
        <w:rPr>
          <w:rFonts w:ascii="Georgia" w:hAnsi="Georgia"/>
          <w:color w:val="auto"/>
          <w:sz w:val="23"/>
          <w:szCs w:val="23"/>
        </w:rPr>
        <w:t xml:space="preserve">El personal competente del ministerio visitó las principales minas artesanales del país (San Cristóbal Villa Altagracia, Sánchez Ramírez, Puerto Plata, Bahoruco) con el fin de conocer </w:t>
      </w:r>
      <w:r w:rsidR="00476397" w:rsidRPr="006130CA">
        <w:rPr>
          <w:rFonts w:ascii="Georgia" w:hAnsi="Georgia"/>
          <w:color w:val="auto"/>
          <w:sz w:val="23"/>
          <w:szCs w:val="23"/>
        </w:rPr>
        <w:t>las características socioeconómicas y el estado técnico de estas unidades.</w:t>
      </w:r>
    </w:p>
    <w:p w14:paraId="3D92C25B" w14:textId="77777777" w:rsidR="00272C21" w:rsidRPr="006130CA" w:rsidRDefault="00272C21" w:rsidP="00110769">
      <w:pPr>
        <w:pStyle w:val="Default"/>
        <w:spacing w:line="276" w:lineRule="auto"/>
        <w:jc w:val="both"/>
        <w:rPr>
          <w:rFonts w:ascii="Georgia" w:hAnsi="Georgia"/>
          <w:color w:val="auto"/>
          <w:sz w:val="23"/>
          <w:szCs w:val="23"/>
        </w:rPr>
      </w:pPr>
    </w:p>
    <w:p w14:paraId="4236EB22" w14:textId="77777777" w:rsidR="00CF433D" w:rsidRPr="006130CA" w:rsidRDefault="00CF433D" w:rsidP="00110769">
      <w:pPr>
        <w:pStyle w:val="Default"/>
        <w:spacing w:line="276" w:lineRule="auto"/>
        <w:jc w:val="both"/>
        <w:rPr>
          <w:rFonts w:ascii="Georgia" w:hAnsi="Georgia"/>
          <w:color w:val="auto"/>
          <w:sz w:val="23"/>
          <w:szCs w:val="23"/>
        </w:rPr>
      </w:pPr>
      <w:r w:rsidRPr="006130CA">
        <w:rPr>
          <w:rFonts w:ascii="Georgia" w:hAnsi="Georgia"/>
          <w:color w:val="auto"/>
          <w:sz w:val="23"/>
          <w:szCs w:val="23"/>
        </w:rPr>
        <w:t xml:space="preserve">En caso de ser aprobado, </w:t>
      </w:r>
      <w:r w:rsidRPr="006130CA">
        <w:rPr>
          <w:rFonts w:ascii="Georgia" w:hAnsi="Georgia"/>
          <w:i/>
          <w:iCs/>
          <w:color w:val="auto"/>
          <w:sz w:val="23"/>
          <w:szCs w:val="23"/>
        </w:rPr>
        <w:t xml:space="preserve">este Reglamento derogaría el Decreto 370-19, de fecha 25 de octubre 2019, mediante el cual se emitió el Reglamento para Regular la </w:t>
      </w:r>
      <w:r w:rsidRPr="006130CA">
        <w:rPr>
          <w:rFonts w:ascii="Georgia" w:hAnsi="Georgia"/>
          <w:i/>
          <w:iCs/>
          <w:color w:val="auto"/>
          <w:sz w:val="23"/>
          <w:szCs w:val="23"/>
        </w:rPr>
        <w:lastRenderedPageBreak/>
        <w:t>Extracción de Ámbar y Larimar</w:t>
      </w:r>
      <w:r w:rsidR="009471A9" w:rsidRPr="006130CA">
        <w:rPr>
          <w:rFonts w:ascii="Georgia" w:hAnsi="Georgia"/>
          <w:i/>
          <w:iCs/>
          <w:color w:val="auto"/>
          <w:sz w:val="23"/>
          <w:szCs w:val="23"/>
        </w:rPr>
        <w:t>, debido a que</w:t>
      </w:r>
      <w:r w:rsidRPr="006130CA">
        <w:rPr>
          <w:rFonts w:ascii="Georgia" w:hAnsi="Georgia"/>
          <w:color w:val="auto"/>
          <w:sz w:val="23"/>
          <w:szCs w:val="23"/>
        </w:rPr>
        <w:t xml:space="preserve"> </w:t>
      </w:r>
      <w:r w:rsidR="009471A9" w:rsidRPr="006130CA">
        <w:rPr>
          <w:rFonts w:ascii="Georgia" w:hAnsi="Georgia"/>
          <w:color w:val="auto"/>
          <w:sz w:val="23"/>
          <w:szCs w:val="23"/>
        </w:rPr>
        <w:t xml:space="preserve">abarca </w:t>
      </w:r>
      <w:r w:rsidRPr="006130CA">
        <w:rPr>
          <w:rFonts w:ascii="Georgia" w:hAnsi="Georgia"/>
          <w:color w:val="auto"/>
          <w:sz w:val="23"/>
          <w:szCs w:val="23"/>
        </w:rPr>
        <w:t>la regulación de todas las sustancias minerales extraídas bajo la modalidad artesanal, incluyendo al ámbar y al larimar.</w:t>
      </w:r>
    </w:p>
    <w:p w14:paraId="4FE75B88" w14:textId="77777777" w:rsidR="009471A9" w:rsidRPr="006130CA" w:rsidRDefault="009471A9" w:rsidP="00110769">
      <w:pPr>
        <w:pStyle w:val="Default"/>
        <w:spacing w:line="276" w:lineRule="auto"/>
        <w:jc w:val="both"/>
        <w:rPr>
          <w:rFonts w:ascii="Georgia" w:hAnsi="Georgia"/>
          <w:color w:val="auto"/>
          <w:sz w:val="23"/>
          <w:szCs w:val="23"/>
        </w:rPr>
      </w:pPr>
    </w:p>
    <w:p w14:paraId="79AF449F" w14:textId="343FF751" w:rsidR="00697C62" w:rsidRPr="006130CA" w:rsidRDefault="009471A9" w:rsidP="00110769">
      <w:pPr>
        <w:pStyle w:val="Default"/>
        <w:spacing w:line="276" w:lineRule="auto"/>
        <w:jc w:val="both"/>
        <w:rPr>
          <w:rFonts w:ascii="Georgia" w:hAnsi="Georgia"/>
          <w:color w:val="auto"/>
          <w:sz w:val="23"/>
          <w:szCs w:val="23"/>
        </w:rPr>
      </w:pPr>
      <w:r w:rsidRPr="006130CA">
        <w:rPr>
          <w:rFonts w:ascii="Georgia" w:hAnsi="Georgia"/>
          <w:b/>
          <w:bCs/>
          <w:color w:val="0070C0"/>
          <w:sz w:val="23"/>
          <w:szCs w:val="23"/>
        </w:rPr>
        <w:t>2.2.</w:t>
      </w:r>
      <w:r w:rsidR="00B201F9" w:rsidRPr="006130CA">
        <w:rPr>
          <w:rFonts w:ascii="Georgia" w:hAnsi="Georgia"/>
          <w:b/>
          <w:bCs/>
          <w:color w:val="0070C0"/>
          <w:sz w:val="23"/>
          <w:szCs w:val="23"/>
        </w:rPr>
        <w:t>1.</w:t>
      </w:r>
      <w:r w:rsidRPr="006130CA">
        <w:rPr>
          <w:rFonts w:ascii="Georgia" w:hAnsi="Georgia"/>
          <w:b/>
          <w:bCs/>
          <w:color w:val="0070C0"/>
          <w:sz w:val="23"/>
          <w:szCs w:val="23"/>
        </w:rPr>
        <w:t xml:space="preserve">4. </w:t>
      </w:r>
      <w:r w:rsidR="00CF433D" w:rsidRPr="006130CA">
        <w:rPr>
          <w:rFonts w:ascii="Georgia" w:hAnsi="Georgia"/>
          <w:b/>
          <w:bCs/>
          <w:color w:val="0070C0"/>
          <w:sz w:val="23"/>
          <w:szCs w:val="23"/>
        </w:rPr>
        <w:t>Anteproyecto de Reglamento de Agregados</w:t>
      </w:r>
      <w:r w:rsidRPr="006130CA">
        <w:rPr>
          <w:rFonts w:ascii="Georgia" w:hAnsi="Georgia"/>
          <w:b/>
          <w:bCs/>
          <w:color w:val="0070C0"/>
          <w:sz w:val="23"/>
          <w:szCs w:val="23"/>
        </w:rPr>
        <w:t xml:space="preserve">. </w:t>
      </w:r>
      <w:r w:rsidRPr="006130CA">
        <w:rPr>
          <w:rFonts w:ascii="Georgia" w:hAnsi="Georgia"/>
          <w:color w:val="auto"/>
          <w:sz w:val="23"/>
          <w:szCs w:val="23"/>
        </w:rPr>
        <w:t>Este documento es uno de los reglamentos previstos en el</w:t>
      </w:r>
      <w:r w:rsidR="00D62CAD">
        <w:rPr>
          <w:rFonts w:ascii="Georgia" w:hAnsi="Georgia"/>
          <w:color w:val="auto"/>
          <w:sz w:val="23"/>
          <w:szCs w:val="23"/>
        </w:rPr>
        <w:t xml:space="preserve"> nuevo</w:t>
      </w:r>
      <w:r w:rsidRPr="006130CA">
        <w:rPr>
          <w:rFonts w:ascii="Georgia" w:hAnsi="Georgia"/>
          <w:color w:val="auto"/>
          <w:sz w:val="23"/>
          <w:szCs w:val="23"/>
        </w:rPr>
        <w:t xml:space="preserve"> </w:t>
      </w:r>
      <w:r w:rsidR="00CF433D" w:rsidRPr="006130CA">
        <w:rPr>
          <w:rFonts w:ascii="Georgia" w:hAnsi="Georgia"/>
          <w:color w:val="auto"/>
          <w:sz w:val="23"/>
          <w:szCs w:val="23"/>
        </w:rPr>
        <w:t>Proyecto de Ley de la Minería</w:t>
      </w:r>
      <w:r w:rsidR="00D62CAD">
        <w:rPr>
          <w:rFonts w:ascii="Georgia" w:hAnsi="Georgia"/>
          <w:color w:val="auto"/>
          <w:sz w:val="23"/>
          <w:szCs w:val="23"/>
        </w:rPr>
        <w:t xml:space="preserve"> Nacional</w:t>
      </w:r>
      <w:r w:rsidR="00CF433D" w:rsidRPr="006130CA">
        <w:rPr>
          <w:rFonts w:ascii="Georgia" w:hAnsi="Georgia"/>
          <w:color w:val="auto"/>
          <w:sz w:val="23"/>
          <w:szCs w:val="23"/>
        </w:rPr>
        <w:t xml:space="preserve">. Entre las </w:t>
      </w:r>
      <w:r w:rsidRPr="006130CA">
        <w:rPr>
          <w:rFonts w:ascii="Georgia" w:hAnsi="Georgia"/>
          <w:color w:val="auto"/>
          <w:sz w:val="23"/>
          <w:szCs w:val="23"/>
        </w:rPr>
        <w:t>normativas</w:t>
      </w:r>
      <w:r w:rsidR="00CF433D" w:rsidRPr="006130CA">
        <w:rPr>
          <w:rFonts w:ascii="Georgia" w:hAnsi="Georgia"/>
          <w:color w:val="auto"/>
          <w:sz w:val="23"/>
          <w:szCs w:val="23"/>
        </w:rPr>
        <w:t xml:space="preserve"> actuales que </w:t>
      </w:r>
      <w:r w:rsidRPr="006130CA">
        <w:rPr>
          <w:rFonts w:ascii="Georgia" w:hAnsi="Georgia"/>
          <w:color w:val="auto"/>
          <w:sz w:val="23"/>
          <w:szCs w:val="23"/>
        </w:rPr>
        <w:t>regulan</w:t>
      </w:r>
      <w:r w:rsidR="00CF433D" w:rsidRPr="006130CA">
        <w:rPr>
          <w:rFonts w:ascii="Georgia" w:hAnsi="Georgia"/>
          <w:color w:val="auto"/>
          <w:sz w:val="23"/>
          <w:szCs w:val="23"/>
        </w:rPr>
        <w:t xml:space="preserve"> este sector se encuentran la ley 123-71 que prohíbe la Extracción de los Componentes de la Corteza Terrestre llamados Arena, Grava, Gravilla y Piedras,</w:t>
      </w:r>
      <w:r w:rsidRPr="006130CA">
        <w:rPr>
          <w:rFonts w:ascii="Georgia" w:hAnsi="Georgia"/>
          <w:color w:val="auto"/>
          <w:sz w:val="23"/>
          <w:szCs w:val="23"/>
        </w:rPr>
        <w:t xml:space="preserve"> y</w:t>
      </w:r>
      <w:r w:rsidR="00CF433D" w:rsidRPr="006130CA">
        <w:rPr>
          <w:rFonts w:ascii="Georgia" w:hAnsi="Georgia"/>
          <w:color w:val="auto"/>
          <w:sz w:val="23"/>
          <w:szCs w:val="23"/>
        </w:rPr>
        <w:t xml:space="preserve"> su Reglamento de Aplicación</w:t>
      </w:r>
      <w:r w:rsidRPr="006130CA">
        <w:rPr>
          <w:rFonts w:ascii="Georgia" w:hAnsi="Georgia"/>
          <w:color w:val="auto"/>
          <w:sz w:val="23"/>
          <w:szCs w:val="23"/>
        </w:rPr>
        <w:t>; también el</w:t>
      </w:r>
      <w:r w:rsidR="00CF433D" w:rsidRPr="006130CA">
        <w:rPr>
          <w:rFonts w:ascii="Georgia" w:hAnsi="Georgia"/>
          <w:color w:val="auto"/>
          <w:sz w:val="23"/>
          <w:szCs w:val="23"/>
        </w:rPr>
        <w:t xml:space="preserve"> Decreto </w:t>
      </w:r>
      <w:r w:rsidRPr="006130CA">
        <w:rPr>
          <w:rFonts w:ascii="Georgia" w:hAnsi="Georgia"/>
          <w:color w:val="auto"/>
          <w:sz w:val="23"/>
          <w:szCs w:val="23"/>
        </w:rPr>
        <w:t>núm</w:t>
      </w:r>
      <w:r w:rsidR="00CF433D" w:rsidRPr="006130CA">
        <w:rPr>
          <w:rFonts w:ascii="Georgia" w:hAnsi="Georgia"/>
          <w:color w:val="auto"/>
          <w:sz w:val="23"/>
          <w:szCs w:val="23"/>
        </w:rPr>
        <w:t>. 1315 y la Ley</w:t>
      </w:r>
      <w:r w:rsidR="00476397" w:rsidRPr="006130CA">
        <w:rPr>
          <w:rFonts w:ascii="Georgia" w:hAnsi="Georgia"/>
          <w:color w:val="auto"/>
          <w:sz w:val="23"/>
          <w:szCs w:val="23"/>
        </w:rPr>
        <w:t xml:space="preserve"> General núm. 64-00</w:t>
      </w:r>
      <w:r w:rsidR="00CF433D" w:rsidRPr="006130CA">
        <w:rPr>
          <w:rFonts w:ascii="Georgia" w:hAnsi="Georgia"/>
          <w:color w:val="auto"/>
          <w:sz w:val="23"/>
          <w:szCs w:val="23"/>
        </w:rPr>
        <w:t xml:space="preserve"> de Medio Ambiente y Recursos Naturales.</w:t>
      </w:r>
      <w:r w:rsidR="0061327A" w:rsidRPr="006130CA">
        <w:rPr>
          <w:rStyle w:val="Refdenotaalpie"/>
          <w:rFonts w:ascii="Georgia" w:hAnsi="Georgia"/>
          <w:color w:val="auto"/>
          <w:sz w:val="23"/>
          <w:szCs w:val="23"/>
        </w:rPr>
        <w:footnoteReference w:id="14"/>
      </w:r>
      <w:r w:rsidR="00CF433D" w:rsidRPr="006130CA">
        <w:rPr>
          <w:rFonts w:ascii="Georgia" w:hAnsi="Georgia"/>
          <w:color w:val="auto"/>
          <w:sz w:val="23"/>
          <w:szCs w:val="23"/>
        </w:rPr>
        <w:t xml:space="preserve"> </w:t>
      </w:r>
    </w:p>
    <w:p w14:paraId="53E88E42" w14:textId="77777777" w:rsidR="00476397" w:rsidRPr="006130CA" w:rsidRDefault="00476397" w:rsidP="00110769">
      <w:pPr>
        <w:pStyle w:val="Default"/>
        <w:spacing w:line="276" w:lineRule="auto"/>
        <w:ind w:left="720"/>
        <w:jc w:val="both"/>
        <w:rPr>
          <w:rFonts w:ascii="Georgia" w:hAnsi="Georgia"/>
          <w:color w:val="auto"/>
          <w:sz w:val="23"/>
          <w:szCs w:val="23"/>
        </w:rPr>
      </w:pPr>
    </w:p>
    <w:p w14:paraId="1BA6559E" w14:textId="77777777" w:rsidR="005E3BA7" w:rsidRPr="006130CA" w:rsidRDefault="00697C62" w:rsidP="00110769">
      <w:pPr>
        <w:pStyle w:val="Default"/>
        <w:spacing w:line="276" w:lineRule="auto"/>
        <w:jc w:val="both"/>
        <w:rPr>
          <w:rFonts w:ascii="Georgia" w:hAnsi="Georgia"/>
          <w:color w:val="auto"/>
          <w:sz w:val="23"/>
          <w:szCs w:val="23"/>
        </w:rPr>
      </w:pPr>
      <w:r w:rsidRPr="006130CA">
        <w:rPr>
          <w:rFonts w:ascii="Georgia" w:hAnsi="Georgia"/>
          <w:b/>
          <w:bCs/>
          <w:color w:val="0070C0"/>
          <w:sz w:val="23"/>
          <w:szCs w:val="23"/>
        </w:rPr>
        <w:t>2.2.</w:t>
      </w:r>
      <w:r w:rsidR="00B201F9" w:rsidRPr="006130CA">
        <w:rPr>
          <w:rFonts w:ascii="Georgia" w:hAnsi="Georgia"/>
          <w:b/>
          <w:bCs/>
          <w:color w:val="0070C0"/>
          <w:sz w:val="23"/>
          <w:szCs w:val="23"/>
        </w:rPr>
        <w:t>1.</w:t>
      </w:r>
      <w:r w:rsidRPr="006130CA">
        <w:rPr>
          <w:rFonts w:ascii="Georgia" w:hAnsi="Georgia"/>
          <w:b/>
          <w:bCs/>
          <w:color w:val="0070C0"/>
          <w:sz w:val="23"/>
          <w:szCs w:val="23"/>
        </w:rPr>
        <w:t xml:space="preserve">5. </w:t>
      </w:r>
      <w:r w:rsidR="0061327A" w:rsidRPr="006130CA">
        <w:rPr>
          <w:rFonts w:ascii="Georgia" w:hAnsi="Georgia"/>
          <w:b/>
          <w:bCs/>
          <w:color w:val="0070C0"/>
          <w:sz w:val="23"/>
          <w:szCs w:val="23"/>
        </w:rPr>
        <w:t>Estrategia de Promoción a Nivel Nacional e Internacional de Ámbar y Larimar (EPNIAL)</w:t>
      </w:r>
      <w:r w:rsidRPr="006130CA">
        <w:rPr>
          <w:rFonts w:ascii="Georgia" w:hAnsi="Georgia"/>
          <w:b/>
          <w:bCs/>
          <w:color w:val="0070C0"/>
          <w:sz w:val="23"/>
          <w:szCs w:val="23"/>
        </w:rPr>
        <w:t>,</w:t>
      </w:r>
      <w:r w:rsidRPr="006130CA">
        <w:rPr>
          <w:rStyle w:val="Refdenotaalpie"/>
          <w:rFonts w:ascii="Georgia" w:hAnsi="Georgia"/>
          <w:b/>
          <w:bCs/>
          <w:color w:val="0070C0"/>
          <w:sz w:val="23"/>
          <w:szCs w:val="23"/>
        </w:rPr>
        <w:footnoteReference w:id="15"/>
      </w:r>
      <w:r w:rsidRPr="006130CA">
        <w:rPr>
          <w:rFonts w:ascii="Georgia" w:hAnsi="Georgia"/>
          <w:b/>
          <w:bCs/>
          <w:color w:val="0070C0"/>
          <w:sz w:val="23"/>
          <w:szCs w:val="23"/>
        </w:rPr>
        <w:t xml:space="preserve"> </w:t>
      </w:r>
      <w:r w:rsidRPr="006130CA">
        <w:rPr>
          <w:rFonts w:ascii="Georgia" w:hAnsi="Georgia"/>
          <w:color w:val="auto"/>
          <w:sz w:val="23"/>
          <w:szCs w:val="23"/>
        </w:rPr>
        <w:t xml:space="preserve">cargada al Sistema de Metas Presidenciales. Su propósito </w:t>
      </w:r>
      <w:r w:rsidR="0061327A" w:rsidRPr="006130CA">
        <w:rPr>
          <w:rFonts w:ascii="Georgia" w:hAnsi="Georgia"/>
          <w:color w:val="auto"/>
          <w:sz w:val="23"/>
          <w:szCs w:val="23"/>
        </w:rPr>
        <w:t>dar a conocer</w:t>
      </w:r>
      <w:r w:rsidRPr="006130CA">
        <w:rPr>
          <w:rFonts w:ascii="Georgia" w:hAnsi="Georgia"/>
          <w:color w:val="auto"/>
          <w:sz w:val="23"/>
          <w:szCs w:val="23"/>
        </w:rPr>
        <w:t xml:space="preserve">, tanto </w:t>
      </w:r>
      <w:r w:rsidR="0061327A" w:rsidRPr="006130CA">
        <w:rPr>
          <w:rFonts w:ascii="Georgia" w:hAnsi="Georgia"/>
          <w:color w:val="auto"/>
          <w:sz w:val="23"/>
          <w:szCs w:val="23"/>
        </w:rPr>
        <w:t>a nivel local como internacional</w:t>
      </w:r>
      <w:r w:rsidRPr="006130CA">
        <w:rPr>
          <w:rFonts w:ascii="Georgia" w:hAnsi="Georgia"/>
          <w:color w:val="auto"/>
          <w:sz w:val="23"/>
          <w:szCs w:val="23"/>
        </w:rPr>
        <w:t>,</w:t>
      </w:r>
      <w:r w:rsidR="0061327A" w:rsidRPr="006130CA">
        <w:rPr>
          <w:rFonts w:ascii="Georgia" w:hAnsi="Georgia"/>
          <w:color w:val="auto"/>
          <w:sz w:val="23"/>
          <w:szCs w:val="23"/>
        </w:rPr>
        <w:t xml:space="preserve"> el Ámbar y el Larimar, buscando fortalecer los esfuerzos de comercialización de ambas piedras, resaltando sus orígenes endémicos, la calidad de la artesanía y </w:t>
      </w:r>
      <w:r w:rsidR="00476397" w:rsidRPr="006130CA">
        <w:rPr>
          <w:rFonts w:ascii="Georgia" w:hAnsi="Georgia"/>
          <w:color w:val="auto"/>
          <w:sz w:val="23"/>
          <w:szCs w:val="23"/>
        </w:rPr>
        <w:t xml:space="preserve">la </w:t>
      </w:r>
      <w:r w:rsidR="0061327A" w:rsidRPr="006130CA">
        <w:rPr>
          <w:rFonts w:ascii="Georgia" w:hAnsi="Georgia"/>
          <w:color w:val="auto"/>
          <w:sz w:val="23"/>
          <w:szCs w:val="23"/>
        </w:rPr>
        <w:t>difusión de criterios de diferenciación</w:t>
      </w:r>
      <w:r w:rsidRPr="006130CA">
        <w:rPr>
          <w:rFonts w:ascii="Georgia" w:hAnsi="Georgia"/>
          <w:color w:val="auto"/>
          <w:sz w:val="23"/>
          <w:szCs w:val="23"/>
        </w:rPr>
        <w:t>. Estas acciones impactarían positivamente la</w:t>
      </w:r>
      <w:r w:rsidR="0061327A" w:rsidRPr="006130CA">
        <w:rPr>
          <w:rFonts w:ascii="Georgia" w:hAnsi="Georgia"/>
          <w:color w:val="auto"/>
          <w:sz w:val="23"/>
          <w:szCs w:val="23"/>
        </w:rPr>
        <w:t xml:space="preserve"> marca país de estos productos en el mercado internacional.</w:t>
      </w:r>
      <w:r w:rsidR="008D425B" w:rsidRPr="006130CA">
        <w:rPr>
          <w:rStyle w:val="Refdenotaalpie"/>
          <w:rFonts w:ascii="Georgia" w:hAnsi="Georgia"/>
          <w:color w:val="auto"/>
          <w:sz w:val="23"/>
          <w:szCs w:val="23"/>
        </w:rPr>
        <w:footnoteReference w:id="16"/>
      </w:r>
      <w:r w:rsidR="00476397" w:rsidRPr="006130CA">
        <w:rPr>
          <w:rFonts w:ascii="Georgia" w:hAnsi="Georgia"/>
          <w:color w:val="auto"/>
          <w:sz w:val="23"/>
          <w:szCs w:val="23"/>
        </w:rPr>
        <w:t xml:space="preserve"> </w:t>
      </w:r>
    </w:p>
    <w:p w14:paraId="306F8456" w14:textId="77777777" w:rsidR="00D62CAD" w:rsidRDefault="00D62CAD" w:rsidP="00110769">
      <w:pPr>
        <w:pStyle w:val="Default"/>
        <w:spacing w:line="276" w:lineRule="auto"/>
        <w:jc w:val="both"/>
        <w:rPr>
          <w:rFonts w:ascii="Georgia" w:hAnsi="Georgia"/>
          <w:color w:val="auto"/>
          <w:sz w:val="23"/>
          <w:szCs w:val="23"/>
        </w:rPr>
      </w:pPr>
    </w:p>
    <w:p w14:paraId="572F477E" w14:textId="14FFB280" w:rsidR="0061327A" w:rsidRPr="006130CA" w:rsidRDefault="00476397" w:rsidP="00110769">
      <w:pPr>
        <w:pStyle w:val="Default"/>
        <w:spacing w:line="276" w:lineRule="auto"/>
        <w:jc w:val="both"/>
        <w:rPr>
          <w:rFonts w:ascii="Georgia" w:hAnsi="Georgia"/>
          <w:color w:val="auto"/>
          <w:sz w:val="23"/>
          <w:szCs w:val="23"/>
        </w:rPr>
      </w:pPr>
      <w:r w:rsidRPr="006130CA">
        <w:rPr>
          <w:rFonts w:ascii="Georgia" w:hAnsi="Georgia"/>
          <w:color w:val="auto"/>
          <w:sz w:val="23"/>
          <w:szCs w:val="23"/>
        </w:rPr>
        <w:t>Las actividades ejecutadas a la fecha son las siguientes:</w:t>
      </w:r>
    </w:p>
    <w:p w14:paraId="4BD69659" w14:textId="77777777" w:rsidR="005E3BA7" w:rsidRPr="006130CA" w:rsidRDefault="005E3BA7" w:rsidP="00110769">
      <w:pPr>
        <w:pStyle w:val="Default"/>
        <w:spacing w:line="276" w:lineRule="auto"/>
        <w:jc w:val="both"/>
        <w:rPr>
          <w:rFonts w:ascii="Georgia" w:hAnsi="Georgia"/>
          <w:color w:val="auto"/>
          <w:sz w:val="23"/>
          <w:szCs w:val="23"/>
        </w:rPr>
      </w:pPr>
    </w:p>
    <w:p w14:paraId="0252AB8D" w14:textId="77777777" w:rsidR="00476397" w:rsidRPr="006130CA" w:rsidRDefault="00476397" w:rsidP="00A51357">
      <w:pPr>
        <w:pStyle w:val="Prrafodelista"/>
        <w:numPr>
          <w:ilvl w:val="1"/>
          <w:numId w:val="17"/>
        </w:numPr>
        <w:spacing w:after="0" w:line="276" w:lineRule="auto"/>
        <w:rPr>
          <w:rFonts w:ascii="Georgia" w:hAnsi="Georgia"/>
          <w:sz w:val="23"/>
          <w:szCs w:val="23"/>
        </w:rPr>
      </w:pPr>
      <w:r w:rsidRPr="006130CA">
        <w:rPr>
          <w:rFonts w:ascii="Georgia" w:hAnsi="Georgia"/>
          <w:sz w:val="23"/>
          <w:szCs w:val="23"/>
        </w:rPr>
        <w:t>Elaboración de los TdR para la contratación de una consultoría.</w:t>
      </w:r>
    </w:p>
    <w:p w14:paraId="388C042F" w14:textId="77777777" w:rsidR="00476397" w:rsidRPr="006130CA" w:rsidRDefault="00476397" w:rsidP="00A51357">
      <w:pPr>
        <w:pStyle w:val="Prrafodelista"/>
        <w:numPr>
          <w:ilvl w:val="1"/>
          <w:numId w:val="17"/>
        </w:numPr>
        <w:spacing w:after="0" w:line="276" w:lineRule="auto"/>
        <w:rPr>
          <w:rFonts w:ascii="Georgia" w:hAnsi="Georgia"/>
          <w:sz w:val="23"/>
          <w:szCs w:val="23"/>
        </w:rPr>
      </w:pPr>
      <w:r w:rsidRPr="006130CA">
        <w:rPr>
          <w:rFonts w:ascii="Georgia" w:hAnsi="Georgia"/>
          <w:sz w:val="23"/>
          <w:szCs w:val="23"/>
        </w:rPr>
        <w:t>Solicitud de apoyo al BID por intermedio del</w:t>
      </w:r>
      <w:r w:rsidR="00272C21" w:rsidRPr="006130CA">
        <w:rPr>
          <w:rFonts w:ascii="Georgia" w:hAnsi="Georgia"/>
          <w:sz w:val="23"/>
          <w:szCs w:val="23"/>
        </w:rPr>
        <w:t xml:space="preserve"> Consejo Nacional de Competitividad (</w:t>
      </w:r>
      <w:r w:rsidRPr="006130CA">
        <w:rPr>
          <w:rFonts w:ascii="Georgia" w:hAnsi="Georgia"/>
          <w:sz w:val="23"/>
          <w:szCs w:val="23"/>
        </w:rPr>
        <w:t>CN</w:t>
      </w:r>
      <w:r w:rsidR="00272C21" w:rsidRPr="006130CA">
        <w:rPr>
          <w:rFonts w:ascii="Georgia" w:hAnsi="Georgia"/>
          <w:sz w:val="23"/>
          <w:szCs w:val="23"/>
        </w:rPr>
        <w:t>C)</w:t>
      </w:r>
      <w:r w:rsidRPr="006130CA">
        <w:rPr>
          <w:rFonts w:ascii="Georgia" w:hAnsi="Georgia"/>
          <w:sz w:val="23"/>
          <w:szCs w:val="23"/>
        </w:rPr>
        <w:t>.</w:t>
      </w:r>
    </w:p>
    <w:p w14:paraId="6E894F3F" w14:textId="77777777" w:rsidR="00476397" w:rsidRPr="006130CA" w:rsidRDefault="008D425B" w:rsidP="00A51357">
      <w:pPr>
        <w:pStyle w:val="Prrafodelista"/>
        <w:numPr>
          <w:ilvl w:val="1"/>
          <w:numId w:val="17"/>
        </w:numPr>
        <w:spacing w:after="0" w:line="276" w:lineRule="auto"/>
        <w:rPr>
          <w:rFonts w:ascii="Georgia" w:hAnsi="Georgia"/>
          <w:sz w:val="23"/>
          <w:szCs w:val="23"/>
        </w:rPr>
      </w:pPr>
      <w:r w:rsidRPr="006130CA">
        <w:rPr>
          <w:rFonts w:ascii="Georgia" w:hAnsi="Georgia"/>
          <w:sz w:val="23"/>
          <w:szCs w:val="23"/>
        </w:rPr>
        <w:t>Contratación de la consultoría (Ingenio Capital S.R.L, con fecha de inicio 20 de marzo de 2020</w:t>
      </w:r>
      <w:r w:rsidR="00272C21" w:rsidRPr="006130CA">
        <w:rPr>
          <w:rFonts w:ascii="Georgia" w:hAnsi="Georgia"/>
          <w:sz w:val="23"/>
          <w:szCs w:val="23"/>
        </w:rPr>
        <w:t>)</w:t>
      </w:r>
      <w:r w:rsidRPr="006130CA">
        <w:rPr>
          <w:rFonts w:ascii="Georgia" w:hAnsi="Georgia"/>
          <w:sz w:val="23"/>
          <w:szCs w:val="23"/>
        </w:rPr>
        <w:t>.</w:t>
      </w:r>
    </w:p>
    <w:p w14:paraId="24B2225E" w14:textId="77777777" w:rsidR="008D425B" w:rsidRPr="006130CA" w:rsidRDefault="008D425B" w:rsidP="00A51357">
      <w:pPr>
        <w:pStyle w:val="Prrafodelista"/>
        <w:numPr>
          <w:ilvl w:val="1"/>
          <w:numId w:val="17"/>
        </w:numPr>
        <w:spacing w:after="0" w:line="276" w:lineRule="auto"/>
        <w:rPr>
          <w:rFonts w:ascii="Georgia" w:hAnsi="Georgia"/>
          <w:sz w:val="23"/>
          <w:szCs w:val="23"/>
        </w:rPr>
      </w:pPr>
      <w:r w:rsidRPr="006130CA">
        <w:rPr>
          <w:rFonts w:ascii="Georgia" w:hAnsi="Georgia"/>
          <w:sz w:val="23"/>
          <w:szCs w:val="23"/>
        </w:rPr>
        <w:t>Entrega del Plan de Trabajo y del informe preliminar.</w:t>
      </w:r>
    </w:p>
    <w:p w14:paraId="60DD3B00" w14:textId="77777777" w:rsidR="008D425B" w:rsidRPr="006130CA" w:rsidRDefault="008D425B" w:rsidP="00A51357">
      <w:pPr>
        <w:pStyle w:val="Prrafodelista"/>
        <w:numPr>
          <w:ilvl w:val="1"/>
          <w:numId w:val="17"/>
        </w:numPr>
        <w:spacing w:after="0" w:line="276" w:lineRule="auto"/>
        <w:rPr>
          <w:rFonts w:ascii="Georgia" w:hAnsi="Georgia"/>
          <w:sz w:val="23"/>
          <w:szCs w:val="23"/>
        </w:rPr>
      </w:pPr>
      <w:r w:rsidRPr="006130CA">
        <w:rPr>
          <w:rFonts w:ascii="Georgia" w:hAnsi="Georgia"/>
          <w:sz w:val="23"/>
          <w:szCs w:val="23"/>
        </w:rPr>
        <w:t>Pendiente la formulación de la Estrategia como tal, pautada para la tercera semana de julio de 2020.</w:t>
      </w:r>
    </w:p>
    <w:p w14:paraId="222D5A73" w14:textId="77777777" w:rsidR="00B50216" w:rsidRPr="006130CA" w:rsidRDefault="00B50216" w:rsidP="00110769">
      <w:pPr>
        <w:pStyle w:val="Prrafodelista"/>
        <w:spacing w:after="0" w:line="276" w:lineRule="auto"/>
        <w:ind w:left="1080"/>
        <w:rPr>
          <w:rFonts w:ascii="Georgia" w:hAnsi="Georgia"/>
          <w:sz w:val="23"/>
          <w:szCs w:val="23"/>
        </w:rPr>
      </w:pPr>
    </w:p>
    <w:p w14:paraId="40F3B363" w14:textId="14813CA5" w:rsidR="005F3AB3" w:rsidRPr="006130CA" w:rsidRDefault="00B201F9" w:rsidP="00110769">
      <w:pPr>
        <w:pStyle w:val="Default"/>
        <w:spacing w:line="276" w:lineRule="auto"/>
        <w:jc w:val="both"/>
        <w:rPr>
          <w:rFonts w:ascii="Georgia" w:hAnsi="Georgia"/>
          <w:color w:val="auto"/>
          <w:sz w:val="23"/>
          <w:szCs w:val="23"/>
        </w:rPr>
      </w:pPr>
      <w:bookmarkStart w:id="37" w:name="_Hlk46136090"/>
      <w:r w:rsidRPr="006130CA">
        <w:rPr>
          <w:rFonts w:ascii="Georgia" w:hAnsi="Georgia"/>
          <w:b/>
          <w:bCs/>
          <w:color w:val="0070C0"/>
          <w:sz w:val="23"/>
          <w:szCs w:val="23"/>
        </w:rPr>
        <w:t>2.2.1.6.</w:t>
      </w:r>
      <w:r w:rsidRPr="006130CA">
        <w:rPr>
          <w:rFonts w:ascii="Georgia" w:hAnsi="Georgia"/>
          <w:color w:val="0070C0"/>
          <w:sz w:val="23"/>
          <w:szCs w:val="23"/>
        </w:rPr>
        <w:t xml:space="preserve">  </w:t>
      </w:r>
      <w:bookmarkEnd w:id="37"/>
      <w:r w:rsidRPr="006130CA">
        <w:rPr>
          <w:rFonts w:ascii="Georgia" w:hAnsi="Georgia"/>
          <w:b/>
          <w:bCs/>
          <w:color w:val="0070C0"/>
          <w:sz w:val="23"/>
          <w:szCs w:val="23"/>
        </w:rPr>
        <w:t xml:space="preserve">Mesa de Fiscalización Económica de las Industrias Extractivas (MFEIE), </w:t>
      </w:r>
      <w:r w:rsidRPr="006130CA">
        <w:rPr>
          <w:rFonts w:ascii="Georgia" w:hAnsi="Georgia"/>
          <w:color w:val="auto"/>
          <w:sz w:val="23"/>
          <w:szCs w:val="23"/>
        </w:rPr>
        <w:t>una importante iniciativa</w:t>
      </w:r>
      <w:r w:rsidR="00681627" w:rsidRPr="006130CA">
        <w:rPr>
          <w:rFonts w:ascii="Georgia" w:hAnsi="Georgia"/>
          <w:color w:val="auto"/>
          <w:sz w:val="23"/>
          <w:szCs w:val="23"/>
        </w:rPr>
        <w:t xml:space="preserve"> de carácter operativo interinstitucional</w:t>
      </w:r>
      <w:r w:rsidRPr="006130CA">
        <w:rPr>
          <w:rFonts w:ascii="Georgia" w:hAnsi="Georgia"/>
          <w:color w:val="auto"/>
          <w:sz w:val="23"/>
          <w:szCs w:val="23"/>
        </w:rPr>
        <w:t xml:space="preserve"> </w:t>
      </w:r>
      <w:r w:rsidR="00885213" w:rsidRPr="006130CA">
        <w:rPr>
          <w:rFonts w:ascii="Georgia" w:hAnsi="Georgia"/>
          <w:color w:val="auto"/>
          <w:sz w:val="23"/>
          <w:szCs w:val="23"/>
        </w:rPr>
        <w:t xml:space="preserve">organizada </w:t>
      </w:r>
      <w:r w:rsidR="00D62CAD">
        <w:rPr>
          <w:rFonts w:ascii="Georgia" w:hAnsi="Georgia"/>
          <w:color w:val="auto"/>
          <w:sz w:val="23"/>
          <w:szCs w:val="23"/>
        </w:rPr>
        <w:t>por iniciativa d</w:t>
      </w:r>
      <w:r w:rsidR="00885213" w:rsidRPr="006130CA">
        <w:rPr>
          <w:rFonts w:ascii="Georgia" w:hAnsi="Georgia"/>
          <w:color w:val="auto"/>
          <w:sz w:val="23"/>
          <w:szCs w:val="23"/>
        </w:rPr>
        <w:t>el ministerio para</w:t>
      </w:r>
      <w:r w:rsidRPr="006130CA">
        <w:rPr>
          <w:rFonts w:ascii="Georgia" w:hAnsi="Georgia"/>
          <w:color w:val="auto"/>
          <w:sz w:val="23"/>
          <w:szCs w:val="23"/>
        </w:rPr>
        <w:t xml:space="preserve"> garantizar la participación del Estado en los beneficios de las operaciones de las grandes empresas mineras</w:t>
      </w:r>
      <w:r w:rsidR="00681627" w:rsidRPr="006130CA">
        <w:rPr>
          <w:rFonts w:ascii="Georgia" w:hAnsi="Georgia"/>
          <w:color w:val="auto"/>
          <w:sz w:val="23"/>
          <w:szCs w:val="23"/>
        </w:rPr>
        <w:t xml:space="preserve"> mediante la unificación de</w:t>
      </w:r>
      <w:r w:rsidRPr="006130CA">
        <w:rPr>
          <w:rFonts w:ascii="Georgia" w:hAnsi="Georgia"/>
          <w:color w:val="auto"/>
          <w:sz w:val="23"/>
          <w:szCs w:val="23"/>
        </w:rPr>
        <w:t xml:space="preserve"> esfuerzos</w:t>
      </w:r>
      <w:r w:rsidR="00681627" w:rsidRPr="006130CA">
        <w:rPr>
          <w:rFonts w:ascii="Georgia" w:hAnsi="Georgia"/>
          <w:color w:val="auto"/>
          <w:sz w:val="23"/>
          <w:szCs w:val="23"/>
        </w:rPr>
        <w:t xml:space="preserve"> y conocimientos técnicos</w:t>
      </w:r>
      <w:r w:rsidRPr="006130CA">
        <w:rPr>
          <w:rFonts w:ascii="Georgia" w:hAnsi="Georgia"/>
          <w:color w:val="auto"/>
          <w:sz w:val="23"/>
          <w:szCs w:val="23"/>
        </w:rPr>
        <w:t xml:space="preserve"> de las diferentes instituciones de</w:t>
      </w:r>
      <w:r w:rsidR="00D62CAD">
        <w:rPr>
          <w:rFonts w:ascii="Georgia" w:hAnsi="Georgia"/>
          <w:color w:val="auto"/>
          <w:sz w:val="23"/>
          <w:szCs w:val="23"/>
        </w:rPr>
        <w:t>l</w:t>
      </w:r>
      <w:r w:rsidRPr="006130CA">
        <w:rPr>
          <w:rFonts w:ascii="Georgia" w:hAnsi="Georgia"/>
          <w:color w:val="auto"/>
          <w:sz w:val="23"/>
          <w:szCs w:val="23"/>
        </w:rPr>
        <w:t xml:space="preserve"> sector público,</w:t>
      </w:r>
      <w:r w:rsidRPr="006130CA">
        <w:rPr>
          <w:rStyle w:val="Refdenotaalpie"/>
          <w:rFonts w:ascii="Georgia" w:hAnsi="Georgia"/>
          <w:color w:val="auto"/>
          <w:sz w:val="23"/>
          <w:szCs w:val="23"/>
        </w:rPr>
        <w:footnoteReference w:id="17"/>
      </w:r>
      <w:r w:rsidRPr="006130CA">
        <w:rPr>
          <w:rFonts w:ascii="Georgia" w:hAnsi="Georgia"/>
          <w:color w:val="auto"/>
          <w:sz w:val="23"/>
          <w:szCs w:val="23"/>
        </w:rPr>
        <w:t xml:space="preserve"> </w:t>
      </w:r>
      <w:r w:rsidR="00016530" w:rsidRPr="006130CA">
        <w:rPr>
          <w:rFonts w:ascii="Georgia" w:hAnsi="Georgia"/>
          <w:color w:val="auto"/>
          <w:sz w:val="23"/>
          <w:szCs w:val="23"/>
        </w:rPr>
        <w:t>así como precisar las acciones que sean necesarias</w:t>
      </w:r>
      <w:r w:rsidRPr="006130CA">
        <w:rPr>
          <w:rFonts w:ascii="Georgia" w:hAnsi="Georgia"/>
          <w:color w:val="auto"/>
          <w:sz w:val="23"/>
          <w:szCs w:val="23"/>
        </w:rPr>
        <w:t xml:space="preserve"> para cumplir con los fines señalados. Los productos y resultados de esta Mesa se pueden resumir como siguen:</w:t>
      </w:r>
    </w:p>
    <w:p w14:paraId="6035ACFD" w14:textId="77777777" w:rsidR="00B201F9" w:rsidRPr="006130CA" w:rsidRDefault="00B201F9" w:rsidP="00110769">
      <w:pPr>
        <w:pStyle w:val="Default"/>
        <w:spacing w:line="276" w:lineRule="auto"/>
        <w:ind w:left="360"/>
        <w:jc w:val="both"/>
        <w:rPr>
          <w:rFonts w:ascii="Georgia" w:hAnsi="Georgia"/>
          <w:color w:val="auto"/>
          <w:sz w:val="23"/>
          <w:szCs w:val="23"/>
        </w:rPr>
      </w:pPr>
    </w:p>
    <w:p w14:paraId="063A3F74" w14:textId="77777777" w:rsidR="0097486F" w:rsidRPr="006130CA" w:rsidRDefault="0097486F" w:rsidP="00A51357">
      <w:pPr>
        <w:pStyle w:val="Default"/>
        <w:numPr>
          <w:ilvl w:val="0"/>
          <w:numId w:val="13"/>
        </w:numPr>
        <w:spacing w:line="276" w:lineRule="auto"/>
        <w:jc w:val="both"/>
        <w:rPr>
          <w:rFonts w:ascii="Georgia" w:hAnsi="Georgia"/>
          <w:b/>
          <w:bCs/>
          <w:color w:val="0070C0"/>
          <w:sz w:val="23"/>
          <w:szCs w:val="23"/>
        </w:rPr>
      </w:pPr>
      <w:r w:rsidRPr="006130CA">
        <w:rPr>
          <w:rFonts w:ascii="Georgia" w:hAnsi="Georgia"/>
          <w:b/>
          <w:bCs/>
          <w:color w:val="0070C0"/>
          <w:sz w:val="23"/>
          <w:szCs w:val="23"/>
        </w:rPr>
        <w:t>Logros puntuales:</w:t>
      </w:r>
    </w:p>
    <w:p w14:paraId="03A0FAF1" w14:textId="77777777" w:rsidR="0097486F" w:rsidRPr="006130CA" w:rsidRDefault="0097486F" w:rsidP="00110769">
      <w:pPr>
        <w:pStyle w:val="Default"/>
        <w:spacing w:line="276" w:lineRule="auto"/>
        <w:ind w:left="360"/>
        <w:jc w:val="both"/>
        <w:rPr>
          <w:rFonts w:ascii="Georgia" w:hAnsi="Georgia"/>
          <w:color w:val="auto"/>
          <w:sz w:val="23"/>
          <w:szCs w:val="23"/>
        </w:rPr>
      </w:pPr>
    </w:p>
    <w:p w14:paraId="51C7B30F" w14:textId="77777777" w:rsidR="005F3AB3" w:rsidRPr="006130CA" w:rsidRDefault="005F3AB3" w:rsidP="00A51357">
      <w:pPr>
        <w:pStyle w:val="Default"/>
        <w:numPr>
          <w:ilvl w:val="1"/>
          <w:numId w:val="13"/>
        </w:numPr>
        <w:spacing w:line="276" w:lineRule="auto"/>
        <w:jc w:val="both"/>
        <w:rPr>
          <w:rFonts w:ascii="Georgia" w:hAnsi="Georgia"/>
          <w:color w:val="auto"/>
          <w:sz w:val="23"/>
          <w:szCs w:val="23"/>
        </w:rPr>
      </w:pPr>
      <w:r w:rsidRPr="006130CA">
        <w:rPr>
          <w:rFonts w:ascii="Georgia" w:hAnsi="Georgia"/>
          <w:color w:val="auto"/>
          <w:sz w:val="23"/>
          <w:szCs w:val="23"/>
        </w:rPr>
        <w:t>Preparación de protocolos de acciones interinstitucionales específicas ordenadas por Ley 146-71 que nunca se habían cumplido, como son: aprobación gastos de exploración conforme a Art. 124 de la ley 146-71; cobro de Regalía Minera conforme al Art. 119 de la ley 146-71; desarrollo de casos piloto previo a implementación generalizada de las acciones antes descritas.</w:t>
      </w:r>
    </w:p>
    <w:p w14:paraId="752D3989" w14:textId="77777777" w:rsidR="00062C0F" w:rsidRPr="006130CA" w:rsidRDefault="00062C0F" w:rsidP="00110769">
      <w:pPr>
        <w:pStyle w:val="Default"/>
        <w:spacing w:line="276" w:lineRule="auto"/>
        <w:ind w:left="1080"/>
        <w:jc w:val="both"/>
        <w:rPr>
          <w:rFonts w:ascii="Georgia" w:hAnsi="Georgia"/>
          <w:color w:val="auto"/>
          <w:sz w:val="23"/>
          <w:szCs w:val="23"/>
        </w:rPr>
      </w:pPr>
    </w:p>
    <w:p w14:paraId="63053CF8" w14:textId="77777777" w:rsidR="005F3AB3" w:rsidRPr="006130CA" w:rsidRDefault="005F3AB3" w:rsidP="00A51357">
      <w:pPr>
        <w:pStyle w:val="Prrafodelista"/>
        <w:numPr>
          <w:ilvl w:val="1"/>
          <w:numId w:val="13"/>
        </w:numPr>
        <w:spacing w:after="0" w:line="276" w:lineRule="auto"/>
        <w:ind w:left="1097"/>
        <w:jc w:val="both"/>
        <w:rPr>
          <w:rFonts w:ascii="Georgia" w:hAnsi="Georgia"/>
          <w:sz w:val="23"/>
          <w:szCs w:val="23"/>
          <w:lang w:val="es-ES"/>
        </w:rPr>
      </w:pPr>
      <w:r w:rsidRPr="006130CA">
        <w:rPr>
          <w:rFonts w:ascii="Georgia" w:hAnsi="Georgia"/>
          <w:sz w:val="23"/>
          <w:szCs w:val="23"/>
        </w:rPr>
        <w:t xml:space="preserve">Logro </w:t>
      </w:r>
      <w:r w:rsidRPr="006130CA">
        <w:rPr>
          <w:rFonts w:ascii="Georgia" w:hAnsi="Georgia"/>
          <w:sz w:val="23"/>
          <w:szCs w:val="23"/>
          <w:lang w:val="es-ES"/>
        </w:rPr>
        <w:t xml:space="preserve">de compromisos adicionales a los establecidos en el </w:t>
      </w:r>
      <w:r w:rsidR="00272C21" w:rsidRPr="006130CA">
        <w:rPr>
          <w:rFonts w:ascii="Georgia" w:hAnsi="Georgia"/>
          <w:sz w:val="23"/>
          <w:szCs w:val="23"/>
          <w:lang w:val="es-ES"/>
        </w:rPr>
        <w:t>Contrato Especial de Arrendamiento Minero (</w:t>
      </w:r>
      <w:r w:rsidRPr="006130CA">
        <w:rPr>
          <w:rFonts w:ascii="Georgia" w:hAnsi="Georgia"/>
          <w:sz w:val="23"/>
          <w:szCs w:val="23"/>
          <w:lang w:val="es-ES"/>
        </w:rPr>
        <w:t>CEAM</w:t>
      </w:r>
      <w:r w:rsidR="00272C21" w:rsidRPr="006130CA">
        <w:rPr>
          <w:rFonts w:ascii="Georgia" w:hAnsi="Georgia"/>
          <w:sz w:val="23"/>
          <w:szCs w:val="23"/>
          <w:lang w:val="es-ES"/>
        </w:rPr>
        <w:t>)</w:t>
      </w:r>
      <w:r w:rsidRPr="006130CA">
        <w:rPr>
          <w:rFonts w:ascii="Georgia" w:hAnsi="Georgia"/>
          <w:sz w:val="23"/>
          <w:szCs w:val="23"/>
          <w:lang w:val="es-ES"/>
        </w:rPr>
        <w:t xml:space="preserve"> a cargo de la empresa (Pueblo Viejo Dominicana Corporation -PVDC), altamente beneficiosos para el Estado, a saber:</w:t>
      </w:r>
    </w:p>
    <w:p w14:paraId="5B00EE34" w14:textId="77777777" w:rsidR="005F3AB3" w:rsidRPr="006130CA" w:rsidRDefault="005F3AB3" w:rsidP="00110769">
      <w:pPr>
        <w:pStyle w:val="Prrafodelista"/>
        <w:spacing w:after="0" w:line="276" w:lineRule="auto"/>
        <w:ind w:left="1097"/>
        <w:jc w:val="both"/>
        <w:rPr>
          <w:rFonts w:ascii="Georgia" w:hAnsi="Georgia"/>
          <w:sz w:val="23"/>
          <w:szCs w:val="23"/>
          <w:lang w:val="es-ES"/>
        </w:rPr>
      </w:pPr>
    </w:p>
    <w:p w14:paraId="4DBF213F" w14:textId="77777777" w:rsidR="005F3AB3" w:rsidRPr="006130CA" w:rsidRDefault="005F3AB3" w:rsidP="00A51357">
      <w:pPr>
        <w:pStyle w:val="Default"/>
        <w:numPr>
          <w:ilvl w:val="2"/>
          <w:numId w:val="13"/>
        </w:numPr>
        <w:spacing w:line="276" w:lineRule="auto"/>
        <w:jc w:val="both"/>
        <w:rPr>
          <w:rFonts w:ascii="Georgia" w:hAnsi="Georgia"/>
          <w:color w:val="auto"/>
          <w:sz w:val="20"/>
          <w:szCs w:val="20"/>
        </w:rPr>
      </w:pPr>
      <w:r w:rsidRPr="006130CA">
        <w:rPr>
          <w:rFonts w:ascii="Georgia" w:hAnsi="Georgia"/>
          <w:color w:val="auto"/>
          <w:sz w:val="20"/>
          <w:szCs w:val="20"/>
        </w:rPr>
        <w:t xml:space="preserve">Proyección de ingresos para el Estado de unos US$5,461 MM por el proyecto (a partir del 2020), en comparación con los US$1,461MM que se recibirían de no realizarse la ampliación de la mina y aproximadamente US$4,001 MM de llevarse a cabo el proyecto, sin mencionar otros relacionados y resultantes por el aumento de vida de la mina en más de 10 años.  </w:t>
      </w:r>
    </w:p>
    <w:p w14:paraId="386B5E5B" w14:textId="77777777" w:rsidR="005F3AB3" w:rsidRPr="006130CA" w:rsidRDefault="005F3AB3" w:rsidP="00A51357">
      <w:pPr>
        <w:pStyle w:val="Default"/>
        <w:numPr>
          <w:ilvl w:val="2"/>
          <w:numId w:val="13"/>
        </w:numPr>
        <w:spacing w:line="276" w:lineRule="auto"/>
        <w:jc w:val="both"/>
        <w:rPr>
          <w:rFonts w:ascii="Georgia" w:hAnsi="Georgia"/>
          <w:color w:val="auto"/>
          <w:sz w:val="20"/>
          <w:szCs w:val="20"/>
        </w:rPr>
      </w:pPr>
      <w:r w:rsidRPr="006130CA">
        <w:rPr>
          <w:rFonts w:ascii="Georgia" w:hAnsi="Georgia"/>
          <w:color w:val="auto"/>
          <w:sz w:val="20"/>
          <w:szCs w:val="20"/>
        </w:rPr>
        <w:t xml:space="preserve">Aprobación de un esquema contable que mejora la propuesta inicial de PVDC, adicionando unos US$130MM adicionales al valor previo a recibirse en el período 2020-2024. Lo anterior, basado en el tratamiento contable de las inversiones por realizar.  </w:t>
      </w:r>
    </w:p>
    <w:p w14:paraId="0A0F9530" w14:textId="77777777" w:rsidR="005F3AB3" w:rsidRPr="006130CA" w:rsidRDefault="005F3AB3" w:rsidP="00A51357">
      <w:pPr>
        <w:pStyle w:val="Default"/>
        <w:numPr>
          <w:ilvl w:val="2"/>
          <w:numId w:val="13"/>
        </w:numPr>
        <w:spacing w:line="276" w:lineRule="auto"/>
        <w:jc w:val="both"/>
        <w:rPr>
          <w:rFonts w:ascii="Georgia" w:hAnsi="Georgia"/>
          <w:color w:val="auto"/>
          <w:sz w:val="20"/>
          <w:szCs w:val="20"/>
        </w:rPr>
      </w:pPr>
      <w:r w:rsidRPr="006130CA">
        <w:rPr>
          <w:rFonts w:ascii="Georgia" w:hAnsi="Georgia"/>
          <w:color w:val="auto"/>
          <w:sz w:val="20"/>
          <w:szCs w:val="20"/>
        </w:rPr>
        <w:t xml:space="preserve">Acuerdo respecto </w:t>
      </w:r>
      <w:r w:rsidR="00062C0F" w:rsidRPr="006130CA">
        <w:rPr>
          <w:rFonts w:ascii="Georgia" w:hAnsi="Georgia"/>
          <w:color w:val="auto"/>
          <w:sz w:val="20"/>
          <w:szCs w:val="20"/>
        </w:rPr>
        <w:t>al tratamiento</w:t>
      </w:r>
      <w:r w:rsidRPr="006130CA">
        <w:rPr>
          <w:rFonts w:ascii="Georgia" w:hAnsi="Georgia"/>
          <w:color w:val="auto"/>
          <w:sz w:val="20"/>
          <w:szCs w:val="20"/>
        </w:rPr>
        <w:t xml:space="preserve"> correcto a dar a los gastos de capital (CAPEX), gastos operacionales (OPEX), gastos de </w:t>
      </w:r>
      <w:r w:rsidR="00062C0F" w:rsidRPr="006130CA">
        <w:rPr>
          <w:rFonts w:ascii="Georgia" w:hAnsi="Georgia"/>
          <w:color w:val="auto"/>
          <w:sz w:val="20"/>
          <w:szCs w:val="20"/>
        </w:rPr>
        <w:t>sostenimiento y deducciones</w:t>
      </w:r>
      <w:r w:rsidRPr="006130CA">
        <w:rPr>
          <w:rFonts w:ascii="Georgia" w:hAnsi="Georgia"/>
          <w:color w:val="auto"/>
          <w:sz w:val="20"/>
          <w:szCs w:val="20"/>
        </w:rPr>
        <w:t xml:space="preserve"> </w:t>
      </w:r>
      <w:r w:rsidR="00062C0F" w:rsidRPr="006130CA">
        <w:rPr>
          <w:rFonts w:ascii="Georgia" w:hAnsi="Georgia"/>
          <w:color w:val="auto"/>
          <w:sz w:val="20"/>
          <w:szCs w:val="20"/>
        </w:rPr>
        <w:t>de impuestos</w:t>
      </w:r>
      <w:r w:rsidRPr="006130CA">
        <w:rPr>
          <w:rFonts w:ascii="Georgia" w:hAnsi="Georgia"/>
          <w:color w:val="auto"/>
          <w:sz w:val="20"/>
          <w:szCs w:val="20"/>
        </w:rPr>
        <w:t xml:space="preserve"> en todo lo relativo al Proyecto de Expansión por los próximos cinco (5) años</w:t>
      </w:r>
      <w:r w:rsidR="00062C0F" w:rsidRPr="006130CA">
        <w:rPr>
          <w:rFonts w:ascii="Georgia" w:hAnsi="Georgia"/>
          <w:color w:val="auto"/>
          <w:sz w:val="20"/>
          <w:szCs w:val="20"/>
        </w:rPr>
        <w:t>. Estos son elementos</w:t>
      </w:r>
      <w:r w:rsidRPr="006130CA">
        <w:rPr>
          <w:rFonts w:ascii="Georgia" w:hAnsi="Georgia"/>
          <w:color w:val="auto"/>
          <w:sz w:val="20"/>
          <w:szCs w:val="20"/>
        </w:rPr>
        <w:t xml:space="preserve"> determinantes para la obtención de</w:t>
      </w:r>
      <w:r w:rsidR="00062C0F" w:rsidRPr="006130CA">
        <w:rPr>
          <w:rFonts w:ascii="Georgia" w:hAnsi="Georgia"/>
          <w:color w:val="auto"/>
          <w:sz w:val="20"/>
          <w:szCs w:val="20"/>
        </w:rPr>
        <w:t xml:space="preserve"> las</w:t>
      </w:r>
      <w:r w:rsidRPr="006130CA">
        <w:rPr>
          <w:rFonts w:ascii="Georgia" w:hAnsi="Georgia"/>
          <w:color w:val="auto"/>
          <w:sz w:val="20"/>
          <w:szCs w:val="20"/>
        </w:rPr>
        <w:t xml:space="preserve"> diferencias</w:t>
      </w:r>
      <w:r w:rsidR="00062C0F" w:rsidRPr="006130CA">
        <w:rPr>
          <w:rFonts w:ascii="Georgia" w:hAnsi="Georgia"/>
          <w:color w:val="auto"/>
          <w:sz w:val="20"/>
          <w:szCs w:val="20"/>
        </w:rPr>
        <w:t xml:space="preserve"> de ingresos</w:t>
      </w:r>
      <w:r w:rsidRPr="006130CA">
        <w:rPr>
          <w:rFonts w:ascii="Georgia" w:hAnsi="Georgia"/>
          <w:color w:val="auto"/>
          <w:sz w:val="20"/>
          <w:szCs w:val="20"/>
        </w:rPr>
        <w:t xml:space="preserve"> señaladas</w:t>
      </w:r>
      <w:r w:rsidR="00062C0F" w:rsidRPr="006130CA">
        <w:rPr>
          <w:rFonts w:ascii="Georgia" w:hAnsi="Georgia"/>
          <w:color w:val="auto"/>
          <w:sz w:val="20"/>
          <w:szCs w:val="20"/>
        </w:rPr>
        <w:t xml:space="preserve"> en relación con el</w:t>
      </w:r>
      <w:r w:rsidRPr="006130CA">
        <w:rPr>
          <w:rFonts w:ascii="Georgia" w:hAnsi="Georgia"/>
          <w:color w:val="auto"/>
          <w:sz w:val="20"/>
          <w:szCs w:val="20"/>
        </w:rPr>
        <w:t xml:space="preserve"> planteamiento inicial de la empresa.</w:t>
      </w:r>
    </w:p>
    <w:p w14:paraId="12DB1AE5" w14:textId="77777777" w:rsidR="00062C0F" w:rsidRPr="006130CA" w:rsidRDefault="00062C0F" w:rsidP="00110769">
      <w:pPr>
        <w:pStyle w:val="Prrafodelista"/>
        <w:spacing w:after="0" w:line="276" w:lineRule="auto"/>
        <w:ind w:left="1080"/>
        <w:jc w:val="both"/>
        <w:rPr>
          <w:rFonts w:ascii="Georgia" w:hAnsi="Georgia"/>
          <w:sz w:val="23"/>
          <w:szCs w:val="23"/>
        </w:rPr>
      </w:pPr>
    </w:p>
    <w:p w14:paraId="7AA38F77" w14:textId="77777777" w:rsidR="00476397" w:rsidRPr="006130CA" w:rsidRDefault="00062C0F" w:rsidP="00A51357">
      <w:pPr>
        <w:pStyle w:val="Prrafodelista"/>
        <w:numPr>
          <w:ilvl w:val="1"/>
          <w:numId w:val="13"/>
        </w:numPr>
        <w:spacing w:after="0" w:line="276" w:lineRule="auto"/>
        <w:jc w:val="both"/>
        <w:rPr>
          <w:rFonts w:ascii="Georgia" w:hAnsi="Georgia"/>
          <w:sz w:val="23"/>
          <w:szCs w:val="23"/>
        </w:rPr>
      </w:pPr>
      <w:r w:rsidRPr="006130CA">
        <w:rPr>
          <w:rFonts w:ascii="Georgia" w:hAnsi="Georgia"/>
          <w:sz w:val="23"/>
          <w:szCs w:val="23"/>
        </w:rPr>
        <w:t xml:space="preserve">A diferencia de los establecido en el </w:t>
      </w:r>
      <w:r w:rsidRPr="006130CA">
        <w:rPr>
          <w:rFonts w:ascii="Georgia" w:hAnsi="Georgia"/>
          <w:sz w:val="23"/>
          <w:szCs w:val="23"/>
          <w:lang w:val="es-ES"/>
        </w:rPr>
        <w:t>CEAM,</w:t>
      </w:r>
      <w:r w:rsidRPr="006130CA">
        <w:rPr>
          <w:rFonts w:ascii="Georgia" w:hAnsi="Georgia"/>
          <w:sz w:val="23"/>
          <w:szCs w:val="23"/>
        </w:rPr>
        <w:t xml:space="preserve"> se acordó </w:t>
      </w:r>
      <w:r w:rsidRPr="006130CA">
        <w:rPr>
          <w:rFonts w:ascii="Georgia" w:hAnsi="Georgia"/>
          <w:i/>
          <w:iCs/>
          <w:sz w:val="23"/>
          <w:szCs w:val="23"/>
        </w:rPr>
        <w:t>que PVDC será la única responsable de cubrir los costos e indemnizaciones aplicables para realizar la adquisición de los derechos superficiales</w:t>
      </w:r>
      <w:r w:rsidRPr="006130CA">
        <w:rPr>
          <w:rFonts w:ascii="Georgia" w:hAnsi="Georgia"/>
          <w:sz w:val="23"/>
          <w:szCs w:val="23"/>
        </w:rPr>
        <w:t xml:space="preserve"> relativos al reasentamiento de las familias ubicadas en el área que necesite para el </w:t>
      </w:r>
      <w:r w:rsidRPr="006130CA">
        <w:rPr>
          <w:rFonts w:ascii="Georgia" w:hAnsi="Georgia"/>
          <w:sz w:val="23"/>
          <w:szCs w:val="23"/>
        </w:rPr>
        <w:lastRenderedPageBreak/>
        <w:t>Proyecto de Expansión. El Estado no asumirá costo alguno en relación con dichos procesos.</w:t>
      </w:r>
    </w:p>
    <w:p w14:paraId="6FC3C4FC" w14:textId="77777777" w:rsidR="005E3BA7" w:rsidRPr="006130CA" w:rsidRDefault="005E3BA7" w:rsidP="00110769">
      <w:pPr>
        <w:pStyle w:val="Prrafodelista"/>
        <w:spacing w:after="0" w:line="276" w:lineRule="auto"/>
        <w:ind w:left="1080"/>
        <w:jc w:val="both"/>
        <w:rPr>
          <w:rFonts w:ascii="Georgia" w:hAnsi="Georgia"/>
          <w:sz w:val="23"/>
          <w:szCs w:val="23"/>
        </w:rPr>
      </w:pPr>
    </w:p>
    <w:p w14:paraId="4468E205" w14:textId="77777777" w:rsidR="00062C0F" w:rsidRPr="006130CA" w:rsidRDefault="00062C0F" w:rsidP="00A51357">
      <w:pPr>
        <w:pStyle w:val="Prrafodelista"/>
        <w:numPr>
          <w:ilvl w:val="1"/>
          <w:numId w:val="13"/>
        </w:numPr>
        <w:spacing w:after="0" w:line="276" w:lineRule="auto"/>
        <w:jc w:val="both"/>
        <w:rPr>
          <w:rFonts w:ascii="Georgia" w:hAnsi="Georgia"/>
          <w:sz w:val="23"/>
          <w:szCs w:val="23"/>
        </w:rPr>
      </w:pPr>
      <w:r w:rsidRPr="006130CA">
        <w:rPr>
          <w:rFonts w:ascii="Georgia" w:hAnsi="Georgia"/>
          <w:sz w:val="23"/>
          <w:szCs w:val="23"/>
        </w:rPr>
        <w:t xml:space="preserve">El Estado </w:t>
      </w:r>
      <w:r w:rsidRPr="006130CA">
        <w:rPr>
          <w:rFonts w:ascii="Georgia" w:hAnsi="Georgia"/>
          <w:i/>
          <w:iCs/>
          <w:sz w:val="23"/>
          <w:szCs w:val="23"/>
        </w:rPr>
        <w:t>no será responsable de la remediación de pasivos ambientales que puedan existir o suscitarse en las Áreas de Interés</w:t>
      </w:r>
      <w:r w:rsidRPr="006130CA">
        <w:rPr>
          <w:rFonts w:ascii="Georgia" w:hAnsi="Georgia"/>
          <w:sz w:val="23"/>
          <w:szCs w:val="23"/>
        </w:rPr>
        <w:t xml:space="preserve">, independientemente de las obligaciones que a dicho respecto recaen sobre el Estado en ocasión del CEAM. </w:t>
      </w:r>
    </w:p>
    <w:p w14:paraId="06B3B801" w14:textId="77777777" w:rsidR="00272C21" w:rsidRPr="006130CA" w:rsidRDefault="00272C21" w:rsidP="00110769">
      <w:pPr>
        <w:spacing w:after="0" w:line="276" w:lineRule="auto"/>
        <w:jc w:val="both"/>
        <w:rPr>
          <w:rFonts w:ascii="Georgia" w:hAnsi="Georgia"/>
          <w:sz w:val="23"/>
          <w:szCs w:val="23"/>
        </w:rPr>
      </w:pPr>
    </w:p>
    <w:p w14:paraId="37A6BE34" w14:textId="77777777" w:rsidR="00E97B2E" w:rsidRPr="006130CA" w:rsidRDefault="00062C0F" w:rsidP="00A51357">
      <w:pPr>
        <w:pStyle w:val="Prrafodelista"/>
        <w:numPr>
          <w:ilvl w:val="1"/>
          <w:numId w:val="13"/>
        </w:numPr>
        <w:spacing w:after="0" w:line="276" w:lineRule="auto"/>
        <w:jc w:val="both"/>
        <w:rPr>
          <w:rFonts w:ascii="Georgia" w:hAnsi="Georgia"/>
          <w:sz w:val="23"/>
          <w:szCs w:val="23"/>
        </w:rPr>
      </w:pPr>
      <w:r w:rsidRPr="006130CA">
        <w:rPr>
          <w:rFonts w:ascii="Georgia" w:hAnsi="Georgia"/>
          <w:i/>
          <w:iCs/>
          <w:sz w:val="23"/>
          <w:szCs w:val="23"/>
        </w:rPr>
        <w:t>PVDC renuncia a su capacidad legal de construir otras dos (2) facilidades de almacenamiento de colas (presas)</w:t>
      </w:r>
      <w:r w:rsidR="00E97B2E" w:rsidRPr="006130CA">
        <w:rPr>
          <w:rFonts w:ascii="Georgia" w:hAnsi="Georgia"/>
          <w:i/>
          <w:iCs/>
          <w:sz w:val="23"/>
          <w:szCs w:val="23"/>
        </w:rPr>
        <w:t>,</w:t>
      </w:r>
      <w:r w:rsidRPr="006130CA">
        <w:rPr>
          <w:rFonts w:ascii="Georgia" w:hAnsi="Georgia"/>
          <w:sz w:val="23"/>
          <w:szCs w:val="23"/>
        </w:rPr>
        <w:t xml:space="preserve"> originalmente planeadas y denominadas como Upper L</w:t>
      </w:r>
      <w:r w:rsidR="00E97B2E" w:rsidRPr="006130CA">
        <w:rPr>
          <w:rFonts w:ascii="Georgia" w:hAnsi="Georgia"/>
          <w:sz w:val="23"/>
          <w:szCs w:val="23"/>
        </w:rPr>
        <w:t>l</w:t>
      </w:r>
      <w:r w:rsidRPr="006130CA">
        <w:rPr>
          <w:rFonts w:ascii="Georgia" w:hAnsi="Georgia"/>
          <w:sz w:val="23"/>
          <w:szCs w:val="23"/>
        </w:rPr>
        <w:t xml:space="preserve">agal y La Piñita, en ocasión de nuevo lugar identificado. </w:t>
      </w:r>
    </w:p>
    <w:p w14:paraId="12DBA171" w14:textId="77777777" w:rsidR="00681627" w:rsidRPr="006130CA" w:rsidRDefault="00681627" w:rsidP="00110769">
      <w:pPr>
        <w:pStyle w:val="Prrafodelista"/>
        <w:spacing w:after="0" w:line="276" w:lineRule="auto"/>
        <w:ind w:left="1080"/>
        <w:jc w:val="both"/>
        <w:rPr>
          <w:rFonts w:ascii="Georgia" w:hAnsi="Georgia"/>
          <w:sz w:val="23"/>
          <w:szCs w:val="23"/>
        </w:rPr>
      </w:pPr>
    </w:p>
    <w:p w14:paraId="0ECD29A5" w14:textId="77777777" w:rsidR="00E97B2E" w:rsidRPr="006130CA" w:rsidRDefault="00E97B2E" w:rsidP="00A51357">
      <w:pPr>
        <w:pStyle w:val="Prrafodelista"/>
        <w:numPr>
          <w:ilvl w:val="1"/>
          <w:numId w:val="13"/>
        </w:numPr>
        <w:spacing w:after="0" w:line="276" w:lineRule="auto"/>
        <w:jc w:val="both"/>
        <w:rPr>
          <w:rFonts w:ascii="Georgia" w:hAnsi="Georgia"/>
          <w:sz w:val="23"/>
          <w:szCs w:val="23"/>
        </w:rPr>
      </w:pPr>
      <w:r w:rsidRPr="006130CA">
        <w:rPr>
          <w:rFonts w:ascii="Georgia" w:hAnsi="Georgia"/>
          <w:i/>
          <w:iCs/>
          <w:sz w:val="23"/>
          <w:szCs w:val="23"/>
        </w:rPr>
        <w:t>Compromiso de estabilidad respecto al monto de CAPEX (capital expenditure)</w:t>
      </w:r>
      <w:r w:rsidRPr="006130CA">
        <w:rPr>
          <w:rStyle w:val="Refdenotaalpie"/>
          <w:rFonts w:ascii="Georgia" w:hAnsi="Georgia"/>
          <w:i/>
          <w:iCs/>
          <w:sz w:val="23"/>
          <w:szCs w:val="23"/>
        </w:rPr>
        <w:footnoteReference w:id="18"/>
      </w:r>
      <w:r w:rsidRPr="006130CA">
        <w:rPr>
          <w:rFonts w:ascii="Georgia" w:hAnsi="Georgia"/>
          <w:i/>
          <w:iCs/>
          <w:sz w:val="23"/>
          <w:szCs w:val="23"/>
        </w:rPr>
        <w:t xml:space="preserve"> resultantes del estudio de factibilidad.</w:t>
      </w:r>
      <w:r w:rsidRPr="006130CA">
        <w:rPr>
          <w:rFonts w:ascii="Georgia" w:hAnsi="Georgia"/>
          <w:sz w:val="23"/>
          <w:szCs w:val="23"/>
        </w:rPr>
        <w:t xml:space="preserve"> En tal virtud, no podrán imputarse sobrecostos por encima al 15% de lo que arroje el Estudio de factibilidad. Esto se logra por primera vez en la vida del proyecto.</w:t>
      </w:r>
    </w:p>
    <w:p w14:paraId="6FC35E41" w14:textId="77777777" w:rsidR="00681627" w:rsidRPr="006130CA" w:rsidRDefault="00681627" w:rsidP="00110769">
      <w:pPr>
        <w:pStyle w:val="Prrafodelista"/>
        <w:spacing w:after="0" w:line="276" w:lineRule="auto"/>
        <w:ind w:left="1080"/>
        <w:jc w:val="both"/>
        <w:rPr>
          <w:rFonts w:ascii="Georgia" w:hAnsi="Georgia"/>
          <w:sz w:val="23"/>
          <w:szCs w:val="23"/>
        </w:rPr>
      </w:pPr>
    </w:p>
    <w:p w14:paraId="3503D01C" w14:textId="77777777" w:rsidR="00E97B2E" w:rsidRPr="006130CA" w:rsidRDefault="00E97B2E" w:rsidP="00A51357">
      <w:pPr>
        <w:pStyle w:val="Prrafodelista"/>
        <w:numPr>
          <w:ilvl w:val="1"/>
          <w:numId w:val="13"/>
        </w:numPr>
        <w:spacing w:after="0" w:line="276" w:lineRule="auto"/>
        <w:jc w:val="both"/>
        <w:rPr>
          <w:rFonts w:ascii="Georgia" w:hAnsi="Georgia"/>
          <w:sz w:val="23"/>
          <w:szCs w:val="23"/>
        </w:rPr>
      </w:pPr>
      <w:r w:rsidRPr="006130CA">
        <w:rPr>
          <w:rFonts w:ascii="Georgia" w:hAnsi="Georgia"/>
          <w:i/>
          <w:iCs/>
          <w:sz w:val="23"/>
          <w:szCs w:val="23"/>
        </w:rPr>
        <w:t>El estudio de factibilidad deberá ser aprobado por un tercero calificado, cumpliendo con la norma canadiense NI-43-101, aplicable a PVDC y/o sus filiales.</w:t>
      </w:r>
      <w:r w:rsidRPr="006130CA">
        <w:rPr>
          <w:rFonts w:ascii="Georgia" w:hAnsi="Georgia"/>
          <w:sz w:val="23"/>
          <w:szCs w:val="23"/>
        </w:rPr>
        <w:t xml:space="preserve"> Deberá probar la factibilidad técnica y económica del Proyecto de expansión solicitado por PVDC y contener, al menos, una evaluación técnico-económica exhaustiva.</w:t>
      </w:r>
      <w:r w:rsidRPr="006130CA">
        <w:rPr>
          <w:rStyle w:val="Refdenotaalpie"/>
          <w:rFonts w:ascii="Georgia" w:hAnsi="Georgia"/>
          <w:sz w:val="23"/>
          <w:szCs w:val="23"/>
        </w:rPr>
        <w:footnoteReference w:id="19"/>
      </w:r>
      <w:r w:rsidRPr="006130CA">
        <w:rPr>
          <w:rFonts w:ascii="Georgia" w:hAnsi="Georgia"/>
          <w:sz w:val="23"/>
          <w:szCs w:val="23"/>
        </w:rPr>
        <w:t xml:space="preserve"> </w:t>
      </w:r>
    </w:p>
    <w:p w14:paraId="6E539C9C" w14:textId="77777777" w:rsidR="00681627" w:rsidRPr="006130CA" w:rsidRDefault="00681627" w:rsidP="00110769">
      <w:pPr>
        <w:pStyle w:val="Prrafodelista"/>
        <w:spacing w:after="0" w:line="276" w:lineRule="auto"/>
        <w:ind w:left="1080"/>
        <w:jc w:val="both"/>
        <w:rPr>
          <w:rFonts w:ascii="Georgia" w:hAnsi="Georgia"/>
          <w:sz w:val="23"/>
          <w:szCs w:val="23"/>
        </w:rPr>
      </w:pPr>
    </w:p>
    <w:p w14:paraId="18ABEFBB" w14:textId="77777777" w:rsidR="00681627" w:rsidRPr="006130CA" w:rsidRDefault="00681627" w:rsidP="00A51357">
      <w:pPr>
        <w:pStyle w:val="Prrafodelista"/>
        <w:numPr>
          <w:ilvl w:val="1"/>
          <w:numId w:val="13"/>
        </w:numPr>
        <w:spacing w:after="0" w:line="276" w:lineRule="auto"/>
        <w:jc w:val="both"/>
        <w:rPr>
          <w:rFonts w:ascii="Georgia" w:hAnsi="Georgia"/>
          <w:sz w:val="23"/>
          <w:szCs w:val="23"/>
        </w:rPr>
      </w:pPr>
      <w:r w:rsidRPr="006130CA">
        <w:rPr>
          <w:rFonts w:ascii="Georgia" w:hAnsi="Georgia"/>
          <w:sz w:val="23"/>
          <w:szCs w:val="23"/>
        </w:rPr>
        <w:t>Además de las 17 metas previstas para cumplir en</w:t>
      </w:r>
      <w:r w:rsidR="00016530" w:rsidRPr="006130CA">
        <w:rPr>
          <w:rFonts w:ascii="Georgia" w:hAnsi="Georgia"/>
          <w:sz w:val="23"/>
          <w:szCs w:val="23"/>
        </w:rPr>
        <w:t xml:space="preserve"> lo que resta de 2020</w:t>
      </w:r>
      <w:r w:rsidRPr="006130CA">
        <w:rPr>
          <w:rFonts w:ascii="Georgia" w:hAnsi="Georgia"/>
          <w:sz w:val="23"/>
          <w:szCs w:val="23"/>
        </w:rPr>
        <w:t xml:space="preserve"> (ver anexos), entre los proyectos futuros pendientes de iniciar se pueden mencionar:</w:t>
      </w:r>
    </w:p>
    <w:p w14:paraId="17189182" w14:textId="77777777" w:rsidR="00CB3BCF" w:rsidRPr="006130CA" w:rsidRDefault="00CB3BCF" w:rsidP="00110769">
      <w:pPr>
        <w:pStyle w:val="Prrafodelista"/>
        <w:spacing w:after="0" w:line="276" w:lineRule="auto"/>
        <w:ind w:left="1080"/>
        <w:jc w:val="both"/>
        <w:rPr>
          <w:rFonts w:ascii="Georgia" w:hAnsi="Georgia"/>
          <w:sz w:val="23"/>
          <w:szCs w:val="23"/>
        </w:rPr>
      </w:pPr>
    </w:p>
    <w:p w14:paraId="2492E106"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Protocolo aprobación gastos de desarrollo.</w:t>
      </w:r>
    </w:p>
    <w:p w14:paraId="31CF70E2"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Protocolo Especial Falcondo.</w:t>
      </w:r>
    </w:p>
    <w:p w14:paraId="7E2A4F70"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Protocolo Importaciones.</w:t>
      </w:r>
    </w:p>
    <w:p w14:paraId="38366483"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Protocolo RNF.</w:t>
      </w:r>
    </w:p>
    <w:p w14:paraId="19BAD3ED"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Crear Catálogo Minero de Cuentas.</w:t>
      </w:r>
    </w:p>
    <w:p w14:paraId="2F60F8E0"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lastRenderedPageBreak/>
        <w:t>Elaboración Norma de rastreo y tratamiento minerales (ruta hasta refinería-cliente).</w:t>
      </w:r>
    </w:p>
    <w:p w14:paraId="363871AF"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Protocolo Estudio de Factibilidad Final del Proyecto.</w:t>
      </w:r>
    </w:p>
    <w:p w14:paraId="2E6E04EA" w14:textId="77777777" w:rsidR="0097486F" w:rsidRDefault="0097486F" w:rsidP="00110769">
      <w:pPr>
        <w:spacing w:after="0" w:line="276" w:lineRule="auto"/>
        <w:jc w:val="both"/>
        <w:rPr>
          <w:rFonts w:ascii="Georgia" w:hAnsi="Georgia"/>
          <w:color w:val="0070C0"/>
          <w:sz w:val="23"/>
          <w:szCs w:val="23"/>
        </w:rPr>
      </w:pPr>
    </w:p>
    <w:p w14:paraId="4DBF63A4" w14:textId="77777777" w:rsidR="009C07D9" w:rsidRDefault="009C07D9" w:rsidP="009C07D9">
      <w:pPr>
        <w:spacing w:after="0" w:line="276" w:lineRule="auto"/>
        <w:jc w:val="both"/>
        <w:rPr>
          <w:rFonts w:ascii="Georgia" w:hAnsi="Georgia"/>
          <w:sz w:val="23"/>
          <w:szCs w:val="23"/>
        </w:rPr>
      </w:pPr>
      <w:r w:rsidRPr="006130CA">
        <w:rPr>
          <w:rFonts w:ascii="Georgia" w:hAnsi="Georgia"/>
          <w:b/>
          <w:bCs/>
          <w:color w:val="0070C0"/>
          <w:sz w:val="23"/>
          <w:szCs w:val="23"/>
        </w:rPr>
        <w:t>2.2.1.</w:t>
      </w:r>
      <w:r>
        <w:rPr>
          <w:rFonts w:ascii="Georgia" w:hAnsi="Georgia"/>
          <w:b/>
          <w:bCs/>
          <w:color w:val="0070C0"/>
          <w:sz w:val="23"/>
          <w:szCs w:val="23"/>
        </w:rPr>
        <w:t>7</w:t>
      </w:r>
      <w:r w:rsidRPr="006130CA">
        <w:rPr>
          <w:rFonts w:ascii="Georgia" w:hAnsi="Georgia"/>
          <w:b/>
          <w:bCs/>
          <w:color w:val="0070C0"/>
          <w:sz w:val="23"/>
          <w:szCs w:val="23"/>
        </w:rPr>
        <w:t>.</w:t>
      </w:r>
      <w:r>
        <w:rPr>
          <w:rFonts w:ascii="Georgia" w:hAnsi="Georgia"/>
          <w:b/>
          <w:bCs/>
          <w:color w:val="0070C0"/>
          <w:sz w:val="23"/>
          <w:szCs w:val="23"/>
        </w:rPr>
        <w:t xml:space="preserve"> </w:t>
      </w:r>
      <w:r w:rsidR="005B4CBD">
        <w:rPr>
          <w:rFonts w:ascii="Georgia" w:hAnsi="Georgia"/>
          <w:b/>
          <w:bCs/>
          <w:color w:val="0070C0"/>
          <w:sz w:val="23"/>
          <w:szCs w:val="23"/>
        </w:rPr>
        <w:t>Proyecto de</w:t>
      </w:r>
      <w:r>
        <w:rPr>
          <w:rFonts w:ascii="Georgia" w:hAnsi="Georgia"/>
          <w:b/>
          <w:bCs/>
          <w:color w:val="0070C0"/>
          <w:sz w:val="23"/>
          <w:szCs w:val="23"/>
        </w:rPr>
        <w:t xml:space="preserve"> </w:t>
      </w:r>
      <w:r w:rsidR="005B4CBD">
        <w:rPr>
          <w:rFonts w:ascii="Georgia" w:hAnsi="Georgia"/>
          <w:b/>
          <w:bCs/>
          <w:color w:val="0070C0"/>
          <w:sz w:val="23"/>
          <w:szCs w:val="23"/>
        </w:rPr>
        <w:t>apoyo técnico de identificación de reservas y asistencia geotécnica para fortalecer la seguridad</w:t>
      </w:r>
      <w:r>
        <w:rPr>
          <w:rFonts w:ascii="Georgia" w:hAnsi="Georgia"/>
          <w:b/>
          <w:bCs/>
          <w:color w:val="0070C0"/>
          <w:sz w:val="23"/>
          <w:szCs w:val="23"/>
        </w:rPr>
        <w:t xml:space="preserve"> de la mina de larimar de Barahona. </w:t>
      </w:r>
      <w:r w:rsidRPr="005B4CBD">
        <w:rPr>
          <w:rFonts w:ascii="Georgia" w:hAnsi="Georgia"/>
          <w:sz w:val="23"/>
          <w:szCs w:val="23"/>
        </w:rPr>
        <w:t>Colaboración entre el MEMRD- Instituto Canadiense Internacional de Recursos y Desarrollo (CIRDI)-BGC Engineering-Universidad de Columbia Británica</w:t>
      </w:r>
      <w:r w:rsidR="005B4CBD" w:rsidRPr="005B4CBD">
        <w:rPr>
          <w:rFonts w:ascii="Georgia" w:hAnsi="Georgia"/>
          <w:sz w:val="23"/>
          <w:szCs w:val="23"/>
        </w:rPr>
        <w:t xml:space="preserve"> (UBC)</w:t>
      </w:r>
      <w:r w:rsidRPr="005B4CBD">
        <w:rPr>
          <w:rFonts w:ascii="Georgia" w:hAnsi="Georgia"/>
          <w:sz w:val="23"/>
          <w:szCs w:val="23"/>
        </w:rPr>
        <w:t>.</w:t>
      </w:r>
      <w:r w:rsidR="005B4CBD" w:rsidRPr="005B4CBD">
        <w:rPr>
          <w:rFonts w:ascii="Georgia" w:hAnsi="Georgia"/>
          <w:sz w:val="23"/>
          <w:szCs w:val="23"/>
        </w:rPr>
        <w:t xml:space="preserve"> Acuerdo de Cooperación entre MEMRD-CIRDI sobre Cooperación en Pequeña Minería y Minería Artesanal, firmado el 26 de mayo de 2017.</w:t>
      </w:r>
    </w:p>
    <w:p w14:paraId="425E743A" w14:textId="77777777" w:rsidR="005B4CBD" w:rsidRDefault="005B4CBD" w:rsidP="009C07D9">
      <w:pPr>
        <w:spacing w:after="0" w:line="276" w:lineRule="auto"/>
        <w:jc w:val="both"/>
        <w:rPr>
          <w:rFonts w:ascii="Georgia" w:hAnsi="Georgia"/>
          <w:sz w:val="23"/>
          <w:szCs w:val="23"/>
        </w:rPr>
      </w:pPr>
    </w:p>
    <w:p w14:paraId="3C9DB341" w14:textId="39764B2E" w:rsidR="005B4CBD" w:rsidRDefault="005B4CBD" w:rsidP="005B4CBD">
      <w:pPr>
        <w:pStyle w:val="Prrafodelista"/>
        <w:numPr>
          <w:ilvl w:val="0"/>
          <w:numId w:val="83"/>
        </w:numPr>
        <w:spacing w:after="0" w:line="276" w:lineRule="auto"/>
        <w:jc w:val="both"/>
        <w:rPr>
          <w:rFonts w:ascii="Georgia" w:hAnsi="Georgia"/>
          <w:sz w:val="23"/>
          <w:szCs w:val="23"/>
        </w:rPr>
      </w:pPr>
      <w:r w:rsidRPr="00E02662">
        <w:rPr>
          <w:rFonts w:ascii="Georgia" w:hAnsi="Georgia"/>
          <w:b/>
          <w:bCs/>
          <w:color w:val="0070C0"/>
          <w:sz w:val="23"/>
          <w:szCs w:val="23"/>
        </w:rPr>
        <w:t>Riesgos geotécnicos evidenciados</w:t>
      </w:r>
      <w:r>
        <w:rPr>
          <w:rFonts w:ascii="Georgia" w:hAnsi="Georgia"/>
          <w:sz w:val="23"/>
          <w:szCs w:val="23"/>
        </w:rPr>
        <w:t xml:space="preserve"> (BGC Engineering, con base en los informes de diciembre de 2018 y de monitoreo del Viceministerio de Minas de abril-junio 2019</w:t>
      </w:r>
      <w:r w:rsidR="00D62CAD">
        <w:rPr>
          <w:rFonts w:ascii="Georgia" w:hAnsi="Georgia"/>
          <w:sz w:val="23"/>
          <w:szCs w:val="23"/>
        </w:rPr>
        <w:t xml:space="preserve">, </w:t>
      </w:r>
      <w:proofErr w:type="gramStart"/>
      <w:r w:rsidR="00D62CAD">
        <w:rPr>
          <w:rFonts w:ascii="Georgia" w:hAnsi="Georgia"/>
          <w:sz w:val="23"/>
          <w:szCs w:val="23"/>
        </w:rPr>
        <w:t>confirmados  por</w:t>
      </w:r>
      <w:proofErr w:type="gramEnd"/>
      <w:r w:rsidR="00D62CAD">
        <w:rPr>
          <w:rFonts w:ascii="Georgia" w:hAnsi="Georgia"/>
          <w:sz w:val="23"/>
          <w:szCs w:val="23"/>
        </w:rPr>
        <w:t xml:space="preserve"> el último informe de la DGM de julio de 2020</w:t>
      </w:r>
      <w:r>
        <w:rPr>
          <w:rFonts w:ascii="Georgia" w:hAnsi="Georgia"/>
          <w:sz w:val="23"/>
          <w:szCs w:val="23"/>
        </w:rPr>
        <w:t>):</w:t>
      </w:r>
      <w:r>
        <w:rPr>
          <w:rStyle w:val="Refdenotaalpie"/>
          <w:rFonts w:ascii="Georgia" w:hAnsi="Georgia"/>
          <w:sz w:val="23"/>
          <w:szCs w:val="23"/>
        </w:rPr>
        <w:footnoteReference w:id="20"/>
      </w:r>
    </w:p>
    <w:p w14:paraId="08F2AAD2" w14:textId="77777777" w:rsidR="00B957C0" w:rsidRDefault="00B957C0" w:rsidP="00B957C0">
      <w:pPr>
        <w:pStyle w:val="Prrafodelista"/>
        <w:spacing w:after="0" w:line="276" w:lineRule="auto"/>
        <w:jc w:val="both"/>
        <w:rPr>
          <w:rFonts w:ascii="Georgia" w:hAnsi="Georgia"/>
          <w:sz w:val="23"/>
          <w:szCs w:val="23"/>
        </w:rPr>
      </w:pPr>
    </w:p>
    <w:p w14:paraId="608FE479"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w:t>
      </w:r>
      <w:r w:rsidRPr="00B957C0">
        <w:rPr>
          <w:rFonts w:ascii="Georgia" w:hAnsi="Georgia"/>
          <w:b/>
          <w:bCs/>
          <w:sz w:val="20"/>
          <w:szCs w:val="20"/>
        </w:rPr>
        <w:t>La inestabilidad geotécnica y los otros peligros ambientales</w:t>
      </w:r>
      <w:r w:rsidRPr="00B957C0">
        <w:rPr>
          <w:rFonts w:ascii="Georgia" w:hAnsi="Georgia"/>
          <w:sz w:val="20"/>
          <w:szCs w:val="20"/>
        </w:rPr>
        <w:t xml:space="preserve"> dentro del túnel de acceso principal representan un grave riesgo para los trabajadores en el área</w:t>
      </w:r>
      <w:r>
        <w:rPr>
          <w:rFonts w:ascii="Georgia" w:hAnsi="Georgia"/>
          <w:sz w:val="20"/>
          <w:szCs w:val="20"/>
        </w:rPr>
        <w:t xml:space="preserve"> </w:t>
      </w:r>
      <w:r w:rsidRPr="00B957C0">
        <w:rPr>
          <w:rFonts w:ascii="Georgia" w:hAnsi="Georgia"/>
          <w:sz w:val="20"/>
          <w:szCs w:val="20"/>
        </w:rPr>
        <w:t>subterránea, viendo que las condiciones se empeoran con el paso del tiempo.</w:t>
      </w:r>
    </w:p>
    <w:p w14:paraId="0B3CD9EA"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b/>
          <w:bCs/>
          <w:sz w:val="20"/>
          <w:szCs w:val="20"/>
        </w:rPr>
        <w:t>Los nuevos signos de inestabilidad en el talud sobre la mina reportados por el MEM pueden indicar un peligro a mayor escala</w:t>
      </w:r>
      <w:r w:rsidRPr="00B957C0">
        <w:rPr>
          <w:rFonts w:ascii="Georgia" w:hAnsi="Georgia"/>
          <w:sz w:val="20"/>
          <w:szCs w:val="20"/>
        </w:rPr>
        <w:t xml:space="preserve"> que pone en riesgo a las</w:t>
      </w:r>
      <w:r>
        <w:rPr>
          <w:rFonts w:ascii="Georgia" w:hAnsi="Georgia"/>
          <w:sz w:val="20"/>
          <w:szCs w:val="20"/>
        </w:rPr>
        <w:t xml:space="preserve"> </w:t>
      </w:r>
      <w:r w:rsidRPr="00B957C0">
        <w:rPr>
          <w:rFonts w:ascii="Georgia" w:hAnsi="Georgia"/>
          <w:sz w:val="20"/>
          <w:szCs w:val="20"/>
        </w:rPr>
        <w:t>personas afuera de la mina en el fondo del valle…</w:t>
      </w:r>
    </w:p>
    <w:p w14:paraId="3880A553"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 xml:space="preserve"> … </w:t>
      </w:r>
      <w:r w:rsidRPr="00B957C0">
        <w:rPr>
          <w:rFonts w:ascii="Georgia" w:hAnsi="Georgia"/>
          <w:b/>
          <w:bCs/>
          <w:sz w:val="20"/>
          <w:szCs w:val="20"/>
        </w:rPr>
        <w:t>Las consecuencias del cierre o colapso del túnel principal de acceso podrían incluir múltiples muertes</w:t>
      </w:r>
      <w:r w:rsidRPr="00B957C0">
        <w:rPr>
          <w:rFonts w:ascii="Georgia" w:hAnsi="Georgia"/>
          <w:sz w:val="20"/>
          <w:szCs w:val="20"/>
        </w:rPr>
        <w:t xml:space="preserve"> causadas por la pérdida parcial o total de la ventilación, el atrapamiento de los trabajadores en la mina o su entierro debido al colapso mismo…</w:t>
      </w:r>
    </w:p>
    <w:p w14:paraId="3A532749"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 xml:space="preserve"> … </w:t>
      </w:r>
      <w:r w:rsidRPr="00B957C0">
        <w:rPr>
          <w:rFonts w:ascii="Georgia" w:hAnsi="Georgia"/>
          <w:b/>
          <w:bCs/>
          <w:sz w:val="20"/>
          <w:szCs w:val="20"/>
        </w:rPr>
        <w:t xml:space="preserve">Las posibles consecuencias de un deslizamiento móvil a gran escala en este lugar podrían ser mayores que las consecuencias de los peligros que existen dentro de la mina. </w:t>
      </w:r>
      <w:r w:rsidRPr="00B957C0">
        <w:rPr>
          <w:rFonts w:ascii="Georgia" w:hAnsi="Georgia"/>
          <w:sz w:val="20"/>
          <w:szCs w:val="20"/>
        </w:rPr>
        <w:t>Un deslizamiento móvil podría afectar la carretera de acceso, las edificaciones, y las personas en el valle afuera de la mina, así como a</w:t>
      </w:r>
      <w:r>
        <w:rPr>
          <w:rFonts w:ascii="Georgia" w:hAnsi="Georgia"/>
          <w:sz w:val="20"/>
          <w:szCs w:val="20"/>
        </w:rPr>
        <w:t xml:space="preserve"> </w:t>
      </w:r>
      <w:r w:rsidRPr="00B957C0">
        <w:rPr>
          <w:rFonts w:ascii="Georgia" w:hAnsi="Georgia"/>
          <w:sz w:val="20"/>
          <w:szCs w:val="20"/>
        </w:rPr>
        <w:t>aquellos dentro de la mina…</w:t>
      </w:r>
    </w:p>
    <w:p w14:paraId="2316F5F6"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 xml:space="preserve"> … </w:t>
      </w:r>
      <w:r w:rsidRPr="00B957C0">
        <w:rPr>
          <w:rFonts w:ascii="Georgia" w:hAnsi="Georgia"/>
          <w:b/>
          <w:bCs/>
          <w:sz w:val="20"/>
          <w:szCs w:val="20"/>
        </w:rPr>
        <w:t>Los procesos de inestabilidad de taludes pueden exhibir una variedad de estilos de movimiento,</w:t>
      </w:r>
      <w:r w:rsidRPr="00B957C0">
        <w:rPr>
          <w:rFonts w:ascii="Georgia" w:hAnsi="Georgia"/>
          <w:sz w:val="20"/>
          <w:szCs w:val="20"/>
        </w:rPr>
        <w:t xml:space="preserve"> desde la deformación gradual hasta la aceleración y el colapso catastrófico. Algunos taludes, según sus condiciones geológicas, topográficas y climáticas, son propensos a colapso rápido, incluso después de</w:t>
      </w:r>
      <w:r>
        <w:rPr>
          <w:rFonts w:ascii="Georgia" w:hAnsi="Georgia"/>
          <w:sz w:val="20"/>
          <w:szCs w:val="20"/>
        </w:rPr>
        <w:t xml:space="preserve"> </w:t>
      </w:r>
      <w:r w:rsidRPr="00B957C0">
        <w:rPr>
          <w:rFonts w:ascii="Georgia" w:hAnsi="Georgia"/>
          <w:sz w:val="20"/>
          <w:szCs w:val="20"/>
        </w:rPr>
        <w:t>años de deformación lenta, debido a fuertes lluvias o sismos…</w:t>
      </w:r>
    </w:p>
    <w:p w14:paraId="42E69B0F" w14:textId="77777777" w:rsidR="009C07D9" w:rsidRPr="00B957C0" w:rsidRDefault="009C07D9" w:rsidP="00110769">
      <w:pPr>
        <w:spacing w:after="0" w:line="276" w:lineRule="auto"/>
        <w:jc w:val="both"/>
        <w:rPr>
          <w:rFonts w:ascii="Georgia" w:hAnsi="Georgia"/>
          <w:color w:val="0070C0"/>
          <w:sz w:val="20"/>
          <w:szCs w:val="20"/>
        </w:rPr>
      </w:pPr>
    </w:p>
    <w:p w14:paraId="7EEFC305" w14:textId="77777777" w:rsidR="00D62CAD" w:rsidRDefault="00B957C0" w:rsidP="00CE09C8">
      <w:pPr>
        <w:pStyle w:val="Prrafodelista"/>
        <w:numPr>
          <w:ilvl w:val="0"/>
          <w:numId w:val="83"/>
        </w:numPr>
        <w:spacing w:after="0" w:line="276" w:lineRule="auto"/>
        <w:jc w:val="both"/>
        <w:rPr>
          <w:rFonts w:ascii="Georgia" w:hAnsi="Georgia"/>
          <w:sz w:val="23"/>
          <w:szCs w:val="23"/>
        </w:rPr>
      </w:pPr>
      <w:r w:rsidRPr="00E02662">
        <w:rPr>
          <w:rFonts w:ascii="Georgia" w:hAnsi="Georgia"/>
          <w:b/>
          <w:bCs/>
          <w:color w:val="0070C0"/>
          <w:sz w:val="23"/>
          <w:szCs w:val="23"/>
        </w:rPr>
        <w:t>Conclusiones y recomendaciones.</w:t>
      </w:r>
      <w:r w:rsidRPr="00B957C0">
        <w:rPr>
          <w:rFonts w:ascii="Georgia" w:hAnsi="Georgia"/>
          <w:sz w:val="23"/>
          <w:szCs w:val="23"/>
        </w:rPr>
        <w:t xml:space="preserve"> Como principal conclusión, en los aspectos de seguridad, los expertos internacionales y nacionales determinaron que todas las observaciones geotécnicas arrojan que la mina seguirá presentando graves problemas, y que hay que tomar medidas al respecto, tales como desarrollar un plan para investigar y comprender mejor la naturaleza de la inestabilidad del túnel. </w:t>
      </w:r>
    </w:p>
    <w:p w14:paraId="21482939" w14:textId="77777777" w:rsidR="00D62CAD" w:rsidRDefault="00D62CAD" w:rsidP="00CE09C8">
      <w:pPr>
        <w:pStyle w:val="Prrafodelista"/>
        <w:numPr>
          <w:ilvl w:val="0"/>
          <w:numId w:val="83"/>
        </w:numPr>
        <w:spacing w:after="0" w:line="276" w:lineRule="auto"/>
        <w:jc w:val="both"/>
        <w:rPr>
          <w:rFonts w:ascii="Georgia" w:hAnsi="Georgia"/>
          <w:sz w:val="23"/>
          <w:szCs w:val="23"/>
        </w:rPr>
      </w:pPr>
    </w:p>
    <w:p w14:paraId="23D76D3C" w14:textId="4F198675" w:rsidR="00B957C0" w:rsidRPr="00D62CAD" w:rsidRDefault="00B957C0" w:rsidP="00D62CAD">
      <w:pPr>
        <w:spacing w:after="0" w:line="276" w:lineRule="auto"/>
        <w:ind w:left="360"/>
        <w:jc w:val="both"/>
        <w:rPr>
          <w:rFonts w:ascii="Georgia" w:hAnsi="Georgia"/>
          <w:sz w:val="23"/>
          <w:szCs w:val="23"/>
        </w:rPr>
      </w:pPr>
      <w:r w:rsidRPr="00D62CAD">
        <w:rPr>
          <w:rFonts w:ascii="Georgia" w:hAnsi="Georgia"/>
          <w:sz w:val="23"/>
          <w:szCs w:val="23"/>
        </w:rPr>
        <w:t>Los expertos extranjeros entienden que “</w:t>
      </w:r>
      <w:r w:rsidRPr="00D62CAD">
        <w:rPr>
          <w:rFonts w:ascii="Georgia" w:hAnsi="Georgia"/>
          <w:b/>
          <w:bCs/>
          <w:i/>
          <w:iCs/>
          <w:sz w:val="23"/>
          <w:szCs w:val="23"/>
        </w:rPr>
        <w:t xml:space="preserve">bajo ningún punto de vista, las actuales estructuras del túnel principal y túneles laterales están en </w:t>
      </w:r>
      <w:r w:rsidRPr="00D62CAD">
        <w:rPr>
          <w:rFonts w:ascii="Georgia" w:hAnsi="Georgia"/>
          <w:b/>
          <w:bCs/>
          <w:i/>
          <w:iCs/>
          <w:sz w:val="23"/>
          <w:szCs w:val="23"/>
        </w:rPr>
        <w:lastRenderedPageBreak/>
        <w:t>condiciones de seguridad. Ninguna actividad productiva debería llevarse a cabo en este</w:t>
      </w:r>
      <w:r w:rsidRPr="00D62CAD">
        <w:rPr>
          <w:rFonts w:ascii="Georgia" w:hAnsi="Georgia"/>
          <w:sz w:val="23"/>
          <w:szCs w:val="23"/>
        </w:rPr>
        <w:t>”.</w:t>
      </w:r>
    </w:p>
    <w:p w14:paraId="1A866806" w14:textId="77777777" w:rsidR="00B957C0" w:rsidRDefault="00B957C0" w:rsidP="00B957C0">
      <w:pPr>
        <w:pStyle w:val="Prrafodelista"/>
        <w:spacing w:after="0" w:line="276" w:lineRule="auto"/>
        <w:jc w:val="both"/>
        <w:rPr>
          <w:rFonts w:ascii="Georgia" w:hAnsi="Georgia"/>
          <w:sz w:val="20"/>
          <w:szCs w:val="20"/>
        </w:rPr>
      </w:pPr>
    </w:p>
    <w:p w14:paraId="31515DC3" w14:textId="77777777" w:rsidR="00B957C0" w:rsidRPr="00B957C0" w:rsidRDefault="00B957C0" w:rsidP="00B957C0">
      <w:pPr>
        <w:pStyle w:val="Prrafodelista"/>
        <w:numPr>
          <w:ilvl w:val="0"/>
          <w:numId w:val="83"/>
        </w:numPr>
        <w:spacing w:after="0" w:line="276" w:lineRule="auto"/>
        <w:jc w:val="both"/>
        <w:rPr>
          <w:rFonts w:ascii="Georgia" w:hAnsi="Georgia"/>
          <w:b/>
          <w:bCs/>
          <w:color w:val="0070C0"/>
          <w:sz w:val="23"/>
          <w:szCs w:val="23"/>
        </w:rPr>
      </w:pPr>
      <w:r w:rsidRPr="00B957C0">
        <w:rPr>
          <w:rFonts w:ascii="Georgia" w:hAnsi="Georgia"/>
          <w:b/>
          <w:bCs/>
          <w:color w:val="0070C0"/>
          <w:sz w:val="23"/>
          <w:szCs w:val="23"/>
        </w:rPr>
        <w:t>Acciones</w:t>
      </w:r>
      <w:r w:rsidR="00E02662">
        <w:rPr>
          <w:rFonts w:ascii="Georgia" w:hAnsi="Georgia"/>
          <w:b/>
          <w:bCs/>
          <w:color w:val="0070C0"/>
          <w:sz w:val="23"/>
          <w:szCs w:val="23"/>
        </w:rPr>
        <w:t xml:space="preserve"> urgentes</w:t>
      </w:r>
      <w:r w:rsidRPr="00B957C0">
        <w:rPr>
          <w:rFonts w:ascii="Georgia" w:hAnsi="Georgia"/>
          <w:b/>
          <w:bCs/>
          <w:color w:val="0070C0"/>
          <w:sz w:val="23"/>
          <w:szCs w:val="23"/>
        </w:rPr>
        <w:t xml:space="preserve"> para considerar:</w:t>
      </w:r>
    </w:p>
    <w:p w14:paraId="1986C26E" w14:textId="77777777" w:rsidR="00B957C0" w:rsidRDefault="00B957C0" w:rsidP="00B957C0">
      <w:pPr>
        <w:pStyle w:val="Prrafodelista"/>
        <w:spacing w:after="0" w:line="276" w:lineRule="auto"/>
        <w:jc w:val="both"/>
        <w:rPr>
          <w:rFonts w:ascii="Georgia" w:hAnsi="Georgia"/>
          <w:sz w:val="20"/>
          <w:szCs w:val="20"/>
        </w:rPr>
      </w:pPr>
    </w:p>
    <w:p w14:paraId="61DDBF77"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Continuar midiendo los desplazamientos a través de las grietas nuevas con la mayor</w:t>
      </w:r>
      <w:r>
        <w:rPr>
          <w:rFonts w:ascii="Georgia" w:hAnsi="Georgia"/>
          <w:sz w:val="20"/>
          <w:szCs w:val="20"/>
        </w:rPr>
        <w:t xml:space="preserve"> </w:t>
      </w:r>
      <w:r w:rsidRPr="00B957C0">
        <w:rPr>
          <w:rFonts w:ascii="Georgia" w:hAnsi="Georgia"/>
          <w:sz w:val="20"/>
          <w:szCs w:val="20"/>
        </w:rPr>
        <w:t>frecuencia posible.</w:t>
      </w:r>
    </w:p>
    <w:p w14:paraId="13071957" w14:textId="19994ABF"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Mapeo de terreno adicional y levantamiento topográfico detallado para definir las</w:t>
      </w:r>
      <w:r>
        <w:rPr>
          <w:rFonts w:ascii="Georgia" w:hAnsi="Georgia"/>
          <w:sz w:val="20"/>
          <w:szCs w:val="20"/>
        </w:rPr>
        <w:t xml:space="preserve"> </w:t>
      </w:r>
      <w:r w:rsidRPr="00B957C0">
        <w:rPr>
          <w:rFonts w:ascii="Georgia" w:hAnsi="Georgia"/>
          <w:sz w:val="20"/>
          <w:szCs w:val="20"/>
        </w:rPr>
        <w:t>extensiones del área inestable.</w:t>
      </w:r>
    </w:p>
    <w:p w14:paraId="1263E1AB"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Se recomienda especialmente un levantamiento topográfico aéreo de la ladera</w:t>
      </w:r>
      <w:r>
        <w:rPr>
          <w:rFonts w:ascii="Georgia" w:hAnsi="Georgia"/>
          <w:sz w:val="20"/>
          <w:szCs w:val="20"/>
        </w:rPr>
        <w:t xml:space="preserve"> </w:t>
      </w:r>
      <w:r w:rsidRPr="00B957C0">
        <w:rPr>
          <w:rFonts w:ascii="Georgia" w:hAnsi="Georgia"/>
          <w:sz w:val="20"/>
          <w:szCs w:val="20"/>
        </w:rPr>
        <w:t>arriba de la mina mediante fotogrametría de drones o LiDAR aéreo.</w:t>
      </w:r>
    </w:p>
    <w:p w14:paraId="1CD52667" w14:textId="77777777" w:rsidR="00B957C0" w:rsidRPr="00B957C0" w:rsidRDefault="00B957C0" w:rsidP="00B957C0">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Instalación de equipo para monitoreo de movimientos del terreno.</w:t>
      </w:r>
    </w:p>
    <w:p w14:paraId="382F099F"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Instalación de estación fija de registro de movimientos en taludes con sistema</w:t>
      </w:r>
      <w:r>
        <w:rPr>
          <w:rFonts w:ascii="Georgia" w:hAnsi="Georgia"/>
          <w:sz w:val="20"/>
          <w:szCs w:val="20"/>
        </w:rPr>
        <w:t xml:space="preserve"> </w:t>
      </w:r>
      <w:r w:rsidRPr="00B957C0">
        <w:rPr>
          <w:rFonts w:ascii="Georgia" w:hAnsi="Georgia"/>
          <w:sz w:val="20"/>
          <w:szCs w:val="20"/>
        </w:rPr>
        <w:t>automatizado de registro y de alarma.</w:t>
      </w:r>
    </w:p>
    <w:p w14:paraId="7F90E82F" w14:textId="77777777" w:rsidR="005B4CBD"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Colocación de extensómetros u otra tecnología aplicable. Los extensómetros se pueden colocar en el túnel principal y en los túneles secundarios. Evaluar los</w:t>
      </w:r>
      <w:r>
        <w:rPr>
          <w:rFonts w:ascii="Georgia" w:hAnsi="Georgia"/>
          <w:sz w:val="20"/>
          <w:szCs w:val="20"/>
        </w:rPr>
        <w:t xml:space="preserve"> </w:t>
      </w:r>
      <w:r w:rsidRPr="00B957C0">
        <w:rPr>
          <w:rFonts w:ascii="Georgia" w:hAnsi="Georgia"/>
          <w:sz w:val="20"/>
          <w:szCs w:val="20"/>
        </w:rPr>
        <w:t>diferentes tipos de extensómetros.</w:t>
      </w:r>
    </w:p>
    <w:p w14:paraId="75284197" w14:textId="77777777" w:rsidR="005B4CBD" w:rsidRPr="00B957C0" w:rsidRDefault="005B4CBD" w:rsidP="00110769">
      <w:pPr>
        <w:spacing w:after="0" w:line="276" w:lineRule="auto"/>
        <w:jc w:val="both"/>
        <w:rPr>
          <w:rFonts w:ascii="Georgia" w:hAnsi="Georgia"/>
          <w:sz w:val="20"/>
          <w:szCs w:val="20"/>
        </w:rPr>
      </w:pPr>
    </w:p>
    <w:p w14:paraId="24693B10" w14:textId="77777777" w:rsidR="00217FB2" w:rsidRPr="006130CA" w:rsidRDefault="005E3BA7" w:rsidP="00336964">
      <w:pPr>
        <w:spacing w:after="0" w:line="276" w:lineRule="auto"/>
        <w:jc w:val="both"/>
        <w:outlineLvl w:val="2"/>
        <w:rPr>
          <w:rFonts w:ascii="Georgia" w:hAnsi="Georgia"/>
          <w:b/>
          <w:bCs/>
          <w:color w:val="0070C0"/>
          <w:sz w:val="24"/>
          <w:szCs w:val="24"/>
          <w:lang w:val="es-ES"/>
        </w:rPr>
      </w:pPr>
      <w:bookmarkStart w:id="38" w:name="_Hlk45705532"/>
      <w:bookmarkStart w:id="39" w:name="_Toc46144241"/>
      <w:r w:rsidRPr="006130CA">
        <w:rPr>
          <w:rFonts w:ascii="Georgia" w:hAnsi="Georgia"/>
          <w:b/>
          <w:bCs/>
          <w:color w:val="0070C0"/>
          <w:sz w:val="24"/>
          <w:szCs w:val="24"/>
          <w:lang w:val="es-ES"/>
        </w:rPr>
        <w:t>2.2.</w:t>
      </w:r>
      <w:r w:rsidR="00336964" w:rsidRPr="006130CA">
        <w:rPr>
          <w:rFonts w:ascii="Georgia" w:hAnsi="Georgia"/>
          <w:b/>
          <w:bCs/>
          <w:color w:val="0070C0"/>
          <w:sz w:val="24"/>
          <w:szCs w:val="24"/>
          <w:lang w:val="es-ES"/>
        </w:rPr>
        <w:t>2</w:t>
      </w:r>
      <w:r w:rsidRPr="006130CA">
        <w:rPr>
          <w:rFonts w:ascii="Georgia" w:hAnsi="Georgia"/>
          <w:b/>
          <w:bCs/>
          <w:color w:val="0070C0"/>
          <w:sz w:val="24"/>
          <w:szCs w:val="24"/>
          <w:lang w:val="es-ES"/>
        </w:rPr>
        <w:t xml:space="preserve">. </w:t>
      </w:r>
      <w:bookmarkEnd w:id="38"/>
      <w:r w:rsidRPr="006130CA">
        <w:rPr>
          <w:rFonts w:ascii="Georgia" w:hAnsi="Georgia"/>
          <w:b/>
          <w:bCs/>
          <w:color w:val="0070C0"/>
          <w:sz w:val="24"/>
          <w:szCs w:val="24"/>
          <w:lang w:val="es-ES"/>
        </w:rPr>
        <w:t>Remediación ambiental</w:t>
      </w:r>
      <w:bookmarkEnd w:id="39"/>
    </w:p>
    <w:p w14:paraId="740B9C5E" w14:textId="77777777" w:rsidR="00217FB2" w:rsidRPr="006130CA" w:rsidRDefault="00217FB2" w:rsidP="00110769">
      <w:pPr>
        <w:spacing w:after="0" w:line="276" w:lineRule="auto"/>
        <w:jc w:val="both"/>
        <w:rPr>
          <w:rFonts w:ascii="Georgia" w:hAnsi="Georgia"/>
          <w:b/>
          <w:bCs/>
          <w:color w:val="0070C0"/>
          <w:sz w:val="23"/>
          <w:szCs w:val="23"/>
        </w:rPr>
      </w:pPr>
    </w:p>
    <w:p w14:paraId="7C7AADE4" w14:textId="77777777" w:rsidR="00E02662" w:rsidRDefault="005E3BA7" w:rsidP="00110769">
      <w:pPr>
        <w:spacing w:after="0" w:line="276" w:lineRule="auto"/>
        <w:jc w:val="both"/>
        <w:rPr>
          <w:rFonts w:ascii="Georgia" w:eastAsia="Calibri" w:hAnsi="Georgia" w:cstheme="minorHAnsi"/>
          <w:color w:val="000000"/>
          <w:sz w:val="23"/>
          <w:szCs w:val="23"/>
          <w:lang w:val="es-DO" w:eastAsia="es-DO"/>
        </w:rPr>
      </w:pPr>
      <w:r w:rsidRPr="006130CA">
        <w:rPr>
          <w:rFonts w:ascii="Georgia" w:hAnsi="Georgia"/>
          <w:sz w:val="23"/>
          <w:szCs w:val="23"/>
        </w:rPr>
        <w:t xml:space="preserve">El ministerio es el </w:t>
      </w:r>
      <w:r w:rsidRPr="006130CA">
        <w:rPr>
          <w:rFonts w:ascii="Georgia" w:eastAsia="Calibri" w:hAnsi="Georgia" w:cstheme="minorHAnsi"/>
          <w:sz w:val="23"/>
          <w:szCs w:val="23"/>
          <w:lang w:val="es-DO" w:eastAsia="es-DO"/>
        </w:rPr>
        <w:t xml:space="preserve">responsable </w:t>
      </w:r>
      <w:r w:rsidRPr="006130CA">
        <w:rPr>
          <w:rFonts w:ascii="Georgia" w:eastAsia="Calibri" w:hAnsi="Georgia" w:cstheme="minorHAnsi"/>
          <w:color w:val="000000"/>
          <w:sz w:val="23"/>
          <w:szCs w:val="23"/>
          <w:lang w:val="es-DO" w:eastAsia="es-DO"/>
        </w:rPr>
        <w:t xml:space="preserve">de la supervisión de la ejecución del proyecto de Remediación Ambiental de la </w:t>
      </w:r>
      <w:r w:rsidR="00217FB2" w:rsidRPr="006130CA">
        <w:rPr>
          <w:rFonts w:ascii="Georgia" w:eastAsia="Calibri" w:hAnsi="Georgia" w:cstheme="minorHAnsi"/>
          <w:color w:val="000000"/>
          <w:sz w:val="23"/>
          <w:szCs w:val="23"/>
          <w:lang w:val="es-DO" w:eastAsia="es-DO"/>
        </w:rPr>
        <w:t>M</w:t>
      </w:r>
      <w:r w:rsidRPr="006130CA">
        <w:rPr>
          <w:rFonts w:ascii="Georgia" w:eastAsia="Calibri" w:hAnsi="Georgia" w:cstheme="minorHAnsi"/>
          <w:color w:val="000000"/>
          <w:sz w:val="23"/>
          <w:szCs w:val="23"/>
          <w:lang w:val="es-DO" w:eastAsia="es-DO"/>
        </w:rPr>
        <w:t>ina de Pueblo Viejo, en las Áreas Responsabilidad del Gobierno (GRAs).</w:t>
      </w:r>
      <w:r w:rsidR="001D3CB2" w:rsidRPr="006130CA">
        <w:rPr>
          <w:rFonts w:ascii="Georgia" w:eastAsia="Calibri" w:hAnsi="Georgia" w:cstheme="minorHAnsi"/>
          <w:color w:val="000000"/>
          <w:sz w:val="23"/>
          <w:szCs w:val="23"/>
          <w:lang w:val="es-DO" w:eastAsia="es-DO"/>
        </w:rPr>
        <w:t xml:space="preserve"> </w:t>
      </w:r>
    </w:p>
    <w:p w14:paraId="096E0BD4" w14:textId="77777777" w:rsidR="00E02662" w:rsidRDefault="00E02662" w:rsidP="00110769">
      <w:pPr>
        <w:spacing w:after="0" w:line="276" w:lineRule="auto"/>
        <w:jc w:val="both"/>
        <w:rPr>
          <w:rFonts w:ascii="Georgia" w:eastAsia="Calibri" w:hAnsi="Georgia" w:cstheme="minorHAnsi"/>
          <w:color w:val="000000"/>
          <w:sz w:val="23"/>
          <w:szCs w:val="23"/>
          <w:lang w:val="es-DO" w:eastAsia="es-DO"/>
        </w:rPr>
      </w:pPr>
    </w:p>
    <w:p w14:paraId="5DC86B34" w14:textId="77777777" w:rsidR="001D3CB2" w:rsidRPr="006130CA" w:rsidRDefault="001D3CB2" w:rsidP="00110769">
      <w:pPr>
        <w:spacing w:after="0" w:line="276" w:lineRule="auto"/>
        <w:jc w:val="both"/>
        <w:rPr>
          <w:rFonts w:ascii="Georgia" w:hAnsi="Georgia"/>
          <w:b/>
          <w:bCs/>
          <w:color w:val="0070C0"/>
          <w:sz w:val="23"/>
          <w:szCs w:val="23"/>
        </w:rPr>
      </w:pPr>
      <w:r w:rsidRPr="006130CA">
        <w:rPr>
          <w:rFonts w:ascii="Georgia" w:eastAsia="Calibri" w:hAnsi="Georgia" w:cstheme="minorHAnsi"/>
          <w:color w:val="000000"/>
          <w:sz w:val="23"/>
          <w:szCs w:val="23"/>
          <w:lang w:val="es-DO" w:eastAsia="es-DO"/>
        </w:rPr>
        <w:t>Algunos avances:</w:t>
      </w:r>
    </w:p>
    <w:p w14:paraId="6CC583A7" w14:textId="77777777" w:rsidR="001D3CB2" w:rsidRPr="006130CA" w:rsidRDefault="001D3CB2" w:rsidP="00110769">
      <w:pPr>
        <w:spacing w:after="0" w:line="276" w:lineRule="auto"/>
        <w:jc w:val="both"/>
        <w:rPr>
          <w:rFonts w:ascii="Georgia" w:eastAsia="Calibri" w:hAnsi="Georgia" w:cstheme="minorHAnsi"/>
          <w:color w:val="000000"/>
          <w:sz w:val="23"/>
          <w:szCs w:val="23"/>
          <w:lang w:val="es-DO" w:eastAsia="es-DO"/>
        </w:rPr>
      </w:pPr>
    </w:p>
    <w:p w14:paraId="70588EBB" w14:textId="77777777" w:rsidR="005E3BA7" w:rsidRPr="006130CA" w:rsidRDefault="001D3CB2" w:rsidP="00A51357">
      <w:pPr>
        <w:pStyle w:val="Prrafodelista"/>
        <w:numPr>
          <w:ilvl w:val="0"/>
          <w:numId w:val="16"/>
        </w:numPr>
        <w:spacing w:after="0" w:line="276" w:lineRule="auto"/>
        <w:jc w:val="both"/>
        <w:rPr>
          <w:rFonts w:ascii="Georgia" w:eastAsia="Calibri" w:hAnsi="Georgia" w:cstheme="minorHAnsi"/>
          <w:color w:val="000000"/>
          <w:sz w:val="23"/>
          <w:szCs w:val="23"/>
          <w:lang w:val="es-DO" w:eastAsia="es-DO"/>
        </w:rPr>
      </w:pPr>
      <w:r w:rsidRPr="006130CA">
        <w:rPr>
          <w:rFonts w:ascii="Georgia" w:eastAsia="Calibri" w:hAnsi="Georgia" w:cstheme="minorHAnsi"/>
          <w:b/>
          <w:bCs/>
          <w:color w:val="000000"/>
          <w:sz w:val="23"/>
          <w:szCs w:val="23"/>
          <w:lang w:val="es-DO" w:eastAsia="es-DO"/>
        </w:rPr>
        <w:t>D</w:t>
      </w:r>
      <w:r w:rsidR="005E3BA7" w:rsidRPr="006130CA">
        <w:rPr>
          <w:rFonts w:ascii="Georgia" w:eastAsia="Calibri" w:hAnsi="Georgia" w:cstheme="minorHAnsi"/>
          <w:b/>
          <w:bCs/>
          <w:color w:val="000000"/>
          <w:sz w:val="23"/>
          <w:szCs w:val="23"/>
          <w:lang w:val="es-DO" w:eastAsia="es-DO"/>
        </w:rPr>
        <w:t>esagüe de la presa de Mejita</w:t>
      </w:r>
      <w:r w:rsidR="005E3BA7" w:rsidRPr="006130CA">
        <w:rPr>
          <w:rFonts w:ascii="Georgia" w:eastAsia="Calibri" w:hAnsi="Georgia" w:cstheme="minorHAnsi"/>
          <w:color w:val="000000"/>
          <w:sz w:val="23"/>
          <w:szCs w:val="23"/>
          <w:lang w:val="es-DO" w:eastAsia="es-DO"/>
        </w:rPr>
        <w:t xml:space="preserve">, cuyo objetivo es aliviar la presión hidrostática del muro de Mejita.  El volumen total de agua bombeado hacia la planta de tratamiento de efluentes (ETP) es de 2, 338,045 m³. Se realizó un reajuste del cobro por m3 tratado de USD 0.46 a 0.192.  </w:t>
      </w:r>
    </w:p>
    <w:p w14:paraId="10689FE3" w14:textId="77777777" w:rsidR="005E3BA7" w:rsidRPr="006130CA" w:rsidRDefault="005E3BA7" w:rsidP="00110769">
      <w:pPr>
        <w:spacing w:after="0" w:line="276" w:lineRule="auto"/>
        <w:rPr>
          <w:rFonts w:ascii="Georgia" w:eastAsia="Calibri" w:hAnsi="Georgia" w:cstheme="minorHAnsi"/>
          <w:color w:val="000000"/>
          <w:sz w:val="23"/>
          <w:szCs w:val="23"/>
          <w:lang w:val="es-DO" w:eastAsia="es-DO"/>
        </w:rPr>
      </w:pPr>
      <w:r w:rsidRPr="006130CA">
        <w:rPr>
          <w:rFonts w:ascii="Georgia" w:eastAsia="Arial" w:hAnsi="Georgia" w:cstheme="minorHAnsi"/>
          <w:color w:val="000000"/>
          <w:sz w:val="23"/>
          <w:szCs w:val="23"/>
          <w:lang w:val="es-DO" w:eastAsia="es-DO"/>
        </w:rPr>
        <w:t xml:space="preserve"> </w:t>
      </w:r>
    </w:p>
    <w:p w14:paraId="18CA75FF" w14:textId="77777777" w:rsidR="001D3CB2" w:rsidRPr="006130CA" w:rsidRDefault="001D3CB2" w:rsidP="00A51357">
      <w:pPr>
        <w:pStyle w:val="Prrafodelista"/>
        <w:numPr>
          <w:ilvl w:val="0"/>
          <w:numId w:val="16"/>
        </w:numPr>
        <w:spacing w:after="0" w:line="276" w:lineRule="auto"/>
        <w:ind w:right="40"/>
        <w:jc w:val="both"/>
        <w:rPr>
          <w:rFonts w:ascii="Georgia" w:eastAsia="Calibri" w:hAnsi="Georgia" w:cstheme="minorHAnsi"/>
          <w:color w:val="000000" w:themeColor="text1"/>
          <w:sz w:val="23"/>
          <w:szCs w:val="23"/>
          <w:lang w:val="es-DO" w:eastAsia="es-DO"/>
        </w:rPr>
      </w:pPr>
      <w:r w:rsidRPr="006130CA">
        <w:rPr>
          <w:rFonts w:ascii="Georgia" w:eastAsia="Calibri" w:hAnsi="Georgia" w:cstheme="minorHAnsi"/>
          <w:b/>
          <w:bCs/>
          <w:color w:val="000000"/>
          <w:sz w:val="23"/>
          <w:szCs w:val="23"/>
          <w:lang w:val="es-DO" w:eastAsia="es-DO"/>
        </w:rPr>
        <w:t>Construcción y utilización de los</w:t>
      </w:r>
      <w:r w:rsidR="005E3BA7" w:rsidRPr="006130CA">
        <w:rPr>
          <w:rFonts w:ascii="Georgia" w:eastAsia="Calibri" w:hAnsi="Georgia" w:cstheme="minorHAnsi"/>
          <w:b/>
          <w:bCs/>
          <w:color w:val="000000"/>
          <w:sz w:val="23"/>
          <w:szCs w:val="23"/>
          <w:lang w:val="es-DO" w:eastAsia="es-DO"/>
        </w:rPr>
        <w:t xml:space="preserve"> indicadores</w:t>
      </w:r>
      <w:r w:rsidRPr="006130CA">
        <w:rPr>
          <w:rFonts w:ascii="Georgia" w:eastAsia="Calibri" w:hAnsi="Georgia" w:cstheme="minorHAnsi"/>
          <w:b/>
          <w:bCs/>
          <w:color w:val="000000"/>
          <w:sz w:val="23"/>
          <w:szCs w:val="23"/>
          <w:lang w:val="es-DO" w:eastAsia="es-DO"/>
        </w:rPr>
        <w:t xml:space="preserve"> de monitoreo</w:t>
      </w:r>
      <w:r w:rsidR="005E3BA7" w:rsidRPr="006130CA">
        <w:rPr>
          <w:rFonts w:ascii="Georgia" w:eastAsia="Calibri" w:hAnsi="Georgia" w:cstheme="minorHAnsi"/>
          <w:color w:val="000000"/>
          <w:sz w:val="23"/>
          <w:szCs w:val="23"/>
          <w:lang w:val="es-DO" w:eastAsia="es-DO"/>
        </w:rPr>
        <w:t xml:space="preserve"> </w:t>
      </w:r>
      <w:r w:rsidRPr="006130CA">
        <w:rPr>
          <w:rFonts w:ascii="Georgia" w:eastAsia="Calibri" w:hAnsi="Georgia" w:cstheme="minorHAnsi"/>
          <w:color w:val="000000"/>
          <w:sz w:val="23"/>
          <w:szCs w:val="23"/>
          <w:lang w:val="es-DO" w:eastAsia="es-DO"/>
        </w:rPr>
        <w:t xml:space="preserve">para supervisar </w:t>
      </w:r>
      <w:r w:rsidR="005E3BA7" w:rsidRPr="006130CA">
        <w:rPr>
          <w:rFonts w:ascii="Georgia" w:eastAsia="Calibri" w:hAnsi="Georgia" w:cstheme="minorHAnsi"/>
          <w:color w:val="000000"/>
          <w:sz w:val="23"/>
          <w:szCs w:val="23"/>
          <w:lang w:val="es-DO" w:eastAsia="es-DO"/>
        </w:rPr>
        <w:t xml:space="preserve">los niveles de contaminación de los cuerpos hídricos dentro y fuera de la mina, derivados de la actividad minera.  </w:t>
      </w:r>
    </w:p>
    <w:p w14:paraId="2A1D89C3" w14:textId="77777777" w:rsidR="001D3CB2" w:rsidRPr="006130CA" w:rsidRDefault="001D3CB2" w:rsidP="00110769">
      <w:pPr>
        <w:pStyle w:val="Prrafodelista"/>
        <w:spacing w:after="0" w:line="276" w:lineRule="auto"/>
        <w:rPr>
          <w:rFonts w:ascii="Georgia" w:eastAsia="Calibri" w:hAnsi="Georgia" w:cstheme="minorHAnsi"/>
          <w:color w:val="000000"/>
          <w:sz w:val="23"/>
          <w:szCs w:val="23"/>
          <w:lang w:val="es-DO" w:eastAsia="es-DO"/>
        </w:rPr>
      </w:pPr>
    </w:p>
    <w:p w14:paraId="4A3AB450" w14:textId="77777777" w:rsidR="001D3CB2" w:rsidRPr="006130CA" w:rsidRDefault="001D3CB2" w:rsidP="00A51357">
      <w:pPr>
        <w:pStyle w:val="Prrafodelista"/>
        <w:numPr>
          <w:ilvl w:val="0"/>
          <w:numId w:val="16"/>
        </w:numPr>
        <w:spacing w:after="0" w:line="276" w:lineRule="auto"/>
        <w:ind w:right="40"/>
        <w:jc w:val="both"/>
        <w:rPr>
          <w:rFonts w:ascii="Georgia" w:eastAsia="Calibri" w:hAnsi="Georgia" w:cstheme="minorHAnsi"/>
          <w:color w:val="000000" w:themeColor="text1"/>
          <w:sz w:val="23"/>
          <w:szCs w:val="23"/>
          <w:lang w:val="es-DO" w:eastAsia="es-DO"/>
        </w:rPr>
      </w:pPr>
      <w:r w:rsidRPr="006130CA">
        <w:rPr>
          <w:rFonts w:ascii="Georgia" w:eastAsia="Calibri" w:hAnsi="Georgia" w:cstheme="minorHAnsi"/>
          <w:b/>
          <w:bCs/>
          <w:color w:val="000000"/>
          <w:sz w:val="23"/>
          <w:szCs w:val="23"/>
          <w:lang w:val="es-DO" w:eastAsia="es-DO"/>
        </w:rPr>
        <w:t>M</w:t>
      </w:r>
      <w:r w:rsidR="005E3BA7" w:rsidRPr="006130CA">
        <w:rPr>
          <w:rFonts w:ascii="Georgia" w:eastAsia="Calibri" w:hAnsi="Georgia" w:cstheme="minorHAnsi"/>
          <w:b/>
          <w:bCs/>
          <w:color w:val="000000"/>
          <w:sz w:val="23"/>
          <w:szCs w:val="23"/>
          <w:lang w:val="es-DO" w:eastAsia="es-DO"/>
        </w:rPr>
        <w:t>ejora de todos los ríos circundantes a las minas</w:t>
      </w:r>
      <w:r w:rsidR="005E3BA7" w:rsidRPr="006130CA">
        <w:rPr>
          <w:rFonts w:ascii="Georgia" w:eastAsia="Calibri" w:hAnsi="Georgia" w:cstheme="minorHAnsi"/>
          <w:color w:val="000000"/>
          <w:sz w:val="23"/>
          <w:szCs w:val="23"/>
          <w:lang w:val="es-DO" w:eastAsia="es-DO"/>
        </w:rPr>
        <w:t xml:space="preserve"> como lo refleja la fauna de la región. </w:t>
      </w:r>
      <w:r w:rsidR="005E3BA7" w:rsidRPr="006130CA">
        <w:rPr>
          <w:rFonts w:ascii="Georgia" w:eastAsia="Calibri" w:hAnsi="Georgia" w:cstheme="minorHAnsi"/>
          <w:color w:val="000000" w:themeColor="text1"/>
          <w:sz w:val="23"/>
          <w:szCs w:val="23"/>
          <w:lang w:val="es-DO" w:eastAsia="es-DO"/>
        </w:rPr>
        <w:t>El total presupuestado para el mejoramiento de la calidad del agua es de US$936,442.00. El total de los ahorros obtenidos, producto del mejoramiento de las aguas acidas tratadas en la ETP, que no entran en contacto con las colas y que está</w:t>
      </w:r>
      <w:r w:rsidRPr="006130CA">
        <w:rPr>
          <w:rFonts w:ascii="Georgia" w:eastAsia="Calibri" w:hAnsi="Georgia" w:cstheme="minorHAnsi"/>
          <w:color w:val="000000" w:themeColor="text1"/>
          <w:sz w:val="23"/>
          <w:szCs w:val="23"/>
          <w:lang w:val="es-DO" w:eastAsia="es-DO"/>
        </w:rPr>
        <w:t>n</w:t>
      </w:r>
      <w:r w:rsidR="005E3BA7" w:rsidRPr="006130CA">
        <w:rPr>
          <w:rFonts w:ascii="Georgia" w:eastAsia="Calibri" w:hAnsi="Georgia" w:cstheme="minorHAnsi"/>
          <w:color w:val="000000" w:themeColor="text1"/>
          <w:sz w:val="23"/>
          <w:szCs w:val="23"/>
          <w:lang w:val="es-DO" w:eastAsia="es-DO"/>
        </w:rPr>
        <w:t xml:space="preserve"> siendo descargada</w:t>
      </w:r>
      <w:r w:rsidRPr="006130CA">
        <w:rPr>
          <w:rFonts w:ascii="Georgia" w:eastAsia="Calibri" w:hAnsi="Georgia" w:cstheme="minorHAnsi"/>
          <w:color w:val="000000" w:themeColor="text1"/>
          <w:sz w:val="23"/>
          <w:szCs w:val="23"/>
          <w:lang w:val="es-DO" w:eastAsia="es-DO"/>
        </w:rPr>
        <w:t>s</w:t>
      </w:r>
      <w:r w:rsidR="005E3BA7" w:rsidRPr="006130CA">
        <w:rPr>
          <w:rFonts w:ascii="Georgia" w:eastAsia="Calibri" w:hAnsi="Georgia" w:cstheme="minorHAnsi"/>
          <w:color w:val="000000" w:themeColor="text1"/>
          <w:sz w:val="23"/>
          <w:szCs w:val="23"/>
          <w:lang w:val="es-DO" w:eastAsia="es-DO"/>
        </w:rPr>
        <w:t xml:space="preserve"> hacia la poza de Sena por el método sifón</w:t>
      </w:r>
      <w:r w:rsidRPr="006130CA">
        <w:rPr>
          <w:rFonts w:ascii="Georgia" w:eastAsia="Calibri" w:hAnsi="Georgia" w:cstheme="minorHAnsi"/>
          <w:color w:val="000000" w:themeColor="text1"/>
          <w:sz w:val="23"/>
          <w:szCs w:val="23"/>
          <w:lang w:val="es-DO" w:eastAsia="es-DO"/>
        </w:rPr>
        <w:t>,</w:t>
      </w:r>
      <w:r w:rsidR="005E3BA7" w:rsidRPr="006130CA">
        <w:rPr>
          <w:rFonts w:ascii="Georgia" w:eastAsia="Calibri" w:hAnsi="Georgia" w:cstheme="minorHAnsi"/>
          <w:color w:val="000000" w:themeColor="text1"/>
          <w:sz w:val="23"/>
          <w:szCs w:val="23"/>
          <w:lang w:val="es-DO" w:eastAsia="es-DO"/>
        </w:rPr>
        <w:t xml:space="preserve"> es de US$151,485.79. </w:t>
      </w:r>
    </w:p>
    <w:p w14:paraId="49243CED" w14:textId="77777777" w:rsidR="001D3CB2" w:rsidRPr="006130CA" w:rsidRDefault="001D3CB2" w:rsidP="00110769">
      <w:pPr>
        <w:pStyle w:val="Prrafodelista"/>
        <w:spacing w:after="0" w:line="276" w:lineRule="auto"/>
        <w:rPr>
          <w:rFonts w:ascii="Georgia" w:eastAsia="Calibri" w:hAnsi="Georgia" w:cstheme="minorHAnsi"/>
          <w:color w:val="000000" w:themeColor="text1"/>
          <w:sz w:val="23"/>
          <w:szCs w:val="23"/>
          <w:lang w:val="es-DO" w:eastAsia="es-DO"/>
        </w:rPr>
      </w:pPr>
    </w:p>
    <w:p w14:paraId="0E421E1A" w14:textId="77777777" w:rsidR="001D3CB2" w:rsidRPr="006130CA" w:rsidRDefault="001D3CB2" w:rsidP="00A51357">
      <w:pPr>
        <w:pStyle w:val="Prrafodelista"/>
        <w:numPr>
          <w:ilvl w:val="0"/>
          <w:numId w:val="16"/>
        </w:numPr>
        <w:spacing w:after="0" w:line="276" w:lineRule="auto"/>
        <w:ind w:right="40"/>
        <w:jc w:val="both"/>
        <w:rPr>
          <w:rFonts w:ascii="Georgia" w:eastAsia="Calibri" w:hAnsi="Georgia" w:cstheme="minorHAnsi"/>
          <w:color w:val="000000" w:themeColor="text1"/>
          <w:sz w:val="23"/>
          <w:szCs w:val="23"/>
          <w:lang w:val="es-DO" w:eastAsia="es-DO"/>
        </w:rPr>
      </w:pPr>
      <w:r w:rsidRPr="006130CA">
        <w:rPr>
          <w:rFonts w:ascii="Georgia" w:eastAsia="Calibri" w:hAnsi="Georgia" w:cstheme="minorHAnsi"/>
          <w:b/>
          <w:bCs/>
          <w:color w:val="000000" w:themeColor="text1"/>
          <w:sz w:val="23"/>
          <w:szCs w:val="23"/>
          <w:lang w:val="es-DO" w:eastAsia="es-DO"/>
        </w:rPr>
        <w:t>D</w:t>
      </w:r>
      <w:r w:rsidR="005E3BA7" w:rsidRPr="006130CA">
        <w:rPr>
          <w:rFonts w:ascii="Georgia" w:eastAsia="Calibri" w:hAnsi="Georgia" w:cstheme="minorHAnsi"/>
          <w:b/>
          <w:bCs/>
          <w:color w:val="000000" w:themeColor="text1"/>
          <w:sz w:val="23"/>
          <w:szCs w:val="23"/>
          <w:lang w:val="es-DO" w:eastAsia="es-DO"/>
        </w:rPr>
        <w:t>isposición final de los Residuos Peligrosos históricos</w:t>
      </w:r>
      <w:r w:rsidRPr="006130CA">
        <w:rPr>
          <w:rFonts w:ascii="Georgia" w:eastAsia="Calibri" w:hAnsi="Georgia" w:cstheme="minorHAnsi"/>
          <w:b/>
          <w:bCs/>
          <w:color w:val="000000" w:themeColor="text1"/>
          <w:sz w:val="23"/>
          <w:szCs w:val="23"/>
          <w:lang w:val="es-DO" w:eastAsia="es-DO"/>
        </w:rPr>
        <w:t xml:space="preserve">: </w:t>
      </w:r>
      <w:r w:rsidRPr="006130CA">
        <w:rPr>
          <w:rFonts w:ascii="Georgia" w:eastAsia="Calibri" w:hAnsi="Georgia" w:cstheme="minorHAnsi"/>
          <w:color w:val="000000" w:themeColor="text1"/>
          <w:sz w:val="23"/>
          <w:szCs w:val="23"/>
          <w:lang w:val="es-DO" w:eastAsia="es-DO"/>
        </w:rPr>
        <w:t>se autorizó a</w:t>
      </w:r>
      <w:r w:rsidR="005E3BA7" w:rsidRPr="006130CA">
        <w:rPr>
          <w:rFonts w:ascii="Georgia" w:eastAsia="Calibri" w:hAnsi="Georgia" w:cstheme="minorHAnsi"/>
          <w:color w:val="000000" w:themeColor="text1"/>
          <w:sz w:val="23"/>
          <w:szCs w:val="23"/>
          <w:lang w:val="es-DO" w:eastAsia="es-DO"/>
        </w:rPr>
        <w:t xml:space="preserve"> PVDC la contratación de una empresa para la realización del trabajo, y se propuso compartir los costos asociados </w:t>
      </w:r>
      <w:r w:rsidRPr="006130CA">
        <w:rPr>
          <w:rFonts w:ascii="Georgia" w:eastAsia="Calibri" w:hAnsi="Georgia" w:cstheme="minorHAnsi"/>
          <w:color w:val="000000" w:themeColor="text1"/>
          <w:sz w:val="23"/>
          <w:szCs w:val="23"/>
          <w:lang w:val="es-DO" w:eastAsia="es-DO"/>
        </w:rPr>
        <w:t>para la</w:t>
      </w:r>
      <w:r w:rsidR="005E3BA7" w:rsidRPr="006130CA">
        <w:rPr>
          <w:rFonts w:ascii="Georgia" w:eastAsia="Calibri" w:hAnsi="Georgia" w:cstheme="minorHAnsi"/>
          <w:color w:val="000000" w:themeColor="text1"/>
          <w:sz w:val="23"/>
          <w:szCs w:val="23"/>
          <w:lang w:val="es-DO" w:eastAsia="es-DO"/>
        </w:rPr>
        <w:t xml:space="preserve"> disposición final.  </w:t>
      </w:r>
    </w:p>
    <w:p w14:paraId="1989824C" w14:textId="77777777" w:rsidR="001D3CB2" w:rsidRPr="006130CA" w:rsidRDefault="001D3CB2" w:rsidP="00110769">
      <w:pPr>
        <w:pStyle w:val="Prrafodelista"/>
        <w:spacing w:after="0" w:line="276" w:lineRule="auto"/>
        <w:rPr>
          <w:rFonts w:ascii="Georgia" w:eastAsia="Calibri" w:hAnsi="Georgia" w:cstheme="minorHAnsi"/>
          <w:color w:val="000000"/>
          <w:sz w:val="23"/>
          <w:szCs w:val="23"/>
          <w:lang w:val="es-DO" w:eastAsia="es-DO"/>
        </w:rPr>
      </w:pPr>
    </w:p>
    <w:p w14:paraId="4B584F96" w14:textId="77777777" w:rsidR="005E3BA7" w:rsidRPr="006130CA" w:rsidRDefault="001D3CB2" w:rsidP="00A51357">
      <w:pPr>
        <w:pStyle w:val="Prrafodelista"/>
        <w:numPr>
          <w:ilvl w:val="0"/>
          <w:numId w:val="16"/>
        </w:numPr>
        <w:spacing w:after="0" w:line="276" w:lineRule="auto"/>
        <w:ind w:right="40"/>
        <w:jc w:val="both"/>
        <w:rPr>
          <w:rFonts w:ascii="Georgia" w:hAnsi="Georgia"/>
          <w:sz w:val="23"/>
          <w:szCs w:val="23"/>
        </w:rPr>
      </w:pPr>
      <w:r w:rsidRPr="006130CA">
        <w:rPr>
          <w:rFonts w:ascii="Georgia" w:eastAsia="Calibri" w:hAnsi="Georgia" w:cstheme="minorHAnsi"/>
          <w:b/>
          <w:bCs/>
          <w:color w:val="000000"/>
          <w:sz w:val="23"/>
          <w:szCs w:val="23"/>
          <w:lang w:val="es-DO" w:eastAsia="es-DO"/>
        </w:rPr>
        <w:t>Realización de los</w:t>
      </w:r>
      <w:r w:rsidR="005E3BA7" w:rsidRPr="006130CA">
        <w:rPr>
          <w:rFonts w:ascii="Georgia" w:eastAsia="Calibri" w:hAnsi="Georgia" w:cstheme="minorHAnsi"/>
          <w:b/>
          <w:bCs/>
          <w:color w:val="000000"/>
          <w:sz w:val="23"/>
          <w:szCs w:val="23"/>
          <w:lang w:val="es-DO" w:eastAsia="es-DO"/>
        </w:rPr>
        <w:t xml:space="preserve"> monitoreos geotécnicos programados</w:t>
      </w:r>
      <w:r w:rsidR="005E3BA7" w:rsidRPr="006130CA">
        <w:rPr>
          <w:rFonts w:ascii="Georgia" w:eastAsia="Calibri" w:hAnsi="Georgia" w:cstheme="minorHAnsi"/>
          <w:color w:val="000000"/>
          <w:sz w:val="23"/>
          <w:szCs w:val="23"/>
          <w:lang w:val="es-DO" w:eastAsia="es-DO"/>
        </w:rPr>
        <w:t xml:space="preserve">, que nos permiten medir los desplazamientos horizontales y la estabilidad existente </w:t>
      </w:r>
      <w:r w:rsidR="005E3BA7" w:rsidRPr="006130CA">
        <w:rPr>
          <w:rFonts w:ascii="Georgia" w:eastAsia="Calibri" w:hAnsi="Georgia" w:cstheme="minorHAnsi"/>
          <w:color w:val="000000"/>
          <w:sz w:val="23"/>
          <w:szCs w:val="23"/>
          <w:lang w:val="es-DO" w:eastAsia="es-DO"/>
        </w:rPr>
        <w:lastRenderedPageBreak/>
        <w:t>en el muro de la presa de Colas de Mejita</w:t>
      </w:r>
      <w:r w:rsidRPr="006130CA">
        <w:rPr>
          <w:rFonts w:ascii="Georgia" w:eastAsia="Calibri" w:hAnsi="Georgia" w:cstheme="minorHAnsi"/>
          <w:color w:val="000000"/>
          <w:sz w:val="23"/>
          <w:szCs w:val="23"/>
          <w:lang w:val="es-DO" w:eastAsia="es-DO"/>
        </w:rPr>
        <w:t>. Se comprueba que</w:t>
      </w:r>
      <w:r w:rsidR="005E3BA7" w:rsidRPr="006130CA">
        <w:rPr>
          <w:rFonts w:ascii="Georgia" w:eastAsia="Calibri" w:hAnsi="Georgia" w:cstheme="minorHAnsi"/>
          <w:color w:val="000000"/>
          <w:sz w:val="23"/>
          <w:szCs w:val="23"/>
          <w:lang w:val="es-DO" w:eastAsia="es-DO"/>
        </w:rPr>
        <w:t xml:space="preserve"> las variaciones de presión a lo interno del muro no evidencian anomalías que</w:t>
      </w:r>
      <w:r w:rsidRPr="006130CA">
        <w:rPr>
          <w:rFonts w:ascii="Georgia" w:eastAsia="Calibri" w:hAnsi="Georgia" w:cstheme="minorHAnsi"/>
          <w:color w:val="000000"/>
          <w:sz w:val="23"/>
          <w:szCs w:val="23"/>
          <w:lang w:val="es-DO" w:eastAsia="es-DO"/>
        </w:rPr>
        <w:t xml:space="preserve"> pudieren poner</w:t>
      </w:r>
      <w:r w:rsidR="005E3BA7" w:rsidRPr="006130CA">
        <w:rPr>
          <w:rFonts w:ascii="Georgia" w:eastAsia="Calibri" w:hAnsi="Georgia" w:cstheme="minorHAnsi"/>
          <w:color w:val="000000"/>
          <w:sz w:val="23"/>
          <w:szCs w:val="23"/>
          <w:lang w:val="es-DO" w:eastAsia="es-DO"/>
        </w:rPr>
        <w:t xml:space="preserve"> en riesgo la estabilidad del muro</w:t>
      </w:r>
      <w:r w:rsidRPr="006130CA">
        <w:rPr>
          <w:rFonts w:ascii="Georgia" w:eastAsia="Calibri" w:hAnsi="Georgia" w:cstheme="minorHAnsi"/>
          <w:color w:val="000000"/>
          <w:sz w:val="23"/>
          <w:szCs w:val="23"/>
          <w:lang w:val="es-DO" w:eastAsia="es-DO"/>
        </w:rPr>
        <w:t xml:space="preserve"> (</w:t>
      </w:r>
      <w:r w:rsidR="005E3BA7" w:rsidRPr="006130CA">
        <w:rPr>
          <w:rFonts w:ascii="Georgia" w:eastAsia="Calibri" w:hAnsi="Georgia" w:cstheme="minorHAnsi"/>
          <w:color w:val="000000"/>
          <w:sz w:val="23"/>
          <w:szCs w:val="23"/>
          <w:lang w:val="es-DO" w:eastAsia="es-DO"/>
        </w:rPr>
        <w:t>están por debajo de los umbrales establecidos en el estudio Sysmin</w:t>
      </w:r>
      <w:r w:rsidRPr="006130CA">
        <w:rPr>
          <w:rFonts w:ascii="Georgia" w:eastAsia="Calibri" w:hAnsi="Georgia" w:cstheme="minorHAnsi"/>
          <w:color w:val="000000"/>
          <w:sz w:val="23"/>
          <w:szCs w:val="23"/>
          <w:lang w:val="es-DO" w:eastAsia="es-DO"/>
        </w:rPr>
        <w:t>)</w:t>
      </w:r>
      <w:r w:rsidR="005E3BA7" w:rsidRPr="006130CA">
        <w:rPr>
          <w:rFonts w:ascii="Georgia" w:eastAsia="Calibri" w:hAnsi="Georgia" w:cstheme="minorHAnsi"/>
          <w:color w:val="000000"/>
          <w:sz w:val="23"/>
          <w:szCs w:val="23"/>
          <w:lang w:val="es-DO" w:eastAsia="es-DO"/>
        </w:rPr>
        <w:t>.</w:t>
      </w:r>
      <w:r w:rsidRPr="006130CA">
        <w:rPr>
          <w:rStyle w:val="Refdenotaalpie"/>
          <w:rFonts w:ascii="Georgia" w:eastAsia="Calibri" w:hAnsi="Georgia" w:cstheme="minorHAnsi"/>
          <w:color w:val="000000"/>
          <w:sz w:val="23"/>
          <w:szCs w:val="23"/>
          <w:lang w:val="es-DO" w:eastAsia="es-DO"/>
        </w:rPr>
        <w:footnoteReference w:id="21"/>
      </w:r>
      <w:r w:rsidR="005E3BA7" w:rsidRPr="006130CA">
        <w:rPr>
          <w:rFonts w:ascii="Georgia" w:eastAsia="Arial" w:hAnsi="Georgia" w:cstheme="minorHAnsi"/>
          <w:color w:val="000000"/>
          <w:sz w:val="23"/>
          <w:szCs w:val="23"/>
          <w:lang w:val="es-DO" w:eastAsia="es-DO"/>
        </w:rPr>
        <w:t xml:space="preserve"> </w:t>
      </w:r>
      <w:r w:rsidR="005E3BA7" w:rsidRPr="006130CA">
        <w:rPr>
          <w:rFonts w:ascii="Georgia" w:eastAsia="Arial" w:hAnsi="Georgia" w:cstheme="minorHAnsi"/>
          <w:b/>
          <w:color w:val="000000"/>
          <w:sz w:val="23"/>
          <w:szCs w:val="23"/>
          <w:lang w:val="es-DO" w:eastAsia="es-DO"/>
        </w:rPr>
        <w:t xml:space="preserve"> </w:t>
      </w:r>
    </w:p>
    <w:p w14:paraId="15F20D41" w14:textId="77777777" w:rsidR="003D79F3" w:rsidRPr="006130CA" w:rsidRDefault="003D79F3" w:rsidP="00110769">
      <w:pPr>
        <w:spacing w:line="276" w:lineRule="auto"/>
        <w:rPr>
          <w:rFonts w:ascii="Georgia" w:hAnsi="Georgia"/>
          <w:b/>
          <w:bCs/>
          <w:color w:val="0070C0"/>
          <w:sz w:val="23"/>
          <w:szCs w:val="23"/>
        </w:rPr>
      </w:pPr>
    </w:p>
    <w:p w14:paraId="01F32F57" w14:textId="77777777" w:rsidR="00CA71B4" w:rsidRPr="006130CA" w:rsidRDefault="00CA71B4" w:rsidP="00336964">
      <w:pPr>
        <w:spacing w:after="0" w:line="276" w:lineRule="auto"/>
        <w:jc w:val="both"/>
        <w:outlineLvl w:val="2"/>
        <w:rPr>
          <w:rFonts w:ascii="Georgia" w:hAnsi="Georgia"/>
          <w:b/>
          <w:bCs/>
          <w:color w:val="0070C0"/>
          <w:sz w:val="24"/>
          <w:szCs w:val="24"/>
          <w:lang w:val="es-ES"/>
        </w:rPr>
      </w:pPr>
      <w:bookmarkStart w:id="40" w:name="_Toc46144242"/>
      <w:r w:rsidRPr="006130CA">
        <w:rPr>
          <w:rFonts w:ascii="Georgia" w:hAnsi="Georgia"/>
          <w:b/>
          <w:bCs/>
          <w:color w:val="0070C0"/>
          <w:sz w:val="24"/>
          <w:szCs w:val="24"/>
          <w:lang w:val="es-ES"/>
        </w:rPr>
        <w:t>2.2.</w:t>
      </w:r>
      <w:r w:rsidR="00336964" w:rsidRPr="006130CA">
        <w:rPr>
          <w:rFonts w:ascii="Georgia" w:hAnsi="Georgia"/>
          <w:b/>
          <w:bCs/>
          <w:color w:val="0070C0"/>
          <w:sz w:val="24"/>
          <w:szCs w:val="24"/>
          <w:lang w:val="es-ES"/>
        </w:rPr>
        <w:t>3</w:t>
      </w:r>
      <w:r w:rsidRPr="006130CA">
        <w:rPr>
          <w:rFonts w:ascii="Georgia" w:hAnsi="Georgia"/>
          <w:b/>
          <w:bCs/>
          <w:color w:val="0070C0"/>
          <w:sz w:val="24"/>
          <w:szCs w:val="24"/>
          <w:lang w:val="es-ES"/>
        </w:rPr>
        <w:t>. Otras actividades enero-junio 2020</w:t>
      </w:r>
      <w:bookmarkEnd w:id="40"/>
    </w:p>
    <w:p w14:paraId="696BBCF9" w14:textId="77777777" w:rsidR="00336964" w:rsidRPr="006130CA" w:rsidRDefault="00336964" w:rsidP="00110769">
      <w:pPr>
        <w:spacing w:after="0" w:line="276" w:lineRule="auto"/>
        <w:contextualSpacing/>
        <w:jc w:val="both"/>
        <w:rPr>
          <w:rFonts w:ascii="Georgia" w:hAnsi="Georgia" w:cs="Times New Roman"/>
          <w:sz w:val="23"/>
          <w:szCs w:val="23"/>
        </w:rPr>
      </w:pPr>
    </w:p>
    <w:p w14:paraId="653D8847" w14:textId="77777777" w:rsidR="00CA71B4" w:rsidRP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sz w:val="23"/>
          <w:szCs w:val="23"/>
        </w:rPr>
        <w:t>Se evaluaron veintidós (22) solicitudes de concesiones de exploración y seis (6) solicitudes de concesiones de explotación. Asimismo, fueron elaboradas seis (6) resoluciones de otorgamiento de concesiones de exploración minera y ninguna desaprobación.</w:t>
      </w:r>
    </w:p>
    <w:p w14:paraId="04A20B40" w14:textId="77777777" w:rsidR="00CA71B4" w:rsidRPr="006130CA" w:rsidRDefault="00CA71B4" w:rsidP="00110769">
      <w:pPr>
        <w:spacing w:after="0" w:line="276" w:lineRule="auto"/>
        <w:contextualSpacing/>
        <w:jc w:val="both"/>
        <w:rPr>
          <w:rFonts w:ascii="Georgia" w:hAnsi="Georgia" w:cs="Times New Roman"/>
          <w:sz w:val="23"/>
          <w:szCs w:val="23"/>
        </w:rPr>
      </w:pPr>
    </w:p>
    <w:p w14:paraId="5796489A" w14:textId="77777777" w:rsidR="00CA71B4" w:rsidRPr="006130CA" w:rsidRDefault="00CA71B4" w:rsidP="00A51357">
      <w:pPr>
        <w:pStyle w:val="Prrafodelista"/>
        <w:numPr>
          <w:ilvl w:val="0"/>
          <w:numId w:val="50"/>
        </w:numPr>
        <w:spacing w:after="0" w:line="276" w:lineRule="auto"/>
        <w:jc w:val="both"/>
        <w:rPr>
          <w:rFonts w:ascii="Georgia" w:hAnsi="Georgia" w:cs="Times New Roman"/>
          <w:b/>
          <w:sz w:val="23"/>
          <w:szCs w:val="23"/>
        </w:rPr>
      </w:pPr>
      <w:r w:rsidRPr="006130CA">
        <w:rPr>
          <w:rFonts w:ascii="Georgia" w:hAnsi="Georgia" w:cs="Times New Roman"/>
          <w:b/>
          <w:sz w:val="23"/>
          <w:szCs w:val="23"/>
        </w:rPr>
        <w:t>Declaratorias de Caducidad de Concesiones Mineras</w:t>
      </w:r>
    </w:p>
    <w:p w14:paraId="3B6C182F" w14:textId="77777777" w:rsidR="00CA71B4" w:rsidRPr="006130CA" w:rsidRDefault="00CA71B4" w:rsidP="00110769">
      <w:pPr>
        <w:spacing w:after="0" w:line="276" w:lineRule="auto"/>
        <w:contextualSpacing/>
        <w:jc w:val="both"/>
        <w:rPr>
          <w:rFonts w:ascii="Georgia" w:hAnsi="Georgia" w:cs="Times New Roman"/>
          <w:b/>
          <w:sz w:val="23"/>
          <w:szCs w:val="23"/>
        </w:rPr>
      </w:pPr>
    </w:p>
    <w:p w14:paraId="3CE88D8E" w14:textId="77777777" w:rsidR="00CA71B4" w:rsidRP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sz w:val="23"/>
          <w:szCs w:val="23"/>
        </w:rPr>
        <w:t>Se identificó el incumplimiento de sus obligaciones de una (1) concesión de explotación que, por lo que fue declarada caduca.</w:t>
      </w:r>
    </w:p>
    <w:p w14:paraId="408B4931" w14:textId="77777777" w:rsidR="00CA71B4" w:rsidRDefault="00CA71B4" w:rsidP="00110769">
      <w:pPr>
        <w:spacing w:after="0" w:line="276" w:lineRule="auto"/>
        <w:contextualSpacing/>
        <w:jc w:val="both"/>
        <w:rPr>
          <w:rFonts w:ascii="Georgia" w:hAnsi="Georgia" w:cs="Times New Roman"/>
          <w:sz w:val="23"/>
          <w:szCs w:val="23"/>
        </w:rPr>
      </w:pPr>
    </w:p>
    <w:p w14:paraId="3A83B704" w14:textId="77777777" w:rsidR="00392ABA" w:rsidRPr="006130CA" w:rsidRDefault="00392ABA" w:rsidP="00110769">
      <w:pPr>
        <w:spacing w:after="0" w:line="276" w:lineRule="auto"/>
        <w:contextualSpacing/>
        <w:jc w:val="both"/>
        <w:rPr>
          <w:rFonts w:ascii="Georgia" w:hAnsi="Georgia" w:cs="Times New Roman"/>
          <w:sz w:val="23"/>
          <w:szCs w:val="23"/>
        </w:rPr>
      </w:pPr>
    </w:p>
    <w:p w14:paraId="6A10E29A" w14:textId="77777777" w:rsidR="00CA71B4" w:rsidRPr="006130CA" w:rsidRDefault="00CA71B4" w:rsidP="00A51357">
      <w:pPr>
        <w:pStyle w:val="Prrafodelista"/>
        <w:numPr>
          <w:ilvl w:val="0"/>
          <w:numId w:val="50"/>
        </w:numPr>
        <w:spacing w:after="0" w:line="276" w:lineRule="auto"/>
        <w:jc w:val="both"/>
        <w:rPr>
          <w:rFonts w:ascii="Georgia" w:hAnsi="Georgia" w:cs="Times New Roman"/>
          <w:b/>
          <w:sz w:val="23"/>
          <w:szCs w:val="23"/>
        </w:rPr>
      </w:pPr>
      <w:r w:rsidRPr="006130CA">
        <w:rPr>
          <w:rFonts w:ascii="Georgia" w:hAnsi="Georgia" w:cs="Times New Roman"/>
          <w:b/>
          <w:sz w:val="23"/>
          <w:szCs w:val="23"/>
        </w:rPr>
        <w:t>Otorgamiento Certificaciones de No Objeción para exportación de Ámbar y Larimar</w:t>
      </w:r>
    </w:p>
    <w:p w14:paraId="24D21918" w14:textId="77777777" w:rsidR="00CA71B4" w:rsidRPr="006130CA" w:rsidRDefault="00CA71B4" w:rsidP="00110769">
      <w:pPr>
        <w:pStyle w:val="Prrafodelista"/>
        <w:spacing w:after="0" w:line="276" w:lineRule="auto"/>
        <w:jc w:val="both"/>
        <w:rPr>
          <w:rFonts w:ascii="Georgia" w:hAnsi="Georgia" w:cs="Times New Roman"/>
          <w:b/>
          <w:sz w:val="23"/>
          <w:szCs w:val="23"/>
        </w:rPr>
      </w:pPr>
    </w:p>
    <w:p w14:paraId="2B197DD2" w14:textId="77777777" w:rsidR="00CA71B4" w:rsidRP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bCs/>
          <w:sz w:val="23"/>
          <w:szCs w:val="23"/>
        </w:rPr>
        <w:t>Fueron emitidas</w:t>
      </w:r>
      <w:r w:rsidRPr="006130CA">
        <w:rPr>
          <w:rFonts w:ascii="Georgia" w:hAnsi="Georgia" w:cs="Times New Roman"/>
          <w:sz w:val="23"/>
          <w:szCs w:val="23"/>
        </w:rPr>
        <w:t xml:space="preserve"> veintidós (22) certificaciones de no objeción para la exportación de Ámbar y Larimar, verificando la procedencia de los minerales.  </w:t>
      </w:r>
    </w:p>
    <w:p w14:paraId="0BFC9B70" w14:textId="77777777" w:rsidR="00CA71B4" w:rsidRPr="006130CA" w:rsidRDefault="00CA71B4" w:rsidP="00110769">
      <w:pPr>
        <w:spacing w:line="276" w:lineRule="auto"/>
        <w:rPr>
          <w:rFonts w:ascii="Georgia" w:hAnsi="Georgia"/>
          <w:sz w:val="23"/>
          <w:szCs w:val="23"/>
        </w:rPr>
      </w:pPr>
    </w:p>
    <w:p w14:paraId="74E3C95D" w14:textId="77777777" w:rsidR="00CA71B4" w:rsidRPr="006130CA" w:rsidRDefault="00CA71B4" w:rsidP="00A51357">
      <w:pPr>
        <w:pStyle w:val="Prrafodelista"/>
        <w:numPr>
          <w:ilvl w:val="0"/>
          <w:numId w:val="50"/>
        </w:numPr>
        <w:spacing w:after="0" w:line="276" w:lineRule="auto"/>
        <w:jc w:val="both"/>
        <w:rPr>
          <w:rFonts w:ascii="Georgia" w:hAnsi="Georgia" w:cs="Times New Roman"/>
          <w:sz w:val="23"/>
          <w:szCs w:val="23"/>
        </w:rPr>
      </w:pPr>
      <w:r w:rsidRPr="006130CA">
        <w:rPr>
          <w:rFonts w:ascii="Georgia" w:hAnsi="Georgia" w:cs="Times New Roman"/>
          <w:b/>
          <w:sz w:val="23"/>
          <w:szCs w:val="23"/>
        </w:rPr>
        <w:t>Regulación de la Pequeña Minería y Minería Artesanal (MAPE)</w:t>
      </w:r>
    </w:p>
    <w:p w14:paraId="61B0DF08" w14:textId="77777777" w:rsidR="00CA71B4" w:rsidRPr="006130CA" w:rsidRDefault="00CA71B4" w:rsidP="00110769">
      <w:pPr>
        <w:spacing w:after="0" w:line="276" w:lineRule="auto"/>
        <w:jc w:val="both"/>
        <w:rPr>
          <w:rFonts w:ascii="Georgia" w:hAnsi="Georgia" w:cs="Times New Roman"/>
          <w:sz w:val="23"/>
          <w:szCs w:val="23"/>
        </w:rPr>
      </w:pPr>
    </w:p>
    <w:p w14:paraId="596925A0" w14:textId="77777777" w:rsidR="00CA71B4" w:rsidRPr="006130CA" w:rsidRDefault="00B70C2A" w:rsidP="00110769">
      <w:pPr>
        <w:spacing w:after="0" w:line="276" w:lineRule="auto"/>
        <w:jc w:val="both"/>
        <w:rPr>
          <w:rFonts w:ascii="Georgia" w:hAnsi="Georgia" w:cs="Times New Roman"/>
          <w:sz w:val="23"/>
          <w:szCs w:val="23"/>
        </w:rPr>
      </w:pPr>
      <w:r w:rsidRPr="006130CA">
        <w:rPr>
          <w:rFonts w:ascii="Georgia" w:hAnsi="Georgia" w:cs="Times New Roman"/>
          <w:sz w:val="23"/>
          <w:szCs w:val="23"/>
        </w:rPr>
        <w:t xml:space="preserve">Fueron recibidos </w:t>
      </w:r>
      <w:r w:rsidR="00CA71B4" w:rsidRPr="006130CA">
        <w:rPr>
          <w:rFonts w:ascii="Georgia" w:hAnsi="Georgia" w:cs="Times New Roman"/>
          <w:sz w:val="23"/>
          <w:szCs w:val="23"/>
        </w:rPr>
        <w:t>cuatro (04) expedientes de solicitud de autorización de extracción de Ámbar, los cuales se encuentran en proceso de evaluación por el Viceministerio de Minas. Este hito marca el inicio del proceso de regulación de la MAPE dispuesto por el decreto 370-19.</w:t>
      </w:r>
    </w:p>
    <w:p w14:paraId="31D53E4C" w14:textId="77777777" w:rsidR="00CA71B4" w:rsidRPr="006130CA" w:rsidRDefault="00CA71B4" w:rsidP="00110769">
      <w:pPr>
        <w:pStyle w:val="Prrafodelista"/>
        <w:spacing w:after="0" w:line="276" w:lineRule="auto"/>
        <w:ind w:left="1080"/>
        <w:jc w:val="both"/>
        <w:rPr>
          <w:rFonts w:ascii="Georgia" w:hAnsi="Georgia" w:cs="Times New Roman"/>
          <w:b/>
          <w:bCs/>
          <w:color w:val="FF0000"/>
          <w:sz w:val="23"/>
          <w:szCs w:val="23"/>
        </w:rPr>
      </w:pPr>
    </w:p>
    <w:p w14:paraId="5CC3B4E9" w14:textId="77777777" w:rsidR="00CA71B4" w:rsidRPr="006130CA" w:rsidRDefault="00CA71B4" w:rsidP="00A51357">
      <w:pPr>
        <w:pStyle w:val="Prrafodelista"/>
        <w:numPr>
          <w:ilvl w:val="0"/>
          <w:numId w:val="50"/>
        </w:numPr>
        <w:spacing w:after="0" w:line="276" w:lineRule="auto"/>
        <w:jc w:val="both"/>
        <w:rPr>
          <w:rFonts w:ascii="Georgia" w:hAnsi="Georgia" w:cs="Times New Roman"/>
          <w:sz w:val="23"/>
          <w:szCs w:val="23"/>
        </w:rPr>
      </w:pPr>
      <w:r w:rsidRPr="006130CA">
        <w:rPr>
          <w:rFonts w:ascii="Georgia" w:hAnsi="Georgia" w:cs="Times New Roman"/>
          <w:b/>
          <w:sz w:val="23"/>
          <w:szCs w:val="23"/>
        </w:rPr>
        <w:t>Manejo de procesos litigiosos</w:t>
      </w:r>
    </w:p>
    <w:p w14:paraId="5B003D89" w14:textId="77777777" w:rsidR="00CA71B4" w:rsidRPr="006130CA" w:rsidRDefault="00CA71B4" w:rsidP="00110769">
      <w:pPr>
        <w:pStyle w:val="Prrafodelista"/>
        <w:spacing w:after="0" w:line="276" w:lineRule="auto"/>
        <w:ind w:left="1080"/>
        <w:jc w:val="both"/>
        <w:rPr>
          <w:rFonts w:ascii="Georgia" w:hAnsi="Georgia" w:cs="Times New Roman"/>
          <w:sz w:val="23"/>
          <w:szCs w:val="23"/>
        </w:rPr>
      </w:pPr>
    </w:p>
    <w:p w14:paraId="3345AA61" w14:textId="77777777" w:rsidR="00CA71B4" w:rsidRP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sz w:val="23"/>
          <w:szCs w:val="23"/>
        </w:rPr>
        <w:t xml:space="preserve">Como parte del manejo de procesos litigiosos durante el periodo fueron </w:t>
      </w:r>
      <w:r w:rsidRPr="006130CA">
        <w:rPr>
          <w:rFonts w:ascii="Georgia" w:hAnsi="Georgia" w:cs="Times New Roman"/>
          <w:b/>
          <w:sz w:val="23"/>
          <w:szCs w:val="23"/>
        </w:rPr>
        <w:t xml:space="preserve">recibidos y analizados un total de tres (3) expedientes; </w:t>
      </w:r>
      <w:r w:rsidRPr="006130CA">
        <w:rPr>
          <w:rFonts w:ascii="Georgia" w:hAnsi="Georgia" w:cs="Times New Roman"/>
          <w:bCs/>
          <w:sz w:val="23"/>
          <w:szCs w:val="23"/>
        </w:rPr>
        <w:t>uno</w:t>
      </w:r>
      <w:r w:rsidRPr="006130CA">
        <w:rPr>
          <w:rFonts w:ascii="Georgia" w:hAnsi="Georgia" w:cs="Times New Roman"/>
          <w:sz w:val="23"/>
          <w:szCs w:val="23"/>
        </w:rPr>
        <w:t xml:space="preserve"> (1) en la materia inmobiliaria y dos (2) materia constitucional; los expedientes activos generaron</w:t>
      </w:r>
      <w:r w:rsidR="00B70C2A" w:rsidRPr="006130CA">
        <w:rPr>
          <w:rFonts w:ascii="Georgia" w:hAnsi="Georgia" w:cs="Times New Roman"/>
          <w:sz w:val="23"/>
          <w:szCs w:val="23"/>
        </w:rPr>
        <w:t xml:space="preserve"> la asistencia del MEMRD</w:t>
      </w:r>
      <w:r w:rsidRPr="006130CA">
        <w:rPr>
          <w:rFonts w:ascii="Georgia" w:hAnsi="Georgia" w:cs="Times New Roman"/>
          <w:sz w:val="23"/>
          <w:szCs w:val="23"/>
        </w:rPr>
        <w:t xml:space="preserve"> a un total de quince (15) audiencias y la elaboración de trece (13) documentos legales, siendo obtenidas hasta la fecha </w:t>
      </w:r>
      <w:r w:rsidRPr="006130CA">
        <w:rPr>
          <w:rFonts w:ascii="Georgia" w:hAnsi="Georgia" w:cs="Times New Roman"/>
          <w:b/>
          <w:sz w:val="23"/>
          <w:szCs w:val="23"/>
        </w:rPr>
        <w:t>una (1) decisión con respecto a los mismos</w:t>
      </w:r>
      <w:r w:rsidRPr="006130CA">
        <w:rPr>
          <w:rFonts w:ascii="Georgia" w:hAnsi="Georgia" w:cs="Times New Roman"/>
          <w:sz w:val="23"/>
          <w:szCs w:val="23"/>
        </w:rPr>
        <w:t xml:space="preserve">. También fue elaborado un (1) descargo en materia laboral.  </w:t>
      </w:r>
    </w:p>
    <w:p w14:paraId="12A61D83" w14:textId="77777777" w:rsidR="00CA71B4" w:rsidRPr="006130CA" w:rsidRDefault="00CA71B4" w:rsidP="00110769">
      <w:pPr>
        <w:spacing w:after="0" w:line="276" w:lineRule="auto"/>
        <w:contextualSpacing/>
        <w:jc w:val="both"/>
        <w:rPr>
          <w:rFonts w:ascii="Georgia" w:hAnsi="Georgia" w:cs="Times New Roman"/>
          <w:sz w:val="23"/>
          <w:szCs w:val="23"/>
        </w:rPr>
      </w:pPr>
    </w:p>
    <w:p w14:paraId="09C6EF01" w14:textId="77777777" w:rsid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sz w:val="23"/>
          <w:szCs w:val="23"/>
        </w:rPr>
        <w:t xml:space="preserve">En este punto resulta importante aclarar que en fecha 19 de marzo del presente año 2020, todas las audiencias fueron suspendidas sin fecha, en virtud del estado de emergencia declarado en el territorio nacional por el COVID-19. </w:t>
      </w:r>
    </w:p>
    <w:p w14:paraId="2FCBA69F" w14:textId="77777777" w:rsidR="00CA71B4" w:rsidRP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sz w:val="23"/>
          <w:szCs w:val="23"/>
        </w:rPr>
        <w:lastRenderedPageBreak/>
        <w:t xml:space="preserve">    </w:t>
      </w:r>
    </w:p>
    <w:p w14:paraId="32C3F083" w14:textId="77777777" w:rsidR="00CA71B4" w:rsidRPr="006130CA" w:rsidRDefault="00CA71B4" w:rsidP="00A51357">
      <w:pPr>
        <w:pStyle w:val="Prrafodelista"/>
        <w:numPr>
          <w:ilvl w:val="0"/>
          <w:numId w:val="50"/>
        </w:numPr>
        <w:spacing w:after="0" w:line="276" w:lineRule="auto"/>
        <w:jc w:val="both"/>
        <w:rPr>
          <w:rFonts w:ascii="Georgia" w:hAnsi="Georgia" w:cs="Times New Roman"/>
          <w:b/>
          <w:sz w:val="23"/>
          <w:szCs w:val="23"/>
        </w:rPr>
      </w:pPr>
      <w:r w:rsidRPr="006130CA">
        <w:rPr>
          <w:rFonts w:ascii="Georgia" w:hAnsi="Georgia" w:cs="Times New Roman"/>
          <w:b/>
          <w:sz w:val="23"/>
          <w:szCs w:val="23"/>
        </w:rPr>
        <w:t xml:space="preserve">Manejo de reclamaciones relativas a terrenos compensados y permutados </w:t>
      </w:r>
    </w:p>
    <w:p w14:paraId="21EEA7C2" w14:textId="77777777" w:rsidR="00CA71B4" w:rsidRPr="006130CA" w:rsidRDefault="00CA71B4" w:rsidP="00110769">
      <w:pPr>
        <w:spacing w:after="0" w:line="276" w:lineRule="auto"/>
        <w:contextualSpacing/>
        <w:jc w:val="both"/>
        <w:rPr>
          <w:rFonts w:ascii="Georgia" w:hAnsi="Georgia" w:cs="Times New Roman"/>
          <w:sz w:val="23"/>
          <w:szCs w:val="23"/>
          <w:lang w:val="es-ES"/>
        </w:rPr>
      </w:pPr>
    </w:p>
    <w:p w14:paraId="5BA692F8" w14:textId="77777777" w:rsidR="00CA71B4" w:rsidRPr="006130CA" w:rsidRDefault="00CA71B4" w:rsidP="00110769">
      <w:pPr>
        <w:spacing w:after="0" w:line="276" w:lineRule="auto"/>
        <w:contextualSpacing/>
        <w:jc w:val="both"/>
        <w:rPr>
          <w:rFonts w:ascii="Georgia" w:hAnsi="Georgia" w:cs="Times New Roman"/>
          <w:sz w:val="23"/>
          <w:szCs w:val="23"/>
          <w:lang w:val="es-ES"/>
        </w:rPr>
      </w:pPr>
      <w:r w:rsidRPr="006130CA">
        <w:rPr>
          <w:rFonts w:ascii="Georgia" w:hAnsi="Georgia" w:cs="Times New Roman"/>
          <w:sz w:val="23"/>
          <w:szCs w:val="23"/>
          <w:lang w:val="es-ES"/>
        </w:rPr>
        <w:t xml:space="preserve">En este periodo de gestión fueron recibidas un total de doce (12) reclamaciones relativas a los terrenos ubicados dentro del ámbito de la Reserva Fiscal Montenegro, siendo resueltas nueve (9) de las mismas. </w:t>
      </w:r>
      <w:r w:rsidR="00B70C2A" w:rsidRPr="006130CA">
        <w:rPr>
          <w:rFonts w:ascii="Georgia" w:hAnsi="Georgia" w:cs="Times New Roman"/>
          <w:sz w:val="23"/>
          <w:szCs w:val="23"/>
          <w:lang w:val="es-ES"/>
        </w:rPr>
        <w:t>I</w:t>
      </w:r>
      <w:r w:rsidRPr="006130CA">
        <w:rPr>
          <w:rFonts w:ascii="Georgia" w:hAnsi="Georgia" w:cs="Times New Roman"/>
          <w:sz w:val="23"/>
          <w:szCs w:val="23"/>
          <w:lang w:val="es-ES"/>
        </w:rPr>
        <w:t>mportante resaltar que</w:t>
      </w:r>
      <w:r w:rsidR="00B70C2A" w:rsidRPr="006130CA">
        <w:rPr>
          <w:rFonts w:ascii="Georgia" w:hAnsi="Georgia" w:cs="Times New Roman"/>
          <w:sz w:val="23"/>
          <w:szCs w:val="23"/>
          <w:lang w:val="es-ES"/>
        </w:rPr>
        <w:t xml:space="preserve"> se logró</w:t>
      </w:r>
      <w:r w:rsidRPr="006130CA">
        <w:rPr>
          <w:rFonts w:ascii="Georgia" w:hAnsi="Georgia" w:cs="Times New Roman"/>
          <w:sz w:val="23"/>
          <w:szCs w:val="23"/>
          <w:lang w:val="es-ES"/>
        </w:rPr>
        <w:t xml:space="preserve"> proveer a las personas que fueron beneficiadas por el Plan de Reubicación de un documento que d</w:t>
      </w:r>
      <w:r w:rsidR="00B70C2A" w:rsidRPr="006130CA">
        <w:rPr>
          <w:rFonts w:ascii="Georgia" w:hAnsi="Georgia" w:cs="Times New Roman"/>
          <w:sz w:val="23"/>
          <w:szCs w:val="23"/>
          <w:lang w:val="es-ES"/>
        </w:rPr>
        <w:t>a</w:t>
      </w:r>
      <w:r w:rsidRPr="006130CA">
        <w:rPr>
          <w:rFonts w:ascii="Georgia" w:hAnsi="Georgia" w:cs="Times New Roman"/>
          <w:sz w:val="23"/>
          <w:szCs w:val="23"/>
          <w:lang w:val="es-ES"/>
        </w:rPr>
        <w:t xml:space="preserve"> fe de su derecho de propiedad sobre los terrenos que le fueron compensados, ante la ausencia de un certificado de título que </w:t>
      </w:r>
      <w:r w:rsidR="00B70C2A" w:rsidRPr="006130CA">
        <w:rPr>
          <w:rFonts w:ascii="Georgia" w:hAnsi="Georgia" w:cs="Times New Roman"/>
          <w:sz w:val="23"/>
          <w:szCs w:val="23"/>
          <w:lang w:val="es-ES"/>
        </w:rPr>
        <w:t>avale este</w:t>
      </w:r>
      <w:r w:rsidRPr="006130CA">
        <w:rPr>
          <w:rFonts w:ascii="Georgia" w:hAnsi="Georgia" w:cs="Times New Roman"/>
          <w:sz w:val="23"/>
          <w:szCs w:val="23"/>
          <w:lang w:val="es-ES"/>
        </w:rPr>
        <w:t xml:space="preserve">, lo que ha permitido la reducción de las invasiones en los terrenos de la comunidad del </w:t>
      </w:r>
      <w:r w:rsidRPr="006130CA">
        <w:rPr>
          <w:rFonts w:ascii="Georgia" w:hAnsi="Georgia" w:cs="Times New Roman"/>
          <w:b/>
          <w:bCs/>
          <w:sz w:val="23"/>
          <w:szCs w:val="23"/>
          <w:lang w:val="es-ES"/>
        </w:rPr>
        <w:t>Nuevo Llagal</w:t>
      </w:r>
      <w:r w:rsidR="00B70C2A" w:rsidRPr="006130CA">
        <w:rPr>
          <w:rFonts w:ascii="Georgia" w:hAnsi="Georgia" w:cs="Times New Roman"/>
          <w:b/>
          <w:bCs/>
          <w:sz w:val="23"/>
          <w:szCs w:val="23"/>
          <w:lang w:val="es-ES"/>
        </w:rPr>
        <w:t xml:space="preserve"> </w:t>
      </w:r>
      <w:r w:rsidR="00B70C2A" w:rsidRPr="006130CA">
        <w:rPr>
          <w:rFonts w:ascii="Georgia" w:hAnsi="Georgia" w:cs="Times New Roman"/>
          <w:sz w:val="23"/>
          <w:szCs w:val="23"/>
          <w:lang w:val="es-ES"/>
        </w:rPr>
        <w:t>con las</w:t>
      </w:r>
      <w:r w:rsidRPr="006130CA">
        <w:rPr>
          <w:rFonts w:ascii="Georgia" w:hAnsi="Georgia" w:cs="Times New Roman"/>
          <w:sz w:val="23"/>
          <w:szCs w:val="23"/>
          <w:lang w:val="es-ES"/>
        </w:rPr>
        <w:t xml:space="preserve"> consecuentes protestas, litigios y reclamos que generaban las mismas.    </w:t>
      </w:r>
    </w:p>
    <w:p w14:paraId="2061179A" w14:textId="77777777" w:rsidR="00CA71B4" w:rsidRPr="006130CA" w:rsidRDefault="00CA71B4" w:rsidP="00110769">
      <w:pPr>
        <w:spacing w:after="0" w:line="276" w:lineRule="auto"/>
        <w:contextualSpacing/>
        <w:jc w:val="both"/>
        <w:rPr>
          <w:rFonts w:ascii="Georgia" w:hAnsi="Georgia" w:cs="Times New Roman"/>
          <w:sz w:val="23"/>
          <w:szCs w:val="23"/>
          <w:lang w:val="es-ES"/>
        </w:rPr>
      </w:pPr>
    </w:p>
    <w:p w14:paraId="47D32AD0" w14:textId="77777777" w:rsidR="00CA71B4" w:rsidRPr="006130CA" w:rsidRDefault="00CA71B4" w:rsidP="00A51357">
      <w:pPr>
        <w:pStyle w:val="Prrafodelista"/>
        <w:numPr>
          <w:ilvl w:val="0"/>
          <w:numId w:val="50"/>
        </w:numPr>
        <w:spacing w:after="0" w:line="276" w:lineRule="auto"/>
        <w:jc w:val="both"/>
        <w:rPr>
          <w:rFonts w:ascii="Georgia" w:eastAsia="SimSun" w:hAnsi="Georgia" w:cs="Times New Roman"/>
          <w:b/>
          <w:kern w:val="3"/>
          <w:sz w:val="23"/>
          <w:szCs w:val="23"/>
          <w:lang w:eastAsia="zh-CN" w:bidi="hi-IN"/>
        </w:rPr>
      </w:pPr>
      <w:r w:rsidRPr="006130CA">
        <w:rPr>
          <w:rFonts w:ascii="Georgia" w:eastAsia="SimSun" w:hAnsi="Georgia" w:cs="Times New Roman"/>
          <w:b/>
          <w:kern w:val="3"/>
          <w:sz w:val="23"/>
          <w:szCs w:val="23"/>
          <w:lang w:eastAsia="zh-CN" w:bidi="hi-IN"/>
        </w:rPr>
        <w:t xml:space="preserve">Arbitrajes internacionales </w:t>
      </w:r>
    </w:p>
    <w:p w14:paraId="0B1E4C6D" w14:textId="77777777" w:rsidR="00CA71B4" w:rsidRPr="006130CA" w:rsidRDefault="00CA71B4" w:rsidP="00110769">
      <w:pPr>
        <w:pStyle w:val="Prrafodelista"/>
        <w:spacing w:after="0" w:line="276" w:lineRule="auto"/>
        <w:ind w:left="0"/>
        <w:jc w:val="both"/>
        <w:rPr>
          <w:rFonts w:ascii="Georgia" w:hAnsi="Georgia" w:cs="Times New Roman"/>
          <w:bCs/>
          <w:iCs/>
          <w:sz w:val="23"/>
          <w:szCs w:val="23"/>
          <w:highlight w:val="yellow"/>
          <w:lang w:eastAsia="es-ES_tradnl"/>
        </w:rPr>
      </w:pPr>
    </w:p>
    <w:p w14:paraId="2466A36D" w14:textId="77777777" w:rsidR="00CA71B4" w:rsidRPr="006130CA" w:rsidRDefault="00CA71B4" w:rsidP="00A51357">
      <w:pPr>
        <w:pStyle w:val="Prrafodelista"/>
        <w:numPr>
          <w:ilvl w:val="1"/>
          <w:numId w:val="50"/>
        </w:numPr>
        <w:spacing w:after="0" w:line="276" w:lineRule="auto"/>
        <w:ind w:left="1080"/>
        <w:jc w:val="both"/>
        <w:rPr>
          <w:rFonts w:ascii="Georgia" w:eastAsia="Times New Roman" w:hAnsi="Georgia" w:cs="Times New Roman"/>
          <w:b/>
          <w:sz w:val="23"/>
          <w:szCs w:val="23"/>
        </w:rPr>
      </w:pPr>
      <w:r w:rsidRPr="006130CA">
        <w:rPr>
          <w:rFonts w:ascii="Georgia" w:hAnsi="Georgia" w:cs="Times New Roman"/>
          <w:b/>
          <w:bCs/>
          <w:sz w:val="23"/>
          <w:szCs w:val="23"/>
        </w:rPr>
        <w:t>Proceso preparatorio de arbitraje de una empresa del sector minero vs Estado Dominicano</w:t>
      </w:r>
      <w:r w:rsidRPr="006130CA">
        <w:rPr>
          <w:rFonts w:ascii="Georgia" w:hAnsi="Georgia" w:cs="Times New Roman"/>
          <w:sz w:val="23"/>
          <w:szCs w:val="23"/>
        </w:rPr>
        <w:t xml:space="preserve">. </w:t>
      </w:r>
    </w:p>
    <w:p w14:paraId="10985E6C" w14:textId="77777777" w:rsidR="00CA71B4" w:rsidRPr="006130CA" w:rsidRDefault="00CA71B4" w:rsidP="00110769">
      <w:pPr>
        <w:spacing w:after="0" w:line="276" w:lineRule="auto"/>
        <w:jc w:val="both"/>
        <w:rPr>
          <w:rFonts w:ascii="Georgia" w:hAnsi="Georgia" w:cs="Times New Roman"/>
          <w:sz w:val="23"/>
          <w:szCs w:val="23"/>
        </w:rPr>
      </w:pPr>
    </w:p>
    <w:p w14:paraId="406B1633" w14:textId="77777777" w:rsidR="00392ABA" w:rsidRPr="00392ABA" w:rsidRDefault="00CA71B4" w:rsidP="00392ABA">
      <w:pPr>
        <w:spacing w:after="0" w:line="276" w:lineRule="auto"/>
        <w:jc w:val="both"/>
        <w:rPr>
          <w:rFonts w:ascii="Georgia" w:hAnsi="Georgia" w:cs="Times New Roman"/>
          <w:sz w:val="23"/>
          <w:szCs w:val="23"/>
        </w:rPr>
      </w:pPr>
      <w:r w:rsidRPr="006130CA">
        <w:rPr>
          <w:rFonts w:ascii="Georgia" w:hAnsi="Georgia" w:cs="Times New Roman"/>
          <w:sz w:val="23"/>
          <w:szCs w:val="23"/>
        </w:rPr>
        <w:t>Se realizaron reuniones interinstitucionales entre el Ministerio de Hacienda, Dirección General de Impuestos Internos, Dirección General de Minería y este Ministerio, con la Consultoría Jurídica del Poder Ejecutivo, para lo siguiente</w:t>
      </w:r>
      <w:r w:rsidRPr="006130CA">
        <w:rPr>
          <w:rFonts w:ascii="Times New Roman" w:hAnsi="Times New Roman" w:cs="Times New Roman"/>
          <w:sz w:val="23"/>
          <w:szCs w:val="23"/>
        </w:rPr>
        <w:t>։</w:t>
      </w:r>
      <w:r w:rsidRPr="006130CA">
        <w:rPr>
          <w:rFonts w:ascii="Georgia" w:hAnsi="Georgia" w:cs="Times New Roman"/>
          <w:sz w:val="23"/>
          <w:szCs w:val="23"/>
        </w:rPr>
        <w:t xml:space="preserve"> 1) llevar a cabo el proceso de evaluación y selección de las firmas que representaran al Estado dominicano en este proceso arbitral. 2) Definir la institución que va a asumir el compromiso como representante del Estado, frente a la firma seleccionada.</w:t>
      </w:r>
      <w:r w:rsidR="00392ABA" w:rsidRPr="00392ABA">
        <w:t xml:space="preserve"> </w:t>
      </w:r>
      <w:r w:rsidR="00392ABA" w:rsidRPr="00392ABA">
        <w:rPr>
          <w:rFonts w:ascii="Georgia" w:hAnsi="Georgia" w:cs="Times New Roman"/>
          <w:sz w:val="23"/>
          <w:szCs w:val="23"/>
        </w:rPr>
        <w:t>Proceso preparatorio de arbitraje de una empresa del sector minero vs Estado Dominicano.</w:t>
      </w:r>
    </w:p>
    <w:p w14:paraId="673F6882" w14:textId="77777777" w:rsidR="00392ABA" w:rsidRDefault="00392ABA" w:rsidP="00392ABA">
      <w:pPr>
        <w:spacing w:after="0" w:line="276" w:lineRule="auto"/>
        <w:jc w:val="both"/>
        <w:rPr>
          <w:rFonts w:ascii="Georgia" w:hAnsi="Georgia" w:cs="Times New Roman"/>
          <w:sz w:val="23"/>
          <w:szCs w:val="23"/>
        </w:rPr>
      </w:pPr>
    </w:p>
    <w:p w14:paraId="06993618" w14:textId="77777777" w:rsidR="00392ABA" w:rsidRPr="00392ABA" w:rsidRDefault="00392ABA" w:rsidP="00392ABA">
      <w:pPr>
        <w:pStyle w:val="Prrafodelista"/>
        <w:numPr>
          <w:ilvl w:val="0"/>
          <w:numId w:val="85"/>
        </w:numPr>
        <w:spacing w:after="0" w:line="276" w:lineRule="auto"/>
        <w:jc w:val="both"/>
        <w:rPr>
          <w:rFonts w:ascii="Georgia" w:hAnsi="Georgia" w:cs="Times New Roman"/>
          <w:sz w:val="23"/>
          <w:szCs w:val="23"/>
        </w:rPr>
      </w:pPr>
      <w:r w:rsidRPr="00392ABA">
        <w:rPr>
          <w:rFonts w:ascii="Georgia" w:hAnsi="Georgia" w:cs="Times New Roman"/>
          <w:b/>
          <w:bCs/>
          <w:sz w:val="23"/>
          <w:szCs w:val="23"/>
        </w:rPr>
        <w:t>Arbitraje internacional interpuesto ante el CIADI.</w:t>
      </w:r>
      <w:r w:rsidRPr="00392ABA">
        <w:rPr>
          <w:rFonts w:ascii="Georgia" w:hAnsi="Georgia" w:cs="Times New Roman"/>
          <w:sz w:val="23"/>
          <w:szCs w:val="23"/>
        </w:rPr>
        <w:t xml:space="preserve"> Demanda por el alegado incumplimiento contractual del Estado en proveer un lugar alternativo para la construcción de la Presa de Colas y por solicitud de cobro de impuestos por parte de la DGII. </w:t>
      </w:r>
    </w:p>
    <w:p w14:paraId="3EBCFBA7" w14:textId="77777777" w:rsidR="00392ABA" w:rsidRPr="00392ABA" w:rsidRDefault="00392ABA" w:rsidP="00392ABA">
      <w:pPr>
        <w:spacing w:after="0" w:line="276" w:lineRule="auto"/>
        <w:jc w:val="both"/>
        <w:rPr>
          <w:rFonts w:ascii="Georgia" w:hAnsi="Georgia" w:cs="Times New Roman"/>
          <w:sz w:val="23"/>
          <w:szCs w:val="23"/>
        </w:rPr>
      </w:pPr>
    </w:p>
    <w:p w14:paraId="730F13B3" w14:textId="77777777" w:rsidR="00392ABA" w:rsidRDefault="00392ABA" w:rsidP="00392ABA">
      <w:pPr>
        <w:spacing w:after="0" w:line="276" w:lineRule="auto"/>
        <w:jc w:val="both"/>
        <w:rPr>
          <w:rFonts w:ascii="Georgia" w:hAnsi="Georgia" w:cs="Times New Roman"/>
          <w:sz w:val="23"/>
          <w:szCs w:val="23"/>
        </w:rPr>
      </w:pPr>
      <w:r w:rsidRPr="00392ABA">
        <w:rPr>
          <w:rFonts w:ascii="Georgia" w:hAnsi="Georgia" w:cs="Times New Roman"/>
          <w:sz w:val="23"/>
          <w:szCs w:val="23"/>
        </w:rPr>
        <w:t>Se realizaron reuniones interinstitucionales entre el Ministerio de Hacienda, Dirección General de Impuestos Internos, Dirección General de Minería y este Ministerio, con la Consultoría Jurídica del Poder Ejecutivo, para lo siguiente</w:t>
      </w:r>
      <w:r w:rsidRPr="00392ABA">
        <w:rPr>
          <w:rFonts w:ascii="Times New Roman" w:hAnsi="Times New Roman" w:cs="Times New Roman"/>
          <w:sz w:val="23"/>
          <w:szCs w:val="23"/>
        </w:rPr>
        <w:t>։</w:t>
      </w:r>
      <w:r w:rsidRPr="00392ABA">
        <w:rPr>
          <w:rFonts w:ascii="Georgia" w:hAnsi="Georgia" w:cs="Times New Roman"/>
          <w:sz w:val="23"/>
          <w:szCs w:val="23"/>
        </w:rPr>
        <w:t xml:space="preserve"> </w:t>
      </w:r>
    </w:p>
    <w:p w14:paraId="2473B8A8" w14:textId="77777777" w:rsidR="00392ABA" w:rsidRDefault="00392ABA" w:rsidP="00392ABA">
      <w:pPr>
        <w:spacing w:after="0" w:line="276" w:lineRule="auto"/>
        <w:jc w:val="both"/>
        <w:rPr>
          <w:rFonts w:ascii="Georgia" w:hAnsi="Georgia" w:cs="Times New Roman"/>
          <w:sz w:val="23"/>
          <w:szCs w:val="23"/>
        </w:rPr>
      </w:pPr>
    </w:p>
    <w:p w14:paraId="067FDDFA" w14:textId="77777777" w:rsidR="00392ABA" w:rsidRDefault="00392ABA" w:rsidP="00392ABA">
      <w:pPr>
        <w:pStyle w:val="Prrafodelista"/>
        <w:numPr>
          <w:ilvl w:val="0"/>
          <w:numId w:val="84"/>
        </w:numPr>
        <w:spacing w:after="0" w:line="276" w:lineRule="auto"/>
        <w:jc w:val="both"/>
        <w:rPr>
          <w:rFonts w:ascii="Georgia" w:hAnsi="Georgia" w:cs="Times New Roman"/>
          <w:sz w:val="23"/>
          <w:szCs w:val="23"/>
        </w:rPr>
      </w:pPr>
      <w:r>
        <w:rPr>
          <w:rFonts w:ascii="Georgia" w:hAnsi="Georgia" w:cs="Times New Roman"/>
          <w:sz w:val="23"/>
          <w:szCs w:val="23"/>
        </w:rPr>
        <w:t>L</w:t>
      </w:r>
      <w:r w:rsidRPr="00392ABA">
        <w:rPr>
          <w:rFonts w:ascii="Georgia" w:hAnsi="Georgia" w:cs="Times New Roman"/>
          <w:sz w:val="23"/>
          <w:szCs w:val="23"/>
        </w:rPr>
        <w:t xml:space="preserve">levar a cabo el proceso de evaluación y selección de las firmas que representaran al Estado dominicano en este proceso arbitral, resultando seleccionada la firma Latham &amp; Watkins. </w:t>
      </w:r>
    </w:p>
    <w:p w14:paraId="7273643C" w14:textId="77777777" w:rsidR="00392ABA" w:rsidRDefault="00392ABA" w:rsidP="00392ABA">
      <w:pPr>
        <w:pStyle w:val="Prrafodelista"/>
        <w:spacing w:after="0" w:line="276" w:lineRule="auto"/>
        <w:jc w:val="both"/>
        <w:rPr>
          <w:rFonts w:ascii="Georgia" w:hAnsi="Georgia" w:cs="Times New Roman"/>
          <w:sz w:val="23"/>
          <w:szCs w:val="23"/>
        </w:rPr>
      </w:pPr>
    </w:p>
    <w:p w14:paraId="4FD93646" w14:textId="77777777" w:rsidR="00392ABA" w:rsidRPr="00392ABA" w:rsidRDefault="00392ABA" w:rsidP="00392ABA">
      <w:pPr>
        <w:pStyle w:val="Prrafodelista"/>
        <w:numPr>
          <w:ilvl w:val="0"/>
          <w:numId w:val="84"/>
        </w:numPr>
        <w:spacing w:after="0" w:line="276" w:lineRule="auto"/>
        <w:jc w:val="both"/>
        <w:rPr>
          <w:rFonts w:ascii="Georgia" w:hAnsi="Georgia" w:cs="Times New Roman"/>
          <w:sz w:val="23"/>
          <w:szCs w:val="23"/>
        </w:rPr>
      </w:pPr>
      <w:r w:rsidRPr="00392ABA">
        <w:rPr>
          <w:rFonts w:ascii="Georgia" w:hAnsi="Georgia" w:cs="Times New Roman"/>
          <w:sz w:val="23"/>
          <w:szCs w:val="23"/>
        </w:rPr>
        <w:t>Definir la institución que va a asumir el compromiso como representante del Estado, frente a la firma seleccionada. En este sentido, la Consultoría Jurídica del Poder Ejecutivo dispuso que el Ministerio de Energía y Minas, por ser el representante gubernamental autorizado, tendrá la responsabilidad de la suscripción de Contrato con la firma del Abogados seleccionada, para lo cual el Ministerio de Hacienda garantiz</w:t>
      </w:r>
      <w:r>
        <w:rPr>
          <w:rFonts w:ascii="Georgia" w:hAnsi="Georgia" w:cs="Times New Roman"/>
          <w:sz w:val="23"/>
          <w:szCs w:val="23"/>
        </w:rPr>
        <w:t>ó</w:t>
      </w:r>
      <w:r w:rsidRPr="00392ABA">
        <w:rPr>
          <w:rFonts w:ascii="Georgia" w:hAnsi="Georgia" w:cs="Times New Roman"/>
          <w:sz w:val="23"/>
          <w:szCs w:val="23"/>
        </w:rPr>
        <w:t xml:space="preserve"> la provisión de los fondos para el MEM asumir dicho compromiso.</w:t>
      </w:r>
    </w:p>
    <w:p w14:paraId="5B040B99" w14:textId="77777777" w:rsidR="00392ABA" w:rsidRPr="00392ABA" w:rsidRDefault="00392ABA" w:rsidP="00392ABA">
      <w:pPr>
        <w:spacing w:after="0" w:line="276" w:lineRule="auto"/>
        <w:jc w:val="both"/>
        <w:rPr>
          <w:rFonts w:ascii="Georgia" w:hAnsi="Georgia" w:cs="Times New Roman"/>
          <w:sz w:val="23"/>
          <w:szCs w:val="23"/>
        </w:rPr>
      </w:pPr>
    </w:p>
    <w:p w14:paraId="453DC333" w14:textId="77777777" w:rsidR="00392ABA" w:rsidRPr="00392ABA" w:rsidRDefault="00392ABA" w:rsidP="00CE09C8">
      <w:pPr>
        <w:pStyle w:val="Prrafodelista"/>
        <w:numPr>
          <w:ilvl w:val="0"/>
          <w:numId w:val="85"/>
        </w:numPr>
        <w:spacing w:after="0" w:line="276" w:lineRule="auto"/>
        <w:jc w:val="both"/>
        <w:rPr>
          <w:rFonts w:ascii="Georgia" w:hAnsi="Georgia" w:cs="Times New Roman"/>
          <w:sz w:val="23"/>
          <w:szCs w:val="23"/>
        </w:rPr>
      </w:pPr>
      <w:r w:rsidRPr="00392ABA">
        <w:rPr>
          <w:rFonts w:ascii="Georgia" w:hAnsi="Georgia" w:cs="Times New Roman"/>
          <w:b/>
          <w:bCs/>
          <w:sz w:val="23"/>
          <w:szCs w:val="23"/>
        </w:rPr>
        <w:t>Participación en audiencia virtual del proceso arbitral interpuesto por una empresa del sector energético vs Estado Dominicano.</w:t>
      </w:r>
      <w:r>
        <w:rPr>
          <w:rFonts w:ascii="Georgia" w:hAnsi="Georgia" w:cs="Times New Roman"/>
          <w:b/>
          <w:bCs/>
          <w:sz w:val="23"/>
          <w:szCs w:val="23"/>
        </w:rPr>
        <w:t xml:space="preserve"> </w:t>
      </w:r>
      <w:r w:rsidRPr="00392ABA">
        <w:rPr>
          <w:rFonts w:ascii="Georgia" w:hAnsi="Georgia" w:cs="Times New Roman"/>
          <w:b/>
          <w:bCs/>
          <w:sz w:val="23"/>
          <w:szCs w:val="23"/>
        </w:rPr>
        <w:t>Arbitraje internacional ante el CIADI.</w:t>
      </w:r>
      <w:r w:rsidRPr="00392ABA">
        <w:rPr>
          <w:rFonts w:ascii="Georgia" w:hAnsi="Georgia" w:cs="Times New Roman"/>
          <w:sz w:val="23"/>
          <w:szCs w:val="23"/>
        </w:rPr>
        <w:t xml:space="preserve"> Demanda por incumplimiento contractual por las pérdidas, los daños y los perjuicios causados por el Estado no haber firmado un contrato PPA con la empresa demandante.</w:t>
      </w:r>
    </w:p>
    <w:p w14:paraId="6D765477" w14:textId="77777777" w:rsidR="00392ABA" w:rsidRPr="00392ABA" w:rsidRDefault="00392ABA" w:rsidP="00392ABA">
      <w:pPr>
        <w:spacing w:after="0" w:line="276" w:lineRule="auto"/>
        <w:jc w:val="both"/>
        <w:rPr>
          <w:rFonts w:ascii="Georgia" w:hAnsi="Georgia" w:cs="Times New Roman"/>
          <w:sz w:val="23"/>
          <w:szCs w:val="23"/>
        </w:rPr>
      </w:pPr>
    </w:p>
    <w:p w14:paraId="6F934A5F" w14:textId="77777777" w:rsidR="00CA71B4" w:rsidRPr="006130CA" w:rsidRDefault="00392ABA" w:rsidP="00392ABA">
      <w:pPr>
        <w:spacing w:after="0" w:line="276" w:lineRule="auto"/>
        <w:jc w:val="both"/>
        <w:rPr>
          <w:rFonts w:ascii="Georgia" w:hAnsi="Georgia" w:cs="Times New Roman"/>
          <w:sz w:val="23"/>
          <w:szCs w:val="23"/>
        </w:rPr>
      </w:pPr>
      <w:r w:rsidRPr="00392ABA">
        <w:rPr>
          <w:rFonts w:ascii="Georgia" w:hAnsi="Georgia" w:cs="Times New Roman"/>
          <w:sz w:val="23"/>
          <w:szCs w:val="23"/>
        </w:rPr>
        <w:t>Durante el mes de junio, la Dirección Jurídica participó de las audiencias llevadas a cabo de manera virtual en el marco del proceso del referido arbitraje. Se espera que el laudo sea evacuado entre los meses de septiembre y octubre del presente año.</w:t>
      </w:r>
    </w:p>
    <w:p w14:paraId="00990325" w14:textId="77777777" w:rsidR="00CA71B4" w:rsidRDefault="00CA71B4" w:rsidP="00110769">
      <w:pPr>
        <w:pStyle w:val="Prrafodelista"/>
        <w:spacing w:after="0" w:line="276" w:lineRule="auto"/>
        <w:ind w:left="0"/>
        <w:jc w:val="both"/>
        <w:rPr>
          <w:rFonts w:ascii="Georgia" w:hAnsi="Georgia" w:cs="Times New Roman"/>
          <w:bCs/>
          <w:iCs/>
          <w:sz w:val="23"/>
          <w:szCs w:val="23"/>
          <w:highlight w:val="yellow"/>
          <w:lang w:eastAsia="es-ES_tradnl"/>
        </w:rPr>
      </w:pPr>
    </w:p>
    <w:p w14:paraId="47E86060" w14:textId="77777777" w:rsidR="00B70C2A" w:rsidRPr="006130CA" w:rsidRDefault="005D5051" w:rsidP="00336964">
      <w:pPr>
        <w:pStyle w:val="Ttulo2"/>
        <w:shd w:val="clear" w:color="auto" w:fill="auto"/>
        <w:rPr>
          <w:rFonts w:ascii="Georgia" w:hAnsi="Georgia"/>
          <w:color w:val="0070C0"/>
          <w:lang w:val="es-ES"/>
        </w:rPr>
      </w:pPr>
      <w:bookmarkStart w:id="41" w:name="_Toc46144243"/>
      <w:r w:rsidRPr="006130CA">
        <w:rPr>
          <w:rFonts w:ascii="Georgia" w:hAnsi="Georgia"/>
          <w:color w:val="0070C0"/>
          <w:lang w:val="es-ES"/>
        </w:rPr>
        <w:t>2.3.  Iniciativa para la Transparencia de las Industrias Extractivas (EITI</w:t>
      </w:r>
      <w:r w:rsidR="003D79F3" w:rsidRPr="006130CA">
        <w:rPr>
          <w:rFonts w:ascii="Georgia" w:hAnsi="Georgia"/>
          <w:color w:val="0070C0"/>
          <w:lang w:val="es-ES"/>
        </w:rPr>
        <w:t>RD)</w:t>
      </w:r>
      <w:bookmarkEnd w:id="41"/>
      <w:r w:rsidRPr="006130CA">
        <w:rPr>
          <w:rFonts w:ascii="Georgia" w:hAnsi="Georgia"/>
          <w:color w:val="0070C0"/>
          <w:lang w:val="es-ES"/>
        </w:rPr>
        <w:t xml:space="preserve"> </w:t>
      </w:r>
    </w:p>
    <w:p w14:paraId="38C60E41" w14:textId="77777777" w:rsidR="00B70C2A" w:rsidRPr="006130CA" w:rsidRDefault="00B70C2A" w:rsidP="00110769">
      <w:pPr>
        <w:shd w:val="clear" w:color="auto" w:fill="C5E0B3" w:themeFill="accent6" w:themeFillTint="66"/>
        <w:spacing w:after="0" w:line="276" w:lineRule="auto"/>
        <w:jc w:val="both"/>
        <w:rPr>
          <w:rFonts w:ascii="Georgia" w:hAnsi="Georgia"/>
          <w:sz w:val="23"/>
          <w:szCs w:val="23"/>
        </w:rPr>
      </w:pPr>
    </w:p>
    <w:p w14:paraId="211DA31D" w14:textId="77777777" w:rsidR="00B70C2A" w:rsidRPr="006130CA" w:rsidRDefault="00B70C2A" w:rsidP="00110769">
      <w:pPr>
        <w:spacing w:after="0" w:line="276" w:lineRule="auto"/>
        <w:jc w:val="both"/>
        <w:rPr>
          <w:rFonts w:ascii="Georgia" w:hAnsi="Georgia"/>
          <w:sz w:val="23"/>
          <w:szCs w:val="23"/>
        </w:rPr>
      </w:pPr>
    </w:p>
    <w:p w14:paraId="09075EAA" w14:textId="77777777" w:rsidR="005D5051" w:rsidRPr="006130CA" w:rsidRDefault="005D5051" w:rsidP="00110769">
      <w:pPr>
        <w:spacing w:after="0" w:line="276" w:lineRule="auto"/>
        <w:jc w:val="both"/>
        <w:rPr>
          <w:rFonts w:ascii="Georgia" w:hAnsi="Georgia"/>
          <w:sz w:val="23"/>
          <w:szCs w:val="23"/>
        </w:rPr>
      </w:pPr>
      <w:r w:rsidRPr="006130CA">
        <w:rPr>
          <w:rFonts w:ascii="Georgia" w:hAnsi="Georgia"/>
          <w:sz w:val="23"/>
          <w:szCs w:val="23"/>
        </w:rPr>
        <w:t xml:space="preserve">La Comisión Nacional EITI-RD fue conformada en el año 2015 y está integrada por </w:t>
      </w:r>
      <w:r w:rsidR="003D79F3" w:rsidRPr="006130CA">
        <w:rPr>
          <w:rFonts w:ascii="Georgia" w:hAnsi="Georgia"/>
          <w:sz w:val="23"/>
          <w:szCs w:val="23"/>
        </w:rPr>
        <w:t xml:space="preserve">las siguientes </w:t>
      </w:r>
      <w:r w:rsidRPr="006130CA">
        <w:rPr>
          <w:rFonts w:ascii="Georgia" w:hAnsi="Georgia"/>
          <w:sz w:val="23"/>
          <w:szCs w:val="23"/>
        </w:rPr>
        <w:t>partes interesadas</w:t>
      </w:r>
      <w:r w:rsidR="003D79F3" w:rsidRPr="006130CA">
        <w:rPr>
          <w:rFonts w:ascii="Georgia" w:hAnsi="Georgia"/>
          <w:sz w:val="23"/>
          <w:szCs w:val="23"/>
        </w:rPr>
        <w:t>:</w:t>
      </w:r>
      <w:r w:rsidRPr="006130CA">
        <w:rPr>
          <w:rFonts w:ascii="Georgia" w:hAnsi="Georgia"/>
          <w:sz w:val="23"/>
          <w:szCs w:val="23"/>
        </w:rPr>
        <w:t xml:space="preserve"> gobierno, empresas y sociedad civil. La iniciativa permite</w:t>
      </w:r>
      <w:r w:rsidR="00272C21" w:rsidRPr="006130CA">
        <w:rPr>
          <w:rFonts w:ascii="Georgia" w:hAnsi="Georgia"/>
          <w:sz w:val="23"/>
          <w:szCs w:val="23"/>
        </w:rPr>
        <w:t>,</w:t>
      </w:r>
      <w:r w:rsidRPr="006130CA">
        <w:rPr>
          <w:rFonts w:ascii="Georgia" w:hAnsi="Georgia"/>
          <w:sz w:val="23"/>
          <w:szCs w:val="23"/>
        </w:rPr>
        <w:t xml:space="preserve"> por primera vez</w:t>
      </w:r>
      <w:r w:rsidR="00272C21" w:rsidRPr="006130CA">
        <w:rPr>
          <w:rFonts w:ascii="Georgia" w:hAnsi="Georgia"/>
          <w:sz w:val="23"/>
          <w:szCs w:val="23"/>
        </w:rPr>
        <w:t>,</w:t>
      </w:r>
      <w:r w:rsidRPr="006130CA">
        <w:rPr>
          <w:rFonts w:ascii="Georgia" w:hAnsi="Georgia"/>
          <w:sz w:val="23"/>
          <w:szCs w:val="23"/>
        </w:rPr>
        <w:t xml:space="preserve"> el diálogo abierto y productivo </w:t>
      </w:r>
      <w:r w:rsidR="00272C21" w:rsidRPr="006130CA">
        <w:rPr>
          <w:rFonts w:ascii="Georgia" w:hAnsi="Georgia"/>
          <w:sz w:val="23"/>
          <w:szCs w:val="23"/>
        </w:rPr>
        <w:t xml:space="preserve">de manera </w:t>
      </w:r>
      <w:r w:rsidRPr="006130CA">
        <w:rPr>
          <w:rFonts w:ascii="Georgia" w:hAnsi="Georgia"/>
          <w:sz w:val="23"/>
          <w:szCs w:val="23"/>
        </w:rPr>
        <w:t xml:space="preserve">permanente </w:t>
      </w:r>
      <w:r w:rsidR="00272C21" w:rsidRPr="006130CA">
        <w:rPr>
          <w:rFonts w:ascii="Georgia" w:hAnsi="Georgia"/>
          <w:sz w:val="23"/>
          <w:szCs w:val="23"/>
        </w:rPr>
        <w:t xml:space="preserve">por parte de estos actores </w:t>
      </w:r>
      <w:r w:rsidRPr="006130CA">
        <w:rPr>
          <w:rFonts w:ascii="Georgia" w:hAnsi="Georgia"/>
          <w:sz w:val="23"/>
          <w:szCs w:val="23"/>
        </w:rPr>
        <w:t>para aumentar la transparencia acerca de</w:t>
      </w:r>
      <w:r w:rsidR="003D79F3" w:rsidRPr="006130CA">
        <w:rPr>
          <w:rFonts w:ascii="Georgia" w:hAnsi="Georgia"/>
          <w:sz w:val="23"/>
          <w:szCs w:val="23"/>
        </w:rPr>
        <w:t xml:space="preserve"> los</w:t>
      </w:r>
      <w:r w:rsidRPr="006130CA">
        <w:rPr>
          <w:rFonts w:ascii="Georgia" w:hAnsi="Georgia"/>
          <w:sz w:val="23"/>
          <w:szCs w:val="23"/>
        </w:rPr>
        <w:t xml:space="preserve"> pagos</w:t>
      </w:r>
      <w:r w:rsidR="003D79F3" w:rsidRPr="006130CA">
        <w:rPr>
          <w:rFonts w:ascii="Georgia" w:hAnsi="Georgia"/>
          <w:sz w:val="23"/>
          <w:szCs w:val="23"/>
        </w:rPr>
        <w:t xml:space="preserve"> realizados</w:t>
      </w:r>
      <w:r w:rsidRPr="006130CA">
        <w:rPr>
          <w:rFonts w:ascii="Georgia" w:hAnsi="Georgia"/>
          <w:sz w:val="23"/>
          <w:szCs w:val="23"/>
        </w:rPr>
        <w:t xml:space="preserve"> por empresas privadas del sector extractivo, así como también aumentar la transparencia sobre los ingresos recibidos por el país de esas industrias. </w:t>
      </w:r>
    </w:p>
    <w:p w14:paraId="7AC74C0A" w14:textId="77777777" w:rsidR="005D5051" w:rsidRPr="006130CA" w:rsidRDefault="005D5051" w:rsidP="00110769">
      <w:pPr>
        <w:spacing w:after="0" w:line="276" w:lineRule="auto"/>
        <w:jc w:val="both"/>
        <w:rPr>
          <w:rFonts w:ascii="Georgia" w:hAnsi="Georgia"/>
          <w:sz w:val="23"/>
          <w:szCs w:val="23"/>
        </w:rPr>
      </w:pPr>
    </w:p>
    <w:p w14:paraId="4ABD02E2" w14:textId="77777777" w:rsidR="005D5051" w:rsidRPr="006130CA" w:rsidRDefault="005D5051" w:rsidP="00110769">
      <w:pPr>
        <w:spacing w:after="0" w:line="276" w:lineRule="auto"/>
        <w:jc w:val="both"/>
        <w:rPr>
          <w:rFonts w:ascii="Georgia" w:hAnsi="Georgia"/>
          <w:sz w:val="23"/>
          <w:szCs w:val="23"/>
        </w:rPr>
      </w:pPr>
      <w:r w:rsidRPr="006130CA">
        <w:rPr>
          <w:rFonts w:ascii="Georgia" w:hAnsi="Georgia"/>
          <w:sz w:val="23"/>
          <w:szCs w:val="23"/>
        </w:rPr>
        <w:t xml:space="preserve">Los resultados e impactos más relevantes </w:t>
      </w:r>
      <w:r w:rsidRPr="006130CA">
        <w:rPr>
          <w:rFonts w:ascii="Georgia" w:hAnsi="Georgia"/>
          <w:i/>
          <w:iCs/>
          <w:sz w:val="23"/>
          <w:szCs w:val="23"/>
        </w:rPr>
        <w:t>en cuanto a los actores</w:t>
      </w:r>
      <w:r w:rsidRPr="006130CA">
        <w:rPr>
          <w:rFonts w:ascii="Georgia" w:hAnsi="Georgia"/>
          <w:sz w:val="23"/>
          <w:szCs w:val="23"/>
        </w:rPr>
        <w:t xml:space="preserve"> son:</w:t>
      </w:r>
    </w:p>
    <w:p w14:paraId="50247DA1" w14:textId="77777777" w:rsidR="005D5051" w:rsidRPr="006130CA" w:rsidRDefault="005D5051" w:rsidP="00110769">
      <w:pPr>
        <w:spacing w:after="0" w:line="276" w:lineRule="auto"/>
        <w:jc w:val="both"/>
        <w:rPr>
          <w:rFonts w:ascii="Georgia" w:hAnsi="Georgia"/>
          <w:sz w:val="23"/>
          <w:szCs w:val="23"/>
        </w:rPr>
      </w:pPr>
    </w:p>
    <w:p w14:paraId="22F4680D" w14:textId="77777777" w:rsidR="00E02662" w:rsidRDefault="00E02662" w:rsidP="00E02662">
      <w:pPr>
        <w:pStyle w:val="Prrafodelista"/>
        <w:numPr>
          <w:ilvl w:val="0"/>
          <w:numId w:val="15"/>
        </w:numPr>
        <w:spacing w:after="0" w:line="276" w:lineRule="auto"/>
        <w:jc w:val="both"/>
        <w:rPr>
          <w:rFonts w:ascii="Georgia" w:hAnsi="Georgia"/>
          <w:sz w:val="23"/>
          <w:szCs w:val="23"/>
        </w:rPr>
      </w:pPr>
      <w:r w:rsidRPr="00E02662">
        <w:rPr>
          <w:rFonts w:ascii="Georgia" w:hAnsi="Georgia"/>
          <w:sz w:val="23"/>
          <w:szCs w:val="23"/>
        </w:rPr>
        <w:t>L</w:t>
      </w:r>
      <w:r w:rsidR="00425342" w:rsidRPr="00E02662">
        <w:rPr>
          <w:rFonts w:ascii="Georgia" w:hAnsi="Georgia"/>
          <w:sz w:val="23"/>
          <w:szCs w:val="23"/>
        </w:rPr>
        <w:t xml:space="preserve">evantamiento </w:t>
      </w:r>
      <w:r w:rsidR="005D5051" w:rsidRPr="00E02662">
        <w:rPr>
          <w:rFonts w:ascii="Georgia" w:hAnsi="Georgia"/>
          <w:sz w:val="23"/>
          <w:szCs w:val="23"/>
        </w:rPr>
        <w:t>del deber de reserva fiscal por parte de las empresas, para revelar sus pagos a la administración pública</w:t>
      </w:r>
      <w:r w:rsidR="00425342" w:rsidRPr="00E02662">
        <w:rPr>
          <w:rFonts w:ascii="Georgia" w:hAnsi="Georgia"/>
          <w:sz w:val="23"/>
          <w:szCs w:val="23"/>
        </w:rPr>
        <w:t xml:space="preserve"> y a la ciudadanía en general</w:t>
      </w:r>
      <w:r w:rsidR="005D5051" w:rsidRPr="00E02662">
        <w:rPr>
          <w:rFonts w:ascii="Georgia" w:hAnsi="Georgia"/>
          <w:sz w:val="23"/>
          <w:szCs w:val="23"/>
        </w:rPr>
        <w:t>.</w:t>
      </w:r>
    </w:p>
    <w:p w14:paraId="1548770B" w14:textId="77777777" w:rsidR="005D5051" w:rsidRPr="00E02662" w:rsidRDefault="005D5051" w:rsidP="00E02662">
      <w:pPr>
        <w:pStyle w:val="Prrafodelista"/>
        <w:numPr>
          <w:ilvl w:val="0"/>
          <w:numId w:val="15"/>
        </w:numPr>
        <w:spacing w:after="0" w:line="276" w:lineRule="auto"/>
        <w:jc w:val="both"/>
        <w:rPr>
          <w:rFonts w:ascii="Georgia" w:hAnsi="Georgia"/>
          <w:sz w:val="23"/>
          <w:szCs w:val="23"/>
        </w:rPr>
      </w:pPr>
      <w:r w:rsidRPr="00E02662">
        <w:rPr>
          <w:rFonts w:ascii="Georgia" w:hAnsi="Georgia"/>
          <w:sz w:val="23"/>
          <w:szCs w:val="23"/>
        </w:rPr>
        <w:t>Activa participación de la Sociedad Civil, especialmente en lo que respecta a temas como la distribución de la renta minera y gestión ambiental.</w:t>
      </w:r>
      <w:r w:rsidR="0069348D" w:rsidRPr="006130CA">
        <w:rPr>
          <w:rStyle w:val="Refdenotaalpie"/>
          <w:rFonts w:ascii="Georgia" w:hAnsi="Georgia"/>
          <w:sz w:val="23"/>
          <w:szCs w:val="23"/>
        </w:rPr>
        <w:footnoteReference w:id="22"/>
      </w:r>
      <w:r w:rsidR="00425342" w:rsidRPr="00E02662">
        <w:rPr>
          <w:rFonts w:ascii="Georgia" w:hAnsi="Georgia"/>
          <w:sz w:val="23"/>
          <w:szCs w:val="23"/>
        </w:rPr>
        <w:t xml:space="preserve"> </w:t>
      </w:r>
    </w:p>
    <w:p w14:paraId="180B9CF1" w14:textId="77777777" w:rsidR="005D5051" w:rsidRPr="006130CA" w:rsidRDefault="005D5051" w:rsidP="00A51357">
      <w:pPr>
        <w:pStyle w:val="Prrafodelista"/>
        <w:numPr>
          <w:ilvl w:val="0"/>
          <w:numId w:val="15"/>
        </w:numPr>
        <w:spacing w:after="0" w:line="276" w:lineRule="auto"/>
        <w:jc w:val="both"/>
        <w:rPr>
          <w:rFonts w:ascii="Georgia" w:hAnsi="Georgia"/>
          <w:sz w:val="23"/>
          <w:szCs w:val="23"/>
        </w:rPr>
      </w:pPr>
      <w:r w:rsidRPr="006130CA">
        <w:rPr>
          <w:rFonts w:ascii="Georgia" w:hAnsi="Georgia"/>
          <w:sz w:val="23"/>
          <w:szCs w:val="23"/>
        </w:rPr>
        <w:t>La determinación del Gobierno de transparentar los pagos recibidos de este sector, forma de canalización de estos y su uso final; así como, elevar la eficiencia de los procesos mineros de manera interinstitucional.</w:t>
      </w:r>
    </w:p>
    <w:p w14:paraId="10908905" w14:textId="77777777" w:rsidR="005D5051" w:rsidRPr="006130CA" w:rsidRDefault="005D5051" w:rsidP="00110769">
      <w:pPr>
        <w:pStyle w:val="Prrafodelista"/>
        <w:spacing w:after="0" w:line="276" w:lineRule="auto"/>
        <w:jc w:val="both"/>
        <w:rPr>
          <w:rFonts w:ascii="Georgia" w:hAnsi="Georgia"/>
          <w:sz w:val="23"/>
          <w:szCs w:val="23"/>
        </w:rPr>
      </w:pPr>
    </w:p>
    <w:p w14:paraId="13E53287" w14:textId="77777777" w:rsidR="005D5051" w:rsidRPr="006130CA" w:rsidRDefault="005D5051" w:rsidP="00110769">
      <w:pPr>
        <w:spacing w:after="0" w:line="276" w:lineRule="auto"/>
        <w:jc w:val="both"/>
        <w:rPr>
          <w:rFonts w:ascii="Georgia" w:hAnsi="Georgia"/>
          <w:sz w:val="23"/>
          <w:szCs w:val="23"/>
        </w:rPr>
      </w:pPr>
      <w:r w:rsidRPr="006130CA">
        <w:rPr>
          <w:rFonts w:ascii="Georgia" w:hAnsi="Georgia"/>
          <w:sz w:val="23"/>
          <w:szCs w:val="23"/>
        </w:rPr>
        <w:t xml:space="preserve">En cuanto </w:t>
      </w:r>
      <w:r w:rsidRPr="006130CA">
        <w:rPr>
          <w:rFonts w:ascii="Georgia" w:hAnsi="Georgia"/>
          <w:i/>
          <w:iCs/>
          <w:sz w:val="23"/>
          <w:szCs w:val="23"/>
        </w:rPr>
        <w:t>a otros tópicos relacionados</w:t>
      </w:r>
      <w:r w:rsidRPr="006130CA">
        <w:rPr>
          <w:rFonts w:ascii="Georgia" w:hAnsi="Georgia"/>
          <w:sz w:val="23"/>
          <w:szCs w:val="23"/>
        </w:rPr>
        <w:t>:</w:t>
      </w:r>
    </w:p>
    <w:p w14:paraId="5AD010E0" w14:textId="77777777" w:rsidR="005D5051" w:rsidRPr="006130CA" w:rsidRDefault="005D5051" w:rsidP="00110769">
      <w:pPr>
        <w:spacing w:after="0" w:line="276" w:lineRule="auto"/>
        <w:jc w:val="both"/>
        <w:rPr>
          <w:rFonts w:ascii="Georgia" w:hAnsi="Georgia"/>
          <w:sz w:val="23"/>
          <w:szCs w:val="23"/>
        </w:rPr>
      </w:pPr>
    </w:p>
    <w:p w14:paraId="7B24452D" w14:textId="77777777" w:rsidR="005D5051" w:rsidRPr="006130CA" w:rsidRDefault="005D5051" w:rsidP="00A51357">
      <w:pPr>
        <w:pStyle w:val="Prrafodelista"/>
        <w:numPr>
          <w:ilvl w:val="0"/>
          <w:numId w:val="14"/>
        </w:numPr>
        <w:spacing w:after="0" w:line="276" w:lineRule="auto"/>
        <w:jc w:val="both"/>
        <w:rPr>
          <w:rFonts w:ascii="Georgia" w:hAnsi="Georgia"/>
          <w:sz w:val="23"/>
          <w:szCs w:val="23"/>
        </w:rPr>
      </w:pPr>
      <w:r w:rsidRPr="006130CA">
        <w:rPr>
          <w:rFonts w:ascii="Georgia" w:hAnsi="Georgia"/>
          <w:b/>
          <w:bCs/>
          <w:sz w:val="23"/>
          <w:szCs w:val="23"/>
        </w:rPr>
        <w:t xml:space="preserve">Presentación a la ciudadanía </w:t>
      </w:r>
      <w:r w:rsidR="00425342" w:rsidRPr="00E02662">
        <w:rPr>
          <w:rFonts w:ascii="Georgia" w:hAnsi="Georgia"/>
          <w:b/>
          <w:bCs/>
          <w:sz w:val="23"/>
          <w:szCs w:val="23"/>
        </w:rPr>
        <w:t>d</w:t>
      </w:r>
      <w:r w:rsidRPr="006130CA">
        <w:rPr>
          <w:rFonts w:ascii="Georgia" w:hAnsi="Georgia"/>
          <w:b/>
          <w:bCs/>
          <w:sz w:val="23"/>
          <w:szCs w:val="23"/>
        </w:rPr>
        <w:t>el Portal de Transparencia EITI-RD</w:t>
      </w:r>
      <w:r w:rsidRPr="006130CA">
        <w:rPr>
          <w:rFonts w:ascii="Georgia" w:hAnsi="Georgia"/>
          <w:sz w:val="23"/>
          <w:szCs w:val="23"/>
        </w:rPr>
        <w:t xml:space="preserve"> en agosto de 2017. Primer país de Latinoamérica en publicar su informe EITI en línea.</w:t>
      </w:r>
      <w:r w:rsidRPr="006130CA">
        <w:rPr>
          <w:rStyle w:val="Refdenotaalpie"/>
          <w:rFonts w:ascii="Georgia" w:hAnsi="Georgia"/>
          <w:sz w:val="23"/>
          <w:szCs w:val="23"/>
        </w:rPr>
        <w:footnoteReference w:id="23"/>
      </w:r>
    </w:p>
    <w:p w14:paraId="397ECD74" w14:textId="77777777" w:rsidR="005D5051" w:rsidRPr="006130CA" w:rsidRDefault="005D5051" w:rsidP="00110769">
      <w:pPr>
        <w:pStyle w:val="Prrafodelista"/>
        <w:spacing w:after="0" w:line="276" w:lineRule="auto"/>
        <w:jc w:val="both"/>
        <w:rPr>
          <w:rFonts w:ascii="Georgia" w:hAnsi="Georgia"/>
          <w:sz w:val="23"/>
          <w:szCs w:val="23"/>
        </w:rPr>
      </w:pPr>
    </w:p>
    <w:p w14:paraId="509CA997" w14:textId="77777777" w:rsidR="005D5051" w:rsidRPr="006130CA" w:rsidRDefault="005D5051" w:rsidP="00A51357">
      <w:pPr>
        <w:pStyle w:val="Prrafodelista"/>
        <w:numPr>
          <w:ilvl w:val="0"/>
          <w:numId w:val="14"/>
        </w:numPr>
        <w:spacing w:after="0" w:line="276" w:lineRule="auto"/>
        <w:jc w:val="both"/>
        <w:rPr>
          <w:rFonts w:ascii="Georgia" w:hAnsi="Georgia"/>
          <w:sz w:val="23"/>
          <w:szCs w:val="23"/>
        </w:rPr>
      </w:pPr>
      <w:r w:rsidRPr="006130CA">
        <w:rPr>
          <w:rFonts w:ascii="Georgia" w:hAnsi="Georgia"/>
          <w:b/>
          <w:bCs/>
          <w:sz w:val="23"/>
          <w:szCs w:val="23"/>
        </w:rPr>
        <w:t xml:space="preserve">Publicación de tres informes anuales sobre resultados del sector minero. </w:t>
      </w:r>
      <w:r w:rsidRPr="006130CA">
        <w:rPr>
          <w:rFonts w:ascii="Georgia" w:hAnsi="Georgia"/>
          <w:sz w:val="23"/>
          <w:szCs w:val="23"/>
        </w:rPr>
        <w:t xml:space="preserve">La EITI, como estándar internacional, exige la publicación de </w:t>
      </w:r>
      <w:r w:rsidRPr="006130CA">
        <w:rPr>
          <w:rFonts w:ascii="Georgia" w:hAnsi="Georgia"/>
          <w:sz w:val="23"/>
          <w:szCs w:val="23"/>
        </w:rPr>
        <w:lastRenderedPageBreak/>
        <w:t>informes anuales, mediante los cuales se reporta la gestión de las actividades extractivas (por ejemplo: ingresos que percibe el gobierno de las industrias extractivas, y por igual, el uso que se les da a dichos recursos).</w:t>
      </w:r>
      <w:r w:rsidRPr="006130CA">
        <w:rPr>
          <w:rStyle w:val="Refdenotaalpie"/>
          <w:rFonts w:ascii="Georgia" w:hAnsi="Georgia"/>
          <w:sz w:val="23"/>
          <w:szCs w:val="23"/>
        </w:rPr>
        <w:footnoteReference w:id="24"/>
      </w:r>
      <w:r w:rsidRPr="006130CA">
        <w:rPr>
          <w:rFonts w:ascii="Georgia" w:hAnsi="Georgia"/>
          <w:sz w:val="23"/>
          <w:szCs w:val="23"/>
        </w:rPr>
        <w:t xml:space="preserve"> El Tercer Informe EITI-RD incluye una sección sobre gestión ambiental que describe, desde esta perspectiva, los instrumentos básicos para la gestión de proyectos mineros, así como las categorías y cobros establecidos para cada proyecto minero a ejecutar.</w:t>
      </w:r>
      <w:r w:rsidRPr="006130CA">
        <w:rPr>
          <w:rStyle w:val="Refdenotaalpie"/>
          <w:rFonts w:ascii="Georgia" w:hAnsi="Georgia"/>
          <w:sz w:val="23"/>
          <w:szCs w:val="23"/>
        </w:rPr>
        <w:footnoteReference w:id="25"/>
      </w:r>
      <w:r w:rsidRPr="006130CA">
        <w:rPr>
          <w:rFonts w:ascii="Georgia" w:hAnsi="Georgia"/>
          <w:sz w:val="23"/>
          <w:szCs w:val="23"/>
        </w:rPr>
        <w:t xml:space="preserve"> </w:t>
      </w:r>
    </w:p>
    <w:p w14:paraId="2522E684" w14:textId="77777777" w:rsidR="005D5051" w:rsidRPr="006130CA" w:rsidRDefault="005D5051" w:rsidP="00110769">
      <w:pPr>
        <w:pStyle w:val="Prrafodelista"/>
        <w:spacing w:after="0" w:line="276" w:lineRule="auto"/>
        <w:jc w:val="both"/>
        <w:rPr>
          <w:rFonts w:ascii="Georgia" w:hAnsi="Georgia"/>
          <w:sz w:val="23"/>
          <w:szCs w:val="23"/>
        </w:rPr>
      </w:pPr>
    </w:p>
    <w:p w14:paraId="46F21591" w14:textId="77777777" w:rsidR="005D5051" w:rsidRPr="006130CA" w:rsidRDefault="005D5051" w:rsidP="00A51357">
      <w:pPr>
        <w:pStyle w:val="Prrafodelista"/>
        <w:numPr>
          <w:ilvl w:val="0"/>
          <w:numId w:val="14"/>
        </w:numPr>
        <w:spacing w:after="0" w:line="276" w:lineRule="auto"/>
        <w:jc w:val="both"/>
        <w:rPr>
          <w:rFonts w:ascii="Georgia" w:hAnsi="Georgia"/>
          <w:sz w:val="23"/>
          <w:szCs w:val="23"/>
        </w:rPr>
      </w:pPr>
      <w:r w:rsidRPr="006130CA">
        <w:rPr>
          <w:rFonts w:ascii="Georgia" w:hAnsi="Georgia"/>
          <w:b/>
          <w:bCs/>
          <w:sz w:val="23"/>
          <w:szCs w:val="23"/>
        </w:rPr>
        <w:t xml:space="preserve">Publicación de contratos en línea. </w:t>
      </w:r>
      <w:r w:rsidRPr="006130CA">
        <w:rPr>
          <w:rFonts w:ascii="Georgia" w:hAnsi="Georgia"/>
          <w:sz w:val="23"/>
          <w:szCs w:val="23"/>
        </w:rPr>
        <w:t>En el Portal de Transparencia EITI-RD se publican oportunamente los contratos de minería metálica, tanto los vigentes como sus antecedentes. Esta publicación incluye descripción del contenido y tributos y tasas correspondientes a cada uno.</w:t>
      </w:r>
      <w:r w:rsidRPr="006130CA">
        <w:rPr>
          <w:rStyle w:val="Refdenotaalpie"/>
          <w:rFonts w:ascii="Georgia" w:hAnsi="Georgia"/>
          <w:sz w:val="23"/>
          <w:szCs w:val="23"/>
        </w:rPr>
        <w:footnoteReference w:id="26"/>
      </w:r>
      <w:r w:rsidRPr="006130CA">
        <w:rPr>
          <w:rFonts w:ascii="Georgia" w:hAnsi="Georgia"/>
          <w:sz w:val="23"/>
          <w:szCs w:val="23"/>
        </w:rPr>
        <w:t xml:space="preserve"> También se incluyen los</w:t>
      </w:r>
      <w:r w:rsidRPr="006130CA">
        <w:rPr>
          <w:rFonts w:ascii="Georgia" w:hAnsi="Georgia"/>
          <w:b/>
          <w:bCs/>
          <w:sz w:val="23"/>
          <w:szCs w:val="23"/>
        </w:rPr>
        <w:t xml:space="preserve"> </w:t>
      </w:r>
      <w:r w:rsidRPr="006130CA">
        <w:rPr>
          <w:rFonts w:ascii="Georgia" w:hAnsi="Georgia"/>
          <w:i/>
          <w:iCs/>
          <w:sz w:val="23"/>
          <w:szCs w:val="23"/>
        </w:rPr>
        <w:t>modelos de contratos de hidrocarburos</w:t>
      </w:r>
      <w:r w:rsidRPr="006130CA">
        <w:rPr>
          <w:rFonts w:ascii="Georgia" w:hAnsi="Georgia"/>
          <w:sz w:val="23"/>
          <w:szCs w:val="23"/>
        </w:rPr>
        <w:t xml:space="preserve">, así como los resultados de la primera licitación llevada a cabo en la Rep. Dominicana para gas natural. </w:t>
      </w:r>
    </w:p>
    <w:p w14:paraId="50323DAE" w14:textId="77777777" w:rsidR="005D5051" w:rsidRPr="006130CA" w:rsidRDefault="005D5051" w:rsidP="00110769">
      <w:pPr>
        <w:pStyle w:val="Prrafodelista"/>
        <w:spacing w:after="0" w:line="276" w:lineRule="auto"/>
        <w:rPr>
          <w:rFonts w:ascii="Georgia" w:hAnsi="Georgia"/>
          <w:sz w:val="23"/>
          <w:szCs w:val="23"/>
        </w:rPr>
      </w:pPr>
    </w:p>
    <w:p w14:paraId="32752C88" w14:textId="77777777" w:rsidR="005D5051" w:rsidRPr="006130CA" w:rsidRDefault="005D5051" w:rsidP="00A51357">
      <w:pPr>
        <w:pStyle w:val="Prrafodelista"/>
        <w:numPr>
          <w:ilvl w:val="0"/>
          <w:numId w:val="14"/>
        </w:numPr>
        <w:spacing w:after="0" w:line="276" w:lineRule="auto"/>
        <w:jc w:val="both"/>
        <w:rPr>
          <w:rFonts w:ascii="Georgia" w:hAnsi="Georgia"/>
          <w:sz w:val="23"/>
          <w:szCs w:val="23"/>
        </w:rPr>
      </w:pPr>
      <w:r w:rsidRPr="006130CA">
        <w:rPr>
          <w:rFonts w:ascii="Georgia" w:hAnsi="Georgia"/>
          <w:b/>
          <w:bCs/>
          <w:sz w:val="23"/>
          <w:szCs w:val="23"/>
        </w:rPr>
        <w:t>Validación de la República Dominicana en EITI.</w:t>
      </w:r>
      <w:r w:rsidRPr="006130CA">
        <w:rPr>
          <w:rStyle w:val="Refdenotaalpie"/>
          <w:rFonts w:ascii="Georgia" w:hAnsi="Georgia"/>
          <w:b/>
          <w:bCs/>
          <w:sz w:val="23"/>
          <w:szCs w:val="23"/>
        </w:rPr>
        <w:footnoteReference w:id="27"/>
      </w:r>
      <w:r w:rsidRPr="006130CA">
        <w:rPr>
          <w:rFonts w:ascii="Georgia" w:hAnsi="Georgia"/>
          <w:sz w:val="23"/>
          <w:szCs w:val="23"/>
        </w:rPr>
        <w:t xml:space="preserve">La República Dominicana inició su primera validación el 1ro. de enero de 2019, siendo calificada por el Consejo Internacional de EITI, el pasado 14 de febrero de 2020, con un “progreso significativo” en el cumplimiento de los requisitos. El Estándar EITI contiene 32 requisitos, de los cuales al país solo aplicaban </w:t>
      </w:r>
      <w:r w:rsidRPr="00E02662">
        <w:rPr>
          <w:rFonts w:ascii="Georgia" w:hAnsi="Georgia"/>
          <w:sz w:val="23"/>
          <w:szCs w:val="23"/>
        </w:rPr>
        <w:t>en</w:t>
      </w:r>
      <w:r w:rsidRPr="006130CA">
        <w:rPr>
          <w:rFonts w:ascii="Georgia" w:hAnsi="Georgia"/>
          <w:sz w:val="23"/>
          <w:szCs w:val="23"/>
        </w:rPr>
        <w:t xml:space="preserve"> 22. </w:t>
      </w:r>
      <w:r w:rsidRPr="00E02662">
        <w:rPr>
          <w:rFonts w:ascii="Georgia" w:hAnsi="Georgia"/>
          <w:sz w:val="23"/>
          <w:szCs w:val="23"/>
        </w:rPr>
        <w:t>En dos de ellos</w:t>
      </w:r>
      <w:r w:rsidRPr="006130CA">
        <w:rPr>
          <w:rFonts w:ascii="Georgia" w:hAnsi="Georgia"/>
          <w:color w:val="FF0000"/>
          <w:sz w:val="23"/>
          <w:szCs w:val="23"/>
        </w:rPr>
        <w:t xml:space="preserve"> </w:t>
      </w:r>
      <w:r w:rsidRPr="006130CA">
        <w:rPr>
          <w:rFonts w:ascii="Georgia" w:hAnsi="Georgia"/>
          <w:sz w:val="23"/>
          <w:szCs w:val="23"/>
        </w:rPr>
        <w:t xml:space="preserve">el país calificó de la siguiente manera: </w:t>
      </w:r>
    </w:p>
    <w:p w14:paraId="543A1B99" w14:textId="77777777" w:rsidR="005D5051" w:rsidRPr="006130CA" w:rsidRDefault="005D5051" w:rsidP="00110769">
      <w:pPr>
        <w:pStyle w:val="Prrafodelista"/>
        <w:spacing w:after="0" w:line="276" w:lineRule="auto"/>
        <w:rPr>
          <w:rFonts w:ascii="Georgia" w:hAnsi="Georgia"/>
          <w:sz w:val="23"/>
          <w:szCs w:val="23"/>
        </w:rPr>
      </w:pPr>
    </w:p>
    <w:p w14:paraId="54418D47" w14:textId="77777777" w:rsidR="005D5051" w:rsidRPr="006130CA" w:rsidRDefault="005D5051" w:rsidP="00A51357">
      <w:pPr>
        <w:pStyle w:val="Prrafodelista"/>
        <w:numPr>
          <w:ilvl w:val="1"/>
          <w:numId w:val="14"/>
        </w:numPr>
        <w:spacing w:after="0" w:line="276" w:lineRule="auto"/>
        <w:jc w:val="both"/>
        <w:rPr>
          <w:rFonts w:ascii="Georgia" w:hAnsi="Georgia"/>
          <w:sz w:val="23"/>
          <w:szCs w:val="23"/>
        </w:rPr>
      </w:pPr>
      <w:r w:rsidRPr="006130CA">
        <w:rPr>
          <w:rFonts w:ascii="Georgia" w:hAnsi="Georgia"/>
          <w:b/>
          <w:bCs/>
          <w:sz w:val="23"/>
          <w:szCs w:val="23"/>
        </w:rPr>
        <w:t>2 de ellos “Más allá”</w:t>
      </w:r>
      <w:r w:rsidRPr="006130CA">
        <w:rPr>
          <w:rFonts w:ascii="Georgia" w:hAnsi="Georgia"/>
          <w:sz w:val="23"/>
          <w:szCs w:val="23"/>
        </w:rPr>
        <w:t>, significando que el país sobrepasó el requisito.</w:t>
      </w:r>
    </w:p>
    <w:p w14:paraId="71D5CEAE" w14:textId="77777777" w:rsidR="005D5051" w:rsidRPr="006130CA" w:rsidRDefault="005D5051" w:rsidP="00A51357">
      <w:pPr>
        <w:pStyle w:val="Prrafodelista"/>
        <w:numPr>
          <w:ilvl w:val="1"/>
          <w:numId w:val="14"/>
        </w:numPr>
        <w:spacing w:after="0" w:line="276" w:lineRule="auto"/>
        <w:jc w:val="both"/>
        <w:rPr>
          <w:rFonts w:ascii="Georgia" w:hAnsi="Georgia"/>
          <w:sz w:val="23"/>
          <w:szCs w:val="23"/>
        </w:rPr>
      </w:pPr>
      <w:r w:rsidRPr="006130CA">
        <w:rPr>
          <w:rFonts w:ascii="Georgia" w:hAnsi="Georgia"/>
          <w:b/>
          <w:bCs/>
          <w:sz w:val="23"/>
          <w:szCs w:val="23"/>
        </w:rPr>
        <w:t>17 en progreso “satisfactorio”,</w:t>
      </w:r>
      <w:r w:rsidRPr="006130CA">
        <w:rPr>
          <w:rFonts w:ascii="Georgia" w:hAnsi="Georgia"/>
          <w:sz w:val="23"/>
          <w:szCs w:val="23"/>
        </w:rPr>
        <w:t xml:space="preserve"> significando que “el país cumple con el requisito del EITI.</w:t>
      </w:r>
    </w:p>
    <w:p w14:paraId="3266ED03" w14:textId="77777777" w:rsidR="005D5051" w:rsidRPr="00E02662" w:rsidRDefault="005D5051" w:rsidP="00A51357">
      <w:pPr>
        <w:pStyle w:val="Prrafodelista"/>
        <w:numPr>
          <w:ilvl w:val="1"/>
          <w:numId w:val="14"/>
        </w:numPr>
        <w:spacing w:after="0" w:line="276" w:lineRule="auto"/>
        <w:jc w:val="both"/>
        <w:rPr>
          <w:rFonts w:ascii="Georgia" w:hAnsi="Georgia"/>
          <w:sz w:val="23"/>
          <w:szCs w:val="23"/>
        </w:rPr>
      </w:pPr>
      <w:r w:rsidRPr="006130CA">
        <w:rPr>
          <w:rFonts w:ascii="Georgia" w:hAnsi="Georgia"/>
          <w:b/>
          <w:bCs/>
          <w:sz w:val="23"/>
          <w:szCs w:val="23"/>
        </w:rPr>
        <w:t>3 en progreso “significativo”</w:t>
      </w:r>
      <w:r w:rsidRPr="006130CA">
        <w:rPr>
          <w:rFonts w:ascii="Georgia" w:hAnsi="Georgia"/>
          <w:sz w:val="23"/>
          <w:szCs w:val="23"/>
        </w:rPr>
        <w:t xml:space="preserve">, significando que el país ha avanzado en el cumplimiento del requisito, y que se están implementando elementos importantes de dicho requisito y su objetivo más global se está cumpliendo. </w:t>
      </w:r>
      <w:r w:rsidR="00425342" w:rsidRPr="00E02662">
        <w:rPr>
          <w:rFonts w:ascii="Georgia" w:hAnsi="Georgia"/>
          <w:sz w:val="23"/>
          <w:szCs w:val="23"/>
        </w:rPr>
        <w:t>La segunda validación del país, para evaluar estos 3 requisitos, estaba prevista a iniciar el 14 de agosto de 2020. Como consecuencia del COVID-19 se está en proceso de solicitar prórroga.</w:t>
      </w:r>
    </w:p>
    <w:p w14:paraId="319F530C" w14:textId="77777777" w:rsidR="00F054FE" w:rsidRDefault="00F054FE" w:rsidP="00110769">
      <w:pPr>
        <w:pStyle w:val="Prrafodelista"/>
        <w:spacing w:after="0" w:line="276" w:lineRule="auto"/>
        <w:jc w:val="both"/>
        <w:rPr>
          <w:rFonts w:ascii="Georgia" w:hAnsi="Georgia"/>
          <w:sz w:val="28"/>
          <w:szCs w:val="28"/>
        </w:rPr>
      </w:pPr>
    </w:p>
    <w:p w14:paraId="4841CDB9" w14:textId="77777777" w:rsidR="0052010B" w:rsidRPr="006130CA" w:rsidRDefault="00131A77" w:rsidP="00336964">
      <w:pPr>
        <w:pStyle w:val="Ttulo2"/>
        <w:shd w:val="clear" w:color="auto" w:fill="auto"/>
        <w:rPr>
          <w:rFonts w:ascii="Georgia" w:hAnsi="Georgia"/>
          <w:color w:val="0070C0"/>
          <w:lang w:val="es-ES"/>
        </w:rPr>
      </w:pPr>
      <w:bookmarkStart w:id="42" w:name="_Toc46144244"/>
      <w:r w:rsidRPr="006130CA">
        <w:rPr>
          <w:rFonts w:ascii="Georgia" w:hAnsi="Georgia"/>
          <w:color w:val="0070C0"/>
          <w:lang w:val="es-ES"/>
        </w:rPr>
        <w:t>2.</w:t>
      </w:r>
      <w:r w:rsidR="0019196A" w:rsidRPr="006130CA">
        <w:rPr>
          <w:rFonts w:ascii="Georgia" w:hAnsi="Georgia"/>
          <w:color w:val="0070C0"/>
          <w:lang w:val="es-ES"/>
        </w:rPr>
        <w:t>4</w:t>
      </w:r>
      <w:r w:rsidRPr="006130CA">
        <w:rPr>
          <w:rFonts w:ascii="Georgia" w:hAnsi="Georgia"/>
          <w:color w:val="0070C0"/>
          <w:lang w:val="es-ES"/>
        </w:rPr>
        <w:t xml:space="preserve">. </w:t>
      </w:r>
      <w:r w:rsidR="00885213" w:rsidRPr="006130CA">
        <w:rPr>
          <w:rFonts w:ascii="Georgia" w:hAnsi="Georgia"/>
          <w:color w:val="0070C0"/>
          <w:lang w:val="es-ES"/>
        </w:rPr>
        <w:t>Iniciativas del ámbito</w:t>
      </w:r>
      <w:r w:rsidRPr="006130CA">
        <w:rPr>
          <w:rFonts w:ascii="Georgia" w:hAnsi="Georgia"/>
          <w:color w:val="0070C0"/>
          <w:lang w:val="es-ES"/>
        </w:rPr>
        <w:t xml:space="preserve"> energético</w:t>
      </w:r>
      <w:bookmarkEnd w:id="42"/>
    </w:p>
    <w:p w14:paraId="1F7E0E4C" w14:textId="77777777" w:rsidR="0052010B" w:rsidRPr="006130CA" w:rsidRDefault="0052010B" w:rsidP="00110769">
      <w:pPr>
        <w:shd w:val="clear" w:color="auto" w:fill="C5E0B3" w:themeFill="accent6" w:themeFillTint="66"/>
        <w:spacing w:after="0" w:line="276" w:lineRule="auto"/>
        <w:jc w:val="both"/>
        <w:rPr>
          <w:rFonts w:ascii="Georgia" w:hAnsi="Georgia"/>
          <w:b/>
          <w:bCs/>
          <w:color w:val="0070C0"/>
          <w:sz w:val="23"/>
          <w:szCs w:val="23"/>
        </w:rPr>
      </w:pPr>
    </w:p>
    <w:p w14:paraId="41F73627" w14:textId="77777777" w:rsidR="0052010B" w:rsidRPr="006130CA" w:rsidRDefault="0052010B" w:rsidP="00110769">
      <w:pPr>
        <w:spacing w:after="0" w:line="276" w:lineRule="auto"/>
        <w:jc w:val="both"/>
        <w:rPr>
          <w:rFonts w:ascii="Georgia" w:hAnsi="Georgia"/>
          <w:sz w:val="23"/>
          <w:szCs w:val="23"/>
        </w:rPr>
      </w:pPr>
    </w:p>
    <w:p w14:paraId="43E54704" w14:textId="77777777" w:rsidR="00131A77" w:rsidRPr="006130CA" w:rsidRDefault="0052010B" w:rsidP="00110769">
      <w:pPr>
        <w:spacing w:after="0" w:line="276" w:lineRule="auto"/>
        <w:jc w:val="both"/>
        <w:rPr>
          <w:rFonts w:ascii="Georgia" w:hAnsi="Georgia"/>
          <w:sz w:val="23"/>
          <w:szCs w:val="23"/>
        </w:rPr>
      </w:pPr>
      <w:r w:rsidRPr="006130CA">
        <w:rPr>
          <w:rFonts w:ascii="Georgia" w:hAnsi="Georgia"/>
          <w:sz w:val="23"/>
          <w:szCs w:val="23"/>
        </w:rPr>
        <w:lastRenderedPageBreak/>
        <w:t xml:space="preserve">Dada la dispersión, los solapamientos y duplicaciones de funciones </w:t>
      </w:r>
      <w:r w:rsidR="003629F5" w:rsidRPr="006130CA">
        <w:rPr>
          <w:rFonts w:ascii="Georgia" w:hAnsi="Georgia"/>
          <w:sz w:val="23"/>
          <w:szCs w:val="23"/>
        </w:rPr>
        <w:t xml:space="preserve">y roles </w:t>
      </w:r>
      <w:r w:rsidRPr="006130CA">
        <w:rPr>
          <w:rFonts w:ascii="Georgia" w:hAnsi="Georgia"/>
          <w:sz w:val="23"/>
          <w:szCs w:val="23"/>
        </w:rPr>
        <w:t>en el sector energético que afectan el efectivo ejercicio de la rectoría ministerial,</w:t>
      </w:r>
      <w:r w:rsidR="00885213" w:rsidRPr="006130CA">
        <w:rPr>
          <w:rFonts w:ascii="Georgia" w:hAnsi="Georgia"/>
          <w:sz w:val="23"/>
          <w:szCs w:val="23"/>
        </w:rPr>
        <w:t xml:space="preserve"> restando eficacia y efectividad a</w:t>
      </w:r>
      <w:r w:rsidR="003629F5" w:rsidRPr="006130CA">
        <w:rPr>
          <w:rFonts w:ascii="Georgia" w:hAnsi="Georgia"/>
          <w:sz w:val="23"/>
          <w:szCs w:val="23"/>
        </w:rPr>
        <w:t>l direccionamiento político</w:t>
      </w:r>
      <w:r w:rsidR="00885213" w:rsidRPr="006130CA">
        <w:rPr>
          <w:rFonts w:ascii="Georgia" w:hAnsi="Georgia"/>
          <w:sz w:val="23"/>
          <w:szCs w:val="23"/>
        </w:rPr>
        <w:t>,</w:t>
      </w:r>
      <w:r w:rsidRPr="006130CA">
        <w:rPr>
          <w:rFonts w:ascii="Georgia" w:hAnsi="Georgia"/>
          <w:sz w:val="23"/>
          <w:szCs w:val="23"/>
        </w:rPr>
        <w:t xml:space="preserve"> el MEMRD se centró desde sus inicios </w:t>
      </w:r>
      <w:r w:rsidRPr="006130CA">
        <w:rPr>
          <w:rFonts w:ascii="Georgia" w:hAnsi="Georgia"/>
          <w:i/>
          <w:iCs/>
          <w:sz w:val="23"/>
          <w:szCs w:val="23"/>
        </w:rPr>
        <w:t>en</w:t>
      </w:r>
      <w:r w:rsidR="00885213" w:rsidRPr="006130CA">
        <w:rPr>
          <w:rFonts w:ascii="Georgia" w:hAnsi="Georgia"/>
          <w:i/>
          <w:iCs/>
          <w:sz w:val="23"/>
          <w:szCs w:val="23"/>
        </w:rPr>
        <w:t xml:space="preserve"> determinadas acciones posibles</w:t>
      </w:r>
      <w:r w:rsidRPr="006130CA">
        <w:rPr>
          <w:rFonts w:ascii="Georgia" w:hAnsi="Georgia"/>
          <w:sz w:val="23"/>
          <w:szCs w:val="23"/>
        </w:rPr>
        <w:t>,</w:t>
      </w:r>
      <w:r w:rsidR="00885213" w:rsidRPr="006130CA">
        <w:rPr>
          <w:rFonts w:ascii="Georgia" w:hAnsi="Georgia"/>
          <w:sz w:val="23"/>
          <w:szCs w:val="23"/>
        </w:rPr>
        <w:t xml:space="preserve"> tales como,</w:t>
      </w:r>
      <w:r w:rsidRPr="006130CA">
        <w:rPr>
          <w:rFonts w:ascii="Georgia" w:hAnsi="Georgia"/>
          <w:sz w:val="23"/>
          <w:szCs w:val="23"/>
        </w:rPr>
        <w:t xml:space="preserve"> estudios, diagnósticos y apoyo y coordinación de planes, programas y proyectos. Las iniciativas más relevantes se examinan a continuación:</w:t>
      </w:r>
    </w:p>
    <w:p w14:paraId="4DE23DEB" w14:textId="77777777" w:rsidR="00131A77" w:rsidRPr="006130CA" w:rsidRDefault="00131A77" w:rsidP="00336964">
      <w:pPr>
        <w:spacing w:after="0" w:line="276" w:lineRule="auto"/>
        <w:jc w:val="both"/>
        <w:rPr>
          <w:rFonts w:ascii="Georgia" w:hAnsi="Georgia"/>
          <w:sz w:val="23"/>
          <w:szCs w:val="23"/>
        </w:rPr>
      </w:pPr>
    </w:p>
    <w:p w14:paraId="7B6E3590" w14:textId="77777777" w:rsidR="00336964" w:rsidRPr="006130CA" w:rsidRDefault="00336964" w:rsidP="00336964">
      <w:pPr>
        <w:spacing w:after="0" w:line="276" w:lineRule="auto"/>
        <w:jc w:val="both"/>
        <w:outlineLvl w:val="2"/>
        <w:rPr>
          <w:rFonts w:ascii="Georgia" w:hAnsi="Georgia"/>
          <w:b/>
          <w:bCs/>
          <w:color w:val="0070C0"/>
          <w:sz w:val="24"/>
          <w:szCs w:val="24"/>
          <w:lang w:val="es-ES"/>
        </w:rPr>
      </w:pPr>
      <w:bookmarkStart w:id="43" w:name="_Toc46144245"/>
      <w:r w:rsidRPr="006130CA">
        <w:rPr>
          <w:rFonts w:ascii="Georgia" w:hAnsi="Georgia"/>
          <w:b/>
          <w:bCs/>
          <w:color w:val="0070C0"/>
          <w:sz w:val="24"/>
          <w:szCs w:val="24"/>
          <w:lang w:val="es-ES"/>
        </w:rPr>
        <w:t>2.4.1 Medidas de Política</w:t>
      </w:r>
      <w:bookmarkEnd w:id="43"/>
    </w:p>
    <w:p w14:paraId="4E09C34F" w14:textId="77777777" w:rsidR="00F054FE" w:rsidRPr="006130CA" w:rsidRDefault="00F054FE" w:rsidP="00110769">
      <w:pPr>
        <w:spacing w:after="0" w:line="276" w:lineRule="auto"/>
        <w:jc w:val="both"/>
        <w:rPr>
          <w:rFonts w:ascii="Georgia" w:hAnsi="Georgia"/>
          <w:b/>
          <w:bCs/>
          <w:color w:val="0070C0"/>
          <w:sz w:val="23"/>
          <w:szCs w:val="23"/>
        </w:rPr>
      </w:pPr>
    </w:p>
    <w:p w14:paraId="67967A0D" w14:textId="77777777" w:rsidR="00FA7A78" w:rsidRPr="006130CA" w:rsidRDefault="00FA7A78" w:rsidP="00110769">
      <w:pPr>
        <w:spacing w:after="0" w:line="276" w:lineRule="auto"/>
        <w:jc w:val="both"/>
        <w:rPr>
          <w:rFonts w:ascii="Georgia" w:hAnsi="Georgia"/>
          <w:sz w:val="23"/>
          <w:szCs w:val="23"/>
        </w:rPr>
      </w:pPr>
      <w:r w:rsidRPr="006130CA">
        <w:rPr>
          <w:rFonts w:ascii="Georgia" w:hAnsi="Georgia"/>
          <w:b/>
          <w:bCs/>
          <w:color w:val="0070C0"/>
          <w:sz w:val="23"/>
          <w:szCs w:val="23"/>
        </w:rPr>
        <w:t>2.4.1.</w:t>
      </w:r>
      <w:r w:rsidR="00336964" w:rsidRPr="006130CA">
        <w:rPr>
          <w:rFonts w:ascii="Georgia" w:hAnsi="Georgia"/>
          <w:b/>
          <w:bCs/>
          <w:color w:val="0070C0"/>
          <w:sz w:val="23"/>
          <w:szCs w:val="23"/>
        </w:rPr>
        <w:t>1</w:t>
      </w:r>
      <w:r w:rsidRPr="006130CA">
        <w:rPr>
          <w:rFonts w:ascii="Georgia" w:hAnsi="Georgia"/>
          <w:b/>
          <w:bCs/>
          <w:color w:val="0070C0"/>
          <w:sz w:val="23"/>
          <w:szCs w:val="23"/>
        </w:rPr>
        <w:t xml:space="preserve"> Pacto Nacional para la Reforma del Sector Eléctrico (Pacto Eléctrico)</w:t>
      </w:r>
      <w:r w:rsidRPr="006130CA">
        <w:rPr>
          <w:rFonts w:ascii="Georgia" w:hAnsi="Georgia"/>
          <w:b/>
          <w:bCs/>
          <w:sz w:val="23"/>
          <w:szCs w:val="23"/>
        </w:rPr>
        <w:t>.</w:t>
      </w:r>
      <w:r w:rsidRPr="006130CA">
        <w:rPr>
          <w:rFonts w:ascii="Georgia" w:hAnsi="Georgia"/>
          <w:sz w:val="23"/>
          <w:szCs w:val="23"/>
        </w:rPr>
        <w:t xml:space="preserve"> Liderado por el MEMRD y otras instituciones</w:t>
      </w:r>
      <w:r w:rsidR="003629F5" w:rsidRPr="006130CA">
        <w:rPr>
          <w:rFonts w:ascii="Georgia" w:hAnsi="Georgia"/>
          <w:sz w:val="23"/>
          <w:szCs w:val="23"/>
        </w:rPr>
        <w:t>. Fueron realizadas</w:t>
      </w:r>
      <w:r w:rsidRPr="006130CA">
        <w:rPr>
          <w:rFonts w:ascii="Georgia" w:hAnsi="Georgia"/>
          <w:sz w:val="23"/>
          <w:szCs w:val="23"/>
        </w:rPr>
        <w:t xml:space="preserve"> las discusiones concernientes a la identificación de los principales elementos a ser revisados para un mejor desenvolvimiento del subsector eléctrico de RD. A partir de allí, se redactó una propuesta de pacto en </w:t>
      </w:r>
      <w:r w:rsidR="003629F5" w:rsidRPr="006130CA">
        <w:rPr>
          <w:rFonts w:ascii="Georgia" w:hAnsi="Georgia"/>
          <w:sz w:val="23"/>
          <w:szCs w:val="23"/>
        </w:rPr>
        <w:t>la</w:t>
      </w:r>
      <w:r w:rsidRPr="006130CA">
        <w:rPr>
          <w:rFonts w:ascii="Georgia" w:hAnsi="Georgia"/>
          <w:sz w:val="23"/>
          <w:szCs w:val="23"/>
        </w:rPr>
        <w:t xml:space="preserve"> cual todos los actores allí representados estarían de acuerdo en realizar las acciones acordadas para el logro de los objetivos propuestos</w:t>
      </w:r>
      <w:r w:rsidR="003629F5" w:rsidRPr="006130CA">
        <w:rPr>
          <w:rFonts w:ascii="Georgia" w:hAnsi="Georgia"/>
          <w:sz w:val="23"/>
          <w:szCs w:val="23"/>
        </w:rPr>
        <w:t>,</w:t>
      </w:r>
      <w:r w:rsidRPr="006130CA">
        <w:rPr>
          <w:rFonts w:ascii="Georgia" w:hAnsi="Georgia"/>
          <w:sz w:val="23"/>
          <w:szCs w:val="23"/>
        </w:rPr>
        <w:t xml:space="preserve"> tales como sanear las finanzas del sector, promover el crecimiento ordenado y coherente con la agenda mundial en favor del cambio climático, entre otros. Se concluyeron las discusiones y se redactó una propuesta de documento final</w:t>
      </w:r>
      <w:r w:rsidR="003629F5" w:rsidRPr="006130CA">
        <w:rPr>
          <w:rFonts w:ascii="Georgia" w:hAnsi="Georgia"/>
          <w:sz w:val="23"/>
          <w:szCs w:val="23"/>
        </w:rPr>
        <w:t>, el cual</w:t>
      </w:r>
      <w:r w:rsidRPr="006130CA">
        <w:rPr>
          <w:rFonts w:ascii="Georgia" w:hAnsi="Georgia"/>
          <w:sz w:val="23"/>
          <w:szCs w:val="23"/>
        </w:rPr>
        <w:t xml:space="preserve"> está pendiente de ser firmado por tod</w:t>
      </w:r>
      <w:r w:rsidR="003629F5" w:rsidRPr="006130CA">
        <w:rPr>
          <w:rFonts w:ascii="Georgia" w:hAnsi="Georgia"/>
          <w:sz w:val="23"/>
          <w:szCs w:val="23"/>
        </w:rPr>
        <w:t>o</w:t>
      </w:r>
      <w:r w:rsidRPr="006130CA">
        <w:rPr>
          <w:rFonts w:ascii="Georgia" w:hAnsi="Georgia"/>
          <w:sz w:val="23"/>
          <w:szCs w:val="23"/>
        </w:rPr>
        <w:t>s los actores políticos y sociales.</w:t>
      </w:r>
    </w:p>
    <w:p w14:paraId="12D52216" w14:textId="77777777" w:rsidR="00FA7A78" w:rsidRPr="006130CA" w:rsidRDefault="00FA7A78" w:rsidP="00110769">
      <w:pPr>
        <w:spacing w:after="0" w:line="276" w:lineRule="auto"/>
        <w:jc w:val="both"/>
        <w:rPr>
          <w:rFonts w:ascii="Georgia" w:hAnsi="Georgia"/>
          <w:b/>
          <w:bCs/>
          <w:color w:val="0070C0"/>
          <w:sz w:val="23"/>
          <w:szCs w:val="23"/>
        </w:rPr>
      </w:pPr>
    </w:p>
    <w:p w14:paraId="158965E9" w14:textId="77777777" w:rsidR="0081590C" w:rsidRPr="006130CA" w:rsidRDefault="00FA7A78" w:rsidP="00110769">
      <w:pPr>
        <w:spacing w:after="0" w:line="276" w:lineRule="auto"/>
        <w:jc w:val="both"/>
        <w:rPr>
          <w:rFonts w:ascii="Georgia" w:hAnsi="Georgia"/>
          <w:sz w:val="23"/>
          <w:szCs w:val="23"/>
        </w:rPr>
      </w:pPr>
      <w:r w:rsidRPr="006130CA">
        <w:rPr>
          <w:rFonts w:ascii="Georgia" w:hAnsi="Georgia"/>
          <w:b/>
          <w:bCs/>
          <w:color w:val="0070C0"/>
          <w:sz w:val="23"/>
          <w:szCs w:val="23"/>
        </w:rPr>
        <w:t>2.4.</w:t>
      </w:r>
      <w:r w:rsidR="00336964" w:rsidRPr="006130CA">
        <w:rPr>
          <w:rFonts w:ascii="Georgia" w:hAnsi="Georgia"/>
          <w:b/>
          <w:bCs/>
          <w:color w:val="0070C0"/>
          <w:sz w:val="23"/>
          <w:szCs w:val="23"/>
        </w:rPr>
        <w:t>1.</w:t>
      </w:r>
      <w:r w:rsidRPr="006130CA">
        <w:rPr>
          <w:rFonts w:ascii="Georgia" w:hAnsi="Georgia"/>
          <w:b/>
          <w:bCs/>
          <w:color w:val="0070C0"/>
          <w:sz w:val="23"/>
          <w:szCs w:val="23"/>
        </w:rPr>
        <w:t>2. Movilización de la Facilidad de Asistencia Técnica (TAF) en Energía Sostenible para la República Dominicana para Misión de Análisis del Marco Legal del Sector Energético, con un enfoque en el Subsector Eléctrico</w:t>
      </w:r>
      <w:r w:rsidRPr="006130CA">
        <w:rPr>
          <w:rFonts w:ascii="Georgia" w:hAnsi="Georgia"/>
          <w:b/>
          <w:bCs/>
          <w:sz w:val="23"/>
          <w:szCs w:val="23"/>
        </w:rPr>
        <w:t>.</w:t>
      </w:r>
      <w:r w:rsidRPr="006130CA">
        <w:rPr>
          <w:rFonts w:ascii="Georgia" w:hAnsi="Georgia"/>
          <w:sz w:val="23"/>
          <w:szCs w:val="23"/>
        </w:rPr>
        <w:t xml:space="preserve"> A partir de una cooperación de la Delegación de la Unión Europea en el país, se contrató a tres (3) consultores a los fines de que</w:t>
      </w:r>
      <w:r w:rsidR="003629F5" w:rsidRPr="006130CA">
        <w:rPr>
          <w:rFonts w:ascii="Georgia" w:hAnsi="Georgia"/>
          <w:sz w:val="23"/>
          <w:szCs w:val="23"/>
        </w:rPr>
        <w:t xml:space="preserve"> presentaran</w:t>
      </w:r>
      <w:r w:rsidRPr="006130CA">
        <w:rPr>
          <w:rFonts w:ascii="Georgia" w:hAnsi="Georgia"/>
          <w:sz w:val="23"/>
          <w:szCs w:val="23"/>
        </w:rPr>
        <w:t xml:space="preserve"> un </w:t>
      </w:r>
      <w:r w:rsidR="003629F5" w:rsidRPr="006130CA">
        <w:rPr>
          <w:rFonts w:ascii="Georgia" w:hAnsi="Georgia"/>
          <w:sz w:val="23"/>
          <w:szCs w:val="23"/>
        </w:rPr>
        <w:t>I</w:t>
      </w:r>
      <w:r w:rsidRPr="006130CA">
        <w:rPr>
          <w:rFonts w:ascii="Georgia" w:hAnsi="Georgia"/>
          <w:sz w:val="23"/>
          <w:szCs w:val="23"/>
        </w:rPr>
        <w:t>nforme de Diagnóstico</w:t>
      </w:r>
      <w:r w:rsidR="003629F5" w:rsidRPr="006130CA">
        <w:rPr>
          <w:rFonts w:ascii="Georgia" w:hAnsi="Georgia"/>
          <w:sz w:val="23"/>
          <w:szCs w:val="23"/>
        </w:rPr>
        <w:t xml:space="preserve"> contentivo de las oportunidades de mejora, modificación o supresión de los elementos más relevantes del </w:t>
      </w:r>
      <w:r w:rsidRPr="006130CA">
        <w:rPr>
          <w:rFonts w:ascii="Georgia" w:hAnsi="Georgia"/>
          <w:sz w:val="23"/>
          <w:szCs w:val="23"/>
        </w:rPr>
        <w:t xml:space="preserve">marco normativo del sector energético, con énfasis en el subsector eléctrico, </w:t>
      </w:r>
      <w:r w:rsidR="003629F5" w:rsidRPr="006130CA">
        <w:rPr>
          <w:rFonts w:ascii="Georgia" w:hAnsi="Georgia"/>
          <w:sz w:val="23"/>
          <w:szCs w:val="23"/>
        </w:rPr>
        <w:t>con la inclusión de</w:t>
      </w:r>
      <w:r w:rsidRPr="006130CA">
        <w:rPr>
          <w:rFonts w:ascii="Georgia" w:hAnsi="Georgia"/>
          <w:sz w:val="23"/>
          <w:szCs w:val="23"/>
        </w:rPr>
        <w:t xml:space="preserve"> una propuesta del nuevo ordenamiento institucional del sector. </w:t>
      </w:r>
    </w:p>
    <w:p w14:paraId="53174CCC" w14:textId="77777777" w:rsidR="0081590C" w:rsidRPr="006130CA" w:rsidRDefault="0081590C" w:rsidP="00110769">
      <w:pPr>
        <w:spacing w:after="0" w:line="276" w:lineRule="auto"/>
        <w:jc w:val="both"/>
        <w:rPr>
          <w:rFonts w:ascii="Georgia" w:hAnsi="Georgia"/>
          <w:sz w:val="23"/>
          <w:szCs w:val="23"/>
        </w:rPr>
      </w:pPr>
    </w:p>
    <w:p w14:paraId="3FEA0DF1" w14:textId="77777777" w:rsidR="003629F5" w:rsidRPr="006130CA" w:rsidRDefault="003629F5" w:rsidP="00110769">
      <w:pPr>
        <w:spacing w:after="0" w:line="276" w:lineRule="auto"/>
        <w:jc w:val="both"/>
        <w:rPr>
          <w:rFonts w:ascii="Georgia" w:hAnsi="Georgia"/>
          <w:b/>
          <w:bCs/>
          <w:sz w:val="23"/>
          <w:szCs w:val="23"/>
        </w:rPr>
      </w:pPr>
      <w:r w:rsidRPr="006130CA">
        <w:rPr>
          <w:rFonts w:ascii="Georgia" w:hAnsi="Georgia"/>
          <w:b/>
          <w:bCs/>
          <w:sz w:val="23"/>
          <w:szCs w:val="23"/>
        </w:rPr>
        <w:t>Actividades realizadas:</w:t>
      </w:r>
    </w:p>
    <w:p w14:paraId="1125BC9B" w14:textId="77777777" w:rsidR="003629F5" w:rsidRPr="006130CA" w:rsidRDefault="003629F5" w:rsidP="00110769">
      <w:pPr>
        <w:spacing w:after="0" w:line="276" w:lineRule="auto"/>
        <w:jc w:val="both"/>
        <w:rPr>
          <w:rFonts w:ascii="Georgia" w:hAnsi="Georgia"/>
          <w:sz w:val="23"/>
          <w:szCs w:val="23"/>
        </w:rPr>
      </w:pPr>
    </w:p>
    <w:p w14:paraId="6FC148EB" w14:textId="77777777" w:rsidR="003629F5" w:rsidRPr="006130CA" w:rsidRDefault="003629F5" w:rsidP="00A51357">
      <w:pPr>
        <w:pStyle w:val="Prrafodelista"/>
        <w:numPr>
          <w:ilvl w:val="0"/>
          <w:numId w:val="71"/>
        </w:numPr>
        <w:spacing w:after="0" w:line="276" w:lineRule="auto"/>
        <w:jc w:val="both"/>
        <w:rPr>
          <w:rFonts w:ascii="Georgia" w:hAnsi="Georgia"/>
          <w:sz w:val="23"/>
          <w:szCs w:val="23"/>
        </w:rPr>
      </w:pPr>
      <w:r w:rsidRPr="006130CA">
        <w:rPr>
          <w:rFonts w:ascii="Georgia" w:hAnsi="Georgia"/>
          <w:sz w:val="23"/>
          <w:szCs w:val="23"/>
        </w:rPr>
        <w:t>R</w:t>
      </w:r>
      <w:r w:rsidR="00FA7A78" w:rsidRPr="006130CA">
        <w:rPr>
          <w:rFonts w:ascii="Georgia" w:hAnsi="Georgia"/>
          <w:sz w:val="23"/>
          <w:szCs w:val="23"/>
        </w:rPr>
        <w:t xml:space="preserve">evisión documental de todas las normativas del sector energético y las conexas. </w:t>
      </w:r>
    </w:p>
    <w:p w14:paraId="65174B91" w14:textId="77777777" w:rsidR="003629F5" w:rsidRPr="006130CA" w:rsidRDefault="003629F5" w:rsidP="00A51357">
      <w:pPr>
        <w:pStyle w:val="Prrafodelista"/>
        <w:numPr>
          <w:ilvl w:val="0"/>
          <w:numId w:val="71"/>
        </w:numPr>
        <w:spacing w:after="0" w:line="276" w:lineRule="auto"/>
        <w:jc w:val="both"/>
        <w:rPr>
          <w:rFonts w:ascii="Georgia" w:hAnsi="Georgia"/>
          <w:sz w:val="23"/>
          <w:szCs w:val="23"/>
        </w:rPr>
      </w:pPr>
      <w:r w:rsidRPr="006130CA">
        <w:rPr>
          <w:rFonts w:ascii="Georgia" w:hAnsi="Georgia"/>
          <w:sz w:val="23"/>
          <w:szCs w:val="23"/>
        </w:rPr>
        <w:t>En</w:t>
      </w:r>
      <w:r w:rsidR="00FA7A78" w:rsidRPr="006130CA">
        <w:rPr>
          <w:rFonts w:ascii="Georgia" w:hAnsi="Georgia"/>
          <w:sz w:val="23"/>
          <w:szCs w:val="23"/>
        </w:rPr>
        <w:t xml:space="preserve"> enero se realizaron unas 30 reuniones con agentes del sector público y privado para escuchar las opiniones de los espacios de mejora de la normatividad. </w:t>
      </w:r>
    </w:p>
    <w:p w14:paraId="49BADE9B" w14:textId="77777777" w:rsidR="003629F5" w:rsidRPr="006130CA" w:rsidRDefault="003629F5" w:rsidP="00A51357">
      <w:pPr>
        <w:pStyle w:val="Prrafodelista"/>
        <w:numPr>
          <w:ilvl w:val="0"/>
          <w:numId w:val="71"/>
        </w:numPr>
        <w:spacing w:after="0" w:line="276" w:lineRule="auto"/>
        <w:jc w:val="both"/>
        <w:rPr>
          <w:rFonts w:ascii="Georgia" w:hAnsi="Georgia"/>
          <w:sz w:val="23"/>
          <w:szCs w:val="23"/>
        </w:rPr>
      </w:pPr>
      <w:r w:rsidRPr="006130CA">
        <w:rPr>
          <w:rFonts w:ascii="Georgia" w:hAnsi="Georgia"/>
          <w:sz w:val="23"/>
          <w:szCs w:val="23"/>
        </w:rPr>
        <w:t>Fue realizado</w:t>
      </w:r>
      <w:r w:rsidR="00FA7A78" w:rsidRPr="006130CA">
        <w:rPr>
          <w:rFonts w:ascii="Georgia" w:hAnsi="Georgia"/>
          <w:sz w:val="23"/>
          <w:szCs w:val="23"/>
        </w:rPr>
        <w:t xml:space="preserve"> un benchmarking con Costa Rica, Colombia, Chile y Uruguay para identificar mejores prácticas. </w:t>
      </w:r>
    </w:p>
    <w:p w14:paraId="20FAAD7D" w14:textId="77777777" w:rsidR="003629F5" w:rsidRPr="006130CA" w:rsidRDefault="003629F5" w:rsidP="00A51357">
      <w:pPr>
        <w:pStyle w:val="Prrafodelista"/>
        <w:numPr>
          <w:ilvl w:val="0"/>
          <w:numId w:val="71"/>
        </w:numPr>
        <w:spacing w:after="0" w:line="276" w:lineRule="auto"/>
        <w:jc w:val="both"/>
        <w:rPr>
          <w:rFonts w:ascii="Georgia" w:hAnsi="Georgia"/>
          <w:sz w:val="23"/>
          <w:szCs w:val="23"/>
        </w:rPr>
      </w:pPr>
      <w:r w:rsidRPr="006130CA">
        <w:rPr>
          <w:rFonts w:ascii="Georgia" w:hAnsi="Georgia"/>
          <w:sz w:val="23"/>
          <w:szCs w:val="23"/>
        </w:rPr>
        <w:t>Se avanzaron</w:t>
      </w:r>
      <w:r w:rsidR="00FA7A78" w:rsidRPr="006130CA">
        <w:rPr>
          <w:rFonts w:ascii="Georgia" w:hAnsi="Georgia"/>
          <w:sz w:val="23"/>
          <w:szCs w:val="23"/>
        </w:rPr>
        <w:t xml:space="preserve"> varios informes intermedios para exponer los resultados de las reuniones con los agentes y concluir con el diagnóstico y propuesta de nuevo ordenamiento institucional.</w:t>
      </w:r>
      <w:r w:rsidR="0081590C" w:rsidRPr="006130CA">
        <w:rPr>
          <w:rFonts w:ascii="Georgia" w:hAnsi="Georgia"/>
          <w:sz w:val="23"/>
          <w:szCs w:val="23"/>
        </w:rPr>
        <w:t xml:space="preserve"> </w:t>
      </w:r>
    </w:p>
    <w:p w14:paraId="4BDE4B55" w14:textId="77777777" w:rsidR="00392ABA" w:rsidRDefault="00392ABA" w:rsidP="00110769">
      <w:pPr>
        <w:spacing w:after="0" w:line="276" w:lineRule="auto"/>
        <w:jc w:val="both"/>
        <w:rPr>
          <w:rFonts w:ascii="Georgia" w:hAnsi="Georgia"/>
          <w:sz w:val="23"/>
          <w:szCs w:val="23"/>
        </w:rPr>
      </w:pPr>
    </w:p>
    <w:p w14:paraId="29FCDB30" w14:textId="77777777" w:rsidR="00FA7A78" w:rsidRPr="006130CA" w:rsidRDefault="0081590C" w:rsidP="00110769">
      <w:pPr>
        <w:spacing w:after="0" w:line="276" w:lineRule="auto"/>
        <w:jc w:val="both"/>
        <w:rPr>
          <w:rFonts w:ascii="Georgia" w:hAnsi="Georgia"/>
          <w:sz w:val="23"/>
          <w:szCs w:val="23"/>
        </w:rPr>
      </w:pPr>
      <w:r w:rsidRPr="006130CA">
        <w:rPr>
          <w:rFonts w:ascii="Georgia" w:hAnsi="Georgia"/>
          <w:sz w:val="23"/>
          <w:szCs w:val="23"/>
        </w:rPr>
        <w:t>Se espera tener resultados finales durante el último cuatrimestre del año 2020.</w:t>
      </w:r>
    </w:p>
    <w:p w14:paraId="64719C13" w14:textId="77777777" w:rsidR="00FA4D29" w:rsidRPr="006130CA" w:rsidRDefault="00FA4D29" w:rsidP="00110769">
      <w:pPr>
        <w:spacing w:after="0" w:line="276" w:lineRule="auto"/>
        <w:jc w:val="both"/>
        <w:rPr>
          <w:rFonts w:ascii="Georgia" w:hAnsi="Georgia"/>
          <w:b/>
          <w:bCs/>
          <w:color w:val="0070C0"/>
          <w:sz w:val="23"/>
          <w:szCs w:val="23"/>
        </w:rPr>
      </w:pPr>
    </w:p>
    <w:p w14:paraId="757D645C" w14:textId="77777777" w:rsidR="003629F5" w:rsidRPr="006130CA" w:rsidRDefault="007D0593" w:rsidP="00110769">
      <w:pPr>
        <w:spacing w:after="0" w:line="276" w:lineRule="auto"/>
        <w:jc w:val="both"/>
        <w:rPr>
          <w:rFonts w:ascii="Georgia" w:hAnsi="Georgia"/>
          <w:sz w:val="23"/>
          <w:szCs w:val="23"/>
        </w:rPr>
      </w:pPr>
      <w:r w:rsidRPr="006130CA">
        <w:rPr>
          <w:rFonts w:ascii="Georgia" w:hAnsi="Georgia"/>
          <w:b/>
          <w:bCs/>
          <w:color w:val="0070C0"/>
          <w:sz w:val="23"/>
          <w:szCs w:val="23"/>
        </w:rPr>
        <w:lastRenderedPageBreak/>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3</w:t>
      </w:r>
      <w:r w:rsidRPr="006130CA">
        <w:rPr>
          <w:rFonts w:ascii="Georgia" w:hAnsi="Georgia"/>
          <w:b/>
          <w:bCs/>
          <w:color w:val="0070C0"/>
          <w:sz w:val="23"/>
          <w:szCs w:val="23"/>
        </w:rPr>
        <w:t xml:space="preserve">. </w:t>
      </w:r>
      <w:r w:rsidR="0052010B" w:rsidRPr="006130CA">
        <w:rPr>
          <w:rFonts w:ascii="Georgia" w:hAnsi="Georgia"/>
          <w:b/>
          <w:bCs/>
          <w:color w:val="0070C0"/>
          <w:sz w:val="23"/>
          <w:szCs w:val="23"/>
        </w:rPr>
        <w:t>Estudio para la “Determinación y Ubicación Geo-Referencial de Puntos Probables para la Instalación de Pequeñas Centrales Hidroeléctricas (PCH's) a Nivel Nacional</w:t>
      </w:r>
      <w:r w:rsidR="0052010B" w:rsidRPr="006130CA">
        <w:rPr>
          <w:rFonts w:ascii="Georgia" w:hAnsi="Georgia"/>
          <w:b/>
          <w:bCs/>
          <w:sz w:val="23"/>
          <w:szCs w:val="23"/>
        </w:rPr>
        <w:t>.</w:t>
      </w:r>
      <w:r w:rsidR="0052010B" w:rsidRPr="006130CA">
        <w:rPr>
          <w:rFonts w:ascii="Georgia" w:hAnsi="Georgia"/>
          <w:sz w:val="23"/>
          <w:szCs w:val="23"/>
        </w:rPr>
        <w:t xml:space="preserve"> Sus resultados revelan que en la República Dominicana existen en la actualidad 107 pequeñas centrales hidroeléctricas (PCH's), de las cuales 64 están en operación, 14 en construcción, 28 en fase estudio de factibilidad y una (1) fuera de servicio. </w:t>
      </w:r>
      <w:r w:rsidR="003629F5" w:rsidRPr="006130CA">
        <w:rPr>
          <w:rFonts w:ascii="Georgia" w:hAnsi="Georgia"/>
          <w:sz w:val="23"/>
          <w:szCs w:val="23"/>
        </w:rPr>
        <w:t>Estas</w:t>
      </w:r>
      <w:r w:rsidR="0052010B" w:rsidRPr="006130CA">
        <w:rPr>
          <w:rFonts w:ascii="Georgia" w:hAnsi="Georgia"/>
          <w:sz w:val="23"/>
          <w:szCs w:val="23"/>
        </w:rPr>
        <w:t xml:space="preserve"> tienen en conjunto una capacidad instalada de 180.92 MW y pueden generar 575,737.20 GWh de electricidad</w:t>
      </w:r>
      <w:r w:rsidR="00250349" w:rsidRPr="006130CA">
        <w:rPr>
          <w:rFonts w:ascii="Georgia" w:hAnsi="Georgia"/>
          <w:sz w:val="23"/>
          <w:szCs w:val="23"/>
        </w:rPr>
        <w:t>, beneficiando</w:t>
      </w:r>
      <w:r w:rsidR="0052010B" w:rsidRPr="006130CA">
        <w:rPr>
          <w:rFonts w:ascii="Georgia" w:hAnsi="Georgia"/>
          <w:sz w:val="23"/>
          <w:szCs w:val="23"/>
        </w:rPr>
        <w:t xml:space="preserve"> un total de 6,810 familias.</w:t>
      </w:r>
      <w:r w:rsidR="00250349" w:rsidRPr="006130CA">
        <w:rPr>
          <w:rFonts w:ascii="Georgia" w:hAnsi="Georgia"/>
          <w:sz w:val="23"/>
          <w:szCs w:val="23"/>
        </w:rPr>
        <w:t xml:space="preserve">  </w:t>
      </w:r>
    </w:p>
    <w:p w14:paraId="668006FE" w14:textId="77777777" w:rsidR="003629F5" w:rsidRPr="006130CA" w:rsidRDefault="003629F5" w:rsidP="00110769">
      <w:pPr>
        <w:spacing w:after="0" w:line="276" w:lineRule="auto"/>
        <w:jc w:val="both"/>
        <w:rPr>
          <w:rFonts w:ascii="Georgia" w:hAnsi="Georgia"/>
          <w:sz w:val="23"/>
          <w:szCs w:val="23"/>
        </w:rPr>
      </w:pPr>
    </w:p>
    <w:p w14:paraId="58993BED" w14:textId="77777777" w:rsidR="00131A77" w:rsidRPr="006130CA" w:rsidRDefault="00CB3BCF" w:rsidP="00110769">
      <w:pPr>
        <w:spacing w:after="0" w:line="276" w:lineRule="auto"/>
        <w:jc w:val="both"/>
        <w:rPr>
          <w:rFonts w:ascii="Georgia" w:hAnsi="Georgia"/>
          <w:sz w:val="23"/>
          <w:szCs w:val="23"/>
        </w:rPr>
      </w:pPr>
      <w:r w:rsidRPr="006130CA">
        <w:rPr>
          <w:rFonts w:ascii="Georgia" w:hAnsi="Georgia"/>
          <w:sz w:val="23"/>
          <w:szCs w:val="23"/>
        </w:rPr>
        <w:t>E</w:t>
      </w:r>
      <w:r w:rsidR="00250349" w:rsidRPr="006130CA">
        <w:rPr>
          <w:rFonts w:ascii="Georgia" w:hAnsi="Georgia"/>
          <w:sz w:val="23"/>
          <w:szCs w:val="23"/>
        </w:rPr>
        <w:t>l proyecto identificó la localización de 17 nuevos puntos para la posible construcción de PCH's.</w:t>
      </w:r>
      <w:r w:rsidR="00250349" w:rsidRPr="006130CA">
        <w:rPr>
          <w:rStyle w:val="Refdenotaalpie"/>
          <w:rFonts w:ascii="Georgia" w:hAnsi="Georgia"/>
          <w:sz w:val="23"/>
          <w:szCs w:val="23"/>
        </w:rPr>
        <w:footnoteReference w:id="28"/>
      </w:r>
    </w:p>
    <w:p w14:paraId="099CE465" w14:textId="77777777" w:rsidR="001C2FFB" w:rsidRPr="006130CA" w:rsidRDefault="001C2FFB" w:rsidP="00110769">
      <w:pPr>
        <w:spacing w:after="0" w:line="276" w:lineRule="auto"/>
        <w:jc w:val="both"/>
        <w:rPr>
          <w:rFonts w:ascii="Georgia" w:hAnsi="Georgia"/>
          <w:sz w:val="23"/>
          <w:szCs w:val="23"/>
        </w:rPr>
      </w:pPr>
    </w:p>
    <w:p w14:paraId="62F29C61" w14:textId="77777777" w:rsidR="003629F5" w:rsidRPr="006130CA" w:rsidRDefault="007D0593"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4</w:t>
      </w:r>
      <w:r w:rsidRPr="006130CA">
        <w:rPr>
          <w:rFonts w:ascii="Georgia" w:hAnsi="Georgia"/>
          <w:b/>
          <w:bCs/>
          <w:color w:val="0070C0"/>
          <w:sz w:val="23"/>
          <w:szCs w:val="23"/>
        </w:rPr>
        <w:t xml:space="preserve">.  </w:t>
      </w:r>
      <w:r w:rsidR="00250349" w:rsidRPr="006130CA">
        <w:rPr>
          <w:rFonts w:ascii="Georgia" w:hAnsi="Georgia"/>
          <w:b/>
          <w:bCs/>
          <w:color w:val="0070C0"/>
          <w:sz w:val="23"/>
          <w:szCs w:val="23"/>
        </w:rPr>
        <w:t>Sistema Estadístico y Geográfico para la Evaluación del Potencial Energético de los Recursos Biomásicos -República Dominicana.</w:t>
      </w:r>
      <w:r w:rsidR="00250349" w:rsidRPr="006130CA">
        <w:rPr>
          <w:rFonts w:ascii="Georgia" w:hAnsi="Georgia"/>
          <w:color w:val="0070C0"/>
          <w:sz w:val="23"/>
          <w:szCs w:val="23"/>
        </w:rPr>
        <w:t xml:space="preserve"> </w:t>
      </w:r>
      <w:r w:rsidR="00250349" w:rsidRPr="006130CA">
        <w:rPr>
          <w:rFonts w:ascii="Georgia" w:hAnsi="Georgia"/>
          <w:sz w:val="23"/>
          <w:szCs w:val="23"/>
        </w:rPr>
        <w:t xml:space="preserve"> De acuerdo con el estudio </w:t>
      </w:r>
      <w:r w:rsidR="00250349" w:rsidRPr="006130CA">
        <w:rPr>
          <w:rFonts w:ascii="Georgia" w:hAnsi="Georgia"/>
          <w:i/>
          <w:iCs/>
          <w:sz w:val="23"/>
          <w:szCs w:val="23"/>
        </w:rPr>
        <w:t>Sistema Estadístico y Geográfico para la Evaluación del Potencial Energético de los Recursos Biomásicos, utilizando del modelo MoFuSS-WISDOM (Modeling Fuelwood Saving Scenarios),</w:t>
      </w:r>
      <w:r w:rsidR="00250349" w:rsidRPr="006130CA">
        <w:rPr>
          <w:rFonts w:ascii="Georgia" w:hAnsi="Georgia"/>
          <w:sz w:val="23"/>
          <w:szCs w:val="23"/>
        </w:rPr>
        <w:t xml:space="preserve"> la República Dominicana cuenta con un enorme potencial de recursos biomásicos. Estos podrían aprovecharse con fines energéticos para ampliar la participación de la </w:t>
      </w:r>
      <w:r w:rsidR="00250349" w:rsidRPr="006130CA">
        <w:rPr>
          <w:rFonts w:ascii="Georgia" w:hAnsi="Georgia"/>
          <w:i/>
          <w:iCs/>
          <w:sz w:val="23"/>
          <w:szCs w:val="23"/>
        </w:rPr>
        <w:t>bioenergía</w:t>
      </w:r>
      <w:r w:rsidR="00250349" w:rsidRPr="006130CA">
        <w:rPr>
          <w:rFonts w:ascii="Georgia" w:hAnsi="Georgia"/>
          <w:sz w:val="23"/>
          <w:szCs w:val="23"/>
        </w:rPr>
        <w:t xml:space="preserve"> en la matriz energética nacional, alcanzando los 891 PJ/año. </w:t>
      </w:r>
    </w:p>
    <w:p w14:paraId="10661D18" w14:textId="77777777" w:rsidR="003629F5" w:rsidRPr="006130CA" w:rsidRDefault="003629F5" w:rsidP="00110769">
      <w:pPr>
        <w:spacing w:after="0" w:line="276" w:lineRule="auto"/>
        <w:jc w:val="both"/>
        <w:rPr>
          <w:rFonts w:ascii="Georgia" w:hAnsi="Georgia"/>
          <w:sz w:val="23"/>
          <w:szCs w:val="23"/>
        </w:rPr>
      </w:pPr>
    </w:p>
    <w:p w14:paraId="3876CBC1" w14:textId="77777777" w:rsidR="00250349" w:rsidRPr="006130CA" w:rsidRDefault="00250349" w:rsidP="00110769">
      <w:pPr>
        <w:spacing w:after="0" w:line="276" w:lineRule="auto"/>
        <w:jc w:val="both"/>
        <w:rPr>
          <w:rFonts w:ascii="Georgia" w:hAnsi="Georgia"/>
          <w:b/>
          <w:bCs/>
          <w:sz w:val="23"/>
          <w:szCs w:val="23"/>
        </w:rPr>
      </w:pPr>
      <w:r w:rsidRPr="006130CA">
        <w:rPr>
          <w:rFonts w:ascii="Georgia" w:hAnsi="Georgia"/>
          <w:b/>
          <w:bCs/>
          <w:sz w:val="23"/>
          <w:szCs w:val="23"/>
        </w:rPr>
        <w:t>Potencial:</w:t>
      </w:r>
    </w:p>
    <w:p w14:paraId="40738122" w14:textId="77777777" w:rsidR="00250349" w:rsidRPr="006130CA" w:rsidRDefault="00250349" w:rsidP="00110769">
      <w:pPr>
        <w:pStyle w:val="Prrafodelista"/>
        <w:spacing w:after="0" w:line="276" w:lineRule="auto"/>
        <w:jc w:val="both"/>
        <w:rPr>
          <w:rFonts w:ascii="Georgia" w:hAnsi="Georgia"/>
          <w:b/>
          <w:bCs/>
          <w:sz w:val="23"/>
          <w:szCs w:val="23"/>
        </w:rPr>
      </w:pPr>
    </w:p>
    <w:p w14:paraId="2A2DBCE9" w14:textId="77777777" w:rsidR="00250349" w:rsidRPr="006130CA" w:rsidRDefault="00250349" w:rsidP="00A51357">
      <w:pPr>
        <w:pStyle w:val="Prrafodelista"/>
        <w:numPr>
          <w:ilvl w:val="0"/>
          <w:numId w:val="18"/>
        </w:numPr>
        <w:spacing w:after="0" w:line="276" w:lineRule="auto"/>
        <w:ind w:left="360"/>
        <w:jc w:val="both"/>
        <w:rPr>
          <w:rFonts w:ascii="Georgia" w:hAnsi="Georgia"/>
          <w:sz w:val="23"/>
          <w:szCs w:val="23"/>
        </w:rPr>
      </w:pPr>
      <w:r w:rsidRPr="006130CA">
        <w:rPr>
          <w:rFonts w:ascii="Georgia" w:hAnsi="Georgia"/>
          <w:sz w:val="23"/>
          <w:szCs w:val="23"/>
        </w:rPr>
        <w:t>E</w:t>
      </w:r>
      <w:r w:rsidRPr="006130CA">
        <w:rPr>
          <w:rFonts w:ascii="Georgia" w:hAnsi="Georgia"/>
          <w:b/>
          <w:bCs/>
          <w:sz w:val="23"/>
          <w:szCs w:val="23"/>
        </w:rPr>
        <w:t xml:space="preserve">l mayor potencial proviene de las plantaciones forestales. </w:t>
      </w:r>
      <w:r w:rsidRPr="006130CA">
        <w:rPr>
          <w:rFonts w:ascii="Georgia" w:hAnsi="Georgia"/>
          <w:sz w:val="23"/>
          <w:szCs w:val="23"/>
        </w:rPr>
        <w:t>Se trata de un potencial teórico máximo que no contempla aspectos técnicos ni económicos de producción. Además, este potencial se calculó considerando que la calidad de los suelos es la misma en todas las regiones del país.</w:t>
      </w:r>
    </w:p>
    <w:p w14:paraId="37B4FC07" w14:textId="77777777" w:rsidR="00250349" w:rsidRPr="006130CA" w:rsidRDefault="00250349" w:rsidP="00110769">
      <w:pPr>
        <w:pStyle w:val="Prrafodelista"/>
        <w:spacing w:after="0" w:line="276" w:lineRule="auto"/>
        <w:ind w:left="360"/>
        <w:jc w:val="both"/>
        <w:rPr>
          <w:rFonts w:ascii="Georgia" w:hAnsi="Georgia"/>
          <w:sz w:val="23"/>
          <w:szCs w:val="23"/>
        </w:rPr>
      </w:pPr>
    </w:p>
    <w:p w14:paraId="35357A07" w14:textId="77777777" w:rsidR="008A3A41" w:rsidRPr="006130CA" w:rsidRDefault="00250349" w:rsidP="00A51357">
      <w:pPr>
        <w:pStyle w:val="Prrafodelista"/>
        <w:numPr>
          <w:ilvl w:val="0"/>
          <w:numId w:val="18"/>
        </w:numPr>
        <w:spacing w:after="0" w:line="276" w:lineRule="auto"/>
        <w:ind w:left="360"/>
        <w:jc w:val="both"/>
        <w:rPr>
          <w:rFonts w:ascii="Georgia" w:hAnsi="Georgia"/>
          <w:sz w:val="23"/>
          <w:szCs w:val="23"/>
        </w:rPr>
      </w:pPr>
      <w:r w:rsidRPr="006130CA">
        <w:rPr>
          <w:rFonts w:ascii="Georgia" w:hAnsi="Georgia"/>
          <w:b/>
          <w:bCs/>
          <w:sz w:val="23"/>
          <w:szCs w:val="23"/>
        </w:rPr>
        <w:t>En el sector agrícola y pecuario</w:t>
      </w:r>
      <w:r w:rsidRPr="006130CA">
        <w:rPr>
          <w:rFonts w:ascii="Georgia" w:hAnsi="Georgia"/>
          <w:sz w:val="23"/>
          <w:szCs w:val="23"/>
        </w:rPr>
        <w:t xml:space="preserve">, </w:t>
      </w:r>
      <w:r w:rsidRPr="006130CA">
        <w:rPr>
          <w:rFonts w:ascii="Georgia" w:hAnsi="Georgia"/>
          <w:i/>
          <w:iCs/>
          <w:sz w:val="23"/>
          <w:szCs w:val="23"/>
        </w:rPr>
        <w:t>el mayor potencial técnico proviene de los residuos primarios y secundarios de los cultivos</w:t>
      </w:r>
      <w:r w:rsidRPr="006130CA">
        <w:rPr>
          <w:rFonts w:ascii="Georgia" w:hAnsi="Georgia"/>
          <w:sz w:val="23"/>
          <w:szCs w:val="23"/>
        </w:rPr>
        <w:t>, principalmente de la caña de azúcar, siendo el cultivo de mayor producción anual en el país. Este es el sector con mayor posibilidad de uso inmediato de bioenergía porque cuenta con el recurso disponible a bajo costo</w:t>
      </w:r>
      <w:r w:rsidR="008A3A41" w:rsidRPr="006130CA">
        <w:rPr>
          <w:rFonts w:ascii="Georgia" w:hAnsi="Georgia"/>
          <w:sz w:val="23"/>
          <w:szCs w:val="23"/>
        </w:rPr>
        <w:t>,</w:t>
      </w:r>
      <w:r w:rsidRPr="006130CA">
        <w:rPr>
          <w:rFonts w:ascii="Georgia" w:hAnsi="Georgia"/>
          <w:sz w:val="23"/>
          <w:szCs w:val="23"/>
        </w:rPr>
        <w:t xml:space="preserve"> adecuaciones tecnológicas de la planta</w:t>
      </w:r>
      <w:r w:rsidR="008A3A41" w:rsidRPr="006130CA">
        <w:rPr>
          <w:rFonts w:ascii="Georgia" w:hAnsi="Georgia"/>
          <w:sz w:val="23"/>
          <w:szCs w:val="23"/>
        </w:rPr>
        <w:t xml:space="preserve"> y buena</w:t>
      </w:r>
      <w:r w:rsidRPr="006130CA">
        <w:rPr>
          <w:rFonts w:ascii="Georgia" w:hAnsi="Georgia"/>
          <w:sz w:val="23"/>
          <w:szCs w:val="23"/>
        </w:rPr>
        <w:t xml:space="preserve"> logística de manejo de los residuos</w:t>
      </w:r>
      <w:r w:rsidR="008A3A41" w:rsidRPr="006130CA">
        <w:rPr>
          <w:rFonts w:ascii="Georgia" w:hAnsi="Georgia"/>
          <w:sz w:val="23"/>
          <w:szCs w:val="23"/>
        </w:rPr>
        <w:t>.</w:t>
      </w:r>
    </w:p>
    <w:p w14:paraId="5F971E15" w14:textId="77777777" w:rsidR="008A3A41" w:rsidRPr="006130CA" w:rsidRDefault="008A3A41" w:rsidP="00110769">
      <w:pPr>
        <w:pStyle w:val="Prrafodelista"/>
        <w:spacing w:after="0" w:line="276" w:lineRule="auto"/>
        <w:ind w:left="0"/>
        <w:rPr>
          <w:rFonts w:ascii="Georgia" w:hAnsi="Georgia"/>
          <w:sz w:val="23"/>
          <w:szCs w:val="23"/>
        </w:rPr>
      </w:pPr>
    </w:p>
    <w:p w14:paraId="4369E6AB" w14:textId="77777777" w:rsidR="00250349" w:rsidRPr="006130CA" w:rsidRDefault="00250349" w:rsidP="00A51357">
      <w:pPr>
        <w:pStyle w:val="Prrafodelista"/>
        <w:numPr>
          <w:ilvl w:val="0"/>
          <w:numId w:val="18"/>
        </w:numPr>
        <w:spacing w:after="0" w:line="276" w:lineRule="auto"/>
        <w:ind w:left="360"/>
        <w:jc w:val="both"/>
        <w:rPr>
          <w:rFonts w:ascii="Georgia" w:hAnsi="Georgia"/>
          <w:sz w:val="23"/>
          <w:szCs w:val="23"/>
        </w:rPr>
      </w:pPr>
      <w:r w:rsidRPr="006130CA">
        <w:rPr>
          <w:rFonts w:ascii="Georgia" w:hAnsi="Georgia"/>
          <w:b/>
          <w:bCs/>
          <w:sz w:val="23"/>
          <w:szCs w:val="23"/>
        </w:rPr>
        <w:t>Los RSU</w:t>
      </w:r>
      <w:r w:rsidRPr="006130CA">
        <w:rPr>
          <w:rFonts w:ascii="Georgia" w:hAnsi="Georgia"/>
          <w:sz w:val="23"/>
          <w:szCs w:val="23"/>
        </w:rPr>
        <w:t xml:space="preserve"> tienen un importante potencial que proviene de la producción de gases de vertederos por la degradación de los residuos orgánicos en los rellenos sanitarios. </w:t>
      </w:r>
      <w:r w:rsidR="008A3A41" w:rsidRPr="006130CA">
        <w:rPr>
          <w:rFonts w:ascii="Georgia" w:hAnsi="Georgia"/>
          <w:sz w:val="23"/>
          <w:szCs w:val="23"/>
        </w:rPr>
        <w:t>Para su aprovechamiento</w:t>
      </w:r>
      <w:r w:rsidRPr="006130CA">
        <w:rPr>
          <w:rFonts w:ascii="Georgia" w:hAnsi="Georgia"/>
          <w:sz w:val="23"/>
          <w:szCs w:val="23"/>
        </w:rPr>
        <w:t xml:space="preserve"> es necesario evaluar la viabilidad técnica y legal del manejo de residuos, así como la disponibilidad tecnológica de uso final.</w:t>
      </w:r>
    </w:p>
    <w:p w14:paraId="50C2FC32" w14:textId="77777777" w:rsidR="008A3A41" w:rsidRPr="006130CA" w:rsidRDefault="008A3A41" w:rsidP="00110769">
      <w:pPr>
        <w:pStyle w:val="Prrafodelista"/>
        <w:spacing w:after="0" w:line="276" w:lineRule="auto"/>
        <w:rPr>
          <w:rFonts w:ascii="Georgia" w:hAnsi="Georgia"/>
          <w:sz w:val="23"/>
          <w:szCs w:val="23"/>
        </w:rPr>
      </w:pPr>
    </w:p>
    <w:p w14:paraId="6351EE57" w14:textId="193C3085" w:rsidR="008A3A41" w:rsidRPr="006130CA" w:rsidRDefault="007D0593"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5</w:t>
      </w:r>
      <w:r w:rsidRPr="006130CA">
        <w:rPr>
          <w:rFonts w:ascii="Georgia" w:hAnsi="Georgia"/>
          <w:b/>
          <w:bCs/>
          <w:color w:val="0070C0"/>
          <w:sz w:val="23"/>
          <w:szCs w:val="23"/>
        </w:rPr>
        <w:t xml:space="preserve">.  </w:t>
      </w:r>
      <w:r w:rsidR="008A3A41" w:rsidRPr="006130CA">
        <w:rPr>
          <w:rFonts w:ascii="Georgia" w:hAnsi="Georgia"/>
          <w:b/>
          <w:bCs/>
          <w:color w:val="0070C0"/>
          <w:sz w:val="23"/>
          <w:szCs w:val="23"/>
        </w:rPr>
        <w:t xml:space="preserve">Estudio “Determinación de la prefactibilidad y factibilidad de la producción de briquetas a partir de biomasa''. </w:t>
      </w:r>
      <w:r w:rsidR="008A3A41" w:rsidRPr="006130CA">
        <w:rPr>
          <w:rFonts w:ascii="Georgia" w:hAnsi="Georgia"/>
          <w:sz w:val="23"/>
          <w:szCs w:val="23"/>
        </w:rPr>
        <w:t>(consultor</w:t>
      </w:r>
      <w:r w:rsidR="00D62CAD">
        <w:rPr>
          <w:rFonts w:ascii="Georgia" w:hAnsi="Georgia"/>
          <w:sz w:val="23"/>
          <w:szCs w:val="23"/>
        </w:rPr>
        <w:t>ía</w:t>
      </w:r>
      <w:r w:rsidR="008A3A41" w:rsidRPr="006130CA">
        <w:rPr>
          <w:rFonts w:ascii="Georgia" w:hAnsi="Georgia"/>
          <w:sz w:val="23"/>
          <w:szCs w:val="23"/>
        </w:rPr>
        <w:t xml:space="preserve"> peruana):</w:t>
      </w:r>
    </w:p>
    <w:p w14:paraId="59317A30" w14:textId="77777777" w:rsidR="008A3A41" w:rsidRPr="006130CA" w:rsidRDefault="008A3A41" w:rsidP="00110769">
      <w:pPr>
        <w:pStyle w:val="Prrafodelista"/>
        <w:spacing w:after="0" w:line="276" w:lineRule="auto"/>
        <w:ind w:left="1080"/>
        <w:jc w:val="both"/>
        <w:rPr>
          <w:rFonts w:ascii="Georgia" w:hAnsi="Georgia"/>
          <w:sz w:val="23"/>
          <w:szCs w:val="23"/>
        </w:rPr>
      </w:pPr>
    </w:p>
    <w:p w14:paraId="5A296392" w14:textId="77777777" w:rsidR="008A3A41" w:rsidRPr="006130CA" w:rsidRDefault="008A3A41" w:rsidP="00A51357">
      <w:pPr>
        <w:pStyle w:val="Prrafodelista"/>
        <w:numPr>
          <w:ilvl w:val="0"/>
          <w:numId w:val="19"/>
        </w:numPr>
        <w:spacing w:after="0" w:line="276" w:lineRule="auto"/>
        <w:jc w:val="both"/>
        <w:rPr>
          <w:rFonts w:ascii="Georgia" w:hAnsi="Georgia"/>
          <w:sz w:val="23"/>
          <w:szCs w:val="23"/>
        </w:rPr>
      </w:pPr>
      <w:r w:rsidRPr="006130CA">
        <w:rPr>
          <w:rFonts w:ascii="Georgia" w:hAnsi="Georgia"/>
          <w:sz w:val="23"/>
          <w:szCs w:val="23"/>
        </w:rPr>
        <w:t>Identificó y registró todas las fuentes de información existentes en 5 provincias: Santiago Rodríguez, Dajabón, Valverde Mao y Montecristi, sobre el potencial, disponibilidad y uso de biomasa de origen forestal y agropecuario para la producción de energía.</w:t>
      </w:r>
    </w:p>
    <w:p w14:paraId="00DDB39B" w14:textId="77777777" w:rsidR="008A3A41" w:rsidRPr="006130CA" w:rsidRDefault="008A3A41" w:rsidP="00A51357">
      <w:pPr>
        <w:pStyle w:val="Prrafodelista"/>
        <w:numPr>
          <w:ilvl w:val="0"/>
          <w:numId w:val="19"/>
        </w:numPr>
        <w:spacing w:after="0" w:line="276" w:lineRule="auto"/>
        <w:jc w:val="both"/>
        <w:rPr>
          <w:rFonts w:ascii="Georgia" w:hAnsi="Georgia"/>
          <w:sz w:val="23"/>
          <w:szCs w:val="23"/>
        </w:rPr>
      </w:pPr>
      <w:r w:rsidRPr="006130CA">
        <w:rPr>
          <w:rFonts w:ascii="Georgia" w:hAnsi="Georgia"/>
          <w:sz w:val="23"/>
          <w:szCs w:val="23"/>
        </w:rPr>
        <w:t xml:space="preserve">Determinó la disponibilidad de información sobre desechos agroindustriales, plantaciones existentes, desechos de talleres de ebanistería y otras fuentes de biomasa. </w:t>
      </w:r>
    </w:p>
    <w:p w14:paraId="543FF36F" w14:textId="77777777" w:rsidR="000A2585" w:rsidRPr="006130CA" w:rsidRDefault="000A2585" w:rsidP="00A51357">
      <w:pPr>
        <w:pStyle w:val="Prrafodelista"/>
        <w:numPr>
          <w:ilvl w:val="0"/>
          <w:numId w:val="19"/>
        </w:numPr>
        <w:spacing w:after="0" w:line="276" w:lineRule="auto"/>
        <w:jc w:val="both"/>
        <w:rPr>
          <w:rFonts w:ascii="Georgia" w:hAnsi="Georgia"/>
          <w:sz w:val="23"/>
          <w:szCs w:val="23"/>
        </w:rPr>
      </w:pPr>
      <w:r w:rsidRPr="006130CA">
        <w:rPr>
          <w:rFonts w:ascii="Georgia" w:hAnsi="Georgia"/>
          <w:sz w:val="23"/>
          <w:szCs w:val="23"/>
        </w:rPr>
        <w:t>Proporciona un balance energético, en las condiciones actuales, de los productores de biomasa forestal.</w:t>
      </w:r>
    </w:p>
    <w:p w14:paraId="346AD705" w14:textId="77777777" w:rsidR="000A2585" w:rsidRPr="006130CA" w:rsidRDefault="000A2585" w:rsidP="00A51357">
      <w:pPr>
        <w:pStyle w:val="Prrafodelista"/>
        <w:numPr>
          <w:ilvl w:val="0"/>
          <w:numId w:val="19"/>
        </w:numPr>
        <w:spacing w:after="0" w:line="276" w:lineRule="auto"/>
        <w:jc w:val="both"/>
        <w:rPr>
          <w:rFonts w:ascii="Georgia" w:hAnsi="Georgia"/>
          <w:sz w:val="23"/>
          <w:szCs w:val="23"/>
        </w:rPr>
      </w:pPr>
      <w:r w:rsidRPr="006130CA">
        <w:rPr>
          <w:rFonts w:ascii="Georgia" w:hAnsi="Georgia"/>
          <w:sz w:val="23"/>
          <w:szCs w:val="23"/>
        </w:rPr>
        <w:t xml:space="preserve">Analiza la posibilidad de cogeneración. </w:t>
      </w:r>
    </w:p>
    <w:p w14:paraId="01C7BD20" w14:textId="77777777" w:rsidR="00B50216" w:rsidRPr="006130CA" w:rsidRDefault="00B50216" w:rsidP="00110769">
      <w:pPr>
        <w:pStyle w:val="Prrafodelista"/>
        <w:spacing w:after="0" w:line="276" w:lineRule="auto"/>
        <w:ind w:left="360"/>
        <w:jc w:val="both"/>
        <w:rPr>
          <w:rFonts w:ascii="Georgia" w:hAnsi="Georgia"/>
          <w:sz w:val="23"/>
          <w:szCs w:val="23"/>
        </w:rPr>
      </w:pPr>
    </w:p>
    <w:p w14:paraId="66AF3416" w14:textId="77777777" w:rsidR="000A2585" w:rsidRPr="006130CA" w:rsidRDefault="000A2585" w:rsidP="00110769">
      <w:pPr>
        <w:spacing w:after="0" w:line="276" w:lineRule="auto"/>
        <w:jc w:val="both"/>
        <w:rPr>
          <w:rFonts w:ascii="Georgia" w:hAnsi="Georgia"/>
          <w:sz w:val="23"/>
          <w:szCs w:val="23"/>
        </w:rPr>
      </w:pPr>
      <w:r w:rsidRPr="006130CA">
        <w:rPr>
          <w:rFonts w:ascii="Georgia" w:hAnsi="Georgia"/>
          <w:sz w:val="23"/>
          <w:szCs w:val="23"/>
        </w:rPr>
        <w:t>En una segunda etapa, se seleccionó el lugar que presentó las condiciones más favorables para la instalación de una planta de producción de briquetas.</w:t>
      </w:r>
    </w:p>
    <w:p w14:paraId="6A6E2A6D" w14:textId="77777777" w:rsidR="00B50216" w:rsidRPr="006130CA" w:rsidRDefault="00B50216" w:rsidP="00110769">
      <w:pPr>
        <w:spacing w:after="0" w:line="276" w:lineRule="auto"/>
        <w:jc w:val="both"/>
        <w:rPr>
          <w:rFonts w:ascii="Georgia" w:hAnsi="Georgia"/>
          <w:sz w:val="23"/>
          <w:szCs w:val="23"/>
        </w:rPr>
      </w:pPr>
    </w:p>
    <w:p w14:paraId="1F5E80CD" w14:textId="77777777" w:rsidR="000A2585" w:rsidRPr="006130CA" w:rsidRDefault="007D0593"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6</w:t>
      </w:r>
      <w:r w:rsidRPr="006130CA">
        <w:rPr>
          <w:rFonts w:ascii="Georgia" w:hAnsi="Georgia"/>
          <w:b/>
          <w:bCs/>
          <w:color w:val="0070C0"/>
          <w:sz w:val="23"/>
          <w:szCs w:val="23"/>
        </w:rPr>
        <w:t xml:space="preserve">. </w:t>
      </w:r>
      <w:r w:rsidR="000A2585" w:rsidRPr="006130CA">
        <w:rPr>
          <w:rFonts w:ascii="Georgia" w:hAnsi="Georgia"/>
          <w:b/>
          <w:bCs/>
          <w:color w:val="0070C0"/>
          <w:sz w:val="23"/>
          <w:szCs w:val="23"/>
        </w:rPr>
        <w:t>Parque Temático de Energía Renovable (PTER)</w:t>
      </w:r>
      <w:r w:rsidR="001C2FFB" w:rsidRPr="006130CA">
        <w:rPr>
          <w:rFonts w:ascii="Georgia" w:hAnsi="Georgia"/>
          <w:b/>
          <w:bCs/>
          <w:color w:val="0070C0"/>
          <w:sz w:val="23"/>
          <w:szCs w:val="23"/>
        </w:rPr>
        <w:t xml:space="preserve"> -</w:t>
      </w:r>
      <w:r w:rsidR="000A2585" w:rsidRPr="006130CA">
        <w:rPr>
          <w:rFonts w:ascii="Georgia" w:hAnsi="Georgia"/>
          <w:b/>
          <w:bCs/>
          <w:color w:val="0070C0"/>
          <w:sz w:val="23"/>
          <w:szCs w:val="23"/>
        </w:rPr>
        <w:t xml:space="preserve"> Ciudad Juan Bosch</w:t>
      </w:r>
      <w:r w:rsidR="001C2FFB" w:rsidRPr="006130CA">
        <w:rPr>
          <w:rFonts w:ascii="Georgia" w:hAnsi="Georgia"/>
          <w:b/>
          <w:bCs/>
          <w:color w:val="0070C0"/>
          <w:sz w:val="23"/>
          <w:szCs w:val="23"/>
        </w:rPr>
        <w:t xml:space="preserve"> (CJB)</w:t>
      </w:r>
      <w:r w:rsidR="000A2585" w:rsidRPr="006130CA">
        <w:rPr>
          <w:rFonts w:ascii="Georgia" w:hAnsi="Georgia"/>
          <w:b/>
          <w:bCs/>
          <w:color w:val="0070C0"/>
          <w:sz w:val="23"/>
          <w:szCs w:val="23"/>
        </w:rPr>
        <w:t>,</w:t>
      </w:r>
      <w:r w:rsidR="000A2585" w:rsidRPr="006130CA">
        <w:rPr>
          <w:rFonts w:ascii="Georgia" w:hAnsi="Georgia"/>
          <w:color w:val="0070C0"/>
          <w:sz w:val="23"/>
          <w:szCs w:val="23"/>
        </w:rPr>
        <w:t xml:space="preserve"> </w:t>
      </w:r>
      <w:r w:rsidR="000A2585" w:rsidRPr="006130CA">
        <w:rPr>
          <w:rFonts w:ascii="Georgia" w:hAnsi="Georgia"/>
          <w:sz w:val="23"/>
          <w:szCs w:val="23"/>
        </w:rPr>
        <w:t xml:space="preserve">inaugurado en noviembre de 2019. Fue concebido como un gran espacio sostenible y demostrativo con variadas infraestructuras al aire libre, y una edificación administrativa, salones de inducción y exhibición permanente de tecnologías renovables: </w:t>
      </w:r>
      <w:r w:rsidR="003629F5" w:rsidRPr="006130CA">
        <w:rPr>
          <w:rFonts w:ascii="Georgia" w:hAnsi="Georgia"/>
          <w:sz w:val="23"/>
          <w:szCs w:val="23"/>
        </w:rPr>
        <w:t>á</w:t>
      </w:r>
      <w:r w:rsidR="000A2585" w:rsidRPr="006130CA">
        <w:rPr>
          <w:rFonts w:ascii="Georgia" w:hAnsi="Georgia"/>
          <w:sz w:val="23"/>
          <w:szCs w:val="23"/>
        </w:rPr>
        <w:t xml:space="preserve">reas de esparcimiento, auditorio al aire libre, zona de ejercicio con extenso paisajismo, servicios y un hito principal. Se complementa con un </w:t>
      </w:r>
      <w:r w:rsidR="000A2585" w:rsidRPr="006130CA">
        <w:rPr>
          <w:rFonts w:ascii="Georgia" w:hAnsi="Georgia"/>
          <w:i/>
          <w:iCs/>
          <w:sz w:val="23"/>
          <w:szCs w:val="23"/>
        </w:rPr>
        <w:t>recorrido educativo</w:t>
      </w:r>
      <w:r w:rsidR="000A2585" w:rsidRPr="006130CA">
        <w:rPr>
          <w:rFonts w:ascii="Georgia" w:hAnsi="Georgia"/>
          <w:sz w:val="23"/>
          <w:szCs w:val="23"/>
        </w:rPr>
        <w:t xml:space="preserve"> diseñado a través de 600 metros lineales de senderos. Los grupos son orientados hacia seis (6) Estaciones que muestran las principales tecnologías de generación de energía renovables, divididas en seis (6) temáticas diferentes: </w:t>
      </w:r>
    </w:p>
    <w:p w14:paraId="077FECDA" w14:textId="77777777" w:rsidR="000A2585" w:rsidRPr="006130CA" w:rsidRDefault="000A2585" w:rsidP="00110769">
      <w:pPr>
        <w:pStyle w:val="Prrafodelista"/>
        <w:spacing w:after="0" w:line="276" w:lineRule="auto"/>
        <w:jc w:val="both"/>
        <w:rPr>
          <w:rFonts w:ascii="Georgia" w:hAnsi="Georgia"/>
          <w:sz w:val="23"/>
          <w:szCs w:val="23"/>
        </w:rPr>
      </w:pPr>
    </w:p>
    <w:p w14:paraId="51AE1966"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Estación Agua:</w:t>
      </w:r>
      <w:r w:rsidRPr="006130CA">
        <w:rPr>
          <w:rFonts w:ascii="Georgia" w:hAnsi="Georgia"/>
          <w:sz w:val="23"/>
          <w:szCs w:val="23"/>
        </w:rPr>
        <w:t xml:space="preserve"> Molino de viento, mini hidroeléctrica, bomba de agua solar, bomba de agua manual, energía mareomotriz (ola dinámica), molino-rueda Noria.</w:t>
      </w:r>
    </w:p>
    <w:p w14:paraId="1F112C5B"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Estación Aire:</w:t>
      </w:r>
      <w:r w:rsidRPr="006130CA">
        <w:rPr>
          <w:rFonts w:ascii="Georgia" w:hAnsi="Georgia"/>
          <w:sz w:val="23"/>
          <w:szCs w:val="23"/>
        </w:rPr>
        <w:t xml:space="preserve"> Torres eólicas, torre eólica-solar (combinada), estación meteorológica automatizada y estación meteorológica manual.</w:t>
      </w:r>
    </w:p>
    <w:p w14:paraId="70DF71C7"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Estación Sol:</w:t>
      </w:r>
      <w:r w:rsidRPr="006130CA">
        <w:rPr>
          <w:rFonts w:ascii="Georgia" w:hAnsi="Georgia"/>
          <w:sz w:val="23"/>
          <w:szCs w:val="23"/>
        </w:rPr>
        <w:t xml:space="preserve"> Smart Flower, paneles solares, calentador solar, árbol solar, bancos y zafacones con placa fotovoltaica que alimenta sus pantallas, y lámparas solares.</w:t>
      </w:r>
    </w:p>
    <w:p w14:paraId="471CCD83"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Estación Biomasa:</w:t>
      </w:r>
      <w:r w:rsidRPr="006130CA">
        <w:rPr>
          <w:rFonts w:ascii="Georgia" w:hAnsi="Georgia"/>
          <w:b/>
          <w:bCs/>
          <w:sz w:val="23"/>
          <w:szCs w:val="23"/>
        </w:rPr>
        <w:t xml:space="preserve"> </w:t>
      </w:r>
      <w:r w:rsidRPr="006130CA">
        <w:rPr>
          <w:rFonts w:ascii="Georgia" w:hAnsi="Georgia"/>
          <w:sz w:val="23"/>
          <w:szCs w:val="23"/>
        </w:rPr>
        <w:t>Biodigestor, briqueteadora, gasificador.</w:t>
      </w:r>
    </w:p>
    <w:p w14:paraId="3704FBEC"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Estación Esparcimiento y Ejercicios:</w:t>
      </w:r>
      <w:r w:rsidRPr="006130CA">
        <w:rPr>
          <w:rFonts w:ascii="Georgia" w:hAnsi="Georgia"/>
          <w:sz w:val="23"/>
          <w:szCs w:val="23"/>
        </w:rPr>
        <w:t xml:space="preserve"> Máquinas (bicicletas estacionarias y otros) que generan energía con pedales, bancos solares, juegos didácticos sobre energía, martillo hidráulico, entre otros.</w:t>
      </w:r>
    </w:p>
    <w:p w14:paraId="554164B3"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 xml:space="preserve">Estación Aplicaciones Rurales: </w:t>
      </w:r>
      <w:r w:rsidRPr="006130CA">
        <w:rPr>
          <w:rFonts w:ascii="Georgia" w:hAnsi="Georgia"/>
          <w:sz w:val="23"/>
          <w:szCs w:val="23"/>
        </w:rPr>
        <w:t xml:space="preserve">Sistema fotovoltaico aislado, biodigestor doméstico, estufa Lorena, estufa eficiente.  </w:t>
      </w:r>
    </w:p>
    <w:p w14:paraId="48C10A4F" w14:textId="77777777" w:rsidR="00B50216" w:rsidRDefault="00B50216" w:rsidP="00110769">
      <w:pPr>
        <w:pStyle w:val="Prrafodelista"/>
        <w:spacing w:after="0" w:line="276" w:lineRule="auto"/>
        <w:jc w:val="both"/>
        <w:rPr>
          <w:rFonts w:ascii="Georgia" w:hAnsi="Georgia"/>
          <w:sz w:val="23"/>
          <w:szCs w:val="23"/>
        </w:rPr>
      </w:pPr>
    </w:p>
    <w:p w14:paraId="30B54607" w14:textId="77777777" w:rsidR="003D309B" w:rsidRPr="006130CA" w:rsidRDefault="009F534E" w:rsidP="00110769">
      <w:pPr>
        <w:tabs>
          <w:tab w:val="left" w:pos="1709"/>
        </w:tabs>
        <w:spacing w:after="0" w:line="276" w:lineRule="auto"/>
        <w:jc w:val="both"/>
        <w:rPr>
          <w:rFonts w:ascii="Georgia" w:eastAsia="MS Mincho" w:hAnsi="Georgia" w:cstheme="majorHAnsi"/>
          <w:noProof/>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7</w:t>
      </w:r>
      <w:r w:rsidRPr="006130CA">
        <w:rPr>
          <w:rFonts w:ascii="Georgia" w:hAnsi="Georgia"/>
          <w:b/>
          <w:bCs/>
          <w:color w:val="0070C0"/>
          <w:sz w:val="23"/>
          <w:szCs w:val="23"/>
        </w:rPr>
        <w:t xml:space="preserve">. </w:t>
      </w:r>
      <w:r w:rsidR="000A2585" w:rsidRPr="006130CA">
        <w:rPr>
          <w:rFonts w:ascii="Georgia" w:hAnsi="Georgia"/>
          <w:b/>
          <w:bCs/>
          <w:color w:val="0070C0"/>
          <w:sz w:val="23"/>
          <w:szCs w:val="23"/>
        </w:rPr>
        <w:t>Primer Informe Concluyente Plan de Desarrollo de las Energías Renovables en el SENI: Período corto Plazo 2018-2020</w:t>
      </w:r>
      <w:r w:rsidR="00DB14B5" w:rsidRPr="006130CA">
        <w:rPr>
          <w:rFonts w:ascii="Georgia" w:hAnsi="Georgia"/>
          <w:b/>
          <w:bCs/>
          <w:color w:val="0070C0"/>
          <w:sz w:val="23"/>
          <w:szCs w:val="23"/>
        </w:rPr>
        <w:t xml:space="preserve">, </w:t>
      </w:r>
      <w:r w:rsidR="00DB14B5" w:rsidRPr="006130CA">
        <w:rPr>
          <w:rFonts w:ascii="Georgia" w:hAnsi="Georgia"/>
          <w:sz w:val="23"/>
          <w:szCs w:val="23"/>
        </w:rPr>
        <w:t>elaborado por una comisión interinstitucional.</w:t>
      </w:r>
      <w:r w:rsidR="00DB14B5" w:rsidRPr="006130CA">
        <w:rPr>
          <w:rFonts w:ascii="Georgia" w:eastAsia="MS Mincho" w:hAnsi="Georgia" w:cstheme="majorHAnsi"/>
          <w:noProof/>
          <w:sz w:val="23"/>
          <w:szCs w:val="23"/>
        </w:rPr>
        <w:t xml:space="preserve"> Aprueba las líneas de acción a corto plazo para impulsar las energías renovables de forma organizada, planificada y transparente.</w:t>
      </w:r>
      <w:r w:rsidR="00DB14B5" w:rsidRPr="006130CA">
        <w:rPr>
          <w:rFonts w:ascii="Georgia" w:hAnsi="Georgia"/>
          <w:sz w:val="23"/>
          <w:szCs w:val="23"/>
        </w:rPr>
        <w:t xml:space="preserve"> Fueron identificadas</w:t>
      </w:r>
      <w:r w:rsidR="00DB14B5" w:rsidRPr="006130CA">
        <w:rPr>
          <w:rFonts w:ascii="Georgia" w:eastAsia="MS Mincho" w:hAnsi="Georgia" w:cstheme="majorHAnsi"/>
          <w:noProof/>
          <w:sz w:val="23"/>
          <w:szCs w:val="23"/>
        </w:rPr>
        <w:t xml:space="preserve"> 26 áreas de interés para el potencial desarrollo eólico y 24 </w:t>
      </w:r>
      <w:r w:rsidR="00A33FEC" w:rsidRPr="006130CA">
        <w:rPr>
          <w:rFonts w:ascii="Georgia" w:eastAsia="MS Mincho" w:hAnsi="Georgia" w:cstheme="majorHAnsi"/>
          <w:noProof/>
          <w:sz w:val="23"/>
          <w:szCs w:val="23"/>
        </w:rPr>
        <w:t>p</w:t>
      </w:r>
      <w:r w:rsidR="00DB14B5" w:rsidRPr="006130CA">
        <w:rPr>
          <w:rFonts w:ascii="Georgia" w:eastAsia="MS Mincho" w:hAnsi="Georgia" w:cstheme="majorHAnsi"/>
          <w:noProof/>
          <w:sz w:val="23"/>
          <w:szCs w:val="23"/>
        </w:rPr>
        <w:t xml:space="preserve">ara </w:t>
      </w:r>
      <w:r w:rsidR="00DB14B5" w:rsidRPr="006130CA">
        <w:rPr>
          <w:rFonts w:ascii="Georgia" w:eastAsia="MS Mincho" w:hAnsi="Georgia" w:cstheme="majorHAnsi"/>
          <w:noProof/>
          <w:sz w:val="23"/>
          <w:szCs w:val="23"/>
        </w:rPr>
        <w:lastRenderedPageBreak/>
        <w:t>potenciales proyectos fotovoltaicos. Se recomendaron igualmente las capacidades máximas en polígonos eólicos y fotovoltaico</w:t>
      </w:r>
      <w:r w:rsidR="003D309B" w:rsidRPr="006130CA">
        <w:rPr>
          <w:rFonts w:ascii="Georgia" w:eastAsia="MS Mincho" w:hAnsi="Georgia" w:cstheme="majorHAnsi"/>
          <w:noProof/>
          <w:sz w:val="23"/>
          <w:szCs w:val="23"/>
        </w:rPr>
        <w:t>.</w:t>
      </w:r>
    </w:p>
    <w:p w14:paraId="354C3F67" w14:textId="28D548A5" w:rsidR="00B50216" w:rsidRDefault="00B50216" w:rsidP="00110769">
      <w:pPr>
        <w:tabs>
          <w:tab w:val="left" w:pos="1709"/>
        </w:tabs>
        <w:spacing w:after="0" w:line="276" w:lineRule="auto"/>
        <w:jc w:val="both"/>
        <w:rPr>
          <w:rFonts w:ascii="Georgia" w:eastAsia="MS Mincho" w:hAnsi="Georgia" w:cstheme="majorHAnsi"/>
          <w:noProof/>
          <w:sz w:val="23"/>
          <w:szCs w:val="23"/>
        </w:rPr>
      </w:pPr>
    </w:p>
    <w:p w14:paraId="4929297C" w14:textId="77777777" w:rsidR="003D309B" w:rsidRPr="006130CA" w:rsidRDefault="009F534E" w:rsidP="00110769">
      <w:pPr>
        <w:tabs>
          <w:tab w:val="left" w:pos="1709"/>
        </w:tabs>
        <w:spacing w:after="0" w:line="276" w:lineRule="auto"/>
        <w:jc w:val="both"/>
        <w:rPr>
          <w:rFonts w:ascii="Georgia" w:hAnsi="Georgia" w:cstheme="majorHAnsi"/>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8</w:t>
      </w:r>
      <w:r w:rsidRPr="006130CA">
        <w:rPr>
          <w:rFonts w:ascii="Georgia" w:hAnsi="Georgia"/>
          <w:b/>
          <w:bCs/>
          <w:color w:val="0070C0"/>
          <w:sz w:val="23"/>
          <w:szCs w:val="23"/>
        </w:rPr>
        <w:t xml:space="preserve">. </w:t>
      </w:r>
      <w:r w:rsidR="003D309B" w:rsidRPr="006130CA">
        <w:rPr>
          <w:rFonts w:ascii="Georgia" w:hAnsi="Georgia"/>
          <w:b/>
          <w:bCs/>
          <w:color w:val="0070C0"/>
          <w:sz w:val="23"/>
          <w:szCs w:val="23"/>
        </w:rPr>
        <w:t>Anteproyecto de </w:t>
      </w:r>
      <w:hyperlink r:id="rId13" w:history="1">
        <w:r w:rsidR="003D309B" w:rsidRPr="006130CA">
          <w:rPr>
            <w:rStyle w:val="Hipervnculo"/>
            <w:rFonts w:ascii="Georgia" w:hAnsi="Georgia" w:cstheme="majorHAnsi"/>
            <w:b/>
            <w:bCs/>
            <w:color w:val="0070C0"/>
            <w:sz w:val="23"/>
            <w:szCs w:val="23"/>
            <w:u w:val="none"/>
          </w:rPr>
          <w:t>Ley de Eficiencia Energética</w:t>
        </w:r>
        <w:r w:rsidR="001C2FFB" w:rsidRPr="006130CA">
          <w:rPr>
            <w:rStyle w:val="Hipervnculo"/>
            <w:rFonts w:ascii="Georgia" w:hAnsi="Georgia" w:cstheme="majorHAnsi"/>
            <w:b/>
            <w:bCs/>
            <w:color w:val="0070C0"/>
            <w:sz w:val="23"/>
            <w:szCs w:val="23"/>
            <w:u w:val="none"/>
          </w:rPr>
          <w:t xml:space="preserve"> y Uso Racional de la Energía</w:t>
        </w:r>
        <w:r w:rsidR="003D309B" w:rsidRPr="006130CA">
          <w:rPr>
            <w:rFonts w:ascii="Georgia" w:hAnsi="Georgia"/>
            <w:color w:val="0070C0"/>
            <w:sz w:val="23"/>
            <w:szCs w:val="23"/>
          </w:rPr>
          <w:t>.  </w:t>
        </w:r>
      </w:hyperlink>
      <w:r w:rsidR="003D309B" w:rsidRPr="006130CA">
        <w:rPr>
          <w:rFonts w:ascii="Georgia" w:hAnsi="Georgia"/>
          <w:sz w:val="23"/>
          <w:szCs w:val="23"/>
        </w:rPr>
        <w:t>E</w:t>
      </w:r>
      <w:r w:rsidR="003D309B" w:rsidRPr="006130CA">
        <w:rPr>
          <w:rFonts w:ascii="Georgia" w:hAnsi="Georgia" w:cstheme="majorHAnsi"/>
          <w:sz w:val="23"/>
          <w:szCs w:val="23"/>
        </w:rPr>
        <w:t xml:space="preserve">stablece el marco normativo para la promoción de tecnologías, cambios en los hábitos de consumo y régimen de incentivos tendentes al uso eficiente de la energía. Elaborado junto a la Comisión Nacional de Energía (CNE) con apoyo técnico y económico de la Agencia de Cooperación </w:t>
      </w:r>
      <w:r w:rsidR="00073161" w:rsidRPr="006130CA">
        <w:rPr>
          <w:rFonts w:ascii="Georgia" w:hAnsi="Georgia" w:cstheme="majorHAnsi"/>
          <w:sz w:val="23"/>
          <w:szCs w:val="23"/>
        </w:rPr>
        <w:t xml:space="preserve">Internacional </w:t>
      </w:r>
      <w:r w:rsidR="003D309B" w:rsidRPr="006130CA">
        <w:rPr>
          <w:rFonts w:ascii="Georgia" w:hAnsi="Georgia" w:cstheme="majorHAnsi"/>
          <w:sz w:val="23"/>
          <w:szCs w:val="23"/>
        </w:rPr>
        <w:t xml:space="preserve">del Japón (JICA). </w:t>
      </w:r>
    </w:p>
    <w:p w14:paraId="4B29566F" w14:textId="77777777" w:rsidR="00073161" w:rsidRPr="006130CA" w:rsidRDefault="00073161" w:rsidP="00110769">
      <w:pPr>
        <w:tabs>
          <w:tab w:val="left" w:pos="1709"/>
        </w:tabs>
        <w:spacing w:after="0" w:line="276" w:lineRule="auto"/>
        <w:jc w:val="both"/>
        <w:rPr>
          <w:rFonts w:ascii="Georgia" w:hAnsi="Georgia" w:cstheme="majorHAnsi"/>
          <w:sz w:val="23"/>
          <w:szCs w:val="23"/>
          <w:lang w:val="es-EC"/>
        </w:rPr>
      </w:pPr>
    </w:p>
    <w:p w14:paraId="0BE5B8BE" w14:textId="77777777" w:rsidR="003D309B" w:rsidRPr="006130CA" w:rsidRDefault="003D309B" w:rsidP="00110769">
      <w:pPr>
        <w:tabs>
          <w:tab w:val="left" w:pos="1709"/>
        </w:tabs>
        <w:spacing w:after="0" w:line="276" w:lineRule="auto"/>
        <w:jc w:val="both"/>
        <w:rPr>
          <w:rFonts w:ascii="Georgia" w:hAnsi="Georgia" w:cstheme="majorHAnsi"/>
          <w:sz w:val="23"/>
          <w:szCs w:val="23"/>
          <w:lang w:val="es-EC"/>
        </w:rPr>
      </w:pPr>
      <w:r w:rsidRPr="006130CA">
        <w:rPr>
          <w:rFonts w:ascii="Georgia" w:hAnsi="Georgia" w:cstheme="majorHAnsi"/>
          <w:sz w:val="23"/>
          <w:szCs w:val="23"/>
        </w:rPr>
        <w:t>Fue sometido a consultas públicas por</w:t>
      </w:r>
      <w:r w:rsidRPr="006130CA">
        <w:rPr>
          <w:rFonts w:ascii="Georgia" w:hAnsi="Georgia" w:cstheme="majorHAnsi"/>
          <w:bCs/>
          <w:iCs/>
          <w:sz w:val="23"/>
          <w:szCs w:val="23"/>
        </w:rPr>
        <w:t xml:space="preserve"> un periodo de tres meses, hasta el 28 de noviembre de 2018. La iniciativa contó con la asistencia técnica de</w:t>
      </w:r>
      <w:r w:rsidRPr="006130CA">
        <w:rPr>
          <w:rFonts w:ascii="Georgia" w:hAnsi="Georgia" w:cstheme="majorHAnsi"/>
          <w:sz w:val="23"/>
          <w:szCs w:val="23"/>
        </w:rPr>
        <w:t xml:space="preserve"> la Organización Latinoamericana de Energía (OLADE) y el apoyo financiero del Programa de Asistencia Técnica de Energía Sustentable en El Caribe (TAPSEC). </w:t>
      </w:r>
      <w:r w:rsidR="00A33FEC" w:rsidRPr="006130CA">
        <w:rPr>
          <w:rFonts w:ascii="Georgia" w:hAnsi="Georgia" w:cstheme="majorHAnsi"/>
          <w:sz w:val="23"/>
          <w:szCs w:val="23"/>
        </w:rPr>
        <w:t xml:space="preserve">El anteproyecto </w:t>
      </w:r>
      <w:r w:rsidRPr="006130CA">
        <w:rPr>
          <w:rFonts w:ascii="Georgia" w:hAnsi="Georgia" w:cstheme="majorHAnsi"/>
          <w:sz w:val="23"/>
          <w:szCs w:val="23"/>
          <w:lang w:val="es-EC"/>
        </w:rPr>
        <w:t>fue remitid</w:t>
      </w:r>
      <w:r w:rsidR="00A33FEC" w:rsidRPr="006130CA">
        <w:rPr>
          <w:rFonts w:ascii="Georgia" w:hAnsi="Georgia" w:cstheme="majorHAnsi"/>
          <w:sz w:val="23"/>
          <w:szCs w:val="23"/>
          <w:lang w:val="es-EC"/>
        </w:rPr>
        <w:t>o</w:t>
      </w:r>
      <w:r w:rsidRPr="006130CA">
        <w:rPr>
          <w:rFonts w:ascii="Georgia" w:hAnsi="Georgia" w:cstheme="majorHAnsi"/>
          <w:sz w:val="23"/>
          <w:szCs w:val="23"/>
          <w:lang w:val="es-EC"/>
        </w:rPr>
        <w:t xml:space="preserve"> al Poder Ejecutivo en el mes de junio.</w:t>
      </w:r>
      <w:r w:rsidRPr="006130CA">
        <w:rPr>
          <w:rFonts w:ascii="Georgia" w:hAnsi="Georgia"/>
          <w:sz w:val="23"/>
          <w:szCs w:val="23"/>
        </w:rPr>
        <w:t xml:space="preserve"> </w:t>
      </w:r>
      <w:r w:rsidRPr="006130CA">
        <w:rPr>
          <w:rFonts w:ascii="Georgia" w:hAnsi="Georgia" w:cstheme="majorHAnsi"/>
          <w:sz w:val="23"/>
          <w:szCs w:val="23"/>
          <w:lang w:val="es-EC"/>
        </w:rPr>
        <w:t>Pendiente la implementación de la hoja de ruta para su discusión y aprobación final.</w:t>
      </w:r>
    </w:p>
    <w:p w14:paraId="06ED1164" w14:textId="77777777" w:rsidR="00B50216" w:rsidRPr="006130CA" w:rsidRDefault="00B50216" w:rsidP="00110769">
      <w:pPr>
        <w:tabs>
          <w:tab w:val="left" w:pos="1709"/>
        </w:tabs>
        <w:spacing w:after="0" w:line="276" w:lineRule="auto"/>
        <w:jc w:val="both"/>
        <w:rPr>
          <w:rFonts w:ascii="Georgia" w:hAnsi="Georgia" w:cstheme="majorHAnsi"/>
          <w:sz w:val="23"/>
          <w:szCs w:val="23"/>
          <w:lang w:val="es-EC"/>
        </w:rPr>
      </w:pPr>
    </w:p>
    <w:p w14:paraId="4FC0DDED" w14:textId="77777777" w:rsidR="00977D72" w:rsidRPr="006130CA" w:rsidRDefault="009F534E" w:rsidP="00110769">
      <w:pPr>
        <w:tabs>
          <w:tab w:val="left" w:pos="1709"/>
        </w:tabs>
        <w:spacing w:after="0" w:line="276" w:lineRule="auto"/>
        <w:jc w:val="both"/>
        <w:rPr>
          <w:rFonts w:ascii="Georgia" w:hAnsi="Georgia" w:cstheme="majorHAnsi"/>
          <w:sz w:val="23"/>
          <w:szCs w:val="23"/>
          <w:lang w:val="es-EC"/>
        </w:rPr>
      </w:pPr>
      <w:r w:rsidRPr="006130CA">
        <w:rPr>
          <w:rFonts w:ascii="Georgia" w:hAnsi="Georgia" w:cstheme="majorHAnsi"/>
          <w:b/>
          <w:bCs/>
          <w:color w:val="0070C0"/>
          <w:sz w:val="23"/>
          <w:szCs w:val="23"/>
          <w:lang w:val="es-EC"/>
        </w:rPr>
        <w:t>2.</w:t>
      </w:r>
      <w:r w:rsidR="0019196A" w:rsidRPr="006130CA">
        <w:rPr>
          <w:rFonts w:ascii="Georgia" w:hAnsi="Georgia" w:cstheme="majorHAnsi"/>
          <w:b/>
          <w:bCs/>
          <w:color w:val="0070C0"/>
          <w:sz w:val="23"/>
          <w:szCs w:val="23"/>
          <w:lang w:val="es-EC"/>
        </w:rPr>
        <w:t>4</w:t>
      </w:r>
      <w:r w:rsidRPr="006130CA">
        <w:rPr>
          <w:rFonts w:ascii="Georgia" w:hAnsi="Georgia" w:cstheme="majorHAnsi"/>
          <w:b/>
          <w:bCs/>
          <w:color w:val="0070C0"/>
          <w:sz w:val="23"/>
          <w:szCs w:val="23"/>
          <w:lang w:val="es-EC"/>
        </w:rPr>
        <w:t>.</w:t>
      </w:r>
      <w:r w:rsidR="00336964" w:rsidRPr="006130CA">
        <w:rPr>
          <w:rFonts w:ascii="Georgia" w:hAnsi="Georgia" w:cstheme="majorHAnsi"/>
          <w:b/>
          <w:bCs/>
          <w:color w:val="0070C0"/>
          <w:sz w:val="23"/>
          <w:szCs w:val="23"/>
          <w:lang w:val="es-EC"/>
        </w:rPr>
        <w:t>1.</w:t>
      </w:r>
      <w:r w:rsidR="00FA7A78" w:rsidRPr="006130CA">
        <w:rPr>
          <w:rFonts w:ascii="Georgia" w:hAnsi="Georgia" w:cstheme="majorHAnsi"/>
          <w:b/>
          <w:bCs/>
          <w:color w:val="0070C0"/>
          <w:sz w:val="23"/>
          <w:szCs w:val="23"/>
          <w:lang w:val="es-EC"/>
        </w:rPr>
        <w:t>9</w:t>
      </w:r>
      <w:r w:rsidRPr="006130CA">
        <w:rPr>
          <w:rFonts w:ascii="Georgia" w:hAnsi="Georgia" w:cstheme="majorHAnsi"/>
          <w:b/>
          <w:bCs/>
          <w:color w:val="0070C0"/>
          <w:sz w:val="23"/>
          <w:szCs w:val="23"/>
          <w:lang w:val="es-EC"/>
        </w:rPr>
        <w:t xml:space="preserve">. </w:t>
      </w:r>
      <w:r w:rsidR="00977D72" w:rsidRPr="006130CA">
        <w:rPr>
          <w:rFonts w:ascii="Georgia" w:hAnsi="Georgia" w:cstheme="majorHAnsi"/>
          <w:b/>
          <w:bCs/>
          <w:color w:val="0070C0"/>
          <w:sz w:val="23"/>
          <w:szCs w:val="23"/>
          <w:lang w:val="es-EC"/>
        </w:rPr>
        <w:t xml:space="preserve">Estudio de </w:t>
      </w:r>
      <w:r w:rsidR="00073161" w:rsidRPr="006130CA">
        <w:rPr>
          <w:rFonts w:ascii="Georgia" w:hAnsi="Georgia" w:cstheme="majorHAnsi"/>
          <w:b/>
          <w:bCs/>
          <w:color w:val="0070C0"/>
          <w:sz w:val="23"/>
          <w:szCs w:val="23"/>
          <w:lang w:val="es-EC"/>
        </w:rPr>
        <w:t xml:space="preserve">Alta </w:t>
      </w:r>
      <w:r w:rsidR="00977D72" w:rsidRPr="006130CA">
        <w:rPr>
          <w:rFonts w:ascii="Georgia" w:hAnsi="Georgia" w:cstheme="majorHAnsi"/>
          <w:b/>
          <w:bCs/>
          <w:color w:val="0070C0"/>
          <w:sz w:val="23"/>
          <w:szCs w:val="23"/>
          <w:lang w:val="es-EC"/>
        </w:rPr>
        <w:t xml:space="preserve">Penetración de Energías Renovables, </w:t>
      </w:r>
      <w:r w:rsidR="00977D72" w:rsidRPr="006130CA">
        <w:rPr>
          <w:rFonts w:ascii="Georgia" w:hAnsi="Georgia" w:cstheme="majorHAnsi"/>
          <w:sz w:val="23"/>
          <w:szCs w:val="23"/>
          <w:lang w:val="es-EC"/>
        </w:rPr>
        <w:t>elaborado por el Centro de Energía de la Universidad de Chile para la Superintendencia de Electricidad. Financiado por el Banco Interamericano de Desarrollo (BID). Simula en detalle la operación de los años 2018 y 2030 para dos escenarios (A y B), utilizando un modelo de predespacho. El modelo de corto plazo simula la programación del despacho semanal considerando una resolución horaria. Se realizaron simulaciones dinámicas para los puntos críticos identificados para el año 2018 y 2030, considerando las contingencias seleccionadas para cada uno de ellos. Conclusiones relevantes:</w:t>
      </w:r>
    </w:p>
    <w:p w14:paraId="350EBA92" w14:textId="77777777" w:rsidR="00B50216" w:rsidRPr="006130CA" w:rsidRDefault="00B50216" w:rsidP="00110769">
      <w:pPr>
        <w:tabs>
          <w:tab w:val="left" w:pos="1709"/>
        </w:tabs>
        <w:spacing w:after="0" w:line="276" w:lineRule="auto"/>
        <w:jc w:val="both"/>
        <w:rPr>
          <w:rFonts w:ascii="Georgia" w:hAnsi="Georgia" w:cstheme="majorHAnsi"/>
          <w:b/>
          <w:bCs/>
          <w:sz w:val="23"/>
          <w:szCs w:val="23"/>
          <w:lang w:val="es-EC"/>
        </w:rPr>
      </w:pPr>
    </w:p>
    <w:p w14:paraId="111834FB" w14:textId="77777777" w:rsidR="00977D72" w:rsidRPr="006130CA" w:rsidRDefault="00977D72" w:rsidP="00A51357">
      <w:pPr>
        <w:pStyle w:val="Prrafodelista"/>
        <w:numPr>
          <w:ilvl w:val="0"/>
          <w:numId w:val="21"/>
        </w:numPr>
        <w:tabs>
          <w:tab w:val="left" w:pos="1709"/>
        </w:tabs>
        <w:spacing w:after="0" w:line="276" w:lineRule="auto"/>
        <w:ind w:left="360"/>
        <w:jc w:val="both"/>
        <w:rPr>
          <w:rFonts w:ascii="Georgia" w:hAnsi="Georgia" w:cstheme="majorHAnsi"/>
          <w:b/>
          <w:bCs/>
          <w:sz w:val="23"/>
          <w:szCs w:val="23"/>
          <w:lang w:val="es-EC"/>
        </w:rPr>
      </w:pPr>
      <w:r w:rsidRPr="006130CA">
        <w:rPr>
          <w:rFonts w:ascii="Georgia" w:hAnsi="Georgia" w:cstheme="majorHAnsi"/>
          <w:sz w:val="23"/>
          <w:szCs w:val="23"/>
          <w:lang w:val="es-EC"/>
        </w:rPr>
        <w:t xml:space="preserve">El sistema de transmisión en su estado actual </w:t>
      </w:r>
      <w:r w:rsidRPr="006130CA">
        <w:rPr>
          <w:rFonts w:ascii="Georgia" w:hAnsi="Georgia" w:cstheme="majorHAnsi"/>
          <w:i/>
          <w:iCs/>
          <w:sz w:val="23"/>
          <w:szCs w:val="23"/>
          <w:lang w:val="es-EC"/>
        </w:rPr>
        <w:t>permite la incorporación del orden de 250 MW</w:t>
      </w:r>
      <w:r w:rsidRPr="006130CA">
        <w:rPr>
          <w:rFonts w:ascii="Georgia" w:hAnsi="Georgia" w:cstheme="majorHAnsi"/>
          <w:sz w:val="23"/>
          <w:szCs w:val="23"/>
          <w:lang w:val="es-EC"/>
        </w:rPr>
        <w:t xml:space="preserve"> </w:t>
      </w:r>
      <w:r w:rsidRPr="006130CA">
        <w:rPr>
          <w:rFonts w:ascii="Georgia" w:hAnsi="Georgia" w:cstheme="majorHAnsi"/>
          <w:i/>
          <w:iCs/>
          <w:sz w:val="23"/>
          <w:szCs w:val="23"/>
          <w:lang w:val="es-EC"/>
        </w:rPr>
        <w:t>adicionales de generación eólica</w:t>
      </w:r>
      <w:r w:rsidRPr="006130CA">
        <w:rPr>
          <w:rFonts w:ascii="Georgia" w:hAnsi="Georgia" w:cstheme="majorHAnsi"/>
          <w:sz w:val="23"/>
          <w:szCs w:val="23"/>
          <w:lang w:val="es-EC"/>
        </w:rPr>
        <w:t xml:space="preserve"> en la zona suroeste y 250 MW adicionales en la zona noroeste.</w:t>
      </w:r>
    </w:p>
    <w:p w14:paraId="68B52EAA" w14:textId="77777777" w:rsidR="00977D72" w:rsidRPr="006130CA" w:rsidRDefault="00977D72" w:rsidP="00110769">
      <w:pPr>
        <w:pStyle w:val="Prrafodelista"/>
        <w:tabs>
          <w:tab w:val="left" w:pos="1709"/>
        </w:tabs>
        <w:spacing w:after="0" w:line="276" w:lineRule="auto"/>
        <w:ind w:left="360"/>
        <w:jc w:val="both"/>
        <w:rPr>
          <w:rFonts w:ascii="Georgia" w:hAnsi="Georgia" w:cstheme="majorHAnsi"/>
          <w:b/>
          <w:bCs/>
          <w:sz w:val="23"/>
          <w:szCs w:val="23"/>
          <w:lang w:val="es-EC"/>
        </w:rPr>
      </w:pPr>
    </w:p>
    <w:p w14:paraId="09CC136B" w14:textId="77777777" w:rsidR="00977D72" w:rsidRPr="006130CA" w:rsidRDefault="00977D72" w:rsidP="00A51357">
      <w:pPr>
        <w:pStyle w:val="Prrafodelista"/>
        <w:numPr>
          <w:ilvl w:val="0"/>
          <w:numId w:val="21"/>
        </w:numPr>
        <w:tabs>
          <w:tab w:val="left" w:pos="1709"/>
        </w:tabs>
        <w:spacing w:after="0" w:line="276" w:lineRule="auto"/>
        <w:ind w:left="360"/>
        <w:jc w:val="both"/>
        <w:rPr>
          <w:rFonts w:ascii="Georgia" w:hAnsi="Georgia" w:cstheme="majorHAnsi"/>
          <w:b/>
          <w:bCs/>
          <w:sz w:val="23"/>
          <w:szCs w:val="23"/>
          <w:lang w:val="es-EC"/>
        </w:rPr>
      </w:pPr>
      <w:r w:rsidRPr="006130CA">
        <w:rPr>
          <w:rFonts w:ascii="Georgia" w:hAnsi="Georgia" w:cstheme="majorHAnsi"/>
          <w:sz w:val="23"/>
          <w:szCs w:val="23"/>
          <w:lang w:val="es-EC"/>
        </w:rPr>
        <w:t xml:space="preserve">Sin considerar restricciones en el sistema de transmisión, </w:t>
      </w:r>
      <w:r w:rsidRPr="006130CA">
        <w:rPr>
          <w:rFonts w:ascii="Georgia" w:hAnsi="Georgia" w:cstheme="majorHAnsi"/>
          <w:i/>
          <w:iCs/>
          <w:sz w:val="23"/>
          <w:szCs w:val="23"/>
          <w:lang w:val="es-EC"/>
        </w:rPr>
        <w:t xml:space="preserve">las limitaciones de reserva secundaria disponible restringen la incorporación de ERNC a valores del orden 1404 MW y 1514 </w:t>
      </w:r>
      <w:r w:rsidRPr="006130CA">
        <w:rPr>
          <w:rFonts w:ascii="Georgia" w:hAnsi="Georgia" w:cstheme="majorHAnsi"/>
          <w:sz w:val="23"/>
          <w:szCs w:val="23"/>
          <w:lang w:val="es-EC"/>
        </w:rPr>
        <w:t xml:space="preserve">dependiendo de la combinación de generación eólica y solar. A partir de estos niveles de penetración es necesario habilitar nuevas centrales o incorporar otras instalaciones que aporten reserva secundaria. </w:t>
      </w:r>
    </w:p>
    <w:p w14:paraId="7511934F" w14:textId="77777777" w:rsidR="00977D72" w:rsidRPr="006130CA" w:rsidRDefault="00977D72" w:rsidP="00110769">
      <w:pPr>
        <w:pStyle w:val="Prrafodelista"/>
        <w:spacing w:after="0" w:line="276" w:lineRule="auto"/>
        <w:ind w:left="360"/>
        <w:rPr>
          <w:rFonts w:ascii="Georgia" w:hAnsi="Georgia" w:cstheme="majorHAnsi"/>
          <w:sz w:val="23"/>
          <w:szCs w:val="23"/>
          <w:lang w:val="es-EC"/>
        </w:rPr>
      </w:pPr>
    </w:p>
    <w:p w14:paraId="3E4D3AAE" w14:textId="77777777" w:rsidR="00977D72" w:rsidRPr="006130CA" w:rsidRDefault="00977D72" w:rsidP="00A51357">
      <w:pPr>
        <w:pStyle w:val="Prrafodelista"/>
        <w:numPr>
          <w:ilvl w:val="0"/>
          <w:numId w:val="21"/>
        </w:numPr>
        <w:tabs>
          <w:tab w:val="left" w:pos="1709"/>
        </w:tabs>
        <w:spacing w:after="0" w:line="276" w:lineRule="auto"/>
        <w:ind w:left="360"/>
        <w:jc w:val="both"/>
        <w:rPr>
          <w:rFonts w:ascii="Georgia" w:hAnsi="Georgia" w:cstheme="majorHAnsi"/>
          <w:b/>
          <w:bCs/>
          <w:i/>
          <w:iCs/>
          <w:sz w:val="23"/>
          <w:szCs w:val="23"/>
          <w:lang w:val="es-EC"/>
        </w:rPr>
      </w:pPr>
      <w:r w:rsidRPr="006130CA">
        <w:rPr>
          <w:rFonts w:ascii="Georgia" w:hAnsi="Georgia" w:cstheme="majorHAnsi"/>
          <w:sz w:val="23"/>
          <w:szCs w:val="23"/>
          <w:lang w:val="es-EC"/>
        </w:rPr>
        <w:t xml:space="preserve">Para satisfacer el 25% ERNC al año 2025 (Escenario B), </w:t>
      </w:r>
      <w:r w:rsidRPr="006130CA">
        <w:rPr>
          <w:rFonts w:ascii="Georgia" w:hAnsi="Georgia" w:cstheme="majorHAnsi"/>
          <w:i/>
          <w:iCs/>
          <w:sz w:val="23"/>
          <w:szCs w:val="23"/>
          <w:lang w:val="es-EC"/>
        </w:rPr>
        <w:t xml:space="preserve">el plan de expansión incorpora 200 MW Biomasa, 500 MW Eólico y 152 MW Solar (total 852 MW). A esto se deben agregar los proyectos existentes que corresponden a 30 MW Biomasa, 191 MW Eólico y 30 MW Solar (total 251 MW), así como los proyectos en construcción que corresponden a 228 MW Eólico y 133 MW Solar (total 362 MW), totalizando 230 MW Biomasa, 919 MW Eólico y 315 MW Solar. </w:t>
      </w:r>
    </w:p>
    <w:p w14:paraId="33D0FE27" w14:textId="77777777" w:rsidR="00977D72" w:rsidRPr="006130CA" w:rsidRDefault="00977D72" w:rsidP="00110769">
      <w:pPr>
        <w:pStyle w:val="Prrafodelista"/>
        <w:spacing w:after="0" w:line="276" w:lineRule="auto"/>
        <w:ind w:left="360"/>
        <w:rPr>
          <w:rFonts w:ascii="Georgia" w:hAnsi="Georgia" w:cstheme="majorHAnsi"/>
          <w:sz w:val="23"/>
          <w:szCs w:val="23"/>
          <w:lang w:val="es-EC"/>
        </w:rPr>
      </w:pPr>
    </w:p>
    <w:p w14:paraId="73B2E8F2" w14:textId="77777777" w:rsidR="00977D72" w:rsidRPr="006130CA" w:rsidRDefault="00977D72" w:rsidP="00A51357">
      <w:pPr>
        <w:pStyle w:val="Prrafodelista"/>
        <w:numPr>
          <w:ilvl w:val="0"/>
          <w:numId w:val="21"/>
        </w:numPr>
        <w:tabs>
          <w:tab w:val="left" w:pos="1709"/>
        </w:tabs>
        <w:spacing w:after="0" w:line="276" w:lineRule="auto"/>
        <w:ind w:left="360"/>
        <w:jc w:val="both"/>
        <w:rPr>
          <w:rFonts w:ascii="Georgia" w:hAnsi="Georgia" w:cstheme="majorHAnsi"/>
          <w:b/>
          <w:bCs/>
          <w:sz w:val="23"/>
          <w:szCs w:val="23"/>
          <w:lang w:val="es-EC"/>
        </w:rPr>
      </w:pPr>
      <w:r w:rsidRPr="006130CA">
        <w:rPr>
          <w:rFonts w:ascii="Georgia" w:hAnsi="Georgia" w:cstheme="majorHAnsi"/>
          <w:sz w:val="23"/>
          <w:szCs w:val="23"/>
          <w:lang w:val="es-EC"/>
        </w:rPr>
        <w:t xml:space="preserve">Para satisfacer el 25% ERNC al año 2030 (Escenario A), </w:t>
      </w:r>
      <w:r w:rsidRPr="006130CA">
        <w:rPr>
          <w:rFonts w:ascii="Georgia" w:hAnsi="Georgia" w:cstheme="majorHAnsi"/>
          <w:i/>
          <w:iCs/>
          <w:sz w:val="23"/>
          <w:szCs w:val="23"/>
          <w:lang w:val="es-EC"/>
        </w:rPr>
        <w:t xml:space="preserve">el plan de expansión incorpora al año 2025, 752 MW Eólico. </w:t>
      </w:r>
      <w:r w:rsidRPr="006130CA">
        <w:rPr>
          <w:rFonts w:ascii="Georgia" w:hAnsi="Georgia" w:cstheme="majorHAnsi"/>
          <w:sz w:val="23"/>
          <w:szCs w:val="23"/>
          <w:lang w:val="es-EC"/>
        </w:rPr>
        <w:t xml:space="preserve">A esto se deben agregar los proyectos existentes que corresponden a 30 MW Biomasa, 191 MW Eólico y 30 MW Solar </w:t>
      </w:r>
      <w:r w:rsidRPr="006130CA">
        <w:rPr>
          <w:rFonts w:ascii="Georgia" w:hAnsi="Georgia" w:cstheme="majorHAnsi"/>
          <w:sz w:val="23"/>
          <w:szCs w:val="23"/>
          <w:lang w:val="es-EC"/>
        </w:rPr>
        <w:lastRenderedPageBreak/>
        <w:t xml:space="preserve">(total 251 MW), así como los proyectos en construcción que corresponden a 228 MW Eólico y 133 MW Solar (total 362 MW), totalizando 30 MW Biomasa, 1.121 MW Eólico y 163 MW Solar. </w:t>
      </w:r>
    </w:p>
    <w:p w14:paraId="60D9452C" w14:textId="77777777" w:rsidR="00D62CAD" w:rsidRPr="00D62CAD" w:rsidRDefault="00D62CAD" w:rsidP="00D62CAD">
      <w:pPr>
        <w:pStyle w:val="Prrafodelista"/>
        <w:tabs>
          <w:tab w:val="left" w:pos="1709"/>
        </w:tabs>
        <w:spacing w:after="0" w:line="276" w:lineRule="auto"/>
        <w:ind w:left="360"/>
        <w:jc w:val="both"/>
        <w:rPr>
          <w:rFonts w:ascii="Georgia" w:hAnsi="Georgia" w:cstheme="majorHAnsi"/>
          <w:b/>
          <w:bCs/>
          <w:sz w:val="23"/>
          <w:szCs w:val="23"/>
          <w:lang w:val="es-EC"/>
        </w:rPr>
      </w:pPr>
    </w:p>
    <w:p w14:paraId="4CA79C7F" w14:textId="351E275F" w:rsidR="00977D72" w:rsidRPr="006130CA" w:rsidRDefault="00977D72" w:rsidP="00A51357">
      <w:pPr>
        <w:pStyle w:val="Prrafodelista"/>
        <w:numPr>
          <w:ilvl w:val="0"/>
          <w:numId w:val="21"/>
        </w:numPr>
        <w:tabs>
          <w:tab w:val="left" w:pos="1709"/>
        </w:tabs>
        <w:spacing w:after="0" w:line="276" w:lineRule="auto"/>
        <w:ind w:left="360"/>
        <w:jc w:val="both"/>
        <w:rPr>
          <w:rFonts w:ascii="Georgia" w:hAnsi="Georgia" w:cstheme="majorHAnsi"/>
          <w:b/>
          <w:bCs/>
          <w:sz w:val="23"/>
          <w:szCs w:val="23"/>
          <w:lang w:val="es-EC"/>
        </w:rPr>
      </w:pPr>
      <w:r w:rsidRPr="006130CA">
        <w:rPr>
          <w:rFonts w:ascii="Georgia" w:hAnsi="Georgia" w:cstheme="majorHAnsi"/>
          <w:b/>
          <w:bCs/>
          <w:i/>
          <w:iCs/>
          <w:sz w:val="23"/>
          <w:szCs w:val="23"/>
          <w:lang w:val="es-EC"/>
        </w:rPr>
        <w:t>Los costos de Inversión para la expansión de generación y transmisión, los costos operativos y los de administración y mantenimiento totalizan 8,950 USD millones</w:t>
      </w:r>
      <w:r w:rsidRPr="006130CA">
        <w:rPr>
          <w:rFonts w:ascii="Georgia" w:hAnsi="Georgia" w:cstheme="majorHAnsi"/>
          <w:sz w:val="23"/>
          <w:szCs w:val="23"/>
          <w:lang w:val="es-EC"/>
        </w:rPr>
        <w:t xml:space="preserve"> para abastecer la demanda en el escenario A, y 6,600 USD millones aproximadamente en el Escenario B.</w:t>
      </w:r>
    </w:p>
    <w:p w14:paraId="552B8AC1" w14:textId="77777777" w:rsidR="000A2585" w:rsidRPr="006130CA" w:rsidRDefault="000A2585" w:rsidP="00110769">
      <w:pPr>
        <w:pStyle w:val="Prrafodelista"/>
        <w:spacing w:after="0" w:line="276" w:lineRule="auto"/>
        <w:jc w:val="both"/>
        <w:rPr>
          <w:rFonts w:ascii="Georgia" w:hAnsi="Georgia"/>
          <w:sz w:val="23"/>
          <w:szCs w:val="23"/>
        </w:rPr>
      </w:pPr>
    </w:p>
    <w:p w14:paraId="0276E70F" w14:textId="77777777" w:rsidR="00977D72" w:rsidRPr="006130CA" w:rsidRDefault="009F534E" w:rsidP="00110769">
      <w:pPr>
        <w:spacing w:after="0" w:line="276" w:lineRule="auto"/>
        <w:jc w:val="both"/>
        <w:rPr>
          <w:rFonts w:ascii="Georgia" w:hAnsi="Georgia" w:cstheme="majorHAnsi"/>
          <w:sz w:val="23"/>
          <w:szCs w:val="23"/>
          <w:lang w:val="es-EC"/>
        </w:rPr>
      </w:pPr>
      <w:r w:rsidRPr="006130CA">
        <w:rPr>
          <w:rFonts w:ascii="Georgia" w:hAnsi="Georgia" w:cstheme="majorHAnsi"/>
          <w:b/>
          <w:bCs/>
          <w:color w:val="0070C0"/>
          <w:sz w:val="23"/>
          <w:szCs w:val="23"/>
          <w:lang w:val="es-EC"/>
        </w:rPr>
        <w:t>2.</w:t>
      </w:r>
      <w:r w:rsidR="0019196A" w:rsidRPr="006130CA">
        <w:rPr>
          <w:rFonts w:ascii="Georgia" w:hAnsi="Georgia" w:cstheme="majorHAnsi"/>
          <w:b/>
          <w:bCs/>
          <w:color w:val="0070C0"/>
          <w:sz w:val="23"/>
          <w:szCs w:val="23"/>
          <w:lang w:val="es-EC"/>
        </w:rPr>
        <w:t>4</w:t>
      </w:r>
      <w:r w:rsidRPr="006130CA">
        <w:rPr>
          <w:rFonts w:ascii="Georgia" w:hAnsi="Georgia" w:cstheme="majorHAnsi"/>
          <w:b/>
          <w:bCs/>
          <w:color w:val="0070C0"/>
          <w:sz w:val="23"/>
          <w:szCs w:val="23"/>
          <w:lang w:val="es-EC"/>
        </w:rPr>
        <w:t>.</w:t>
      </w:r>
      <w:r w:rsidR="00336964" w:rsidRPr="006130CA">
        <w:rPr>
          <w:rFonts w:ascii="Georgia" w:hAnsi="Georgia" w:cstheme="majorHAnsi"/>
          <w:b/>
          <w:bCs/>
          <w:color w:val="0070C0"/>
          <w:sz w:val="23"/>
          <w:szCs w:val="23"/>
          <w:lang w:val="es-EC"/>
        </w:rPr>
        <w:t>1.</w:t>
      </w:r>
      <w:r w:rsidR="00FA7A78" w:rsidRPr="006130CA">
        <w:rPr>
          <w:rFonts w:ascii="Georgia" w:hAnsi="Georgia" w:cstheme="majorHAnsi"/>
          <w:b/>
          <w:bCs/>
          <w:color w:val="0070C0"/>
          <w:sz w:val="23"/>
          <w:szCs w:val="23"/>
          <w:lang w:val="es-EC"/>
        </w:rPr>
        <w:t>10</w:t>
      </w:r>
      <w:r w:rsidRPr="006130CA">
        <w:rPr>
          <w:rFonts w:ascii="Georgia" w:hAnsi="Georgia" w:cstheme="majorHAnsi"/>
          <w:b/>
          <w:bCs/>
          <w:color w:val="0070C0"/>
          <w:sz w:val="23"/>
          <w:szCs w:val="23"/>
          <w:lang w:val="es-EC"/>
        </w:rPr>
        <w:t xml:space="preserve">. </w:t>
      </w:r>
      <w:r w:rsidR="00977D72" w:rsidRPr="006130CA">
        <w:rPr>
          <w:rFonts w:ascii="Georgia" w:hAnsi="Georgia" w:cstheme="majorHAnsi"/>
          <w:b/>
          <w:bCs/>
          <w:color w:val="0070C0"/>
          <w:sz w:val="23"/>
          <w:szCs w:val="23"/>
          <w:lang w:val="es-EC"/>
        </w:rPr>
        <w:t xml:space="preserve">Proyectos de </w:t>
      </w:r>
      <w:r w:rsidR="00073161" w:rsidRPr="006130CA">
        <w:rPr>
          <w:rFonts w:ascii="Georgia" w:hAnsi="Georgia" w:cstheme="majorHAnsi"/>
          <w:b/>
          <w:bCs/>
          <w:color w:val="0070C0"/>
          <w:sz w:val="23"/>
          <w:szCs w:val="23"/>
          <w:lang w:val="es-EC"/>
        </w:rPr>
        <w:t xml:space="preserve">generación a partir de fuentes de </w:t>
      </w:r>
      <w:r w:rsidR="00977D72" w:rsidRPr="006130CA">
        <w:rPr>
          <w:rFonts w:ascii="Georgia" w:hAnsi="Georgia" w:cstheme="majorHAnsi"/>
          <w:b/>
          <w:bCs/>
          <w:color w:val="0070C0"/>
          <w:sz w:val="23"/>
          <w:szCs w:val="23"/>
          <w:lang w:val="es-EC"/>
        </w:rPr>
        <w:t>energía renovable</w:t>
      </w:r>
      <w:r w:rsidR="00977D72" w:rsidRPr="006130CA">
        <w:rPr>
          <w:rFonts w:ascii="Georgia" w:hAnsi="Georgia" w:cstheme="majorHAnsi"/>
          <w:b/>
          <w:bCs/>
          <w:sz w:val="23"/>
          <w:szCs w:val="23"/>
          <w:lang w:val="es-EC"/>
        </w:rPr>
        <w:t>.</w:t>
      </w:r>
      <w:r w:rsidR="00977D72" w:rsidRPr="006130CA">
        <w:rPr>
          <w:rFonts w:ascii="Georgia" w:hAnsi="Georgia"/>
          <w:sz w:val="23"/>
          <w:szCs w:val="23"/>
        </w:rPr>
        <w:t xml:space="preserve"> </w:t>
      </w:r>
      <w:r w:rsidRPr="006130CA">
        <w:rPr>
          <w:rFonts w:ascii="Georgia" w:hAnsi="Georgia"/>
          <w:sz w:val="23"/>
          <w:szCs w:val="23"/>
        </w:rPr>
        <w:t>El ministerio ha dado</w:t>
      </w:r>
      <w:r w:rsidR="00CB3BCF" w:rsidRPr="006130CA">
        <w:rPr>
          <w:rFonts w:ascii="Georgia" w:hAnsi="Georgia"/>
          <w:sz w:val="23"/>
          <w:szCs w:val="23"/>
        </w:rPr>
        <w:t xml:space="preserve"> todo el</w:t>
      </w:r>
      <w:r w:rsidRPr="006130CA">
        <w:rPr>
          <w:rFonts w:ascii="Georgia" w:hAnsi="Georgia"/>
          <w:sz w:val="23"/>
          <w:szCs w:val="23"/>
        </w:rPr>
        <w:t xml:space="preserve"> apoyo a los proyectos de energía renovable junto a otros organismos del subsector eléctrico. </w:t>
      </w:r>
      <w:r w:rsidR="00977D72" w:rsidRPr="006130CA">
        <w:rPr>
          <w:rFonts w:ascii="Georgia" w:hAnsi="Georgia" w:cstheme="majorHAnsi"/>
          <w:sz w:val="23"/>
          <w:szCs w:val="23"/>
          <w:lang w:val="es-EC"/>
        </w:rPr>
        <w:t>El actual despacho en línea alcanza aproximadamente 565 MW de energía en base a fuentes</w:t>
      </w:r>
      <w:r w:rsidR="00073161" w:rsidRPr="006130CA">
        <w:rPr>
          <w:rFonts w:ascii="Georgia" w:hAnsi="Georgia" w:cstheme="majorHAnsi"/>
          <w:sz w:val="23"/>
          <w:szCs w:val="23"/>
          <w:lang w:val="es-EC"/>
        </w:rPr>
        <w:t xml:space="preserve"> de energía</w:t>
      </w:r>
      <w:r w:rsidR="00977D72" w:rsidRPr="006130CA">
        <w:rPr>
          <w:rFonts w:ascii="Georgia" w:hAnsi="Georgia" w:cstheme="majorHAnsi"/>
          <w:sz w:val="23"/>
          <w:szCs w:val="23"/>
          <w:lang w:val="es-EC"/>
        </w:rPr>
        <w:t xml:space="preserve"> renovable no convencionales</w:t>
      </w:r>
      <w:r w:rsidR="00073161" w:rsidRPr="006130CA">
        <w:rPr>
          <w:rFonts w:ascii="Georgia" w:hAnsi="Georgia" w:cstheme="majorHAnsi"/>
          <w:sz w:val="23"/>
          <w:szCs w:val="23"/>
          <w:lang w:val="es-EC"/>
        </w:rPr>
        <w:t xml:space="preserve"> (</w:t>
      </w:r>
      <w:r w:rsidR="00977D72" w:rsidRPr="006130CA">
        <w:rPr>
          <w:rFonts w:ascii="Georgia" w:hAnsi="Georgia" w:cstheme="majorHAnsi"/>
          <w:sz w:val="23"/>
          <w:szCs w:val="23"/>
          <w:lang w:val="es-EC"/>
        </w:rPr>
        <w:t>ERNC</w:t>
      </w:r>
      <w:r w:rsidR="00073161" w:rsidRPr="006130CA">
        <w:rPr>
          <w:rFonts w:ascii="Georgia" w:hAnsi="Georgia" w:cstheme="majorHAnsi"/>
          <w:sz w:val="23"/>
          <w:szCs w:val="23"/>
          <w:lang w:val="es-EC"/>
        </w:rPr>
        <w:t>)</w:t>
      </w:r>
      <w:r w:rsidR="00977D72" w:rsidRPr="006130CA">
        <w:rPr>
          <w:rFonts w:ascii="Georgia" w:hAnsi="Georgia" w:cstheme="majorHAnsi"/>
          <w:sz w:val="23"/>
          <w:szCs w:val="23"/>
          <w:lang w:val="es-EC"/>
        </w:rPr>
        <w:t>.</w:t>
      </w:r>
      <w:r w:rsidR="00BA0A4A" w:rsidRPr="006130CA">
        <w:rPr>
          <w:rFonts w:ascii="Georgia" w:hAnsi="Georgia"/>
          <w:sz w:val="23"/>
          <w:szCs w:val="23"/>
        </w:rPr>
        <w:t xml:space="preserve"> </w:t>
      </w:r>
      <w:r w:rsidR="000E0F23" w:rsidRPr="006130CA">
        <w:rPr>
          <w:rFonts w:ascii="Georgia" w:hAnsi="Georgia"/>
          <w:sz w:val="23"/>
          <w:szCs w:val="23"/>
        </w:rPr>
        <w:t xml:space="preserve">Sumando </w:t>
      </w:r>
      <w:r w:rsidR="00BA0A4A" w:rsidRPr="006130CA">
        <w:rPr>
          <w:rFonts w:ascii="Georgia" w:hAnsi="Georgia" w:cstheme="majorHAnsi"/>
          <w:sz w:val="23"/>
          <w:szCs w:val="23"/>
          <w:lang w:val="es-EC"/>
        </w:rPr>
        <w:t>los 616 MW correspondientes a las Hidroeléctricas</w:t>
      </w:r>
      <w:r w:rsidR="000E0F23" w:rsidRPr="006130CA">
        <w:rPr>
          <w:rFonts w:ascii="Georgia" w:hAnsi="Georgia" w:cstheme="majorHAnsi"/>
          <w:sz w:val="23"/>
          <w:szCs w:val="23"/>
          <w:lang w:val="es-EC"/>
        </w:rPr>
        <w:t>, serían</w:t>
      </w:r>
      <w:r w:rsidR="00BA0A4A" w:rsidRPr="006130CA">
        <w:rPr>
          <w:rFonts w:ascii="Georgia" w:hAnsi="Georgia" w:cstheme="majorHAnsi"/>
          <w:sz w:val="23"/>
          <w:szCs w:val="23"/>
          <w:lang w:val="es-EC"/>
        </w:rPr>
        <w:t xml:space="preserve"> 1,181 MW, los cuales representan un 24% de la potencia instalada </w:t>
      </w:r>
      <w:r w:rsidR="000E0F23" w:rsidRPr="006130CA">
        <w:rPr>
          <w:rFonts w:ascii="Georgia" w:hAnsi="Georgia" w:cstheme="majorHAnsi"/>
          <w:sz w:val="23"/>
          <w:szCs w:val="23"/>
          <w:lang w:val="es-EC"/>
        </w:rPr>
        <w:t xml:space="preserve">y </w:t>
      </w:r>
      <w:r w:rsidR="00073161" w:rsidRPr="006130CA">
        <w:rPr>
          <w:rFonts w:ascii="Georgia" w:hAnsi="Georgia" w:cstheme="majorHAnsi"/>
          <w:sz w:val="23"/>
          <w:szCs w:val="23"/>
          <w:lang w:val="es-EC"/>
        </w:rPr>
        <w:t xml:space="preserve">entre </w:t>
      </w:r>
      <w:r w:rsidR="000E0F23" w:rsidRPr="006130CA">
        <w:rPr>
          <w:rFonts w:ascii="Georgia" w:hAnsi="Georgia" w:cstheme="majorHAnsi"/>
          <w:sz w:val="23"/>
          <w:szCs w:val="23"/>
          <w:lang w:val="es-EC"/>
        </w:rPr>
        <w:t>un</w:t>
      </w:r>
      <w:r w:rsidR="00BA0A4A" w:rsidRPr="006130CA">
        <w:rPr>
          <w:rFonts w:ascii="Georgia" w:hAnsi="Georgia" w:cstheme="majorHAnsi"/>
          <w:sz w:val="23"/>
          <w:szCs w:val="23"/>
          <w:lang w:val="es-EC"/>
        </w:rPr>
        <w:t xml:space="preserve"> 12</w:t>
      </w:r>
      <w:r w:rsidR="00073161" w:rsidRPr="006130CA">
        <w:rPr>
          <w:rFonts w:ascii="Georgia" w:hAnsi="Georgia" w:cstheme="majorHAnsi"/>
          <w:sz w:val="23"/>
          <w:szCs w:val="23"/>
          <w:lang w:val="es-EC"/>
        </w:rPr>
        <w:t xml:space="preserve"> y 15 </w:t>
      </w:r>
      <w:r w:rsidR="00BA0A4A" w:rsidRPr="006130CA">
        <w:rPr>
          <w:rFonts w:ascii="Georgia" w:hAnsi="Georgia" w:cstheme="majorHAnsi"/>
          <w:sz w:val="23"/>
          <w:szCs w:val="23"/>
          <w:lang w:val="es-EC"/>
        </w:rPr>
        <w:t xml:space="preserve">% de la generación de electricidad en el SENI.  </w:t>
      </w:r>
      <w:r w:rsidR="000E0F23" w:rsidRPr="006130CA">
        <w:rPr>
          <w:rFonts w:ascii="Georgia" w:hAnsi="Georgia" w:cstheme="majorHAnsi"/>
          <w:sz w:val="23"/>
          <w:szCs w:val="23"/>
          <w:lang w:val="es-EC"/>
        </w:rPr>
        <w:t>E</w:t>
      </w:r>
      <w:r w:rsidR="00BA0A4A" w:rsidRPr="006130CA">
        <w:rPr>
          <w:rFonts w:ascii="Georgia" w:hAnsi="Georgia" w:cstheme="majorHAnsi"/>
          <w:sz w:val="23"/>
          <w:szCs w:val="23"/>
          <w:lang w:val="es-EC"/>
        </w:rPr>
        <w:t xml:space="preserve">xisten otros 24 proyectos de ERNC con concesión para su desarrollo en los próximos años con una potencia que asciende a 1,487 MW adicionales. También, existen unos 135 MW instalados por más de 5 mil usuarios a través del </w:t>
      </w:r>
      <w:r w:rsidR="00BA0A4A" w:rsidRPr="006130CA">
        <w:rPr>
          <w:rFonts w:ascii="Georgia" w:hAnsi="Georgia" w:cstheme="majorHAnsi"/>
          <w:i/>
          <w:iCs/>
          <w:sz w:val="23"/>
          <w:szCs w:val="23"/>
          <w:lang w:val="es-EC"/>
        </w:rPr>
        <w:t>Programa de Medición Neta</w:t>
      </w:r>
      <w:r w:rsidR="000E0F23" w:rsidRPr="006130CA">
        <w:rPr>
          <w:rFonts w:ascii="Georgia" w:hAnsi="Georgia" w:cstheme="majorHAnsi"/>
          <w:i/>
          <w:iCs/>
          <w:sz w:val="23"/>
          <w:szCs w:val="23"/>
          <w:lang w:val="es-EC"/>
        </w:rPr>
        <w:t>,</w:t>
      </w:r>
      <w:r w:rsidR="00BA0A4A" w:rsidRPr="006130CA">
        <w:rPr>
          <w:rFonts w:ascii="Georgia" w:hAnsi="Georgia" w:cstheme="majorHAnsi"/>
          <w:sz w:val="23"/>
          <w:szCs w:val="23"/>
          <w:lang w:val="es-EC"/>
        </w:rPr>
        <w:t xml:space="preserve"> y otros 20 MW correspondientes a autoproductores fuera de este programa.</w:t>
      </w:r>
    </w:p>
    <w:p w14:paraId="268ACEDE" w14:textId="77777777" w:rsidR="009F534E" w:rsidRPr="006130CA" w:rsidRDefault="009F534E" w:rsidP="00110769">
      <w:pPr>
        <w:spacing w:after="0" w:line="276" w:lineRule="auto"/>
        <w:jc w:val="both"/>
        <w:rPr>
          <w:rFonts w:ascii="Georgia" w:hAnsi="Georgia" w:cstheme="majorHAnsi"/>
          <w:sz w:val="23"/>
          <w:szCs w:val="23"/>
          <w:lang w:val="es-EC"/>
        </w:rPr>
      </w:pPr>
    </w:p>
    <w:p w14:paraId="362ED8C4" w14:textId="77777777" w:rsidR="00A33FEC" w:rsidRPr="006130CA" w:rsidRDefault="009F534E" w:rsidP="00110769">
      <w:pPr>
        <w:spacing w:after="0" w:line="276" w:lineRule="auto"/>
        <w:jc w:val="both"/>
        <w:rPr>
          <w:rFonts w:ascii="Georgia" w:hAnsi="Georgia"/>
          <w:sz w:val="23"/>
          <w:szCs w:val="23"/>
        </w:rPr>
      </w:pPr>
      <w:r w:rsidRPr="006130CA">
        <w:rPr>
          <w:rFonts w:ascii="Georgia" w:hAnsi="Georgia" w:cstheme="majorHAnsi"/>
          <w:b/>
          <w:bCs/>
          <w:color w:val="0070C0"/>
          <w:sz w:val="23"/>
          <w:szCs w:val="23"/>
          <w:lang w:val="es-EC"/>
        </w:rPr>
        <w:t>2.</w:t>
      </w:r>
      <w:r w:rsidR="0019196A" w:rsidRPr="006130CA">
        <w:rPr>
          <w:rFonts w:ascii="Georgia" w:hAnsi="Georgia" w:cstheme="majorHAnsi"/>
          <w:b/>
          <w:bCs/>
          <w:color w:val="0070C0"/>
          <w:sz w:val="23"/>
          <w:szCs w:val="23"/>
          <w:lang w:val="es-EC"/>
        </w:rPr>
        <w:t>4</w:t>
      </w:r>
      <w:r w:rsidRPr="006130CA">
        <w:rPr>
          <w:rFonts w:ascii="Georgia" w:hAnsi="Georgia" w:cstheme="majorHAnsi"/>
          <w:b/>
          <w:bCs/>
          <w:color w:val="0070C0"/>
          <w:sz w:val="23"/>
          <w:szCs w:val="23"/>
          <w:lang w:val="es-EC"/>
        </w:rPr>
        <w:t>.</w:t>
      </w:r>
      <w:r w:rsidR="00336964" w:rsidRPr="006130CA">
        <w:rPr>
          <w:rFonts w:ascii="Georgia" w:hAnsi="Georgia" w:cstheme="majorHAnsi"/>
          <w:b/>
          <w:bCs/>
          <w:color w:val="0070C0"/>
          <w:sz w:val="23"/>
          <w:szCs w:val="23"/>
          <w:lang w:val="es-EC"/>
        </w:rPr>
        <w:t>1.</w:t>
      </w:r>
      <w:r w:rsidR="00FA7A78" w:rsidRPr="006130CA">
        <w:rPr>
          <w:rFonts w:ascii="Georgia" w:hAnsi="Georgia" w:cstheme="majorHAnsi"/>
          <w:b/>
          <w:bCs/>
          <w:color w:val="0070C0"/>
          <w:sz w:val="23"/>
          <w:szCs w:val="23"/>
          <w:lang w:val="es-EC"/>
        </w:rPr>
        <w:t>11</w:t>
      </w:r>
      <w:r w:rsidRPr="006130CA">
        <w:rPr>
          <w:rFonts w:ascii="Georgia" w:hAnsi="Georgia" w:cstheme="majorHAnsi"/>
          <w:b/>
          <w:bCs/>
          <w:color w:val="0070C0"/>
          <w:sz w:val="23"/>
          <w:szCs w:val="23"/>
          <w:lang w:val="es-EC"/>
        </w:rPr>
        <w:t xml:space="preserve">. </w:t>
      </w:r>
      <w:r w:rsidR="000E0F23" w:rsidRPr="006130CA">
        <w:rPr>
          <w:rFonts w:ascii="Georgia" w:hAnsi="Georgia" w:cstheme="majorHAnsi"/>
          <w:b/>
          <w:bCs/>
          <w:color w:val="0070C0"/>
          <w:sz w:val="23"/>
          <w:szCs w:val="23"/>
          <w:lang w:val="es-EC"/>
        </w:rPr>
        <w:t>Elaboración de un nuevo código de red para que República Dominicana</w:t>
      </w:r>
      <w:r w:rsidR="000E0F23" w:rsidRPr="006130CA">
        <w:rPr>
          <w:rFonts w:ascii="Georgia" w:hAnsi="Georgia" w:cstheme="majorHAnsi"/>
          <w:color w:val="0070C0"/>
          <w:sz w:val="23"/>
          <w:szCs w:val="23"/>
          <w:lang w:val="es-EC"/>
        </w:rPr>
        <w:t xml:space="preserve"> </w:t>
      </w:r>
      <w:r w:rsidR="000E0F23" w:rsidRPr="006130CA">
        <w:rPr>
          <w:rFonts w:ascii="Georgia" w:hAnsi="Georgia" w:cstheme="majorHAnsi"/>
          <w:sz w:val="23"/>
          <w:szCs w:val="23"/>
          <w:lang w:val="es-EC"/>
        </w:rPr>
        <w:t>que permita la integración confiable de energía renovable variable (VRE). A los fines de esta tarea, se incluirán solo parques eólicos y parques fotovoltaicos interconectados al sistema de transmisión, cuyo punto de conexión este sujeto a las disposiciones del código de la red dominicana.</w:t>
      </w:r>
      <w:r w:rsidR="000E0F23" w:rsidRPr="006130CA">
        <w:rPr>
          <w:rFonts w:ascii="Georgia" w:hAnsi="Georgia"/>
          <w:sz w:val="23"/>
          <w:szCs w:val="23"/>
        </w:rPr>
        <w:t xml:space="preserve"> </w:t>
      </w:r>
    </w:p>
    <w:p w14:paraId="3E3EB7F0" w14:textId="77777777" w:rsidR="00A33FEC" w:rsidRPr="006130CA" w:rsidRDefault="00A33FEC" w:rsidP="00110769">
      <w:pPr>
        <w:spacing w:after="0" w:line="276" w:lineRule="auto"/>
        <w:jc w:val="both"/>
        <w:rPr>
          <w:rFonts w:ascii="Georgia" w:hAnsi="Georgia"/>
          <w:sz w:val="23"/>
          <w:szCs w:val="23"/>
        </w:rPr>
      </w:pPr>
    </w:p>
    <w:p w14:paraId="072338C6" w14:textId="77777777" w:rsidR="000E0F23" w:rsidRPr="006130CA" w:rsidRDefault="00ED1E75" w:rsidP="00110769">
      <w:pPr>
        <w:spacing w:after="0" w:line="276" w:lineRule="auto"/>
        <w:jc w:val="both"/>
        <w:rPr>
          <w:rFonts w:ascii="Georgia" w:hAnsi="Georgia" w:cstheme="majorHAnsi"/>
          <w:sz w:val="23"/>
          <w:szCs w:val="23"/>
          <w:lang w:val="es-EC"/>
        </w:rPr>
      </w:pPr>
      <w:r w:rsidRPr="006130CA">
        <w:rPr>
          <w:rFonts w:ascii="Georgia" w:hAnsi="Georgia"/>
          <w:sz w:val="23"/>
          <w:szCs w:val="23"/>
        </w:rPr>
        <w:t>A tales fines, e</w:t>
      </w:r>
      <w:r w:rsidR="000E0F23" w:rsidRPr="006130CA">
        <w:rPr>
          <w:rFonts w:ascii="Georgia" w:hAnsi="Georgia" w:cstheme="majorHAnsi"/>
          <w:sz w:val="23"/>
          <w:szCs w:val="23"/>
          <w:lang w:val="es-EC"/>
        </w:rPr>
        <w:t xml:space="preserve">n el marco de los trabajos del </w:t>
      </w:r>
      <w:r w:rsidR="000E0F23" w:rsidRPr="006130CA">
        <w:rPr>
          <w:rFonts w:ascii="Georgia" w:hAnsi="Georgia" w:cstheme="majorHAnsi"/>
          <w:i/>
          <w:iCs/>
          <w:sz w:val="23"/>
          <w:szCs w:val="23"/>
          <w:lang w:val="es-EC"/>
        </w:rPr>
        <w:t>Programa de Asistencia Técnica para Energía Sostenible en el Caribe (TAPSEC)</w:t>
      </w:r>
      <w:r w:rsidR="000E0F23" w:rsidRPr="006130CA">
        <w:rPr>
          <w:rFonts w:ascii="Georgia" w:hAnsi="Georgia" w:cstheme="majorHAnsi"/>
          <w:sz w:val="23"/>
          <w:szCs w:val="23"/>
          <w:lang w:val="es-EC"/>
        </w:rPr>
        <w:t>, el MEM</w:t>
      </w:r>
      <w:r w:rsidR="00AB1F18" w:rsidRPr="006130CA">
        <w:rPr>
          <w:rFonts w:ascii="Georgia" w:hAnsi="Georgia" w:cstheme="majorHAnsi"/>
          <w:sz w:val="23"/>
          <w:szCs w:val="23"/>
          <w:lang w:val="es-EC"/>
        </w:rPr>
        <w:t>RD</w:t>
      </w:r>
      <w:r w:rsidR="000E0F23" w:rsidRPr="006130CA">
        <w:rPr>
          <w:rFonts w:ascii="Georgia" w:hAnsi="Georgia" w:cstheme="majorHAnsi"/>
          <w:sz w:val="23"/>
          <w:szCs w:val="23"/>
          <w:lang w:val="es-EC"/>
        </w:rPr>
        <w:t xml:space="preserve"> ha obtenido apoyo para llevar a cabo una revisión integral de los problemas y los requisitos técnicos exigidos a las plantas de generación que utilizan VRE como principal fuente.</w:t>
      </w:r>
    </w:p>
    <w:p w14:paraId="6D45BB73" w14:textId="77777777" w:rsidR="00A33FEC" w:rsidRPr="006130CA" w:rsidRDefault="00A33FEC" w:rsidP="00110769">
      <w:pPr>
        <w:spacing w:after="0" w:line="276" w:lineRule="auto"/>
        <w:jc w:val="both"/>
        <w:rPr>
          <w:rFonts w:ascii="Georgia" w:hAnsi="Georgia" w:cstheme="majorHAnsi"/>
          <w:b/>
          <w:bCs/>
          <w:color w:val="0070C0"/>
          <w:sz w:val="23"/>
          <w:szCs w:val="23"/>
          <w:lang w:val="es-EC"/>
        </w:rPr>
      </w:pPr>
    </w:p>
    <w:p w14:paraId="27351B79" w14:textId="77777777" w:rsidR="00262131" w:rsidRPr="006130CA" w:rsidRDefault="009F534E" w:rsidP="00110769">
      <w:pPr>
        <w:spacing w:after="0" w:line="276" w:lineRule="auto"/>
        <w:jc w:val="both"/>
        <w:rPr>
          <w:rFonts w:ascii="Georgia" w:hAnsi="Georgia" w:cstheme="majorHAnsi"/>
          <w:sz w:val="23"/>
          <w:szCs w:val="23"/>
          <w:lang w:val="es-EC"/>
        </w:rPr>
      </w:pPr>
      <w:r w:rsidRPr="006130CA">
        <w:rPr>
          <w:rFonts w:ascii="Georgia" w:hAnsi="Georgia" w:cstheme="majorHAnsi"/>
          <w:b/>
          <w:bCs/>
          <w:color w:val="0070C0"/>
          <w:sz w:val="23"/>
          <w:szCs w:val="23"/>
          <w:lang w:val="es-EC"/>
        </w:rPr>
        <w:t>2.</w:t>
      </w:r>
      <w:r w:rsidR="0019196A" w:rsidRPr="006130CA">
        <w:rPr>
          <w:rFonts w:ascii="Georgia" w:hAnsi="Georgia" w:cstheme="majorHAnsi"/>
          <w:b/>
          <w:bCs/>
          <w:color w:val="0070C0"/>
          <w:sz w:val="23"/>
          <w:szCs w:val="23"/>
          <w:lang w:val="es-EC"/>
        </w:rPr>
        <w:t>4</w:t>
      </w:r>
      <w:r w:rsidRPr="006130CA">
        <w:rPr>
          <w:rFonts w:ascii="Georgia" w:hAnsi="Georgia" w:cstheme="majorHAnsi"/>
          <w:b/>
          <w:bCs/>
          <w:color w:val="0070C0"/>
          <w:sz w:val="23"/>
          <w:szCs w:val="23"/>
          <w:lang w:val="es-EC"/>
        </w:rPr>
        <w:t>.</w:t>
      </w:r>
      <w:r w:rsidR="00336964" w:rsidRPr="006130CA">
        <w:rPr>
          <w:rFonts w:ascii="Georgia" w:hAnsi="Georgia" w:cstheme="majorHAnsi"/>
          <w:b/>
          <w:bCs/>
          <w:color w:val="0070C0"/>
          <w:sz w:val="23"/>
          <w:szCs w:val="23"/>
          <w:lang w:val="es-EC"/>
        </w:rPr>
        <w:t>1.</w:t>
      </w:r>
      <w:r w:rsidR="00FA7A78" w:rsidRPr="006130CA">
        <w:rPr>
          <w:rFonts w:ascii="Georgia" w:hAnsi="Georgia" w:cstheme="majorHAnsi"/>
          <w:b/>
          <w:bCs/>
          <w:color w:val="0070C0"/>
          <w:sz w:val="23"/>
          <w:szCs w:val="23"/>
          <w:lang w:val="es-EC"/>
        </w:rPr>
        <w:t>12</w:t>
      </w:r>
      <w:r w:rsidRPr="006130CA">
        <w:rPr>
          <w:rFonts w:ascii="Georgia" w:hAnsi="Georgia" w:cstheme="majorHAnsi"/>
          <w:b/>
          <w:bCs/>
          <w:color w:val="0070C0"/>
          <w:sz w:val="23"/>
          <w:szCs w:val="23"/>
          <w:lang w:val="es-EC"/>
        </w:rPr>
        <w:t xml:space="preserve">. </w:t>
      </w:r>
      <w:r w:rsidR="00ED1E75" w:rsidRPr="006130CA">
        <w:rPr>
          <w:rFonts w:ascii="Georgia" w:hAnsi="Georgia" w:cstheme="majorHAnsi"/>
          <w:b/>
          <w:bCs/>
          <w:color w:val="0070C0"/>
          <w:sz w:val="23"/>
          <w:szCs w:val="23"/>
          <w:lang w:val="es-EC"/>
        </w:rPr>
        <w:t>Elaboración de Propuesta de Modificación de Artículos en la Ley 115-15</w:t>
      </w:r>
      <w:r w:rsidR="00F159C5" w:rsidRPr="006130CA">
        <w:rPr>
          <w:rFonts w:ascii="Georgia" w:hAnsi="Georgia" w:cstheme="majorHAnsi"/>
          <w:b/>
          <w:bCs/>
          <w:color w:val="0070C0"/>
          <w:sz w:val="23"/>
          <w:szCs w:val="23"/>
          <w:lang w:val="es-EC"/>
        </w:rPr>
        <w:t xml:space="preserve"> que modificó la Ley 57-07</w:t>
      </w:r>
      <w:r w:rsidR="00ED1E75" w:rsidRPr="006130CA">
        <w:rPr>
          <w:rFonts w:ascii="Georgia" w:hAnsi="Georgia" w:cstheme="majorHAnsi"/>
          <w:color w:val="0070C0"/>
          <w:sz w:val="23"/>
          <w:szCs w:val="23"/>
          <w:lang w:val="es-EC"/>
        </w:rPr>
        <w:t xml:space="preserve"> </w:t>
      </w:r>
      <w:r w:rsidR="00ED1E75" w:rsidRPr="006130CA">
        <w:rPr>
          <w:rFonts w:ascii="Georgia" w:hAnsi="Georgia" w:cstheme="majorHAnsi"/>
          <w:sz w:val="23"/>
          <w:szCs w:val="23"/>
          <w:lang w:val="es-EC"/>
        </w:rPr>
        <w:t xml:space="preserve">para el aprovechamiento energético de los RSU y revisión del Anteproyecto de Ley de Residuos </w:t>
      </w:r>
      <w:r w:rsidR="00262131" w:rsidRPr="006130CA">
        <w:rPr>
          <w:rFonts w:ascii="Georgia" w:hAnsi="Georgia" w:cstheme="majorHAnsi"/>
          <w:sz w:val="23"/>
          <w:szCs w:val="23"/>
          <w:lang w:val="es-EC"/>
        </w:rPr>
        <w:t>Sólidos</w:t>
      </w:r>
      <w:r w:rsidR="00ED1E75" w:rsidRPr="006130CA">
        <w:rPr>
          <w:rFonts w:ascii="Georgia" w:hAnsi="Georgia" w:cstheme="majorHAnsi"/>
          <w:sz w:val="23"/>
          <w:szCs w:val="23"/>
          <w:lang w:val="es-EC"/>
        </w:rPr>
        <w:t>.</w:t>
      </w:r>
      <w:r w:rsidR="00446FA9" w:rsidRPr="006130CA">
        <w:rPr>
          <w:rFonts w:ascii="Georgia" w:hAnsi="Georgia"/>
          <w:sz w:val="23"/>
          <w:szCs w:val="23"/>
        </w:rPr>
        <w:t xml:space="preserve"> </w:t>
      </w:r>
      <w:r w:rsidR="00446FA9" w:rsidRPr="006130CA">
        <w:rPr>
          <w:rFonts w:ascii="Georgia" w:hAnsi="Georgia" w:cstheme="majorHAnsi"/>
          <w:sz w:val="23"/>
          <w:szCs w:val="23"/>
          <w:lang w:val="es-EC"/>
        </w:rPr>
        <w:t xml:space="preserve">Cursa en el Senado la aprobación de la nueva Ley General de Gestión Integral y </w:t>
      </w:r>
      <w:r w:rsidR="00262131" w:rsidRPr="006130CA">
        <w:rPr>
          <w:rFonts w:ascii="Georgia" w:hAnsi="Georgia" w:cstheme="majorHAnsi"/>
          <w:sz w:val="23"/>
          <w:szCs w:val="23"/>
          <w:lang w:val="es-EC"/>
        </w:rPr>
        <w:t>C</w:t>
      </w:r>
      <w:r w:rsidR="00446FA9" w:rsidRPr="006130CA">
        <w:rPr>
          <w:rFonts w:ascii="Georgia" w:hAnsi="Georgia" w:cstheme="majorHAnsi"/>
          <w:sz w:val="23"/>
          <w:szCs w:val="23"/>
          <w:lang w:val="es-EC"/>
        </w:rPr>
        <w:t>oprocesamiento del Manejo de los Residuos Sólidos</w:t>
      </w:r>
      <w:r w:rsidR="00262131" w:rsidRPr="006130CA">
        <w:rPr>
          <w:rFonts w:ascii="Georgia" w:hAnsi="Georgia" w:cstheme="majorHAnsi"/>
          <w:sz w:val="23"/>
          <w:szCs w:val="23"/>
          <w:lang w:val="es-EC"/>
        </w:rPr>
        <w:t>. S</w:t>
      </w:r>
      <w:r w:rsidR="00446FA9" w:rsidRPr="006130CA">
        <w:rPr>
          <w:rFonts w:ascii="Georgia" w:hAnsi="Georgia" w:cstheme="majorHAnsi"/>
          <w:sz w:val="23"/>
          <w:szCs w:val="23"/>
          <w:lang w:val="es-EC"/>
        </w:rPr>
        <w:t xml:space="preserve">e espera la valorización o la reutilización material parcial de residuos y </w:t>
      </w:r>
      <w:r w:rsidR="00262131" w:rsidRPr="006130CA">
        <w:rPr>
          <w:rFonts w:ascii="Georgia" w:hAnsi="Georgia" w:cstheme="majorHAnsi"/>
          <w:sz w:val="23"/>
          <w:szCs w:val="23"/>
          <w:lang w:val="es-EC"/>
        </w:rPr>
        <w:t xml:space="preserve">el </w:t>
      </w:r>
      <w:r w:rsidR="00446FA9" w:rsidRPr="006130CA">
        <w:rPr>
          <w:rFonts w:ascii="Georgia" w:hAnsi="Georgia" w:cstheme="majorHAnsi"/>
          <w:sz w:val="23"/>
          <w:szCs w:val="23"/>
          <w:lang w:val="es-EC"/>
        </w:rPr>
        <w:t>posterior aprovechamiento del contenido energético para la producción de energía.</w:t>
      </w:r>
      <w:r w:rsidR="00262131" w:rsidRPr="006130CA">
        <w:rPr>
          <w:rFonts w:ascii="Georgia" w:hAnsi="Georgia"/>
          <w:sz w:val="23"/>
          <w:szCs w:val="23"/>
        </w:rPr>
        <w:t xml:space="preserve"> </w:t>
      </w:r>
    </w:p>
    <w:p w14:paraId="3B6BABA0" w14:textId="77777777" w:rsidR="00A33FEC" w:rsidRPr="006130CA" w:rsidRDefault="00A33FEC" w:rsidP="00110769">
      <w:pPr>
        <w:spacing w:after="0" w:line="276" w:lineRule="auto"/>
        <w:jc w:val="both"/>
        <w:rPr>
          <w:rFonts w:ascii="Georgia" w:hAnsi="Georgia" w:cstheme="majorHAnsi"/>
          <w:sz w:val="23"/>
          <w:szCs w:val="23"/>
          <w:lang w:val="es-EC"/>
        </w:rPr>
      </w:pPr>
    </w:p>
    <w:p w14:paraId="2CA3FB95" w14:textId="77777777" w:rsidR="00ED1E75" w:rsidRPr="006130CA" w:rsidRDefault="00262131" w:rsidP="00110769">
      <w:p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Se considerará como instalación bajo el régimen especial de producción de energía dentro del marco de la Ley 57-07 aquellas centrales que produzcan energía a partir de residuos sólidos como fuente de energía primaria, con una capacidad de potencia instalada de hasta 100 MW, utilizando cualquier tipo de tecnología o aprovechamiento de generación eléctrica, previo cumplimiento del marco legal vigente del sector.</w:t>
      </w:r>
    </w:p>
    <w:p w14:paraId="723B30E6" w14:textId="77777777" w:rsidR="00582C17" w:rsidRPr="006130CA" w:rsidRDefault="00582C17" w:rsidP="00110769">
      <w:pPr>
        <w:pStyle w:val="Prrafodelista"/>
        <w:spacing w:after="0" w:line="276" w:lineRule="auto"/>
        <w:jc w:val="both"/>
        <w:rPr>
          <w:rFonts w:ascii="Georgia" w:hAnsi="Georgia" w:cstheme="majorHAnsi"/>
          <w:b/>
          <w:bCs/>
          <w:sz w:val="23"/>
          <w:szCs w:val="23"/>
          <w:lang w:val="es-EC"/>
        </w:rPr>
      </w:pPr>
    </w:p>
    <w:p w14:paraId="0FD93D3D" w14:textId="77777777" w:rsidR="00F630FE" w:rsidRPr="006130CA" w:rsidRDefault="009F534E" w:rsidP="00110769">
      <w:pPr>
        <w:spacing w:after="0" w:line="276" w:lineRule="auto"/>
        <w:jc w:val="both"/>
        <w:rPr>
          <w:rFonts w:ascii="Georgia" w:hAnsi="Georgia" w:cstheme="majorHAnsi"/>
          <w:sz w:val="23"/>
          <w:szCs w:val="23"/>
          <w:lang w:val="es-EC"/>
        </w:rPr>
      </w:pPr>
      <w:r w:rsidRPr="006130CA">
        <w:rPr>
          <w:rFonts w:ascii="Georgia" w:hAnsi="Georgia" w:cstheme="majorHAnsi"/>
          <w:b/>
          <w:bCs/>
          <w:color w:val="0070C0"/>
          <w:sz w:val="23"/>
          <w:szCs w:val="23"/>
          <w:lang w:val="es-EC"/>
        </w:rPr>
        <w:t>2.</w:t>
      </w:r>
      <w:r w:rsidR="0019196A" w:rsidRPr="006130CA">
        <w:rPr>
          <w:rFonts w:ascii="Georgia" w:hAnsi="Georgia" w:cstheme="majorHAnsi"/>
          <w:b/>
          <w:bCs/>
          <w:color w:val="0070C0"/>
          <w:sz w:val="23"/>
          <w:szCs w:val="23"/>
          <w:lang w:val="es-EC"/>
        </w:rPr>
        <w:t>4</w:t>
      </w:r>
      <w:r w:rsidRPr="006130CA">
        <w:rPr>
          <w:rFonts w:ascii="Georgia" w:hAnsi="Georgia" w:cstheme="majorHAnsi"/>
          <w:b/>
          <w:bCs/>
          <w:color w:val="0070C0"/>
          <w:sz w:val="23"/>
          <w:szCs w:val="23"/>
          <w:lang w:val="es-EC"/>
        </w:rPr>
        <w:t>.</w:t>
      </w:r>
      <w:r w:rsidR="00336964" w:rsidRPr="006130CA">
        <w:rPr>
          <w:rFonts w:ascii="Georgia" w:hAnsi="Georgia" w:cstheme="majorHAnsi"/>
          <w:b/>
          <w:bCs/>
          <w:color w:val="0070C0"/>
          <w:sz w:val="23"/>
          <w:szCs w:val="23"/>
          <w:lang w:val="es-EC"/>
        </w:rPr>
        <w:t>1.</w:t>
      </w:r>
      <w:r w:rsidRPr="006130CA">
        <w:rPr>
          <w:rFonts w:ascii="Georgia" w:hAnsi="Georgia" w:cstheme="majorHAnsi"/>
          <w:b/>
          <w:bCs/>
          <w:color w:val="0070C0"/>
          <w:sz w:val="23"/>
          <w:szCs w:val="23"/>
          <w:lang w:val="es-EC"/>
        </w:rPr>
        <w:t>1</w:t>
      </w:r>
      <w:r w:rsidR="00FA7A78" w:rsidRPr="006130CA">
        <w:rPr>
          <w:rFonts w:ascii="Georgia" w:hAnsi="Georgia" w:cstheme="majorHAnsi"/>
          <w:b/>
          <w:bCs/>
          <w:color w:val="0070C0"/>
          <w:sz w:val="23"/>
          <w:szCs w:val="23"/>
          <w:lang w:val="es-EC"/>
        </w:rPr>
        <w:t>3</w:t>
      </w:r>
      <w:r w:rsidRPr="006130CA">
        <w:rPr>
          <w:rFonts w:ascii="Georgia" w:hAnsi="Georgia" w:cstheme="majorHAnsi"/>
          <w:b/>
          <w:bCs/>
          <w:color w:val="0070C0"/>
          <w:sz w:val="23"/>
          <w:szCs w:val="23"/>
          <w:lang w:val="es-EC"/>
        </w:rPr>
        <w:t xml:space="preserve">. </w:t>
      </w:r>
      <w:r w:rsidR="00262131" w:rsidRPr="006130CA">
        <w:rPr>
          <w:rFonts w:ascii="Georgia" w:hAnsi="Georgia" w:cstheme="majorHAnsi"/>
          <w:b/>
          <w:bCs/>
          <w:color w:val="0070C0"/>
          <w:sz w:val="23"/>
          <w:szCs w:val="23"/>
          <w:lang w:val="es-EC"/>
        </w:rPr>
        <w:t>Prospectiva de la Demanda de Energía de República Dominicana al 2040.</w:t>
      </w:r>
      <w:r w:rsidR="00262131" w:rsidRPr="006130CA">
        <w:rPr>
          <w:rFonts w:ascii="Georgia" w:hAnsi="Georgia" w:cstheme="majorHAnsi"/>
          <w:color w:val="0070C0"/>
          <w:sz w:val="23"/>
          <w:szCs w:val="23"/>
          <w:lang w:val="es-EC"/>
        </w:rPr>
        <w:t xml:space="preserve"> </w:t>
      </w:r>
      <w:r w:rsidRPr="006130CA">
        <w:rPr>
          <w:rFonts w:ascii="Georgia" w:hAnsi="Georgia" w:cstheme="majorHAnsi"/>
          <w:sz w:val="23"/>
          <w:szCs w:val="23"/>
          <w:lang w:val="es-EC"/>
        </w:rPr>
        <w:t xml:space="preserve">Esta actividad fue </w:t>
      </w:r>
      <w:r w:rsidR="00F159C5" w:rsidRPr="006130CA">
        <w:rPr>
          <w:rFonts w:ascii="Georgia" w:hAnsi="Georgia" w:cstheme="majorHAnsi"/>
          <w:sz w:val="23"/>
          <w:szCs w:val="23"/>
          <w:lang w:val="es-EC"/>
        </w:rPr>
        <w:t xml:space="preserve">iniciada </w:t>
      </w:r>
      <w:r w:rsidR="00F630FE" w:rsidRPr="006130CA">
        <w:rPr>
          <w:rFonts w:ascii="Georgia" w:hAnsi="Georgia" w:cstheme="majorHAnsi"/>
          <w:sz w:val="23"/>
          <w:szCs w:val="23"/>
          <w:lang w:val="es-EC"/>
        </w:rPr>
        <w:t>en cooperación con la CNE-DPyD-VME con los auspicios técnicos de la</w:t>
      </w:r>
      <w:r w:rsidR="00262131" w:rsidRPr="006130CA">
        <w:rPr>
          <w:rFonts w:ascii="Georgia" w:hAnsi="Georgia" w:cstheme="majorHAnsi"/>
          <w:sz w:val="23"/>
          <w:szCs w:val="23"/>
          <w:lang w:val="es-EC"/>
        </w:rPr>
        <w:t xml:space="preserve"> Fundación Bariloche</w:t>
      </w:r>
      <w:r w:rsidR="00F630FE" w:rsidRPr="006130CA">
        <w:rPr>
          <w:rFonts w:ascii="Georgia" w:hAnsi="Georgia" w:cstheme="majorHAnsi"/>
          <w:sz w:val="23"/>
          <w:szCs w:val="23"/>
          <w:lang w:val="es-EC"/>
        </w:rPr>
        <w:t>. Se trata de</w:t>
      </w:r>
      <w:r w:rsidR="00262131" w:rsidRPr="006130CA">
        <w:rPr>
          <w:rFonts w:ascii="Georgia" w:hAnsi="Georgia" w:cstheme="majorHAnsi"/>
          <w:sz w:val="23"/>
          <w:szCs w:val="23"/>
          <w:lang w:val="es-EC"/>
        </w:rPr>
        <w:t xml:space="preserve"> las proyecciones de la demanda de energía (incluyendo electricidad e hidrocarburos, entre otras fuentes) a largo plazo (</w:t>
      </w:r>
      <w:r w:rsidR="00F159C5" w:rsidRPr="006130CA">
        <w:rPr>
          <w:rFonts w:ascii="Georgia" w:hAnsi="Georgia" w:cstheme="majorHAnsi"/>
          <w:sz w:val="23"/>
          <w:szCs w:val="23"/>
          <w:lang w:val="es-EC"/>
        </w:rPr>
        <w:t xml:space="preserve">al </w:t>
      </w:r>
      <w:r w:rsidR="00262131" w:rsidRPr="006130CA">
        <w:rPr>
          <w:rFonts w:ascii="Georgia" w:hAnsi="Georgia" w:cstheme="majorHAnsi"/>
          <w:sz w:val="23"/>
          <w:szCs w:val="23"/>
          <w:lang w:val="es-EC"/>
        </w:rPr>
        <w:t>2040), caracterizando las distintas fuentes energéticas y uso</w:t>
      </w:r>
      <w:r w:rsidR="00F159C5" w:rsidRPr="006130CA">
        <w:rPr>
          <w:rFonts w:ascii="Georgia" w:hAnsi="Georgia" w:cstheme="majorHAnsi"/>
          <w:sz w:val="23"/>
          <w:szCs w:val="23"/>
          <w:lang w:val="es-EC"/>
        </w:rPr>
        <w:t>s</w:t>
      </w:r>
      <w:r w:rsidR="00262131" w:rsidRPr="006130CA">
        <w:rPr>
          <w:rFonts w:ascii="Georgia" w:hAnsi="Georgia" w:cstheme="majorHAnsi"/>
          <w:sz w:val="23"/>
          <w:szCs w:val="23"/>
          <w:lang w:val="es-EC"/>
        </w:rPr>
        <w:t xml:space="preserve"> para todos los sectores de consumo final de energía. </w:t>
      </w:r>
    </w:p>
    <w:p w14:paraId="1C0EF9BF" w14:textId="77777777" w:rsidR="00F630FE" w:rsidRPr="006130CA" w:rsidRDefault="00F630FE" w:rsidP="00110769">
      <w:pPr>
        <w:pStyle w:val="Prrafodelista"/>
        <w:spacing w:after="0" w:line="276" w:lineRule="auto"/>
        <w:jc w:val="both"/>
        <w:rPr>
          <w:rFonts w:ascii="Georgia" w:hAnsi="Georgia" w:cstheme="majorHAnsi"/>
          <w:b/>
          <w:bCs/>
          <w:sz w:val="23"/>
          <w:szCs w:val="23"/>
          <w:lang w:val="es-EC"/>
        </w:rPr>
      </w:pPr>
    </w:p>
    <w:p w14:paraId="058FCACA" w14:textId="77777777" w:rsidR="00A33FEC" w:rsidRPr="006130CA" w:rsidRDefault="009F534E" w:rsidP="00110769">
      <w:p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S</w:t>
      </w:r>
      <w:r w:rsidR="00262131" w:rsidRPr="006130CA">
        <w:rPr>
          <w:rFonts w:ascii="Georgia" w:hAnsi="Georgia" w:cstheme="majorHAnsi"/>
          <w:sz w:val="23"/>
          <w:szCs w:val="23"/>
          <w:lang w:val="es-EC"/>
        </w:rPr>
        <w:t>e fundamenta en</w:t>
      </w:r>
      <w:r w:rsidR="00F630FE" w:rsidRPr="006130CA">
        <w:rPr>
          <w:rFonts w:ascii="Georgia" w:hAnsi="Georgia" w:cstheme="majorHAnsi"/>
          <w:sz w:val="23"/>
          <w:szCs w:val="23"/>
          <w:lang w:val="es-EC"/>
        </w:rPr>
        <w:t xml:space="preserve"> los siguientes insumos: </w:t>
      </w:r>
    </w:p>
    <w:p w14:paraId="786355E9" w14:textId="77777777" w:rsidR="00A33FEC" w:rsidRPr="006130CA" w:rsidRDefault="00A33FEC" w:rsidP="00110769">
      <w:pPr>
        <w:spacing w:after="0" w:line="276" w:lineRule="auto"/>
        <w:jc w:val="both"/>
        <w:rPr>
          <w:rFonts w:ascii="Georgia" w:hAnsi="Georgia" w:cstheme="majorHAnsi"/>
          <w:sz w:val="23"/>
          <w:szCs w:val="23"/>
          <w:lang w:val="es-EC"/>
        </w:rPr>
      </w:pPr>
    </w:p>
    <w:p w14:paraId="15E3C422" w14:textId="77777777" w:rsidR="00A33FEC" w:rsidRPr="006130CA" w:rsidRDefault="00F630FE" w:rsidP="00A51357">
      <w:pPr>
        <w:pStyle w:val="Prrafodelista"/>
        <w:numPr>
          <w:ilvl w:val="0"/>
          <w:numId w:val="7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Lineamientos de Política Energética, elaborados por la Dirección de Planificación y Desarrollo del ministerio</w:t>
      </w:r>
      <w:r w:rsidR="00A33FEC" w:rsidRPr="006130CA">
        <w:rPr>
          <w:rFonts w:ascii="Georgia" w:hAnsi="Georgia" w:cstheme="majorHAnsi"/>
          <w:sz w:val="23"/>
          <w:szCs w:val="23"/>
          <w:lang w:val="es-EC"/>
        </w:rPr>
        <w:t>.</w:t>
      </w:r>
    </w:p>
    <w:p w14:paraId="5DE802D3" w14:textId="77777777" w:rsidR="00A33FEC" w:rsidRPr="006130CA" w:rsidRDefault="00A33FEC" w:rsidP="00A51357">
      <w:pPr>
        <w:pStyle w:val="Prrafodelista"/>
        <w:numPr>
          <w:ilvl w:val="0"/>
          <w:numId w:val="7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E</w:t>
      </w:r>
      <w:r w:rsidR="00262131" w:rsidRPr="006130CA">
        <w:rPr>
          <w:rFonts w:ascii="Georgia" w:hAnsi="Georgia" w:cstheme="majorHAnsi"/>
          <w:sz w:val="23"/>
          <w:szCs w:val="23"/>
          <w:lang w:val="es-EC"/>
        </w:rPr>
        <w:t>structuración de escenarios energéticos y socioeconómicos (</w:t>
      </w:r>
      <w:r w:rsidR="00F630FE" w:rsidRPr="006130CA">
        <w:rPr>
          <w:rFonts w:ascii="Georgia" w:hAnsi="Georgia" w:cstheme="majorHAnsi"/>
          <w:sz w:val="23"/>
          <w:szCs w:val="23"/>
          <w:lang w:val="es-EC"/>
        </w:rPr>
        <w:t>escenarios tendenciales</w:t>
      </w:r>
      <w:r w:rsidR="00262131" w:rsidRPr="006130CA">
        <w:rPr>
          <w:rFonts w:ascii="Georgia" w:hAnsi="Georgia" w:cstheme="majorHAnsi"/>
          <w:sz w:val="23"/>
          <w:szCs w:val="23"/>
          <w:lang w:val="es-EC"/>
        </w:rPr>
        <w:t xml:space="preserve"> y alternativos)</w:t>
      </w:r>
      <w:r w:rsidRPr="006130CA">
        <w:rPr>
          <w:rFonts w:ascii="Georgia" w:hAnsi="Georgia" w:cstheme="majorHAnsi"/>
          <w:sz w:val="23"/>
          <w:szCs w:val="23"/>
          <w:lang w:val="es-EC"/>
        </w:rPr>
        <w:t>.</w:t>
      </w:r>
    </w:p>
    <w:p w14:paraId="28C13484" w14:textId="77777777" w:rsidR="00A33FEC" w:rsidRPr="006130CA" w:rsidRDefault="00F630FE" w:rsidP="00A51357">
      <w:pPr>
        <w:pStyle w:val="Prrafodelista"/>
        <w:numPr>
          <w:ilvl w:val="0"/>
          <w:numId w:val="7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Balance Energético Nacional actualizado</w:t>
      </w:r>
      <w:r w:rsidR="00262131" w:rsidRPr="006130CA">
        <w:rPr>
          <w:rFonts w:ascii="Georgia" w:hAnsi="Georgia" w:cstheme="majorHAnsi"/>
          <w:sz w:val="23"/>
          <w:szCs w:val="23"/>
          <w:lang w:val="es-EC"/>
        </w:rPr>
        <w:t xml:space="preserve">. </w:t>
      </w:r>
    </w:p>
    <w:p w14:paraId="170879F5" w14:textId="77777777" w:rsidR="00F630FE" w:rsidRPr="006130CA" w:rsidRDefault="00F630FE" w:rsidP="00A51357">
      <w:pPr>
        <w:pStyle w:val="Prrafodelista"/>
        <w:numPr>
          <w:ilvl w:val="0"/>
          <w:numId w:val="7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El insumo principal de la prospectiva son l</w:t>
      </w:r>
      <w:r w:rsidR="00262131" w:rsidRPr="006130CA">
        <w:rPr>
          <w:rFonts w:ascii="Georgia" w:hAnsi="Georgia" w:cstheme="majorHAnsi"/>
          <w:sz w:val="23"/>
          <w:szCs w:val="23"/>
          <w:lang w:val="es-EC"/>
        </w:rPr>
        <w:t xml:space="preserve">os Resultados de la </w:t>
      </w:r>
      <w:r w:rsidR="00262131" w:rsidRPr="006130CA">
        <w:rPr>
          <w:rFonts w:ascii="Georgia" w:hAnsi="Georgia" w:cstheme="majorHAnsi"/>
          <w:i/>
          <w:iCs/>
          <w:sz w:val="23"/>
          <w:szCs w:val="23"/>
          <w:lang w:val="es-EC"/>
        </w:rPr>
        <w:t>Encuesta Nacional a Sectores de Consumo Final de Energía al año 2018</w:t>
      </w:r>
      <w:r w:rsidRPr="006130CA">
        <w:rPr>
          <w:rFonts w:ascii="Georgia" w:hAnsi="Georgia" w:cstheme="majorHAnsi"/>
          <w:sz w:val="23"/>
          <w:szCs w:val="23"/>
          <w:lang w:val="es-EC"/>
        </w:rPr>
        <w:t>, iniciativa</w:t>
      </w:r>
      <w:r w:rsidR="00262131" w:rsidRPr="006130CA">
        <w:rPr>
          <w:rFonts w:ascii="Georgia" w:hAnsi="Georgia" w:cstheme="majorHAnsi"/>
          <w:sz w:val="23"/>
          <w:szCs w:val="23"/>
          <w:lang w:val="es-EC"/>
        </w:rPr>
        <w:t xml:space="preserve"> financiad</w:t>
      </w:r>
      <w:r w:rsidRPr="006130CA">
        <w:rPr>
          <w:rFonts w:ascii="Georgia" w:hAnsi="Georgia" w:cstheme="majorHAnsi"/>
          <w:sz w:val="23"/>
          <w:szCs w:val="23"/>
          <w:lang w:val="es-EC"/>
        </w:rPr>
        <w:t>a</w:t>
      </w:r>
      <w:r w:rsidR="00262131" w:rsidRPr="006130CA">
        <w:rPr>
          <w:rFonts w:ascii="Georgia" w:hAnsi="Georgia" w:cstheme="majorHAnsi"/>
          <w:sz w:val="23"/>
          <w:szCs w:val="23"/>
          <w:lang w:val="es-EC"/>
        </w:rPr>
        <w:t xml:space="preserve"> por el Banco Interamericano de Desarrollo (BID). </w:t>
      </w:r>
    </w:p>
    <w:p w14:paraId="3B3B62DA" w14:textId="77777777" w:rsidR="00A05B0A" w:rsidRPr="006130CA" w:rsidRDefault="00A05B0A" w:rsidP="00110769">
      <w:pPr>
        <w:pStyle w:val="Prrafodelista"/>
        <w:spacing w:after="0" w:line="276" w:lineRule="auto"/>
        <w:jc w:val="both"/>
        <w:rPr>
          <w:rFonts w:ascii="Georgia" w:hAnsi="Georgia" w:cstheme="majorHAnsi"/>
          <w:sz w:val="23"/>
          <w:szCs w:val="23"/>
          <w:lang w:val="es-EC"/>
        </w:rPr>
      </w:pPr>
    </w:p>
    <w:p w14:paraId="704C1D88" w14:textId="77777777" w:rsidR="00F630FE" w:rsidRPr="006130CA" w:rsidRDefault="00F630FE" w:rsidP="00110769">
      <w:p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Dentro de los resultados esperados están las proyecciones de la demanda energética sectorial, a fin de identificar las líneas de acción y los recursos para satisfacer los requerimientos energéticos en función de las distintas fuentes energéticas. En adición este estudio respaldará la elaboración de los planes indicativos de:</w:t>
      </w:r>
    </w:p>
    <w:p w14:paraId="3315F087" w14:textId="77777777" w:rsidR="00F630FE" w:rsidRPr="006130CA" w:rsidRDefault="00F630FE" w:rsidP="00110769">
      <w:pPr>
        <w:pStyle w:val="Prrafodelista"/>
        <w:spacing w:after="0" w:line="276" w:lineRule="auto"/>
        <w:jc w:val="both"/>
        <w:rPr>
          <w:rFonts w:ascii="Georgia" w:hAnsi="Georgia" w:cstheme="majorHAnsi"/>
          <w:sz w:val="23"/>
          <w:szCs w:val="23"/>
          <w:lang w:val="es-EC"/>
        </w:rPr>
      </w:pPr>
    </w:p>
    <w:p w14:paraId="6BB94A46"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Generación Eléctrica.</w:t>
      </w:r>
    </w:p>
    <w:p w14:paraId="3E635A76"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Distribución Eléctrica.</w:t>
      </w:r>
    </w:p>
    <w:p w14:paraId="0492449A"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Transmisión Eléctrica.</w:t>
      </w:r>
    </w:p>
    <w:p w14:paraId="7A5E725A"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Abastecimiento de Hidrocarburos.</w:t>
      </w:r>
    </w:p>
    <w:p w14:paraId="1455DF8F"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Fuentes Renovables de Energía.</w:t>
      </w:r>
    </w:p>
    <w:p w14:paraId="3D6E23FA"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Estrategia Nacional de Eficiencia Energética.</w:t>
      </w:r>
    </w:p>
    <w:p w14:paraId="4566FC0C"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Plan Energético Nacional.</w:t>
      </w:r>
    </w:p>
    <w:p w14:paraId="1AE0241D" w14:textId="77777777" w:rsidR="00262131" w:rsidRPr="006130CA" w:rsidRDefault="00262131" w:rsidP="00110769">
      <w:pPr>
        <w:pStyle w:val="Prrafodelista"/>
        <w:spacing w:after="0" w:line="276" w:lineRule="auto"/>
        <w:jc w:val="both"/>
        <w:rPr>
          <w:rFonts w:ascii="Georgia" w:hAnsi="Georgia" w:cstheme="majorHAnsi"/>
          <w:b/>
          <w:bCs/>
          <w:sz w:val="23"/>
          <w:szCs w:val="23"/>
          <w:lang w:val="es-EC"/>
        </w:rPr>
      </w:pPr>
    </w:p>
    <w:p w14:paraId="23D63884" w14:textId="77777777" w:rsidR="00A33FEC" w:rsidRPr="006130CA" w:rsidRDefault="009F534E"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Pr="006130CA">
        <w:rPr>
          <w:rFonts w:ascii="Georgia" w:hAnsi="Georgia"/>
          <w:b/>
          <w:bCs/>
          <w:color w:val="0070C0"/>
          <w:sz w:val="23"/>
          <w:szCs w:val="23"/>
        </w:rPr>
        <w:t>1</w:t>
      </w:r>
      <w:r w:rsidR="00FA7A78" w:rsidRPr="006130CA">
        <w:rPr>
          <w:rFonts w:ascii="Georgia" w:hAnsi="Georgia"/>
          <w:b/>
          <w:bCs/>
          <w:color w:val="0070C0"/>
          <w:sz w:val="23"/>
          <w:szCs w:val="23"/>
        </w:rPr>
        <w:t>4</w:t>
      </w:r>
      <w:r w:rsidRPr="006130CA">
        <w:rPr>
          <w:rFonts w:ascii="Georgia" w:hAnsi="Georgia"/>
          <w:b/>
          <w:bCs/>
          <w:color w:val="0070C0"/>
          <w:sz w:val="23"/>
          <w:szCs w:val="23"/>
        </w:rPr>
        <w:t>. Consultoría</w:t>
      </w:r>
      <w:r w:rsidR="00095143" w:rsidRPr="006130CA">
        <w:rPr>
          <w:rFonts w:ascii="Georgia" w:hAnsi="Georgia"/>
          <w:b/>
          <w:bCs/>
          <w:color w:val="0070C0"/>
          <w:sz w:val="23"/>
          <w:szCs w:val="23"/>
        </w:rPr>
        <w:t xml:space="preserve"> </w:t>
      </w:r>
      <w:r w:rsidRPr="006130CA">
        <w:rPr>
          <w:rFonts w:ascii="Georgia" w:hAnsi="Georgia"/>
          <w:b/>
          <w:bCs/>
          <w:color w:val="0070C0"/>
          <w:sz w:val="23"/>
          <w:szCs w:val="23"/>
        </w:rPr>
        <w:t>para la</w:t>
      </w:r>
      <w:r w:rsidR="00095143" w:rsidRPr="006130CA">
        <w:rPr>
          <w:rFonts w:ascii="Georgia" w:hAnsi="Georgia"/>
          <w:b/>
          <w:bCs/>
          <w:color w:val="0070C0"/>
          <w:sz w:val="23"/>
          <w:szCs w:val="23"/>
        </w:rPr>
        <w:t xml:space="preserve"> </w:t>
      </w:r>
      <w:r w:rsidRPr="006130CA">
        <w:rPr>
          <w:rFonts w:ascii="Georgia" w:hAnsi="Georgia"/>
          <w:b/>
          <w:bCs/>
          <w:color w:val="0070C0"/>
          <w:sz w:val="23"/>
          <w:szCs w:val="23"/>
        </w:rPr>
        <w:t>e</w:t>
      </w:r>
      <w:r w:rsidR="00095143" w:rsidRPr="006130CA">
        <w:rPr>
          <w:rFonts w:ascii="Georgia" w:hAnsi="Georgia"/>
          <w:b/>
          <w:bCs/>
          <w:color w:val="0070C0"/>
          <w:sz w:val="23"/>
          <w:szCs w:val="23"/>
        </w:rPr>
        <w:t>valuación de la Ley 57-07</w:t>
      </w:r>
      <w:r w:rsidR="000F6D8A" w:rsidRPr="006130CA">
        <w:rPr>
          <w:rFonts w:ascii="Georgia" w:hAnsi="Georgia"/>
          <w:b/>
          <w:bCs/>
          <w:color w:val="0070C0"/>
          <w:sz w:val="23"/>
          <w:szCs w:val="23"/>
        </w:rPr>
        <w:t xml:space="preserve">. </w:t>
      </w:r>
      <w:r w:rsidR="00095143" w:rsidRPr="006130CA">
        <w:rPr>
          <w:rFonts w:ascii="Georgia" w:hAnsi="Georgia"/>
          <w:sz w:val="23"/>
          <w:szCs w:val="23"/>
        </w:rPr>
        <w:t>El objetivo del estudio es realizar un análisis cuantitativo de la aplicación de la Ley 57-07 y del Programa de Medición Neta (</w:t>
      </w:r>
      <w:r w:rsidR="007C3E84" w:rsidRPr="006130CA">
        <w:rPr>
          <w:rFonts w:ascii="Georgia" w:hAnsi="Georgia"/>
          <w:sz w:val="23"/>
          <w:szCs w:val="23"/>
        </w:rPr>
        <w:t>PMN) para</w:t>
      </w:r>
      <w:r w:rsidR="000F6D8A" w:rsidRPr="006130CA">
        <w:rPr>
          <w:rFonts w:ascii="Georgia" w:hAnsi="Georgia"/>
          <w:sz w:val="23"/>
          <w:szCs w:val="23"/>
        </w:rPr>
        <w:t xml:space="preserve"> e</w:t>
      </w:r>
      <w:r w:rsidR="00095143" w:rsidRPr="006130CA">
        <w:rPr>
          <w:rFonts w:ascii="Georgia" w:hAnsi="Georgia"/>
          <w:sz w:val="23"/>
          <w:szCs w:val="23"/>
        </w:rPr>
        <w:t>valuar la efectividad de los incentivos establecidos con respecto a los objetivos de energía renovable establecidos, así como el escenario extendido en la hoja de ruta REmap 2030</w:t>
      </w:r>
      <w:r w:rsidR="007C3E84" w:rsidRPr="006130CA">
        <w:rPr>
          <w:rFonts w:ascii="Georgia" w:hAnsi="Georgia"/>
          <w:sz w:val="23"/>
          <w:szCs w:val="23"/>
        </w:rPr>
        <w:t xml:space="preserve">. </w:t>
      </w:r>
    </w:p>
    <w:p w14:paraId="6C42DA78" w14:textId="77777777" w:rsidR="00392ABA" w:rsidRDefault="00392ABA" w:rsidP="00110769">
      <w:pPr>
        <w:spacing w:after="0" w:line="276" w:lineRule="auto"/>
        <w:jc w:val="both"/>
        <w:rPr>
          <w:rFonts w:ascii="Georgia" w:hAnsi="Georgia"/>
          <w:sz w:val="23"/>
          <w:szCs w:val="23"/>
        </w:rPr>
      </w:pPr>
    </w:p>
    <w:p w14:paraId="5BC4287A" w14:textId="77777777" w:rsidR="00556CCD" w:rsidRPr="006130CA" w:rsidRDefault="007C3E84" w:rsidP="00110769">
      <w:pPr>
        <w:spacing w:after="0" w:line="276" w:lineRule="auto"/>
        <w:jc w:val="both"/>
        <w:rPr>
          <w:rFonts w:ascii="Georgia" w:hAnsi="Georgia"/>
          <w:sz w:val="23"/>
          <w:szCs w:val="23"/>
        </w:rPr>
      </w:pPr>
      <w:r w:rsidRPr="006130CA">
        <w:rPr>
          <w:rFonts w:ascii="Georgia" w:hAnsi="Georgia"/>
          <w:sz w:val="23"/>
          <w:szCs w:val="23"/>
        </w:rPr>
        <w:t>E</w:t>
      </w:r>
      <w:r w:rsidR="00095143" w:rsidRPr="006130CA">
        <w:rPr>
          <w:rFonts w:ascii="Georgia" w:hAnsi="Georgia"/>
          <w:sz w:val="23"/>
          <w:szCs w:val="23"/>
        </w:rPr>
        <w:t>n este contexto, evaluar el impacto económico de los instrumentos de la Ley 57-07 y PMN sobre el sector eléctrico y la composición de la matriz energética en República Dominicana</w:t>
      </w:r>
      <w:r w:rsidRPr="006130CA">
        <w:rPr>
          <w:rFonts w:ascii="Georgia" w:hAnsi="Georgia"/>
          <w:sz w:val="23"/>
          <w:szCs w:val="23"/>
        </w:rPr>
        <w:t>, la e</w:t>
      </w:r>
      <w:r w:rsidR="00095143" w:rsidRPr="006130CA">
        <w:rPr>
          <w:rFonts w:ascii="Georgia" w:hAnsi="Georgia"/>
          <w:sz w:val="23"/>
          <w:szCs w:val="23"/>
        </w:rPr>
        <w:t>ficacia de los incentivos</w:t>
      </w:r>
      <w:r w:rsidRPr="006130CA">
        <w:rPr>
          <w:rFonts w:ascii="Georgia" w:hAnsi="Georgia"/>
          <w:sz w:val="23"/>
          <w:szCs w:val="23"/>
        </w:rPr>
        <w:t xml:space="preserve"> y las</w:t>
      </w:r>
      <w:r w:rsidR="00095143" w:rsidRPr="006130CA">
        <w:rPr>
          <w:rFonts w:ascii="Georgia" w:hAnsi="Georgia"/>
          <w:sz w:val="23"/>
          <w:szCs w:val="23"/>
        </w:rPr>
        <w:t xml:space="preserve"> oportunidades de mejora para su diseño y aplicación</w:t>
      </w:r>
      <w:r w:rsidRPr="006130CA">
        <w:rPr>
          <w:rFonts w:ascii="Georgia" w:hAnsi="Georgia"/>
          <w:sz w:val="23"/>
          <w:szCs w:val="23"/>
        </w:rPr>
        <w:t>, entre otros aspectos importantes. Este estudio está</w:t>
      </w:r>
      <w:r w:rsidR="00095143" w:rsidRPr="006130CA">
        <w:rPr>
          <w:rFonts w:ascii="Georgia" w:hAnsi="Georgia"/>
          <w:sz w:val="23"/>
          <w:szCs w:val="23"/>
        </w:rPr>
        <w:t xml:space="preserve"> en proceso, la empresa a cargo es MULTICONSULT Y CIA. LTDA.</w:t>
      </w:r>
    </w:p>
    <w:p w14:paraId="4A58BFCF" w14:textId="77777777" w:rsidR="00556CCD" w:rsidRPr="006130CA" w:rsidRDefault="009F534E"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Pr="006130CA">
        <w:rPr>
          <w:rFonts w:ascii="Georgia" w:hAnsi="Georgia"/>
          <w:b/>
          <w:bCs/>
          <w:color w:val="0070C0"/>
          <w:sz w:val="23"/>
          <w:szCs w:val="23"/>
        </w:rPr>
        <w:t>1</w:t>
      </w:r>
      <w:r w:rsidR="00FA7A78" w:rsidRPr="006130CA">
        <w:rPr>
          <w:rFonts w:ascii="Georgia" w:hAnsi="Georgia"/>
          <w:b/>
          <w:bCs/>
          <w:color w:val="0070C0"/>
          <w:sz w:val="23"/>
          <w:szCs w:val="23"/>
        </w:rPr>
        <w:t>5</w:t>
      </w:r>
      <w:r w:rsidRPr="006130CA">
        <w:rPr>
          <w:rFonts w:ascii="Georgia" w:hAnsi="Georgia"/>
          <w:b/>
          <w:bCs/>
          <w:color w:val="0070C0"/>
          <w:sz w:val="23"/>
          <w:szCs w:val="23"/>
        </w:rPr>
        <w:t xml:space="preserve">. </w:t>
      </w:r>
      <w:r w:rsidR="007C3E84" w:rsidRPr="006130CA">
        <w:rPr>
          <w:rFonts w:ascii="Georgia" w:hAnsi="Georgia"/>
          <w:b/>
          <w:bCs/>
          <w:color w:val="0070C0"/>
          <w:sz w:val="23"/>
          <w:szCs w:val="23"/>
        </w:rPr>
        <w:t xml:space="preserve">Equipo de laboratorio de Medio Ambiente y Recursos Naturales. </w:t>
      </w:r>
      <w:r w:rsidR="007C3E84" w:rsidRPr="006130CA">
        <w:rPr>
          <w:rFonts w:ascii="Georgia" w:hAnsi="Georgia"/>
          <w:sz w:val="23"/>
          <w:szCs w:val="23"/>
        </w:rPr>
        <w:t xml:space="preserve">A través del proyecto de Bioelectricidad Industrial </w:t>
      </w:r>
      <w:r w:rsidR="00F159C5" w:rsidRPr="006130CA">
        <w:rPr>
          <w:rFonts w:ascii="Georgia" w:hAnsi="Georgia"/>
          <w:sz w:val="23"/>
          <w:szCs w:val="23"/>
        </w:rPr>
        <w:t xml:space="preserve">(a partir de la cooperación de ONUDI) </w:t>
      </w:r>
      <w:r w:rsidR="007C3E84" w:rsidRPr="006130CA">
        <w:rPr>
          <w:rFonts w:ascii="Georgia" w:hAnsi="Georgia"/>
          <w:sz w:val="23"/>
          <w:szCs w:val="23"/>
        </w:rPr>
        <w:t xml:space="preserve">se obtuvo una primera parte de los equipos para el </w:t>
      </w:r>
      <w:r w:rsidR="007C3E84" w:rsidRPr="006130CA">
        <w:rPr>
          <w:rFonts w:ascii="Georgia" w:hAnsi="Georgia"/>
          <w:i/>
          <w:iCs/>
          <w:sz w:val="23"/>
          <w:szCs w:val="23"/>
        </w:rPr>
        <w:t xml:space="preserve">laboratorio de calidad </w:t>
      </w:r>
      <w:r w:rsidR="007C3E84" w:rsidRPr="006130CA">
        <w:rPr>
          <w:rFonts w:ascii="Georgia" w:hAnsi="Georgia"/>
          <w:i/>
          <w:iCs/>
          <w:sz w:val="23"/>
          <w:szCs w:val="23"/>
        </w:rPr>
        <w:lastRenderedPageBreak/>
        <w:t>de agua</w:t>
      </w:r>
      <w:r w:rsidR="007C3E84" w:rsidRPr="006130CA">
        <w:rPr>
          <w:rFonts w:ascii="Georgia" w:hAnsi="Georgia"/>
          <w:sz w:val="23"/>
          <w:szCs w:val="23"/>
        </w:rPr>
        <w:t xml:space="preserve"> del Ministerio de Medio Ambiente Y Recursos Naturales. Fue entregado a la autoridad competente y el personal entrenado. Los equipos faltantes para el uso </w:t>
      </w:r>
      <w:r w:rsidR="007C3E84" w:rsidRPr="006130CA">
        <w:rPr>
          <w:rFonts w:ascii="Georgia" w:hAnsi="Georgia"/>
          <w:i/>
          <w:iCs/>
          <w:sz w:val="23"/>
          <w:szCs w:val="23"/>
        </w:rPr>
        <w:t>del laboratorio de calidad de aire</w:t>
      </w:r>
      <w:r w:rsidR="007C3E84" w:rsidRPr="006130CA">
        <w:rPr>
          <w:rFonts w:ascii="Georgia" w:hAnsi="Georgia"/>
          <w:sz w:val="23"/>
          <w:szCs w:val="23"/>
        </w:rPr>
        <w:t xml:space="preserve"> fueron adquiridos, pero debido a su tamaño y sensibilidad, se requiere que el Ministerio de Medio Ambiente</w:t>
      </w:r>
      <w:r w:rsidR="00F159C5" w:rsidRPr="006130CA">
        <w:rPr>
          <w:rFonts w:ascii="Georgia" w:hAnsi="Georgia"/>
          <w:sz w:val="23"/>
          <w:szCs w:val="23"/>
        </w:rPr>
        <w:t xml:space="preserve"> y Recursos Naturales</w:t>
      </w:r>
      <w:r w:rsidR="007C3E84" w:rsidRPr="006130CA">
        <w:rPr>
          <w:rFonts w:ascii="Georgia" w:hAnsi="Georgia"/>
          <w:sz w:val="23"/>
          <w:szCs w:val="23"/>
        </w:rPr>
        <w:t xml:space="preserve"> finalice la construcción del nuevo laboratorio para proceder a su instalación.</w:t>
      </w:r>
    </w:p>
    <w:p w14:paraId="49C34230" w14:textId="77777777" w:rsidR="00556CCD" w:rsidRPr="006130CA" w:rsidRDefault="00556CCD" w:rsidP="00110769">
      <w:pPr>
        <w:pStyle w:val="Prrafodelista"/>
        <w:spacing w:after="0" w:line="276" w:lineRule="auto"/>
        <w:jc w:val="both"/>
        <w:rPr>
          <w:rFonts w:ascii="Georgia" w:hAnsi="Georgia"/>
          <w:sz w:val="23"/>
          <w:szCs w:val="23"/>
        </w:rPr>
      </w:pPr>
    </w:p>
    <w:p w14:paraId="62CF0B0B" w14:textId="77777777" w:rsidR="005579FE" w:rsidRPr="006130CA" w:rsidRDefault="009F534E"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Pr="006130CA">
        <w:rPr>
          <w:rFonts w:ascii="Georgia" w:hAnsi="Georgia"/>
          <w:b/>
          <w:bCs/>
          <w:color w:val="0070C0"/>
          <w:sz w:val="23"/>
          <w:szCs w:val="23"/>
        </w:rPr>
        <w:t>1</w:t>
      </w:r>
      <w:r w:rsidR="00FA7A78" w:rsidRPr="006130CA">
        <w:rPr>
          <w:rFonts w:ascii="Georgia" w:hAnsi="Georgia"/>
          <w:b/>
          <w:bCs/>
          <w:color w:val="0070C0"/>
          <w:sz w:val="23"/>
          <w:szCs w:val="23"/>
        </w:rPr>
        <w:t>6</w:t>
      </w:r>
      <w:r w:rsidRPr="006130CA">
        <w:rPr>
          <w:rFonts w:ascii="Georgia" w:hAnsi="Georgia"/>
          <w:b/>
          <w:bCs/>
          <w:color w:val="0070C0"/>
          <w:sz w:val="23"/>
          <w:szCs w:val="23"/>
        </w:rPr>
        <w:t xml:space="preserve">. </w:t>
      </w:r>
      <w:r w:rsidR="007C3E84" w:rsidRPr="006130CA">
        <w:rPr>
          <w:rFonts w:ascii="Georgia" w:hAnsi="Georgia"/>
          <w:b/>
          <w:bCs/>
          <w:color w:val="0070C0"/>
          <w:sz w:val="23"/>
          <w:szCs w:val="23"/>
        </w:rPr>
        <w:t>Proyecto piloto de electrificación básica en hogares de zonas aisladas de las redes eléctricas.</w:t>
      </w:r>
      <w:r w:rsidR="005579FE" w:rsidRPr="006130CA">
        <w:rPr>
          <w:rFonts w:ascii="Georgia" w:hAnsi="Georgia"/>
          <w:b/>
          <w:bCs/>
          <w:color w:val="0070C0"/>
          <w:sz w:val="23"/>
          <w:szCs w:val="23"/>
        </w:rPr>
        <w:t xml:space="preserve"> </w:t>
      </w:r>
      <w:r w:rsidR="007C3E84" w:rsidRPr="006130CA">
        <w:rPr>
          <w:rFonts w:ascii="Georgia" w:hAnsi="Georgia"/>
          <w:sz w:val="23"/>
          <w:szCs w:val="23"/>
        </w:rPr>
        <w:t xml:space="preserve">El objetivo general del proyecto es proveer de energía eléctrica, con tecnología solar fotovoltaica, a las comunidades </w:t>
      </w:r>
      <w:r w:rsidR="00F159C5" w:rsidRPr="006130CA">
        <w:rPr>
          <w:rFonts w:ascii="Georgia" w:hAnsi="Georgia"/>
          <w:sz w:val="23"/>
          <w:szCs w:val="23"/>
        </w:rPr>
        <w:t xml:space="preserve">asiladas de la red eléctrica. Actualmente, el foco de atención se ha dirigido a las comunidades de </w:t>
      </w:r>
      <w:r w:rsidR="007C3E84" w:rsidRPr="006130CA">
        <w:rPr>
          <w:rFonts w:ascii="Georgia" w:hAnsi="Georgia"/>
          <w:sz w:val="23"/>
          <w:szCs w:val="23"/>
        </w:rPr>
        <w:t>Catana Matías en el Distrito Municipal Carrera de Yegua del Municipio Las Matas de Farfán, provincia San Juan.</w:t>
      </w:r>
      <w:r w:rsidR="005579FE" w:rsidRPr="006130CA">
        <w:rPr>
          <w:rFonts w:ascii="Georgia" w:hAnsi="Georgia"/>
          <w:sz w:val="23"/>
          <w:szCs w:val="23"/>
        </w:rPr>
        <w:t xml:space="preserve"> </w:t>
      </w:r>
      <w:r w:rsidR="00416CF8" w:rsidRPr="006130CA">
        <w:rPr>
          <w:rFonts w:ascii="Georgia" w:hAnsi="Georgia"/>
          <w:sz w:val="23"/>
          <w:szCs w:val="23"/>
        </w:rPr>
        <w:t>El proyecto es</w:t>
      </w:r>
      <w:r w:rsidR="005579FE" w:rsidRPr="006130CA">
        <w:rPr>
          <w:rFonts w:ascii="Georgia" w:hAnsi="Georgia"/>
          <w:sz w:val="23"/>
          <w:szCs w:val="23"/>
        </w:rPr>
        <w:t xml:space="preserve"> coordinado por técnicos de la </w:t>
      </w:r>
      <w:r w:rsidR="00F159C5" w:rsidRPr="006130CA">
        <w:rPr>
          <w:rFonts w:ascii="Georgia" w:hAnsi="Georgia"/>
          <w:sz w:val="23"/>
          <w:szCs w:val="23"/>
        </w:rPr>
        <w:t>Unidad de Electrificación Rural y Suburbana (</w:t>
      </w:r>
      <w:r w:rsidR="005579FE" w:rsidRPr="006130CA">
        <w:rPr>
          <w:rFonts w:ascii="Georgia" w:hAnsi="Georgia"/>
          <w:sz w:val="23"/>
          <w:szCs w:val="23"/>
        </w:rPr>
        <w:t>UERS</w:t>
      </w:r>
      <w:r w:rsidR="00F159C5" w:rsidRPr="006130CA">
        <w:rPr>
          <w:rFonts w:ascii="Georgia" w:hAnsi="Georgia"/>
          <w:sz w:val="23"/>
          <w:szCs w:val="23"/>
        </w:rPr>
        <w:t>)</w:t>
      </w:r>
      <w:r w:rsidR="005579FE" w:rsidRPr="006130CA">
        <w:rPr>
          <w:rFonts w:ascii="Georgia" w:hAnsi="Georgia"/>
          <w:sz w:val="23"/>
          <w:szCs w:val="23"/>
        </w:rPr>
        <w:t xml:space="preserve"> y el MEMRD.</w:t>
      </w:r>
    </w:p>
    <w:p w14:paraId="3BE79C82" w14:textId="77777777" w:rsidR="005579FE" w:rsidRPr="006130CA" w:rsidRDefault="005579FE" w:rsidP="00110769">
      <w:pPr>
        <w:pStyle w:val="Prrafodelista"/>
        <w:spacing w:after="0" w:line="276" w:lineRule="auto"/>
        <w:jc w:val="both"/>
        <w:rPr>
          <w:rFonts w:ascii="Georgia" w:hAnsi="Georgia"/>
          <w:b/>
          <w:bCs/>
          <w:sz w:val="23"/>
          <w:szCs w:val="23"/>
        </w:rPr>
      </w:pPr>
    </w:p>
    <w:p w14:paraId="3F6BF634" w14:textId="77777777" w:rsidR="00556CCD" w:rsidRPr="006130CA" w:rsidRDefault="007C3E84" w:rsidP="00110769">
      <w:pPr>
        <w:spacing w:after="0" w:line="276" w:lineRule="auto"/>
        <w:jc w:val="both"/>
        <w:rPr>
          <w:rFonts w:ascii="Georgia" w:hAnsi="Georgia"/>
          <w:sz w:val="23"/>
          <w:szCs w:val="23"/>
        </w:rPr>
      </w:pPr>
      <w:r w:rsidRPr="006130CA">
        <w:rPr>
          <w:rFonts w:ascii="Georgia" w:hAnsi="Georgia"/>
          <w:sz w:val="23"/>
          <w:szCs w:val="23"/>
        </w:rPr>
        <w:t xml:space="preserve">Se </w:t>
      </w:r>
      <w:r w:rsidR="005579FE" w:rsidRPr="006130CA">
        <w:rPr>
          <w:rFonts w:ascii="Georgia" w:hAnsi="Georgia"/>
          <w:sz w:val="23"/>
          <w:szCs w:val="23"/>
        </w:rPr>
        <w:t xml:space="preserve">instalaron </w:t>
      </w:r>
      <w:r w:rsidRPr="006130CA">
        <w:rPr>
          <w:rFonts w:ascii="Georgia" w:hAnsi="Georgia"/>
          <w:sz w:val="23"/>
          <w:szCs w:val="23"/>
        </w:rPr>
        <w:t>134 unidades de paneles solares con todos sus componentes</w:t>
      </w:r>
      <w:r w:rsidR="00A33FEC" w:rsidRPr="006130CA">
        <w:rPr>
          <w:rFonts w:ascii="Georgia" w:hAnsi="Georgia"/>
          <w:sz w:val="23"/>
          <w:szCs w:val="23"/>
        </w:rPr>
        <w:t xml:space="preserve"> en </w:t>
      </w:r>
      <w:r w:rsidRPr="006130CA">
        <w:rPr>
          <w:rFonts w:ascii="Georgia" w:hAnsi="Georgia"/>
          <w:sz w:val="23"/>
          <w:szCs w:val="23"/>
        </w:rPr>
        <w:t>las comunidades.</w:t>
      </w:r>
      <w:r w:rsidR="005579FE" w:rsidRPr="006130CA">
        <w:rPr>
          <w:rFonts w:ascii="Georgia" w:hAnsi="Georgia"/>
          <w:sz w:val="23"/>
          <w:szCs w:val="23"/>
        </w:rPr>
        <w:t xml:space="preserve"> Se</w:t>
      </w:r>
      <w:r w:rsidR="00E05F6C" w:rsidRPr="006130CA">
        <w:rPr>
          <w:rFonts w:ascii="Georgia" w:hAnsi="Georgia"/>
          <w:sz w:val="23"/>
          <w:szCs w:val="23"/>
        </w:rPr>
        <w:t xml:space="preserve"> diligencia</w:t>
      </w:r>
      <w:r w:rsidRPr="006130CA">
        <w:rPr>
          <w:rFonts w:ascii="Georgia" w:hAnsi="Georgia"/>
          <w:sz w:val="23"/>
          <w:szCs w:val="23"/>
        </w:rPr>
        <w:t xml:space="preserve"> la obtención </w:t>
      </w:r>
      <w:r w:rsidR="00416CF8" w:rsidRPr="006130CA">
        <w:rPr>
          <w:rFonts w:ascii="Georgia" w:hAnsi="Georgia"/>
          <w:sz w:val="23"/>
          <w:szCs w:val="23"/>
        </w:rPr>
        <w:t>de los</w:t>
      </w:r>
      <w:r w:rsidR="005579FE" w:rsidRPr="006130CA">
        <w:rPr>
          <w:rFonts w:ascii="Georgia" w:hAnsi="Georgia"/>
          <w:sz w:val="23"/>
          <w:szCs w:val="23"/>
        </w:rPr>
        <w:t xml:space="preserve"> </w:t>
      </w:r>
      <w:r w:rsidRPr="006130CA">
        <w:rPr>
          <w:rFonts w:ascii="Georgia" w:hAnsi="Georgia"/>
          <w:sz w:val="23"/>
          <w:szCs w:val="23"/>
        </w:rPr>
        <w:t>recursos</w:t>
      </w:r>
      <w:r w:rsidR="005579FE" w:rsidRPr="006130CA">
        <w:rPr>
          <w:rFonts w:ascii="Georgia" w:hAnsi="Georgia"/>
          <w:sz w:val="23"/>
          <w:szCs w:val="23"/>
        </w:rPr>
        <w:t xml:space="preserve"> que requiere extender esta iniciativa a</w:t>
      </w:r>
      <w:r w:rsidRPr="006130CA">
        <w:rPr>
          <w:rFonts w:ascii="Georgia" w:hAnsi="Georgia"/>
          <w:sz w:val="23"/>
          <w:szCs w:val="23"/>
        </w:rPr>
        <w:t xml:space="preserve"> la Comunidad Sabana Re</w:t>
      </w:r>
      <w:r w:rsidR="00E05F6C" w:rsidRPr="006130CA">
        <w:rPr>
          <w:rFonts w:ascii="Georgia" w:hAnsi="Georgia"/>
          <w:sz w:val="23"/>
          <w:szCs w:val="23"/>
        </w:rPr>
        <w:t>al (Municipio La Descubierta)</w:t>
      </w:r>
      <w:r w:rsidRPr="006130CA">
        <w:rPr>
          <w:rFonts w:ascii="Georgia" w:hAnsi="Georgia"/>
          <w:sz w:val="23"/>
          <w:szCs w:val="23"/>
        </w:rPr>
        <w:t>, Provincia Independencia</w:t>
      </w:r>
      <w:r w:rsidR="00E05F6C" w:rsidRPr="006130CA">
        <w:rPr>
          <w:rFonts w:ascii="Georgia" w:hAnsi="Georgia"/>
          <w:sz w:val="23"/>
          <w:szCs w:val="23"/>
        </w:rPr>
        <w:t>, donde se espera</w:t>
      </w:r>
      <w:r w:rsidR="005579FE" w:rsidRPr="006130CA">
        <w:rPr>
          <w:rFonts w:ascii="Georgia" w:hAnsi="Georgia"/>
          <w:sz w:val="23"/>
          <w:szCs w:val="23"/>
        </w:rPr>
        <w:t xml:space="preserve"> </w:t>
      </w:r>
      <w:r w:rsidRPr="006130CA">
        <w:rPr>
          <w:rFonts w:ascii="Georgia" w:hAnsi="Georgia"/>
          <w:sz w:val="23"/>
          <w:szCs w:val="23"/>
        </w:rPr>
        <w:t xml:space="preserve">beneficiar 70 familias. </w:t>
      </w:r>
    </w:p>
    <w:p w14:paraId="2BD0ED9A" w14:textId="77777777" w:rsidR="00556CCD" w:rsidRPr="006130CA" w:rsidRDefault="00556CCD" w:rsidP="00110769">
      <w:pPr>
        <w:pStyle w:val="Prrafodelista"/>
        <w:spacing w:after="0" w:line="276" w:lineRule="auto"/>
        <w:jc w:val="both"/>
        <w:rPr>
          <w:rFonts w:ascii="Georgia" w:hAnsi="Georgia"/>
          <w:sz w:val="23"/>
          <w:szCs w:val="23"/>
        </w:rPr>
      </w:pPr>
    </w:p>
    <w:p w14:paraId="0937F614" w14:textId="77777777" w:rsidR="00416CF8" w:rsidRPr="006130CA" w:rsidRDefault="009F534E"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Pr="006130CA">
        <w:rPr>
          <w:rFonts w:ascii="Georgia" w:hAnsi="Georgia"/>
          <w:b/>
          <w:bCs/>
          <w:color w:val="0070C0"/>
          <w:sz w:val="23"/>
          <w:szCs w:val="23"/>
        </w:rPr>
        <w:t>1</w:t>
      </w:r>
      <w:r w:rsidR="00FA7A78" w:rsidRPr="006130CA">
        <w:rPr>
          <w:rFonts w:ascii="Georgia" w:hAnsi="Georgia"/>
          <w:b/>
          <w:bCs/>
          <w:color w:val="0070C0"/>
          <w:sz w:val="23"/>
          <w:szCs w:val="23"/>
        </w:rPr>
        <w:t>7</w:t>
      </w:r>
      <w:r w:rsidRPr="006130CA">
        <w:rPr>
          <w:rFonts w:ascii="Georgia" w:hAnsi="Georgia"/>
          <w:b/>
          <w:bCs/>
          <w:color w:val="0070C0"/>
          <w:sz w:val="23"/>
          <w:szCs w:val="23"/>
        </w:rPr>
        <w:t xml:space="preserve">. </w:t>
      </w:r>
      <w:r w:rsidR="00416CF8" w:rsidRPr="006130CA">
        <w:rPr>
          <w:rFonts w:ascii="Georgia" w:hAnsi="Georgia"/>
          <w:b/>
          <w:bCs/>
          <w:color w:val="0070C0"/>
          <w:sz w:val="23"/>
          <w:szCs w:val="23"/>
        </w:rPr>
        <w:t xml:space="preserve">Estudio de factibilidad para la expansión de una planta a partir de biomasa. </w:t>
      </w:r>
      <w:r w:rsidR="00416CF8" w:rsidRPr="006130CA">
        <w:rPr>
          <w:rFonts w:ascii="Georgia" w:hAnsi="Georgia"/>
          <w:sz w:val="23"/>
          <w:szCs w:val="23"/>
        </w:rPr>
        <w:t xml:space="preserve">Se encuentra en su fase final bajo la responsabilidad de la empresa española de energía </w:t>
      </w:r>
      <w:r w:rsidR="00416CF8" w:rsidRPr="006130CA">
        <w:rPr>
          <w:rFonts w:ascii="Georgia" w:hAnsi="Georgia"/>
          <w:i/>
          <w:iCs/>
          <w:sz w:val="23"/>
          <w:szCs w:val="23"/>
        </w:rPr>
        <w:t>Gas Natural Fenosa Engineering (Naturgy)</w:t>
      </w:r>
      <w:r w:rsidR="00416CF8" w:rsidRPr="006130CA">
        <w:rPr>
          <w:rFonts w:ascii="Georgia" w:hAnsi="Georgia"/>
          <w:sz w:val="23"/>
          <w:szCs w:val="23"/>
        </w:rPr>
        <w:t xml:space="preserve"> y el socio en el país, </w:t>
      </w:r>
      <w:r w:rsidR="00416CF8" w:rsidRPr="006130CA">
        <w:rPr>
          <w:rFonts w:ascii="Georgia" w:hAnsi="Georgia"/>
          <w:i/>
          <w:iCs/>
          <w:sz w:val="23"/>
          <w:szCs w:val="23"/>
        </w:rPr>
        <w:t>T y S Energía</w:t>
      </w:r>
      <w:r w:rsidR="00416CF8" w:rsidRPr="006130CA">
        <w:rPr>
          <w:rFonts w:ascii="Georgia" w:hAnsi="Georgia"/>
          <w:sz w:val="23"/>
          <w:szCs w:val="23"/>
        </w:rPr>
        <w:t>. Su objetivo es el apoyo para la ampliación de 1MW a 2MW la generación de electricidad a partir de biomasa del Parque Industrial Zona Franca Navarrete (PIZFN), que agrupa a doce empresas, como procesadoras de hilo, confección de uniformes, fabricantes de abrigos de lana y cartón, y manejadoras de tabacos. Este incremento permitirá suministrar electricidad a las empresas que se instalen en el futuro en la zona franca.</w:t>
      </w:r>
      <w:r w:rsidR="00416CF8" w:rsidRPr="006130CA">
        <w:rPr>
          <w:rStyle w:val="Refdenotaalpie"/>
          <w:rFonts w:ascii="Georgia" w:hAnsi="Georgia"/>
          <w:sz w:val="23"/>
          <w:szCs w:val="23"/>
        </w:rPr>
        <w:footnoteReference w:id="29"/>
      </w:r>
      <w:r w:rsidR="00416CF8" w:rsidRPr="006130CA">
        <w:rPr>
          <w:rFonts w:ascii="Georgia" w:hAnsi="Georgia"/>
          <w:sz w:val="23"/>
          <w:szCs w:val="23"/>
        </w:rPr>
        <w:t xml:space="preserve"> </w:t>
      </w:r>
    </w:p>
    <w:p w14:paraId="42E81B88" w14:textId="77777777" w:rsidR="00136C09" w:rsidRPr="006130CA" w:rsidRDefault="00136C09" w:rsidP="00110769">
      <w:pPr>
        <w:pStyle w:val="Prrafodelista"/>
        <w:spacing w:after="0" w:line="276" w:lineRule="auto"/>
        <w:jc w:val="both"/>
        <w:rPr>
          <w:rFonts w:ascii="Georgia" w:hAnsi="Georgia"/>
          <w:sz w:val="23"/>
          <w:szCs w:val="23"/>
        </w:rPr>
      </w:pPr>
    </w:p>
    <w:p w14:paraId="5D750812" w14:textId="093791C9" w:rsidR="00F159C5" w:rsidRPr="006130CA" w:rsidRDefault="009F534E"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Pr="006130CA">
        <w:rPr>
          <w:rFonts w:ascii="Georgia" w:hAnsi="Georgia"/>
          <w:b/>
          <w:bCs/>
          <w:color w:val="0070C0"/>
          <w:sz w:val="23"/>
          <w:szCs w:val="23"/>
        </w:rPr>
        <w:t>1</w:t>
      </w:r>
      <w:r w:rsidR="00FA7A78" w:rsidRPr="006130CA">
        <w:rPr>
          <w:rFonts w:ascii="Georgia" w:hAnsi="Georgia"/>
          <w:b/>
          <w:bCs/>
          <w:color w:val="0070C0"/>
          <w:sz w:val="23"/>
          <w:szCs w:val="23"/>
        </w:rPr>
        <w:t>8</w:t>
      </w:r>
      <w:r w:rsidRPr="006130CA">
        <w:rPr>
          <w:rFonts w:ascii="Georgia" w:hAnsi="Georgia"/>
          <w:b/>
          <w:bCs/>
          <w:color w:val="0070C0"/>
          <w:sz w:val="23"/>
          <w:szCs w:val="23"/>
        </w:rPr>
        <w:t xml:space="preserve">. </w:t>
      </w:r>
      <w:r w:rsidR="002F15A8">
        <w:rPr>
          <w:rFonts w:ascii="Georgia" w:hAnsi="Georgia"/>
          <w:b/>
          <w:bCs/>
          <w:color w:val="0070C0"/>
          <w:sz w:val="23"/>
          <w:szCs w:val="23"/>
        </w:rPr>
        <w:t>Programa</w:t>
      </w:r>
      <w:r w:rsidR="00136C09" w:rsidRPr="006130CA">
        <w:rPr>
          <w:rFonts w:ascii="Georgia" w:hAnsi="Georgia"/>
          <w:b/>
          <w:bCs/>
          <w:color w:val="0070C0"/>
          <w:sz w:val="23"/>
          <w:szCs w:val="23"/>
        </w:rPr>
        <w:t xml:space="preserve"> de Transición Energética (PTE). </w:t>
      </w:r>
      <w:r w:rsidR="00F159C5" w:rsidRPr="006130CA">
        <w:rPr>
          <w:rFonts w:ascii="Georgia" w:hAnsi="Georgia"/>
          <w:sz w:val="23"/>
          <w:szCs w:val="23"/>
        </w:rPr>
        <w:t xml:space="preserve">El proyecto tiene un alcance </w:t>
      </w:r>
      <w:r w:rsidR="00E05F6C" w:rsidRPr="006130CA">
        <w:rPr>
          <w:rFonts w:ascii="Georgia" w:hAnsi="Georgia"/>
          <w:sz w:val="23"/>
          <w:szCs w:val="23"/>
        </w:rPr>
        <w:t>entre el</w:t>
      </w:r>
      <w:r w:rsidR="00F159C5" w:rsidRPr="006130CA">
        <w:rPr>
          <w:rFonts w:ascii="Georgia" w:hAnsi="Georgia"/>
          <w:sz w:val="23"/>
          <w:szCs w:val="23"/>
        </w:rPr>
        <w:t xml:space="preserve"> 2017 </w:t>
      </w:r>
      <w:r w:rsidR="00E05F6C" w:rsidRPr="006130CA">
        <w:rPr>
          <w:rFonts w:ascii="Georgia" w:hAnsi="Georgia"/>
          <w:sz w:val="23"/>
          <w:szCs w:val="23"/>
        </w:rPr>
        <w:t>y el</w:t>
      </w:r>
      <w:r w:rsidR="00F159C5" w:rsidRPr="006130CA">
        <w:rPr>
          <w:rFonts w:ascii="Georgia" w:hAnsi="Georgia"/>
          <w:sz w:val="23"/>
          <w:szCs w:val="23"/>
        </w:rPr>
        <w:t xml:space="preserve"> 2022</w:t>
      </w:r>
      <w:r w:rsidR="00E05F6C" w:rsidRPr="006130CA">
        <w:rPr>
          <w:rFonts w:ascii="Georgia" w:hAnsi="Georgia"/>
          <w:sz w:val="23"/>
          <w:szCs w:val="23"/>
        </w:rPr>
        <w:t>,</w:t>
      </w:r>
      <w:r w:rsidR="00F159C5" w:rsidRPr="006130CA">
        <w:rPr>
          <w:rFonts w:ascii="Georgia" w:hAnsi="Georgia"/>
          <w:sz w:val="23"/>
          <w:szCs w:val="23"/>
        </w:rPr>
        <w:t xml:space="preserve"> con una cooperación ascendente a 4.8 millones de Euros, a partir de la gestión de la Agencia de Cooperación Internacional de Alemania (GIZ).</w:t>
      </w:r>
    </w:p>
    <w:p w14:paraId="6DC3884E" w14:textId="77777777" w:rsidR="00F159C5" w:rsidRPr="006130CA" w:rsidRDefault="00F159C5" w:rsidP="00110769">
      <w:pPr>
        <w:spacing w:after="0" w:line="276" w:lineRule="auto"/>
        <w:jc w:val="both"/>
        <w:rPr>
          <w:rFonts w:ascii="Georgia" w:hAnsi="Georgia"/>
          <w:sz w:val="23"/>
          <w:szCs w:val="23"/>
        </w:rPr>
      </w:pPr>
    </w:p>
    <w:p w14:paraId="21202347" w14:textId="77777777" w:rsidR="005C4B1E" w:rsidRDefault="00136C09" w:rsidP="00110769">
      <w:pPr>
        <w:spacing w:after="0" w:line="276" w:lineRule="auto"/>
        <w:jc w:val="both"/>
        <w:rPr>
          <w:rFonts w:ascii="Georgia" w:hAnsi="Georgia"/>
          <w:sz w:val="23"/>
          <w:szCs w:val="23"/>
        </w:rPr>
      </w:pPr>
      <w:r w:rsidRPr="006130CA">
        <w:rPr>
          <w:rFonts w:ascii="Georgia" w:hAnsi="Georgia"/>
          <w:sz w:val="23"/>
          <w:szCs w:val="23"/>
        </w:rPr>
        <w:t>Desde el 2018 hasta mayo 2020</w:t>
      </w:r>
      <w:r w:rsidR="00E05F6C" w:rsidRPr="006130CA">
        <w:rPr>
          <w:rFonts w:ascii="Georgia" w:hAnsi="Georgia"/>
          <w:sz w:val="23"/>
          <w:szCs w:val="23"/>
        </w:rPr>
        <w:t>,</w:t>
      </w:r>
      <w:r w:rsidRPr="006130CA">
        <w:rPr>
          <w:rFonts w:ascii="Georgia" w:hAnsi="Georgia"/>
          <w:sz w:val="23"/>
          <w:szCs w:val="23"/>
        </w:rPr>
        <w:t xml:space="preserve"> en el marco del Proyecto</w:t>
      </w:r>
      <w:r w:rsidR="00E05F6C" w:rsidRPr="006130CA">
        <w:rPr>
          <w:rFonts w:ascii="Georgia" w:hAnsi="Georgia"/>
          <w:sz w:val="23"/>
          <w:szCs w:val="23"/>
        </w:rPr>
        <w:t>,</w:t>
      </w:r>
      <w:r w:rsidRPr="006130CA">
        <w:rPr>
          <w:rFonts w:ascii="Georgia" w:hAnsi="Georgia"/>
          <w:sz w:val="23"/>
          <w:szCs w:val="23"/>
        </w:rPr>
        <w:t xml:space="preserve"> se han realizado diferentes actividades (consultorías, capacitaciones, talleres, </w:t>
      </w:r>
      <w:r w:rsidR="00D62CAD" w:rsidRPr="006130CA">
        <w:rPr>
          <w:rFonts w:ascii="Georgia" w:hAnsi="Georgia"/>
          <w:sz w:val="23"/>
          <w:szCs w:val="23"/>
        </w:rPr>
        <w:t>etc.</w:t>
      </w:r>
      <w:r w:rsidR="00E05F6C" w:rsidRPr="006130CA">
        <w:rPr>
          <w:rFonts w:ascii="Georgia" w:hAnsi="Georgia"/>
          <w:sz w:val="23"/>
          <w:szCs w:val="23"/>
        </w:rPr>
        <w:t xml:space="preserve">). </w:t>
      </w:r>
    </w:p>
    <w:p w14:paraId="430CD00D" w14:textId="77777777" w:rsidR="005C4B1E" w:rsidRDefault="005C4B1E" w:rsidP="00110769">
      <w:pPr>
        <w:spacing w:after="0" w:line="276" w:lineRule="auto"/>
        <w:jc w:val="both"/>
        <w:rPr>
          <w:rFonts w:ascii="Georgia" w:hAnsi="Georgia"/>
          <w:sz w:val="23"/>
          <w:szCs w:val="23"/>
        </w:rPr>
      </w:pPr>
    </w:p>
    <w:p w14:paraId="6C8F304D" w14:textId="77777777" w:rsidR="005C4B1E" w:rsidRDefault="005C4B1E" w:rsidP="00110769">
      <w:pPr>
        <w:spacing w:after="0" w:line="276" w:lineRule="auto"/>
        <w:jc w:val="both"/>
        <w:rPr>
          <w:rFonts w:ascii="Georgia" w:hAnsi="Georgia"/>
          <w:sz w:val="23"/>
          <w:szCs w:val="23"/>
        </w:rPr>
      </w:pPr>
    </w:p>
    <w:p w14:paraId="57FD9D33" w14:textId="77777777" w:rsidR="005C4B1E" w:rsidRDefault="005C4B1E" w:rsidP="00110769">
      <w:pPr>
        <w:spacing w:after="0" w:line="276" w:lineRule="auto"/>
        <w:jc w:val="both"/>
        <w:rPr>
          <w:rFonts w:ascii="Georgia" w:hAnsi="Georgia"/>
          <w:sz w:val="23"/>
          <w:szCs w:val="23"/>
        </w:rPr>
      </w:pPr>
    </w:p>
    <w:p w14:paraId="01511C83" w14:textId="4C3CEA84" w:rsidR="00136C09" w:rsidRPr="006130CA" w:rsidRDefault="00E73E4F" w:rsidP="00110769">
      <w:pPr>
        <w:spacing w:after="0" w:line="276" w:lineRule="auto"/>
        <w:jc w:val="both"/>
        <w:rPr>
          <w:rFonts w:ascii="Georgia" w:hAnsi="Georgia"/>
          <w:sz w:val="23"/>
          <w:szCs w:val="23"/>
        </w:rPr>
      </w:pPr>
      <w:r w:rsidRPr="006130CA">
        <w:rPr>
          <w:rFonts w:ascii="Georgia" w:hAnsi="Georgia"/>
          <w:sz w:val="23"/>
          <w:szCs w:val="23"/>
        </w:rPr>
        <w:t>En adición a las consultorías, capacitaciones puntuales y talleres ejecutados con el apoyo de este proyecto, importante es destacar los siguientes logros</w:t>
      </w:r>
      <w:r w:rsidR="00136C09" w:rsidRPr="006130CA">
        <w:rPr>
          <w:rFonts w:ascii="Georgia" w:hAnsi="Georgia"/>
          <w:sz w:val="23"/>
          <w:szCs w:val="23"/>
        </w:rPr>
        <w:t>:</w:t>
      </w:r>
    </w:p>
    <w:p w14:paraId="1FBF90F4" w14:textId="77777777" w:rsidR="00E73E4F" w:rsidRPr="006130CA" w:rsidRDefault="00E73E4F" w:rsidP="00110769">
      <w:pPr>
        <w:pStyle w:val="Prrafodelista"/>
        <w:spacing w:after="0" w:line="276" w:lineRule="auto"/>
        <w:rPr>
          <w:rFonts w:ascii="Georgia" w:hAnsi="Georgia"/>
          <w:sz w:val="23"/>
          <w:szCs w:val="23"/>
        </w:rPr>
      </w:pPr>
    </w:p>
    <w:p w14:paraId="13289F6F" w14:textId="77777777" w:rsidR="00E73E4F" w:rsidRPr="006130CA" w:rsidRDefault="00E73E4F" w:rsidP="00A51357">
      <w:pPr>
        <w:pStyle w:val="Prrafodelista"/>
        <w:numPr>
          <w:ilvl w:val="0"/>
          <w:numId w:val="24"/>
        </w:numPr>
        <w:spacing w:after="0" w:line="276" w:lineRule="auto"/>
        <w:ind w:left="360"/>
        <w:jc w:val="both"/>
        <w:rPr>
          <w:rFonts w:ascii="Georgia" w:hAnsi="Georgia" w:cstheme="majorHAnsi"/>
          <w:sz w:val="23"/>
          <w:szCs w:val="23"/>
          <w:lang w:val="es-DO"/>
        </w:rPr>
      </w:pPr>
      <w:r w:rsidRPr="006130CA">
        <w:rPr>
          <w:rFonts w:ascii="Georgia" w:hAnsi="Georgia" w:cstheme="majorHAnsi"/>
          <w:b/>
          <w:bCs/>
          <w:i/>
          <w:iCs/>
          <w:sz w:val="23"/>
          <w:szCs w:val="23"/>
          <w:lang w:val="es-DO"/>
        </w:rPr>
        <w:lastRenderedPageBreak/>
        <w:t xml:space="preserve">Los estudios realizados </w:t>
      </w:r>
      <w:r w:rsidR="009F534E" w:rsidRPr="006130CA">
        <w:rPr>
          <w:rFonts w:ascii="Georgia" w:hAnsi="Georgia" w:cstheme="majorHAnsi"/>
          <w:b/>
          <w:bCs/>
          <w:i/>
          <w:iCs/>
          <w:sz w:val="23"/>
          <w:szCs w:val="23"/>
          <w:lang w:val="es-DO"/>
        </w:rPr>
        <w:t xml:space="preserve">sobre </w:t>
      </w:r>
      <w:r w:rsidRPr="006130CA">
        <w:rPr>
          <w:rFonts w:ascii="Georgia" w:hAnsi="Georgia" w:cstheme="majorHAnsi"/>
          <w:b/>
          <w:bCs/>
          <w:i/>
          <w:iCs/>
          <w:sz w:val="23"/>
          <w:szCs w:val="23"/>
          <w:lang w:val="es-DO"/>
        </w:rPr>
        <w:t>diferentes temas</w:t>
      </w:r>
      <w:r w:rsidRPr="006130CA">
        <w:rPr>
          <w:rFonts w:ascii="Georgia" w:hAnsi="Georgia" w:cstheme="majorHAnsi"/>
          <w:i/>
          <w:iCs/>
          <w:sz w:val="23"/>
          <w:szCs w:val="23"/>
          <w:lang w:val="es-DO"/>
        </w:rPr>
        <w:t xml:space="preserve"> </w:t>
      </w:r>
      <w:r w:rsidRPr="006130CA">
        <w:rPr>
          <w:rFonts w:ascii="Georgia" w:hAnsi="Georgia" w:cstheme="majorHAnsi"/>
          <w:b/>
          <w:bCs/>
          <w:i/>
          <w:iCs/>
          <w:sz w:val="23"/>
          <w:szCs w:val="23"/>
          <w:lang w:val="es-DO"/>
        </w:rPr>
        <w:t>sobre energías renovables</w:t>
      </w:r>
      <w:r w:rsidRPr="006130CA">
        <w:rPr>
          <w:rFonts w:ascii="Georgia" w:hAnsi="Georgia" w:cstheme="majorHAnsi"/>
          <w:sz w:val="23"/>
          <w:szCs w:val="23"/>
          <w:lang w:val="es-DO"/>
        </w:rPr>
        <w:t>, y cambio climático. Cabe mencionar por sus aportes algunos de estos estudios:</w:t>
      </w:r>
    </w:p>
    <w:p w14:paraId="18792C8C" w14:textId="77777777" w:rsidR="00E73E4F" w:rsidRPr="006130CA" w:rsidRDefault="00E73E4F" w:rsidP="00110769">
      <w:pPr>
        <w:pStyle w:val="Prrafodelista"/>
        <w:spacing w:after="0" w:line="276" w:lineRule="auto"/>
        <w:ind w:left="360"/>
        <w:jc w:val="both"/>
        <w:rPr>
          <w:rFonts w:ascii="Georgia" w:hAnsi="Georgia" w:cstheme="majorHAnsi"/>
          <w:sz w:val="23"/>
          <w:szCs w:val="23"/>
          <w:lang w:val="es-DO"/>
        </w:rPr>
      </w:pPr>
    </w:p>
    <w:p w14:paraId="7BAEB010" w14:textId="77777777" w:rsidR="00E73E4F" w:rsidRPr="006130CA" w:rsidRDefault="00E73E4F" w:rsidP="00A51357">
      <w:pPr>
        <w:numPr>
          <w:ilvl w:val="0"/>
          <w:numId w:val="23"/>
        </w:numPr>
        <w:spacing w:after="0" w:line="276" w:lineRule="auto"/>
        <w:ind w:left="720"/>
        <w:contextualSpacing/>
        <w:jc w:val="both"/>
        <w:rPr>
          <w:rFonts w:ascii="Georgia" w:hAnsi="Georgia" w:cstheme="majorHAnsi"/>
          <w:sz w:val="20"/>
          <w:szCs w:val="20"/>
          <w:lang w:val="es-DO"/>
        </w:rPr>
      </w:pPr>
      <w:r w:rsidRPr="006130CA">
        <w:rPr>
          <w:rFonts w:ascii="Georgia" w:hAnsi="Georgia" w:cstheme="majorHAnsi"/>
          <w:sz w:val="20"/>
          <w:szCs w:val="20"/>
          <w:lang w:val="es-DO"/>
        </w:rPr>
        <w:t>Actualización estudio de revisión y modificación de los reglamentos de generación distribuida y medición neta en República Dominicana.</w:t>
      </w:r>
    </w:p>
    <w:p w14:paraId="77A55D04" w14:textId="77777777" w:rsidR="00E73E4F" w:rsidRPr="006130CA" w:rsidRDefault="00E73E4F" w:rsidP="00A51357">
      <w:pPr>
        <w:numPr>
          <w:ilvl w:val="0"/>
          <w:numId w:val="23"/>
        </w:numPr>
        <w:spacing w:after="0" w:line="276" w:lineRule="auto"/>
        <w:ind w:left="720"/>
        <w:contextualSpacing/>
        <w:jc w:val="both"/>
        <w:rPr>
          <w:rFonts w:ascii="Georgia" w:hAnsi="Georgia" w:cstheme="majorHAnsi"/>
          <w:sz w:val="20"/>
          <w:szCs w:val="20"/>
          <w:lang w:val="es-DO"/>
        </w:rPr>
      </w:pPr>
      <w:r w:rsidRPr="006130CA">
        <w:rPr>
          <w:rFonts w:ascii="Georgia" w:hAnsi="Georgia" w:cstheme="majorHAnsi"/>
          <w:sz w:val="20"/>
          <w:szCs w:val="20"/>
          <w:lang w:val="es-DO"/>
        </w:rPr>
        <w:t>Apoyo al mejoramiento del corto plazo del sistema actual de pronósticos de energías renovables en la República Dominicana.</w:t>
      </w:r>
    </w:p>
    <w:p w14:paraId="1DEE6D26" w14:textId="77777777" w:rsidR="00E73E4F" w:rsidRPr="006130CA" w:rsidRDefault="00E73E4F" w:rsidP="00A51357">
      <w:pPr>
        <w:numPr>
          <w:ilvl w:val="0"/>
          <w:numId w:val="23"/>
        </w:numPr>
        <w:spacing w:after="0" w:line="276" w:lineRule="auto"/>
        <w:ind w:left="720"/>
        <w:contextualSpacing/>
        <w:jc w:val="both"/>
        <w:rPr>
          <w:rFonts w:ascii="Georgia" w:hAnsi="Georgia" w:cstheme="majorHAnsi"/>
          <w:sz w:val="20"/>
          <w:szCs w:val="20"/>
          <w:lang w:val="es-DO"/>
        </w:rPr>
      </w:pPr>
      <w:r w:rsidRPr="006130CA">
        <w:rPr>
          <w:rFonts w:ascii="Georgia" w:hAnsi="Georgia" w:cstheme="majorHAnsi"/>
          <w:sz w:val="20"/>
          <w:szCs w:val="20"/>
          <w:lang w:val="es-DO"/>
        </w:rPr>
        <w:t>Apoyo al mejoramiento del corto plazo del sistema actual de pronósticos de energías renovables en la República Dominicana.</w:t>
      </w:r>
    </w:p>
    <w:p w14:paraId="5EDE06AC" w14:textId="77777777" w:rsidR="00E73E4F" w:rsidRPr="006130CA" w:rsidRDefault="00E73E4F" w:rsidP="00A51357">
      <w:pPr>
        <w:numPr>
          <w:ilvl w:val="0"/>
          <w:numId w:val="23"/>
        </w:numPr>
        <w:spacing w:after="0" w:line="276" w:lineRule="auto"/>
        <w:ind w:left="720"/>
        <w:contextualSpacing/>
        <w:jc w:val="both"/>
        <w:rPr>
          <w:rFonts w:ascii="Georgia" w:hAnsi="Georgia" w:cstheme="majorHAnsi"/>
          <w:sz w:val="20"/>
          <w:szCs w:val="20"/>
          <w:lang w:val="es-DO"/>
        </w:rPr>
      </w:pPr>
      <w:r w:rsidRPr="006130CA">
        <w:rPr>
          <w:rFonts w:ascii="Georgia" w:hAnsi="Georgia" w:cstheme="majorHAnsi"/>
          <w:sz w:val="20"/>
          <w:szCs w:val="20"/>
          <w:lang w:val="es-DO"/>
        </w:rPr>
        <w:t>Actualización del Inventario de Gases de Efectos Invernadero (INGEI) de la industria eléctrica correspondiente al periodo 2010 – 2018.</w:t>
      </w:r>
    </w:p>
    <w:p w14:paraId="06B2D359" w14:textId="77777777" w:rsidR="00E73E4F" w:rsidRPr="006130CA" w:rsidRDefault="00E73E4F" w:rsidP="00110769">
      <w:pPr>
        <w:spacing w:after="0" w:line="276" w:lineRule="auto"/>
        <w:ind w:left="720"/>
        <w:contextualSpacing/>
        <w:jc w:val="both"/>
        <w:rPr>
          <w:rFonts w:ascii="Georgia" w:hAnsi="Georgia" w:cstheme="majorHAnsi"/>
          <w:sz w:val="23"/>
          <w:szCs w:val="23"/>
          <w:lang w:val="es-DO"/>
        </w:rPr>
      </w:pPr>
    </w:p>
    <w:p w14:paraId="1562AF2A" w14:textId="77777777" w:rsidR="00E73E4F" w:rsidRPr="006130CA" w:rsidRDefault="00E73E4F" w:rsidP="00A51357">
      <w:pPr>
        <w:pStyle w:val="Prrafodelista"/>
        <w:numPr>
          <w:ilvl w:val="0"/>
          <w:numId w:val="24"/>
        </w:numPr>
        <w:spacing w:after="0" w:line="276" w:lineRule="auto"/>
        <w:ind w:left="360"/>
        <w:jc w:val="both"/>
        <w:rPr>
          <w:rFonts w:ascii="Georgia" w:hAnsi="Georgia" w:cstheme="majorHAnsi"/>
          <w:sz w:val="23"/>
          <w:szCs w:val="23"/>
          <w:lang w:val="es-DO"/>
        </w:rPr>
      </w:pPr>
      <w:r w:rsidRPr="006130CA">
        <w:rPr>
          <w:rFonts w:ascii="Georgia" w:hAnsi="Georgia" w:cstheme="majorHAnsi"/>
          <w:b/>
          <w:bCs/>
          <w:i/>
          <w:iCs/>
          <w:sz w:val="23"/>
          <w:szCs w:val="23"/>
          <w:lang w:val="es-DO"/>
        </w:rPr>
        <w:t>Instalación de un servicio de pronóstico de Energías Renovables Variables</w:t>
      </w:r>
      <w:r w:rsidRPr="006130CA">
        <w:rPr>
          <w:rFonts w:ascii="Georgia" w:hAnsi="Georgia" w:cstheme="majorHAnsi"/>
          <w:sz w:val="23"/>
          <w:szCs w:val="23"/>
          <w:lang w:val="es-DO"/>
        </w:rPr>
        <w:t xml:space="preserve"> para el OC-SENI, el cual está en fase de ejecución. Con este servicio de pronóstico se</w:t>
      </w:r>
      <w:r w:rsidR="00E05F6C" w:rsidRPr="006130CA">
        <w:rPr>
          <w:rFonts w:ascii="Georgia" w:hAnsi="Georgia" w:cstheme="majorHAnsi"/>
          <w:sz w:val="23"/>
          <w:szCs w:val="23"/>
          <w:lang w:val="es-DO"/>
        </w:rPr>
        <w:t xml:space="preserve"> logra </w:t>
      </w:r>
      <w:r w:rsidRPr="006130CA">
        <w:rPr>
          <w:rFonts w:ascii="Georgia" w:hAnsi="Georgia" w:cstheme="majorHAnsi"/>
          <w:sz w:val="23"/>
          <w:szCs w:val="23"/>
          <w:lang w:val="es-DO"/>
        </w:rPr>
        <w:t>disminuir drásticamente las incertidumbres de la planificación y operación de las ERV. Este servicio de pronóstico está siendo ejecutado por la Empresa Alemana Energy &amp; Meteo Systems.</w:t>
      </w:r>
    </w:p>
    <w:p w14:paraId="05E689B8" w14:textId="77777777" w:rsidR="00E73E4F" w:rsidRPr="006130CA" w:rsidRDefault="00E73E4F" w:rsidP="00110769">
      <w:pPr>
        <w:pStyle w:val="Prrafodelista"/>
        <w:spacing w:after="0" w:line="276" w:lineRule="auto"/>
        <w:ind w:left="360"/>
        <w:jc w:val="both"/>
        <w:rPr>
          <w:rFonts w:ascii="Georgia" w:hAnsi="Georgia" w:cstheme="majorHAnsi"/>
          <w:sz w:val="23"/>
          <w:szCs w:val="23"/>
          <w:lang w:val="es-DO"/>
        </w:rPr>
      </w:pPr>
    </w:p>
    <w:p w14:paraId="783E18CE" w14:textId="77777777" w:rsidR="008B0C44" w:rsidRPr="006130CA" w:rsidRDefault="00E73E4F" w:rsidP="00A51357">
      <w:pPr>
        <w:pStyle w:val="Prrafodelista"/>
        <w:numPr>
          <w:ilvl w:val="0"/>
          <w:numId w:val="24"/>
        </w:numPr>
        <w:spacing w:after="0" w:line="276" w:lineRule="auto"/>
        <w:ind w:left="360"/>
        <w:jc w:val="both"/>
        <w:rPr>
          <w:rFonts w:ascii="Georgia" w:hAnsi="Georgia" w:cstheme="majorHAnsi"/>
          <w:sz w:val="23"/>
          <w:szCs w:val="23"/>
          <w:lang w:val="es-DO"/>
        </w:rPr>
      </w:pPr>
      <w:r w:rsidRPr="006130CA">
        <w:rPr>
          <w:rFonts w:ascii="Georgia" w:hAnsi="Georgia" w:cstheme="majorHAnsi"/>
          <w:b/>
          <w:bCs/>
          <w:i/>
          <w:iCs/>
          <w:sz w:val="23"/>
          <w:szCs w:val="23"/>
          <w:lang w:val="es-DO"/>
        </w:rPr>
        <w:t>Realización del primer Congreso Transición Energética y Cambio Climático en el Caribe</w:t>
      </w:r>
      <w:r w:rsidRPr="006130CA">
        <w:rPr>
          <w:rFonts w:ascii="Georgia" w:hAnsi="Georgia" w:cstheme="majorHAnsi"/>
          <w:sz w:val="23"/>
          <w:szCs w:val="23"/>
          <w:lang w:val="es-DO"/>
        </w:rPr>
        <w:t xml:space="preserve"> celebrado en Santo Domingo, República Dominicana. En este congreso participaron diferentes autoridades del subsector eléctrico y cambio climático de la República dominicana y </w:t>
      </w:r>
      <w:r w:rsidR="008B0C44" w:rsidRPr="006130CA">
        <w:rPr>
          <w:rFonts w:ascii="Georgia" w:hAnsi="Georgia" w:cstheme="majorHAnsi"/>
          <w:sz w:val="23"/>
          <w:szCs w:val="23"/>
          <w:lang w:val="es-DO"/>
        </w:rPr>
        <w:t>E</w:t>
      </w:r>
      <w:r w:rsidRPr="006130CA">
        <w:rPr>
          <w:rFonts w:ascii="Georgia" w:hAnsi="Georgia" w:cstheme="majorHAnsi"/>
          <w:sz w:val="23"/>
          <w:szCs w:val="23"/>
          <w:lang w:val="es-DO"/>
        </w:rPr>
        <w:t xml:space="preserve">l </w:t>
      </w:r>
      <w:r w:rsidR="008B0C44" w:rsidRPr="006130CA">
        <w:rPr>
          <w:rFonts w:ascii="Georgia" w:hAnsi="Georgia" w:cstheme="majorHAnsi"/>
          <w:sz w:val="23"/>
          <w:szCs w:val="23"/>
          <w:lang w:val="es-DO"/>
        </w:rPr>
        <w:t>C</w:t>
      </w:r>
      <w:r w:rsidRPr="006130CA">
        <w:rPr>
          <w:rFonts w:ascii="Georgia" w:hAnsi="Georgia" w:cstheme="majorHAnsi"/>
          <w:sz w:val="23"/>
          <w:szCs w:val="23"/>
          <w:lang w:val="es-DO"/>
        </w:rPr>
        <w:t xml:space="preserve">aribe. Además, hubo una participación de más de 300 personas de la República dominicana y </w:t>
      </w:r>
      <w:r w:rsidR="008B0C44" w:rsidRPr="006130CA">
        <w:rPr>
          <w:rFonts w:ascii="Georgia" w:hAnsi="Georgia" w:cstheme="majorHAnsi"/>
          <w:sz w:val="23"/>
          <w:szCs w:val="23"/>
          <w:lang w:val="es-DO"/>
        </w:rPr>
        <w:t>E</w:t>
      </w:r>
      <w:r w:rsidRPr="006130CA">
        <w:rPr>
          <w:rFonts w:ascii="Georgia" w:hAnsi="Georgia" w:cstheme="majorHAnsi"/>
          <w:sz w:val="23"/>
          <w:szCs w:val="23"/>
          <w:lang w:val="es-DO"/>
        </w:rPr>
        <w:t xml:space="preserve">l </w:t>
      </w:r>
      <w:r w:rsidR="008B0C44" w:rsidRPr="006130CA">
        <w:rPr>
          <w:rFonts w:ascii="Georgia" w:hAnsi="Georgia" w:cstheme="majorHAnsi"/>
          <w:sz w:val="23"/>
          <w:szCs w:val="23"/>
          <w:lang w:val="es-DO"/>
        </w:rPr>
        <w:t>C</w:t>
      </w:r>
      <w:r w:rsidRPr="006130CA">
        <w:rPr>
          <w:rFonts w:ascii="Georgia" w:hAnsi="Georgia" w:cstheme="majorHAnsi"/>
          <w:sz w:val="23"/>
          <w:szCs w:val="23"/>
          <w:lang w:val="es-DO"/>
        </w:rPr>
        <w:t>aribe.</w:t>
      </w:r>
    </w:p>
    <w:p w14:paraId="014A8330" w14:textId="77777777" w:rsidR="008B0C44" w:rsidRPr="006130CA" w:rsidRDefault="008B0C44" w:rsidP="00110769">
      <w:pPr>
        <w:pStyle w:val="Prrafodelista"/>
        <w:spacing w:after="0" w:line="276" w:lineRule="auto"/>
        <w:ind w:left="360"/>
        <w:jc w:val="both"/>
        <w:rPr>
          <w:rFonts w:ascii="Georgia" w:hAnsi="Georgia" w:cstheme="majorHAnsi"/>
          <w:sz w:val="23"/>
          <w:szCs w:val="23"/>
          <w:lang w:val="es-DO"/>
        </w:rPr>
      </w:pPr>
    </w:p>
    <w:p w14:paraId="22976EBA" w14:textId="77777777" w:rsidR="008B0C44" w:rsidRPr="006130CA" w:rsidRDefault="00E73E4F" w:rsidP="00A51357">
      <w:pPr>
        <w:pStyle w:val="Prrafodelista"/>
        <w:numPr>
          <w:ilvl w:val="0"/>
          <w:numId w:val="24"/>
        </w:numPr>
        <w:spacing w:after="0" w:line="276" w:lineRule="auto"/>
        <w:ind w:left="360"/>
        <w:jc w:val="both"/>
        <w:rPr>
          <w:rFonts w:ascii="Georgia" w:hAnsi="Georgia" w:cstheme="majorHAnsi"/>
          <w:sz w:val="23"/>
          <w:szCs w:val="23"/>
          <w:lang w:val="es-DO"/>
        </w:rPr>
      </w:pPr>
      <w:r w:rsidRPr="006130CA">
        <w:rPr>
          <w:rFonts w:ascii="Georgia" w:hAnsi="Georgia" w:cstheme="majorHAnsi"/>
          <w:b/>
          <w:bCs/>
          <w:i/>
          <w:iCs/>
          <w:sz w:val="23"/>
          <w:szCs w:val="23"/>
          <w:lang w:val="es-DO"/>
        </w:rPr>
        <w:t>Actualización del Inventario de Gases de Efecto Invernadero INGEI 2010 – 2018 de la Industria de Energía.</w:t>
      </w:r>
      <w:r w:rsidRPr="006130CA">
        <w:rPr>
          <w:rFonts w:ascii="Georgia" w:hAnsi="Georgia" w:cstheme="majorHAnsi"/>
          <w:sz w:val="23"/>
          <w:szCs w:val="23"/>
          <w:lang w:val="es-DO"/>
        </w:rPr>
        <w:t xml:space="preserve"> Esta actualización fue realizada por un consultor nacional</w:t>
      </w:r>
      <w:r w:rsidR="008B0C44" w:rsidRPr="006130CA">
        <w:rPr>
          <w:rFonts w:ascii="Georgia" w:hAnsi="Georgia" w:cstheme="majorHAnsi"/>
          <w:sz w:val="23"/>
          <w:szCs w:val="23"/>
          <w:lang w:val="es-DO"/>
        </w:rPr>
        <w:t xml:space="preserve"> con el</w:t>
      </w:r>
      <w:r w:rsidRPr="006130CA">
        <w:rPr>
          <w:rFonts w:ascii="Georgia" w:hAnsi="Georgia" w:cstheme="majorHAnsi"/>
          <w:sz w:val="23"/>
          <w:szCs w:val="23"/>
          <w:lang w:val="es-DO"/>
        </w:rPr>
        <w:t xml:space="preserve"> acompañamiento de técnicos del subsector eléctrico y cambio climático.</w:t>
      </w:r>
    </w:p>
    <w:p w14:paraId="267FA872" w14:textId="77777777" w:rsidR="008B0C44" w:rsidRPr="006130CA" w:rsidRDefault="008B0C44" w:rsidP="00110769">
      <w:pPr>
        <w:pStyle w:val="Prrafodelista"/>
        <w:spacing w:after="0" w:line="276" w:lineRule="auto"/>
        <w:ind w:left="360"/>
        <w:jc w:val="both"/>
        <w:rPr>
          <w:rFonts w:ascii="Georgia" w:hAnsi="Georgia" w:cstheme="majorHAnsi"/>
          <w:sz w:val="23"/>
          <w:szCs w:val="23"/>
          <w:lang w:val="es-DO"/>
        </w:rPr>
      </w:pPr>
    </w:p>
    <w:p w14:paraId="0A6DD859" w14:textId="77777777" w:rsidR="00E73E4F" w:rsidRPr="006130CA" w:rsidRDefault="008B0C44" w:rsidP="00A51357">
      <w:pPr>
        <w:pStyle w:val="Prrafodelista"/>
        <w:numPr>
          <w:ilvl w:val="0"/>
          <w:numId w:val="24"/>
        </w:numPr>
        <w:spacing w:after="0" w:line="276" w:lineRule="auto"/>
        <w:ind w:left="360"/>
        <w:jc w:val="both"/>
        <w:rPr>
          <w:rFonts w:ascii="Georgia" w:hAnsi="Georgia" w:cstheme="majorHAnsi"/>
          <w:sz w:val="23"/>
          <w:szCs w:val="23"/>
          <w:lang w:val="es-DO"/>
        </w:rPr>
      </w:pPr>
      <w:r w:rsidRPr="006130CA">
        <w:rPr>
          <w:rFonts w:ascii="Georgia" w:hAnsi="Georgia" w:cstheme="majorHAnsi"/>
          <w:b/>
          <w:bCs/>
          <w:i/>
          <w:iCs/>
          <w:sz w:val="23"/>
          <w:szCs w:val="23"/>
          <w:lang w:val="es-DO"/>
        </w:rPr>
        <w:t>C</w:t>
      </w:r>
      <w:r w:rsidR="00E73E4F" w:rsidRPr="006130CA">
        <w:rPr>
          <w:rFonts w:ascii="Georgia" w:hAnsi="Georgia" w:cstheme="majorHAnsi"/>
          <w:b/>
          <w:bCs/>
          <w:i/>
          <w:iCs/>
          <w:sz w:val="23"/>
          <w:szCs w:val="23"/>
          <w:lang w:val="es-DO"/>
        </w:rPr>
        <w:t>apacita</w:t>
      </w:r>
      <w:r w:rsidRPr="006130CA">
        <w:rPr>
          <w:rFonts w:ascii="Georgia" w:hAnsi="Georgia" w:cstheme="majorHAnsi"/>
          <w:b/>
          <w:bCs/>
          <w:i/>
          <w:iCs/>
          <w:sz w:val="23"/>
          <w:szCs w:val="23"/>
          <w:lang w:val="es-DO"/>
        </w:rPr>
        <w:t>ción</w:t>
      </w:r>
      <w:r w:rsidRPr="006130CA">
        <w:rPr>
          <w:rFonts w:ascii="Georgia" w:hAnsi="Georgia" w:cstheme="majorHAnsi"/>
          <w:sz w:val="23"/>
          <w:szCs w:val="23"/>
          <w:lang w:val="es-DO"/>
        </w:rPr>
        <w:t xml:space="preserve"> de</w:t>
      </w:r>
      <w:r w:rsidR="00E73E4F" w:rsidRPr="006130CA">
        <w:rPr>
          <w:rFonts w:ascii="Georgia" w:hAnsi="Georgia" w:cstheme="majorHAnsi"/>
          <w:sz w:val="23"/>
          <w:szCs w:val="23"/>
          <w:lang w:val="es-DO"/>
        </w:rPr>
        <w:t xml:space="preserve"> más de 40 técnicos del subsector eléctrico</w:t>
      </w:r>
      <w:r w:rsidRPr="006130CA">
        <w:rPr>
          <w:rFonts w:ascii="Georgia" w:hAnsi="Georgia" w:cstheme="majorHAnsi"/>
          <w:sz w:val="23"/>
          <w:szCs w:val="23"/>
          <w:lang w:val="es-DO"/>
        </w:rPr>
        <w:t>, tanto a nivel nacional como internacional. También la capacitación de</w:t>
      </w:r>
      <w:r w:rsidR="00E73E4F" w:rsidRPr="006130CA">
        <w:rPr>
          <w:rFonts w:ascii="Georgia" w:hAnsi="Georgia" w:cstheme="majorHAnsi"/>
          <w:sz w:val="23"/>
          <w:szCs w:val="23"/>
          <w:lang w:val="es-DO"/>
        </w:rPr>
        <w:t xml:space="preserve"> 15 participantes </w:t>
      </w:r>
      <w:r w:rsidRPr="006130CA">
        <w:rPr>
          <w:rFonts w:ascii="Georgia" w:hAnsi="Georgia" w:cstheme="majorHAnsi"/>
          <w:sz w:val="23"/>
          <w:szCs w:val="23"/>
          <w:lang w:val="es-DO"/>
        </w:rPr>
        <w:t>de</w:t>
      </w:r>
      <w:r w:rsidR="00E73E4F" w:rsidRPr="006130CA">
        <w:rPr>
          <w:rFonts w:ascii="Georgia" w:hAnsi="Georgia" w:cstheme="majorHAnsi"/>
          <w:sz w:val="23"/>
          <w:szCs w:val="23"/>
          <w:lang w:val="es-DO"/>
        </w:rPr>
        <w:t xml:space="preserve"> 7 universidades de la República Dominicana. Estas capacitaciones fueron impartid</w:t>
      </w:r>
      <w:r w:rsidRPr="006130CA">
        <w:rPr>
          <w:rFonts w:ascii="Georgia" w:hAnsi="Georgia" w:cstheme="majorHAnsi"/>
          <w:sz w:val="23"/>
          <w:szCs w:val="23"/>
          <w:lang w:val="es-DO"/>
        </w:rPr>
        <w:t>as</w:t>
      </w:r>
      <w:r w:rsidR="00E73E4F" w:rsidRPr="006130CA">
        <w:rPr>
          <w:rFonts w:ascii="Georgia" w:hAnsi="Georgia" w:cstheme="majorHAnsi"/>
          <w:sz w:val="23"/>
          <w:szCs w:val="23"/>
          <w:lang w:val="es-DO"/>
        </w:rPr>
        <w:t xml:space="preserve"> por la Academia de energía Renovable (RENAC) del Alemania.</w:t>
      </w:r>
    </w:p>
    <w:p w14:paraId="33118FA2" w14:textId="77777777" w:rsidR="008B0C44" w:rsidRPr="006130CA" w:rsidRDefault="008B0C44" w:rsidP="00110769">
      <w:pPr>
        <w:pStyle w:val="Prrafodelista"/>
        <w:spacing w:after="0" w:line="276" w:lineRule="auto"/>
        <w:ind w:left="1080"/>
        <w:jc w:val="both"/>
        <w:rPr>
          <w:rFonts w:ascii="Georgia" w:hAnsi="Georgia" w:cstheme="majorHAnsi"/>
          <w:sz w:val="23"/>
          <w:szCs w:val="23"/>
          <w:lang w:val="es-DO"/>
        </w:rPr>
      </w:pPr>
    </w:p>
    <w:p w14:paraId="43C00C03" w14:textId="77777777" w:rsidR="00556CCD" w:rsidRPr="006130CA" w:rsidRDefault="009F534E" w:rsidP="00110769">
      <w:pPr>
        <w:spacing w:after="0" w:line="276" w:lineRule="auto"/>
        <w:jc w:val="both"/>
        <w:rPr>
          <w:rFonts w:ascii="Georgia" w:hAnsi="Georgia" w:cstheme="majorHAnsi"/>
          <w:sz w:val="23"/>
          <w:szCs w:val="23"/>
          <w:lang w:val="es-DO"/>
        </w:rPr>
      </w:pPr>
      <w:r w:rsidRPr="006130CA">
        <w:rPr>
          <w:rFonts w:ascii="Georgia" w:hAnsi="Georgia" w:cstheme="majorHAnsi"/>
          <w:b/>
          <w:bCs/>
          <w:color w:val="0070C0"/>
          <w:sz w:val="23"/>
          <w:szCs w:val="23"/>
          <w:lang w:val="es-DO"/>
        </w:rPr>
        <w:t>2.</w:t>
      </w:r>
      <w:r w:rsidR="0019196A" w:rsidRPr="006130CA">
        <w:rPr>
          <w:rFonts w:ascii="Georgia" w:hAnsi="Georgia" w:cstheme="majorHAnsi"/>
          <w:b/>
          <w:bCs/>
          <w:color w:val="0070C0"/>
          <w:sz w:val="23"/>
          <w:szCs w:val="23"/>
          <w:lang w:val="es-DO"/>
        </w:rPr>
        <w:t>4</w:t>
      </w:r>
      <w:r w:rsidRPr="006130CA">
        <w:rPr>
          <w:rFonts w:ascii="Georgia" w:hAnsi="Georgia" w:cstheme="majorHAnsi"/>
          <w:b/>
          <w:bCs/>
          <w:color w:val="0070C0"/>
          <w:sz w:val="23"/>
          <w:szCs w:val="23"/>
          <w:lang w:val="es-DO"/>
        </w:rPr>
        <w:t>.</w:t>
      </w:r>
      <w:r w:rsidR="00336964" w:rsidRPr="006130CA">
        <w:rPr>
          <w:rFonts w:ascii="Georgia" w:hAnsi="Georgia" w:cstheme="majorHAnsi"/>
          <w:b/>
          <w:bCs/>
          <w:color w:val="0070C0"/>
          <w:sz w:val="23"/>
          <w:szCs w:val="23"/>
          <w:lang w:val="es-DO"/>
        </w:rPr>
        <w:t>1.</w:t>
      </w:r>
      <w:r w:rsidRPr="006130CA">
        <w:rPr>
          <w:rFonts w:ascii="Georgia" w:hAnsi="Georgia" w:cstheme="majorHAnsi"/>
          <w:b/>
          <w:bCs/>
          <w:color w:val="0070C0"/>
          <w:sz w:val="23"/>
          <w:szCs w:val="23"/>
          <w:lang w:val="es-DO"/>
        </w:rPr>
        <w:t>1</w:t>
      </w:r>
      <w:r w:rsidR="00FA7A78" w:rsidRPr="006130CA">
        <w:rPr>
          <w:rFonts w:ascii="Georgia" w:hAnsi="Georgia" w:cstheme="majorHAnsi"/>
          <w:b/>
          <w:bCs/>
          <w:color w:val="0070C0"/>
          <w:sz w:val="23"/>
          <w:szCs w:val="23"/>
          <w:lang w:val="es-DO"/>
        </w:rPr>
        <w:t>9</w:t>
      </w:r>
      <w:r w:rsidRPr="006130CA">
        <w:rPr>
          <w:rFonts w:ascii="Georgia" w:hAnsi="Georgia" w:cstheme="majorHAnsi"/>
          <w:b/>
          <w:bCs/>
          <w:color w:val="0070C0"/>
          <w:sz w:val="23"/>
          <w:szCs w:val="23"/>
          <w:lang w:val="es-DO"/>
        </w:rPr>
        <w:t xml:space="preserve">. </w:t>
      </w:r>
      <w:r w:rsidR="008B0C44" w:rsidRPr="006130CA">
        <w:rPr>
          <w:rFonts w:ascii="Georgia" w:hAnsi="Georgia" w:cstheme="majorHAnsi"/>
          <w:b/>
          <w:bCs/>
          <w:color w:val="0070C0"/>
          <w:sz w:val="23"/>
          <w:szCs w:val="23"/>
          <w:lang w:val="es-DO"/>
        </w:rPr>
        <w:t xml:space="preserve">Acuerdo de Cooperación MEM-USTDA Estudio de Factibilidad Terminal de Gas Natural y Central de Generación Eléctrica Monte Cristi. </w:t>
      </w:r>
      <w:r w:rsidR="008B0C44" w:rsidRPr="006130CA">
        <w:rPr>
          <w:rFonts w:ascii="Georgia" w:hAnsi="Georgia" w:cstheme="majorHAnsi"/>
          <w:sz w:val="23"/>
          <w:szCs w:val="23"/>
          <w:lang w:val="es-DO"/>
        </w:rPr>
        <w:t xml:space="preserve">Acuerdo de Cooperación entre el MEMRD y la Agencia de Comercio y Desarrollo de los Estados Unidos (USTDA, por sus siglas en inglés. El ministerio invitó a presentar propuestas para elaborar el Estudio de Factibilidad del Proyecto denominado </w:t>
      </w:r>
      <w:r w:rsidR="008B0C44" w:rsidRPr="006130CA">
        <w:rPr>
          <w:rFonts w:ascii="Georgia" w:hAnsi="Georgia" w:cstheme="majorHAnsi"/>
          <w:i/>
          <w:iCs/>
          <w:sz w:val="23"/>
          <w:szCs w:val="23"/>
          <w:lang w:val="es-DO"/>
        </w:rPr>
        <w:t>Terminal de GNL y Generadora de Energía Eléctrica en la Provincia de Monte Cristi</w:t>
      </w:r>
      <w:r w:rsidR="008B0C44" w:rsidRPr="006130CA">
        <w:rPr>
          <w:rFonts w:ascii="Georgia" w:hAnsi="Georgia" w:cstheme="majorHAnsi"/>
          <w:sz w:val="23"/>
          <w:szCs w:val="23"/>
          <w:lang w:val="es-DO"/>
        </w:rPr>
        <w:t xml:space="preserve"> a las empresas estadounidenses interesadas, calificadas en base a su experiencia y capacidad para elaborar el referido Estudio, cumpliendo los requisitos establecidos por USTDA.</w:t>
      </w:r>
    </w:p>
    <w:p w14:paraId="550B4A04" w14:textId="77777777" w:rsidR="00D6553E" w:rsidRPr="006130CA" w:rsidRDefault="008B0C44" w:rsidP="00110769">
      <w:pPr>
        <w:spacing w:after="0" w:line="276" w:lineRule="auto"/>
        <w:jc w:val="both"/>
        <w:rPr>
          <w:rFonts w:ascii="Georgia" w:hAnsi="Georgia" w:cstheme="majorHAnsi"/>
          <w:sz w:val="23"/>
          <w:szCs w:val="23"/>
          <w:lang w:val="es-DO"/>
        </w:rPr>
      </w:pPr>
      <w:r w:rsidRPr="006130CA">
        <w:rPr>
          <w:rFonts w:ascii="Georgia" w:hAnsi="Georgia" w:cstheme="majorHAnsi"/>
          <w:b/>
          <w:bCs/>
          <w:sz w:val="23"/>
          <w:szCs w:val="23"/>
          <w:lang w:val="es-DO"/>
        </w:rPr>
        <w:t>Su objetivo:</w:t>
      </w:r>
      <w:r w:rsidRPr="006130CA">
        <w:rPr>
          <w:rFonts w:ascii="Georgia" w:hAnsi="Georgia" w:cstheme="majorHAnsi"/>
          <w:sz w:val="23"/>
          <w:szCs w:val="23"/>
          <w:lang w:val="es-DO"/>
        </w:rPr>
        <w:t xml:space="preserve">  establecer los fundamentos conceptuales, técnicos,</w:t>
      </w:r>
      <w:r w:rsidR="00D6553E" w:rsidRPr="006130CA">
        <w:rPr>
          <w:rFonts w:ascii="Georgia" w:hAnsi="Georgia" w:cstheme="majorHAnsi"/>
          <w:sz w:val="23"/>
          <w:szCs w:val="23"/>
          <w:lang w:val="es-DO"/>
        </w:rPr>
        <w:t xml:space="preserve"> ambientales,</w:t>
      </w:r>
      <w:r w:rsidRPr="006130CA">
        <w:rPr>
          <w:rFonts w:ascii="Georgia" w:hAnsi="Georgia" w:cstheme="majorHAnsi"/>
          <w:sz w:val="23"/>
          <w:szCs w:val="23"/>
          <w:lang w:val="es-DO"/>
        </w:rPr>
        <w:t xml:space="preserve"> socioec</w:t>
      </w:r>
      <w:r w:rsidR="00D6553E" w:rsidRPr="006130CA">
        <w:rPr>
          <w:rFonts w:ascii="Georgia" w:hAnsi="Georgia" w:cstheme="majorHAnsi"/>
          <w:sz w:val="23"/>
          <w:szCs w:val="23"/>
          <w:lang w:val="es-DO"/>
        </w:rPr>
        <w:t>o</w:t>
      </w:r>
      <w:r w:rsidRPr="006130CA">
        <w:rPr>
          <w:rFonts w:ascii="Georgia" w:hAnsi="Georgia" w:cstheme="majorHAnsi"/>
          <w:sz w:val="23"/>
          <w:szCs w:val="23"/>
          <w:lang w:val="es-DO"/>
        </w:rPr>
        <w:t>nómicos e ingenieriles para desarrollar una terminal de GNL con una central de generación de 600 MW de ciclo combinado a gas natural en la costa noroeste</w:t>
      </w:r>
      <w:r w:rsidR="00D6553E" w:rsidRPr="006130CA">
        <w:rPr>
          <w:rFonts w:ascii="Georgia" w:hAnsi="Georgia" w:cstheme="majorHAnsi"/>
          <w:sz w:val="23"/>
          <w:szCs w:val="23"/>
          <w:lang w:val="es-DO"/>
        </w:rPr>
        <w:t>,</w:t>
      </w:r>
      <w:r w:rsidRPr="006130CA">
        <w:rPr>
          <w:rFonts w:ascii="Georgia" w:hAnsi="Georgia" w:cstheme="majorHAnsi"/>
          <w:sz w:val="23"/>
          <w:szCs w:val="23"/>
          <w:lang w:val="es-DO"/>
        </w:rPr>
        <w:t xml:space="preserve"> en </w:t>
      </w:r>
      <w:r w:rsidRPr="006130CA">
        <w:rPr>
          <w:rFonts w:ascii="Georgia" w:hAnsi="Georgia" w:cstheme="majorHAnsi"/>
          <w:sz w:val="23"/>
          <w:szCs w:val="23"/>
          <w:lang w:val="es-DO"/>
        </w:rPr>
        <w:lastRenderedPageBreak/>
        <w:t xml:space="preserve">el municipio de Pepillo Salcedo, próximo al puerto de Manzanillo. El contratista de EE. UU. que resulte adjudicatario de la licitación, presentaría </w:t>
      </w:r>
      <w:r w:rsidR="00D6553E" w:rsidRPr="006130CA">
        <w:rPr>
          <w:rFonts w:ascii="Georgia" w:hAnsi="Georgia" w:cstheme="majorHAnsi"/>
          <w:sz w:val="23"/>
          <w:szCs w:val="23"/>
          <w:lang w:val="es-DO"/>
        </w:rPr>
        <w:t xml:space="preserve">una </w:t>
      </w:r>
      <w:r w:rsidRPr="006130CA">
        <w:rPr>
          <w:rFonts w:ascii="Georgia" w:hAnsi="Georgia" w:cstheme="majorHAnsi"/>
          <w:sz w:val="23"/>
          <w:szCs w:val="23"/>
          <w:lang w:val="es-DO"/>
        </w:rPr>
        <w:t>evaluación idónea, basada en los estudios resultantes</w:t>
      </w:r>
      <w:r w:rsidR="00D6553E" w:rsidRPr="006130CA">
        <w:rPr>
          <w:rFonts w:ascii="Georgia" w:hAnsi="Georgia" w:cstheme="majorHAnsi"/>
          <w:sz w:val="23"/>
          <w:szCs w:val="23"/>
          <w:lang w:val="es-DO"/>
        </w:rPr>
        <w:t>:</w:t>
      </w:r>
      <w:r w:rsidRPr="006130CA">
        <w:rPr>
          <w:rFonts w:ascii="Georgia" w:hAnsi="Georgia" w:cstheme="majorHAnsi"/>
          <w:sz w:val="23"/>
          <w:szCs w:val="23"/>
          <w:lang w:val="es-DO"/>
        </w:rPr>
        <w:t xml:space="preserve"> Técnico, Económico y Ambiental</w:t>
      </w:r>
      <w:r w:rsidR="00D6553E" w:rsidRPr="006130CA">
        <w:rPr>
          <w:rFonts w:ascii="Georgia" w:hAnsi="Georgia" w:cstheme="majorHAnsi"/>
          <w:sz w:val="23"/>
          <w:szCs w:val="23"/>
          <w:lang w:val="es-DO"/>
        </w:rPr>
        <w:t>,</w:t>
      </w:r>
      <w:r w:rsidRPr="006130CA">
        <w:rPr>
          <w:rFonts w:ascii="Georgia" w:hAnsi="Georgia" w:cstheme="majorHAnsi"/>
          <w:sz w:val="23"/>
          <w:szCs w:val="23"/>
          <w:lang w:val="es-DO"/>
        </w:rPr>
        <w:t xml:space="preserve"> para la Terminal de GNL propuesta</w:t>
      </w:r>
      <w:r w:rsidR="00E05F6C" w:rsidRPr="006130CA">
        <w:rPr>
          <w:rFonts w:ascii="Georgia" w:hAnsi="Georgia" w:cstheme="majorHAnsi"/>
          <w:sz w:val="23"/>
          <w:szCs w:val="23"/>
          <w:lang w:val="es-DO"/>
        </w:rPr>
        <w:t>, la cual debería incluir</w:t>
      </w:r>
      <w:r w:rsidR="00D6553E" w:rsidRPr="006130CA">
        <w:rPr>
          <w:rFonts w:ascii="Georgia" w:hAnsi="Georgia" w:cstheme="majorHAnsi"/>
          <w:sz w:val="23"/>
          <w:szCs w:val="23"/>
          <w:lang w:val="es-DO"/>
        </w:rPr>
        <w:t>:</w:t>
      </w:r>
    </w:p>
    <w:p w14:paraId="2D235957" w14:textId="77777777" w:rsidR="00D6553E" w:rsidRPr="006130CA" w:rsidRDefault="00D6553E" w:rsidP="00110769">
      <w:pPr>
        <w:pStyle w:val="Prrafodelista"/>
        <w:spacing w:after="0" w:line="276" w:lineRule="auto"/>
        <w:ind w:left="1080"/>
        <w:jc w:val="both"/>
        <w:rPr>
          <w:rFonts w:ascii="Georgia" w:hAnsi="Georgia" w:cstheme="majorHAnsi"/>
          <w:sz w:val="23"/>
          <w:szCs w:val="23"/>
          <w:lang w:val="es-DO"/>
        </w:rPr>
      </w:pPr>
    </w:p>
    <w:p w14:paraId="402728EF" w14:textId="77777777" w:rsidR="00D6553E" w:rsidRPr="006130CA" w:rsidRDefault="00D6553E" w:rsidP="00A51357">
      <w:pPr>
        <w:pStyle w:val="Prrafodelista"/>
        <w:numPr>
          <w:ilvl w:val="0"/>
          <w:numId w:val="25"/>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T</w:t>
      </w:r>
      <w:r w:rsidR="008B0C44" w:rsidRPr="006130CA">
        <w:rPr>
          <w:rFonts w:ascii="Georgia" w:hAnsi="Georgia" w:cstheme="majorHAnsi"/>
          <w:sz w:val="23"/>
          <w:szCs w:val="23"/>
          <w:lang w:val="es-DO"/>
        </w:rPr>
        <w:t>anque de almacenamiento</w:t>
      </w:r>
    </w:p>
    <w:p w14:paraId="395A39DB" w14:textId="77777777" w:rsidR="00D6553E" w:rsidRPr="006130CA" w:rsidRDefault="00D6553E" w:rsidP="00A51357">
      <w:pPr>
        <w:pStyle w:val="Prrafodelista"/>
        <w:numPr>
          <w:ilvl w:val="0"/>
          <w:numId w:val="25"/>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P</w:t>
      </w:r>
      <w:r w:rsidR="008B0C44" w:rsidRPr="006130CA">
        <w:rPr>
          <w:rFonts w:ascii="Georgia" w:hAnsi="Georgia" w:cstheme="majorHAnsi"/>
          <w:sz w:val="23"/>
          <w:szCs w:val="23"/>
          <w:lang w:val="es-DO"/>
        </w:rPr>
        <w:t>uerto de recibimiento</w:t>
      </w:r>
    </w:p>
    <w:p w14:paraId="556A6903" w14:textId="77777777" w:rsidR="00D6553E" w:rsidRPr="006130CA" w:rsidRDefault="00D6553E" w:rsidP="00A51357">
      <w:pPr>
        <w:pStyle w:val="Prrafodelista"/>
        <w:numPr>
          <w:ilvl w:val="0"/>
          <w:numId w:val="25"/>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S</w:t>
      </w:r>
      <w:r w:rsidR="008B0C44" w:rsidRPr="006130CA">
        <w:rPr>
          <w:rFonts w:ascii="Georgia" w:hAnsi="Georgia" w:cstheme="majorHAnsi"/>
          <w:sz w:val="23"/>
          <w:szCs w:val="23"/>
          <w:lang w:val="es-DO"/>
        </w:rPr>
        <w:t>istema de regasificación</w:t>
      </w:r>
    </w:p>
    <w:p w14:paraId="6E4B8BDA" w14:textId="77777777" w:rsidR="00D6553E" w:rsidRPr="006130CA" w:rsidRDefault="00D6553E" w:rsidP="00A51357">
      <w:pPr>
        <w:pStyle w:val="Prrafodelista"/>
        <w:numPr>
          <w:ilvl w:val="0"/>
          <w:numId w:val="25"/>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P</w:t>
      </w:r>
      <w:r w:rsidR="008B0C44" w:rsidRPr="006130CA">
        <w:rPr>
          <w:rFonts w:ascii="Georgia" w:hAnsi="Georgia" w:cstheme="majorHAnsi"/>
          <w:sz w:val="23"/>
          <w:szCs w:val="23"/>
          <w:lang w:val="es-DO"/>
        </w:rPr>
        <w:t>lanta de generación de energía</w:t>
      </w:r>
    </w:p>
    <w:p w14:paraId="63411C62" w14:textId="77777777" w:rsidR="008B0C44" w:rsidRPr="006130CA" w:rsidRDefault="00D6553E" w:rsidP="00A51357">
      <w:pPr>
        <w:pStyle w:val="Prrafodelista"/>
        <w:numPr>
          <w:ilvl w:val="0"/>
          <w:numId w:val="25"/>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L</w:t>
      </w:r>
      <w:r w:rsidR="008B0C44" w:rsidRPr="006130CA">
        <w:rPr>
          <w:rFonts w:ascii="Georgia" w:hAnsi="Georgia" w:cstheme="majorHAnsi"/>
          <w:sz w:val="23"/>
          <w:szCs w:val="23"/>
          <w:lang w:val="es-DO"/>
        </w:rPr>
        <w:t xml:space="preserve">ínea de transmisión con su respectiva subestación para interconexión al SENI, y los equipos de apoyo de tecnología de última generación. </w:t>
      </w:r>
    </w:p>
    <w:p w14:paraId="53EAD4E9" w14:textId="77777777" w:rsidR="00556CCD" w:rsidRPr="006130CA" w:rsidRDefault="00556CCD" w:rsidP="00110769">
      <w:pPr>
        <w:pStyle w:val="Prrafodelista"/>
        <w:spacing w:after="0" w:line="276" w:lineRule="auto"/>
        <w:ind w:left="1080"/>
        <w:jc w:val="both"/>
        <w:rPr>
          <w:rFonts w:ascii="Georgia" w:hAnsi="Georgia" w:cstheme="majorHAnsi"/>
          <w:sz w:val="23"/>
          <w:szCs w:val="23"/>
          <w:lang w:val="es-DO"/>
        </w:rPr>
      </w:pPr>
    </w:p>
    <w:p w14:paraId="72F6CB67" w14:textId="77777777" w:rsidR="00556CCD" w:rsidRPr="006130CA" w:rsidRDefault="008B0C44" w:rsidP="00110769">
      <w:p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La empresa</w:t>
      </w:r>
      <w:r w:rsidR="00CB3BCF" w:rsidRPr="006130CA">
        <w:rPr>
          <w:rFonts w:ascii="Georgia" w:hAnsi="Georgia" w:cstheme="majorHAnsi"/>
          <w:sz w:val="23"/>
          <w:szCs w:val="23"/>
          <w:lang w:val="es-DO"/>
        </w:rPr>
        <w:t xml:space="preserve"> finalmente</w:t>
      </w:r>
      <w:r w:rsidRPr="006130CA">
        <w:rPr>
          <w:rFonts w:ascii="Georgia" w:hAnsi="Georgia" w:cstheme="majorHAnsi"/>
          <w:sz w:val="23"/>
          <w:szCs w:val="23"/>
          <w:lang w:val="es-DO"/>
        </w:rPr>
        <w:t xml:space="preserve"> seleccionada recibirá un pago de US$ 1,209,336.00, aportados por el USTDA.</w:t>
      </w:r>
      <w:r w:rsidR="00556CCD" w:rsidRPr="006130CA">
        <w:rPr>
          <w:rFonts w:ascii="Georgia" w:hAnsi="Georgia" w:cstheme="majorHAnsi"/>
          <w:sz w:val="23"/>
          <w:szCs w:val="23"/>
          <w:lang w:val="es-DO"/>
        </w:rPr>
        <w:t>1</w:t>
      </w:r>
    </w:p>
    <w:p w14:paraId="00E629AE" w14:textId="77777777" w:rsidR="009F534E" w:rsidRPr="006130CA" w:rsidRDefault="009F534E" w:rsidP="00110769">
      <w:pPr>
        <w:spacing w:after="0" w:line="276" w:lineRule="auto"/>
        <w:jc w:val="both"/>
        <w:rPr>
          <w:rFonts w:ascii="Georgia" w:hAnsi="Georgia" w:cstheme="majorHAnsi"/>
          <w:b/>
          <w:bCs/>
          <w:sz w:val="23"/>
          <w:szCs w:val="23"/>
          <w:lang w:val="es-DO"/>
        </w:rPr>
      </w:pPr>
    </w:p>
    <w:p w14:paraId="18D9A40C" w14:textId="77777777" w:rsidR="004021EB" w:rsidRPr="006130CA" w:rsidRDefault="009F534E" w:rsidP="00110769">
      <w:pPr>
        <w:spacing w:after="0" w:line="276" w:lineRule="auto"/>
        <w:jc w:val="both"/>
        <w:rPr>
          <w:rFonts w:ascii="Georgia" w:hAnsi="Georgia" w:cstheme="majorHAnsi"/>
          <w:sz w:val="23"/>
          <w:szCs w:val="23"/>
          <w:lang w:val="es-DO"/>
        </w:rPr>
      </w:pPr>
      <w:r w:rsidRPr="006130CA">
        <w:rPr>
          <w:rFonts w:ascii="Georgia" w:hAnsi="Georgia" w:cstheme="majorHAnsi"/>
          <w:b/>
          <w:bCs/>
          <w:color w:val="0070C0"/>
          <w:sz w:val="23"/>
          <w:szCs w:val="23"/>
          <w:lang w:val="es-DO"/>
        </w:rPr>
        <w:t>2.</w:t>
      </w:r>
      <w:r w:rsidR="0019196A" w:rsidRPr="006130CA">
        <w:rPr>
          <w:rFonts w:ascii="Georgia" w:hAnsi="Georgia" w:cstheme="majorHAnsi"/>
          <w:b/>
          <w:bCs/>
          <w:color w:val="0070C0"/>
          <w:sz w:val="23"/>
          <w:szCs w:val="23"/>
          <w:lang w:val="es-DO"/>
        </w:rPr>
        <w:t>4</w:t>
      </w:r>
      <w:r w:rsidRPr="006130CA">
        <w:rPr>
          <w:rFonts w:ascii="Georgia" w:hAnsi="Georgia" w:cstheme="majorHAnsi"/>
          <w:b/>
          <w:bCs/>
          <w:color w:val="0070C0"/>
          <w:sz w:val="23"/>
          <w:szCs w:val="23"/>
          <w:lang w:val="es-DO"/>
        </w:rPr>
        <w:t>.</w:t>
      </w:r>
      <w:r w:rsidR="00336964" w:rsidRPr="006130CA">
        <w:rPr>
          <w:rFonts w:ascii="Georgia" w:hAnsi="Georgia" w:cstheme="majorHAnsi"/>
          <w:b/>
          <w:bCs/>
          <w:color w:val="0070C0"/>
          <w:sz w:val="23"/>
          <w:szCs w:val="23"/>
          <w:lang w:val="es-DO"/>
        </w:rPr>
        <w:t>1.</w:t>
      </w:r>
      <w:r w:rsidR="00FA7A78" w:rsidRPr="006130CA">
        <w:rPr>
          <w:rFonts w:ascii="Georgia" w:hAnsi="Georgia" w:cstheme="majorHAnsi"/>
          <w:b/>
          <w:bCs/>
          <w:color w:val="0070C0"/>
          <w:sz w:val="23"/>
          <w:szCs w:val="23"/>
          <w:lang w:val="es-DO"/>
        </w:rPr>
        <w:t>20</w:t>
      </w:r>
      <w:r w:rsidRPr="006130CA">
        <w:rPr>
          <w:rFonts w:ascii="Georgia" w:hAnsi="Georgia" w:cstheme="majorHAnsi"/>
          <w:b/>
          <w:bCs/>
          <w:color w:val="0070C0"/>
          <w:sz w:val="23"/>
          <w:szCs w:val="23"/>
          <w:lang w:val="es-DO"/>
        </w:rPr>
        <w:t xml:space="preserve">. </w:t>
      </w:r>
      <w:r w:rsidR="00556CCD" w:rsidRPr="006130CA">
        <w:rPr>
          <w:rFonts w:ascii="Georgia" w:hAnsi="Georgia" w:cstheme="majorHAnsi"/>
          <w:b/>
          <w:bCs/>
          <w:color w:val="0070C0"/>
          <w:sz w:val="23"/>
          <w:szCs w:val="23"/>
          <w:lang w:val="es-DO"/>
        </w:rPr>
        <w:t>Estrategia Nacional de Movilidad Eléctrica</w:t>
      </w:r>
      <w:r w:rsidR="004021EB" w:rsidRPr="006130CA">
        <w:rPr>
          <w:rFonts w:ascii="Georgia" w:hAnsi="Georgia" w:cstheme="majorHAnsi"/>
          <w:b/>
          <w:bCs/>
          <w:color w:val="0070C0"/>
          <w:sz w:val="23"/>
          <w:szCs w:val="23"/>
          <w:lang w:val="es-DO"/>
        </w:rPr>
        <w:t>.</w:t>
      </w:r>
      <w:r w:rsidR="004021EB" w:rsidRPr="006130CA">
        <w:rPr>
          <w:rFonts w:ascii="Georgia" w:hAnsi="Georgia" w:cstheme="majorHAnsi"/>
          <w:b/>
          <w:bCs/>
          <w:sz w:val="23"/>
          <w:szCs w:val="23"/>
          <w:lang w:val="es-DO"/>
        </w:rPr>
        <w:t xml:space="preserve"> </w:t>
      </w:r>
      <w:r w:rsidR="004021EB" w:rsidRPr="006130CA">
        <w:rPr>
          <w:rFonts w:ascii="Georgia" w:hAnsi="Georgia" w:cstheme="majorHAnsi"/>
          <w:sz w:val="23"/>
          <w:szCs w:val="23"/>
          <w:lang w:val="es-DO"/>
        </w:rPr>
        <w:t>A fin de apoyar la introducción de opciones tecnológicas más eficientes y de bajo impacto medio ambiental en la República Dominicana,</w:t>
      </w:r>
      <w:r w:rsidR="004021EB" w:rsidRPr="006130CA">
        <w:rPr>
          <w:rStyle w:val="Refdenotaalpie"/>
          <w:rFonts w:ascii="Georgia" w:hAnsi="Georgia" w:cstheme="majorHAnsi"/>
          <w:sz w:val="23"/>
          <w:szCs w:val="23"/>
          <w:lang w:val="es-DO"/>
        </w:rPr>
        <w:footnoteReference w:id="30"/>
      </w:r>
      <w:r w:rsidR="004021EB" w:rsidRPr="006130CA">
        <w:rPr>
          <w:rFonts w:ascii="Georgia" w:hAnsi="Georgia" w:cstheme="majorHAnsi"/>
          <w:sz w:val="23"/>
          <w:szCs w:val="23"/>
          <w:lang w:val="es-DO"/>
        </w:rPr>
        <w:t xml:space="preserve"> el Banco Interamericano de Desarrollo (BID) procedió a la contratación de una consultoría para la elaboración de la </w:t>
      </w:r>
      <w:r w:rsidR="004021EB" w:rsidRPr="006130CA">
        <w:rPr>
          <w:rFonts w:ascii="Georgia" w:hAnsi="Georgia" w:cstheme="majorHAnsi"/>
          <w:i/>
          <w:iCs/>
          <w:sz w:val="23"/>
          <w:szCs w:val="23"/>
          <w:lang w:val="es-DO"/>
        </w:rPr>
        <w:t>Estrategia Nacional de Movilidad Eléctrica</w:t>
      </w:r>
      <w:r w:rsidR="004021EB" w:rsidRPr="006130CA">
        <w:rPr>
          <w:rFonts w:ascii="Georgia" w:hAnsi="Georgia" w:cstheme="majorHAnsi"/>
          <w:sz w:val="23"/>
          <w:szCs w:val="23"/>
          <w:lang w:val="es-DO"/>
        </w:rPr>
        <w:t>, en el marco de los principios de la política de movilidad de la República Dominicana.</w:t>
      </w:r>
      <w:r w:rsidR="004021EB" w:rsidRPr="006130CA">
        <w:rPr>
          <w:rFonts w:ascii="Georgia" w:hAnsi="Georgia"/>
          <w:sz w:val="23"/>
          <w:szCs w:val="23"/>
        </w:rPr>
        <w:t xml:space="preserve"> </w:t>
      </w:r>
      <w:r w:rsidR="004021EB" w:rsidRPr="006130CA">
        <w:rPr>
          <w:rFonts w:ascii="Georgia" w:hAnsi="Georgia" w:cstheme="majorHAnsi"/>
          <w:sz w:val="23"/>
          <w:szCs w:val="23"/>
          <w:lang w:val="es-DO"/>
        </w:rPr>
        <w:t>Desarrollados los siguientes documentos:</w:t>
      </w:r>
    </w:p>
    <w:p w14:paraId="70771DCD" w14:textId="77777777" w:rsidR="004021EB" w:rsidRPr="006130CA" w:rsidRDefault="004021EB" w:rsidP="00110769">
      <w:pPr>
        <w:pStyle w:val="Prrafodelista"/>
        <w:spacing w:after="0" w:line="276" w:lineRule="auto"/>
        <w:jc w:val="both"/>
        <w:rPr>
          <w:rFonts w:ascii="Georgia" w:hAnsi="Georgia" w:cstheme="majorHAnsi"/>
          <w:sz w:val="23"/>
          <w:szCs w:val="23"/>
          <w:lang w:val="es-DO"/>
        </w:rPr>
      </w:pPr>
    </w:p>
    <w:p w14:paraId="24BF24B8" w14:textId="77777777" w:rsidR="004021EB" w:rsidRPr="006130CA" w:rsidRDefault="004021EB" w:rsidP="00A51357">
      <w:pPr>
        <w:pStyle w:val="Prrafodelista"/>
        <w:numPr>
          <w:ilvl w:val="0"/>
          <w:numId w:val="26"/>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Diagnóstico de la Movilidad Eléctrica en la República Dominicana.</w:t>
      </w:r>
    </w:p>
    <w:p w14:paraId="53F05D9E" w14:textId="77777777" w:rsidR="004021EB" w:rsidRPr="006130CA" w:rsidRDefault="004021EB" w:rsidP="00A51357">
      <w:pPr>
        <w:pStyle w:val="Prrafodelista"/>
        <w:numPr>
          <w:ilvl w:val="0"/>
          <w:numId w:val="26"/>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Fortalecimiento del Marco Regulatorio de la Movilidad Eléctrica en la República Dominicana.</w:t>
      </w:r>
    </w:p>
    <w:p w14:paraId="474447C5" w14:textId="77777777" w:rsidR="004021EB" w:rsidRPr="006130CA" w:rsidRDefault="004021EB" w:rsidP="00A51357">
      <w:pPr>
        <w:pStyle w:val="Prrafodelista"/>
        <w:numPr>
          <w:ilvl w:val="0"/>
          <w:numId w:val="26"/>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Esquemas de Financiamiento para la Movilidad Eléctrica en la República Dominicana</w:t>
      </w:r>
    </w:p>
    <w:p w14:paraId="21823473" w14:textId="77777777" w:rsidR="004021EB" w:rsidRPr="006130CA" w:rsidRDefault="004021EB" w:rsidP="00A51357">
      <w:pPr>
        <w:pStyle w:val="Prrafodelista"/>
        <w:numPr>
          <w:ilvl w:val="0"/>
          <w:numId w:val="26"/>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Análisis de Impacto de la Movilidad Eléctrica para la República Dominicana</w:t>
      </w:r>
    </w:p>
    <w:p w14:paraId="1B22D820" w14:textId="77777777" w:rsidR="008B0C44" w:rsidRPr="006130CA" w:rsidRDefault="008B0C44" w:rsidP="00110769">
      <w:pPr>
        <w:pStyle w:val="Prrafodelista"/>
        <w:spacing w:after="0" w:line="276" w:lineRule="auto"/>
        <w:jc w:val="both"/>
        <w:rPr>
          <w:rFonts w:ascii="Georgia" w:hAnsi="Georgia" w:cstheme="majorHAnsi"/>
          <w:sz w:val="23"/>
          <w:szCs w:val="23"/>
          <w:lang w:val="es-DO"/>
        </w:rPr>
      </w:pPr>
    </w:p>
    <w:p w14:paraId="22CA0DE2" w14:textId="4B4810F8" w:rsidR="00910E6A" w:rsidRPr="006130CA" w:rsidRDefault="009F534E" w:rsidP="00110769">
      <w:pPr>
        <w:spacing w:after="0" w:line="276" w:lineRule="auto"/>
        <w:jc w:val="both"/>
        <w:rPr>
          <w:rFonts w:ascii="Georgia" w:hAnsi="Georgia"/>
          <w:sz w:val="23"/>
          <w:szCs w:val="23"/>
          <w:lang w:val="es-DO"/>
        </w:rPr>
      </w:pPr>
      <w:r w:rsidRPr="006130CA">
        <w:rPr>
          <w:rFonts w:ascii="Georgia" w:hAnsi="Georgia"/>
          <w:b/>
          <w:bCs/>
          <w:color w:val="0070C0"/>
          <w:sz w:val="23"/>
          <w:szCs w:val="23"/>
          <w:lang w:val="es-DO"/>
        </w:rPr>
        <w:t>2.</w:t>
      </w:r>
      <w:r w:rsidR="0019196A" w:rsidRPr="006130CA">
        <w:rPr>
          <w:rFonts w:ascii="Georgia" w:hAnsi="Georgia"/>
          <w:b/>
          <w:bCs/>
          <w:color w:val="0070C0"/>
          <w:sz w:val="23"/>
          <w:szCs w:val="23"/>
          <w:lang w:val="es-DO"/>
        </w:rPr>
        <w:t>4</w:t>
      </w:r>
      <w:r w:rsidRPr="006130CA">
        <w:rPr>
          <w:rFonts w:ascii="Georgia" w:hAnsi="Georgia"/>
          <w:b/>
          <w:bCs/>
          <w:color w:val="0070C0"/>
          <w:sz w:val="23"/>
          <w:szCs w:val="23"/>
          <w:lang w:val="es-DO"/>
        </w:rPr>
        <w:t>.</w:t>
      </w:r>
      <w:r w:rsidR="00336964" w:rsidRPr="006130CA">
        <w:rPr>
          <w:rFonts w:ascii="Georgia" w:hAnsi="Georgia"/>
          <w:b/>
          <w:bCs/>
          <w:color w:val="0070C0"/>
          <w:sz w:val="23"/>
          <w:szCs w:val="23"/>
          <w:lang w:val="es-DO"/>
        </w:rPr>
        <w:t>1.</w:t>
      </w:r>
      <w:r w:rsidR="00FA7A78" w:rsidRPr="006130CA">
        <w:rPr>
          <w:rFonts w:ascii="Georgia" w:hAnsi="Georgia"/>
          <w:b/>
          <w:bCs/>
          <w:color w:val="0070C0"/>
          <w:sz w:val="23"/>
          <w:szCs w:val="23"/>
          <w:lang w:val="es-DO"/>
        </w:rPr>
        <w:t>21</w:t>
      </w:r>
      <w:r w:rsidRPr="006130CA">
        <w:rPr>
          <w:rFonts w:ascii="Georgia" w:hAnsi="Georgia"/>
          <w:b/>
          <w:bCs/>
          <w:color w:val="0070C0"/>
          <w:sz w:val="23"/>
          <w:szCs w:val="23"/>
          <w:lang w:val="es-DO"/>
        </w:rPr>
        <w:t xml:space="preserve">. </w:t>
      </w:r>
      <w:r w:rsidR="00910E6A" w:rsidRPr="006130CA">
        <w:rPr>
          <w:rFonts w:ascii="Georgia" w:hAnsi="Georgia"/>
          <w:b/>
          <w:bCs/>
          <w:color w:val="0070C0"/>
          <w:sz w:val="23"/>
          <w:szCs w:val="23"/>
          <w:lang w:val="es-DO"/>
        </w:rPr>
        <w:t xml:space="preserve">Planificación de Inversiones en Generación Eléctrica de República Dominicana 2040. </w:t>
      </w:r>
      <w:r w:rsidR="00910E6A" w:rsidRPr="006130CA">
        <w:rPr>
          <w:rFonts w:ascii="Georgia" w:hAnsi="Georgia"/>
          <w:sz w:val="23"/>
          <w:szCs w:val="23"/>
          <w:lang w:val="es-DO"/>
        </w:rPr>
        <w:t>Se trata de una consultoría</w:t>
      </w:r>
      <w:r w:rsidR="005C4B1E">
        <w:rPr>
          <w:rFonts w:ascii="Georgia" w:hAnsi="Georgia"/>
          <w:sz w:val="23"/>
          <w:szCs w:val="23"/>
          <w:lang w:val="es-DO"/>
        </w:rPr>
        <w:t xml:space="preserve"> (concluido el informe sobre el plan de inversiones)</w:t>
      </w:r>
      <w:r w:rsidR="00910E6A" w:rsidRPr="006130CA">
        <w:rPr>
          <w:rFonts w:ascii="Georgia" w:hAnsi="Georgia"/>
          <w:sz w:val="23"/>
          <w:szCs w:val="23"/>
          <w:lang w:val="es-DO"/>
        </w:rPr>
        <w:t xml:space="preserve"> para la realización de una propuesta de plan de inversiones de generación de energía eléctrica para República Dominicana. Es un objetivo secundario el realizar un modelado en SimSEE del SENI con el detalle suficiente para el propósito de la planificación de las inversiones. A su vez puede servir como un primer modelo para su posterior refinamiento y utilización con propósitos de programación de la operación de mediano y corto plazo.</w:t>
      </w:r>
    </w:p>
    <w:p w14:paraId="13D9810D" w14:textId="77777777" w:rsidR="00910E6A" w:rsidRPr="006130CA" w:rsidRDefault="00910E6A" w:rsidP="00110769">
      <w:pPr>
        <w:spacing w:after="0" w:line="276" w:lineRule="auto"/>
        <w:jc w:val="both"/>
        <w:rPr>
          <w:rFonts w:ascii="Georgia" w:hAnsi="Georgia"/>
          <w:b/>
          <w:bCs/>
          <w:sz w:val="23"/>
          <w:szCs w:val="23"/>
          <w:lang w:val="es-DO"/>
        </w:rPr>
      </w:pPr>
      <w:r w:rsidRPr="006130CA">
        <w:rPr>
          <w:rFonts w:ascii="Georgia" w:hAnsi="Georgia"/>
          <w:b/>
          <w:bCs/>
          <w:sz w:val="23"/>
          <w:szCs w:val="23"/>
          <w:lang w:val="es-DO"/>
        </w:rPr>
        <w:t>Resultados:</w:t>
      </w:r>
    </w:p>
    <w:p w14:paraId="1A389CC0" w14:textId="77777777" w:rsidR="00910E6A" w:rsidRPr="006130CA" w:rsidRDefault="00910E6A" w:rsidP="00110769">
      <w:pPr>
        <w:pStyle w:val="Prrafodelista"/>
        <w:spacing w:after="0" w:line="276" w:lineRule="auto"/>
        <w:jc w:val="both"/>
        <w:rPr>
          <w:rFonts w:ascii="Georgia" w:hAnsi="Georgia"/>
          <w:sz w:val="23"/>
          <w:szCs w:val="23"/>
          <w:lang w:val="es-DO"/>
        </w:rPr>
      </w:pPr>
    </w:p>
    <w:p w14:paraId="08E2411A" w14:textId="77777777" w:rsidR="00910E6A" w:rsidRPr="006130CA" w:rsidRDefault="00910E6A" w:rsidP="00A51357">
      <w:pPr>
        <w:pStyle w:val="Prrafodelista"/>
        <w:numPr>
          <w:ilvl w:val="0"/>
          <w:numId w:val="27"/>
        </w:numPr>
        <w:spacing w:after="0" w:line="276" w:lineRule="auto"/>
        <w:jc w:val="both"/>
        <w:rPr>
          <w:rFonts w:ascii="Georgia" w:hAnsi="Georgia"/>
          <w:sz w:val="23"/>
          <w:szCs w:val="23"/>
          <w:lang w:val="es-DO"/>
        </w:rPr>
      </w:pPr>
      <w:r w:rsidRPr="006130CA">
        <w:rPr>
          <w:rFonts w:ascii="Georgia" w:hAnsi="Georgia"/>
          <w:sz w:val="23"/>
          <w:szCs w:val="23"/>
          <w:lang w:val="es-DO"/>
        </w:rPr>
        <w:lastRenderedPageBreak/>
        <w:t>Modelado del SENI con la información suministrada, incluyendo el modelo de Demanda, Centrales hidráulicas, térmicas, eólicas y solares. El modelo es de Nodo único por lo cual no tiene en consideración eventuales restricciones del sistema de transporte. La energía se valoriza de fuentes que podrían ingresar en forma marginal al SENI</w:t>
      </w:r>
      <w:r w:rsidR="00E05F6C" w:rsidRPr="006130CA">
        <w:rPr>
          <w:rFonts w:ascii="Georgia" w:hAnsi="Georgia"/>
          <w:sz w:val="23"/>
          <w:szCs w:val="23"/>
          <w:lang w:val="es-DO"/>
        </w:rPr>
        <w:t>,</w:t>
      </w:r>
      <w:r w:rsidRPr="006130CA">
        <w:rPr>
          <w:rFonts w:ascii="Georgia" w:hAnsi="Georgia"/>
          <w:sz w:val="23"/>
          <w:szCs w:val="23"/>
          <w:lang w:val="es-DO"/>
        </w:rPr>
        <w:t xml:space="preserve"> como</w:t>
      </w:r>
      <w:r w:rsidR="00E05F6C" w:rsidRPr="006130CA">
        <w:rPr>
          <w:rFonts w:ascii="Georgia" w:hAnsi="Georgia"/>
          <w:sz w:val="23"/>
          <w:szCs w:val="23"/>
          <w:lang w:val="es-DO"/>
        </w:rPr>
        <w:t xml:space="preserve"> pueden ser las</w:t>
      </w:r>
      <w:r w:rsidRPr="006130CA">
        <w:rPr>
          <w:rFonts w:ascii="Georgia" w:hAnsi="Georgia"/>
          <w:sz w:val="23"/>
          <w:szCs w:val="23"/>
          <w:lang w:val="es-DO"/>
        </w:rPr>
        <w:t xml:space="preserve"> expansiones de generación hidráulica, nuevas centrales de biomasa asociadas a emprendimientos industriales o a centrales de valorización de Residuos Sólidos Urbanos, la generación distribuida de micro generación solar a nivel residencial y acciones de promoción de Eficiencia Energética.</w:t>
      </w:r>
    </w:p>
    <w:p w14:paraId="6AE843A1" w14:textId="77777777" w:rsidR="00910E6A" w:rsidRPr="006130CA" w:rsidRDefault="00910E6A" w:rsidP="00110769">
      <w:pPr>
        <w:pStyle w:val="Prrafodelista"/>
        <w:spacing w:after="0" w:line="276" w:lineRule="auto"/>
        <w:jc w:val="both"/>
        <w:rPr>
          <w:rFonts w:ascii="Georgia" w:hAnsi="Georgia"/>
          <w:sz w:val="23"/>
          <w:szCs w:val="23"/>
          <w:lang w:val="es-DO"/>
        </w:rPr>
      </w:pPr>
    </w:p>
    <w:p w14:paraId="6B7778BD" w14:textId="4C199275" w:rsidR="00E05F6C" w:rsidRPr="006130CA" w:rsidRDefault="00B50216" w:rsidP="00110769">
      <w:pPr>
        <w:spacing w:after="0" w:line="276" w:lineRule="auto"/>
        <w:jc w:val="both"/>
        <w:rPr>
          <w:rFonts w:ascii="Georgia" w:hAnsi="Georgia"/>
          <w:sz w:val="23"/>
          <w:szCs w:val="23"/>
          <w:lang w:val="es-DO"/>
        </w:rPr>
      </w:pPr>
      <w:r w:rsidRPr="006130CA">
        <w:rPr>
          <w:rFonts w:ascii="Georgia" w:hAnsi="Georgia"/>
          <w:b/>
          <w:bCs/>
          <w:color w:val="0070C0"/>
          <w:sz w:val="23"/>
          <w:szCs w:val="23"/>
          <w:lang w:val="es-DO"/>
        </w:rPr>
        <w:t>2.</w:t>
      </w:r>
      <w:r w:rsidR="0019196A" w:rsidRPr="006130CA">
        <w:rPr>
          <w:rFonts w:ascii="Georgia" w:hAnsi="Georgia"/>
          <w:b/>
          <w:bCs/>
          <w:color w:val="0070C0"/>
          <w:sz w:val="23"/>
          <w:szCs w:val="23"/>
          <w:lang w:val="es-DO"/>
        </w:rPr>
        <w:t>4</w:t>
      </w:r>
      <w:r w:rsidRPr="006130CA">
        <w:rPr>
          <w:rFonts w:ascii="Georgia" w:hAnsi="Georgia"/>
          <w:b/>
          <w:bCs/>
          <w:color w:val="0070C0"/>
          <w:sz w:val="23"/>
          <w:szCs w:val="23"/>
          <w:lang w:val="es-DO"/>
        </w:rPr>
        <w:t>.</w:t>
      </w:r>
      <w:r w:rsidR="00336964" w:rsidRPr="006130CA">
        <w:rPr>
          <w:rFonts w:ascii="Georgia" w:hAnsi="Georgia"/>
          <w:b/>
          <w:bCs/>
          <w:color w:val="0070C0"/>
          <w:sz w:val="23"/>
          <w:szCs w:val="23"/>
          <w:lang w:val="es-DO"/>
        </w:rPr>
        <w:t>1.</w:t>
      </w:r>
      <w:r w:rsidRPr="006130CA">
        <w:rPr>
          <w:rFonts w:ascii="Georgia" w:hAnsi="Georgia"/>
          <w:b/>
          <w:bCs/>
          <w:color w:val="0070C0"/>
          <w:sz w:val="23"/>
          <w:szCs w:val="23"/>
          <w:lang w:val="es-DO"/>
        </w:rPr>
        <w:t>2</w:t>
      </w:r>
      <w:r w:rsidR="00FA7A78" w:rsidRPr="006130CA">
        <w:rPr>
          <w:rFonts w:ascii="Georgia" w:hAnsi="Georgia"/>
          <w:b/>
          <w:bCs/>
          <w:color w:val="0070C0"/>
          <w:sz w:val="23"/>
          <w:szCs w:val="23"/>
          <w:lang w:val="es-DO"/>
        </w:rPr>
        <w:t>2</w:t>
      </w:r>
      <w:r w:rsidRPr="006130CA">
        <w:rPr>
          <w:rFonts w:ascii="Georgia" w:hAnsi="Georgia"/>
          <w:b/>
          <w:bCs/>
          <w:color w:val="0070C0"/>
          <w:sz w:val="23"/>
          <w:szCs w:val="23"/>
          <w:lang w:val="es-DO"/>
        </w:rPr>
        <w:t xml:space="preserve">. </w:t>
      </w:r>
      <w:r w:rsidR="00910E6A" w:rsidRPr="006130CA">
        <w:rPr>
          <w:rFonts w:ascii="Georgia" w:hAnsi="Georgia"/>
          <w:b/>
          <w:bCs/>
          <w:color w:val="0070C0"/>
          <w:sz w:val="23"/>
          <w:szCs w:val="23"/>
          <w:lang w:val="es-DO"/>
        </w:rPr>
        <w:t>Programa de asistencia técnica para energía sostenible en el Caribe (TAPSEC),</w:t>
      </w:r>
      <w:r w:rsidR="00910E6A" w:rsidRPr="006130CA">
        <w:rPr>
          <w:rFonts w:ascii="Georgia" w:hAnsi="Georgia"/>
          <w:color w:val="0070C0"/>
          <w:sz w:val="23"/>
          <w:szCs w:val="23"/>
          <w:lang w:val="es-DO"/>
        </w:rPr>
        <w:t xml:space="preserve"> </w:t>
      </w:r>
      <w:r w:rsidR="00910E6A" w:rsidRPr="006130CA">
        <w:rPr>
          <w:rFonts w:ascii="Georgia" w:hAnsi="Georgia"/>
          <w:sz w:val="23"/>
          <w:szCs w:val="23"/>
          <w:lang w:val="es-DO"/>
        </w:rPr>
        <w:t xml:space="preserve">está financiado por el 11º Fondo Europeo de Desarrollo (FED) e incluye una asignación financiera del Ministerio Federal de Cooperación Económica y Desarrollo (BMZ) de Alemania para el proyecto </w:t>
      </w:r>
      <w:r w:rsidR="00910E6A" w:rsidRPr="006130CA">
        <w:rPr>
          <w:rFonts w:ascii="Georgia" w:hAnsi="Georgia"/>
          <w:i/>
          <w:iCs/>
          <w:sz w:val="23"/>
          <w:szCs w:val="23"/>
          <w:lang w:val="es-DO"/>
        </w:rPr>
        <w:t>Resistencia al clima y suministro de energía sostenible en el Caribe (Cli-RES)</w:t>
      </w:r>
      <w:r w:rsidR="00910E6A" w:rsidRPr="006130CA">
        <w:rPr>
          <w:rFonts w:ascii="Georgia" w:hAnsi="Georgia"/>
          <w:sz w:val="23"/>
          <w:szCs w:val="23"/>
          <w:lang w:val="es-DO"/>
        </w:rPr>
        <w:t xml:space="preserve">. </w:t>
      </w:r>
    </w:p>
    <w:p w14:paraId="615FD13C" w14:textId="77777777" w:rsidR="00E05F6C" w:rsidRPr="006130CA" w:rsidRDefault="00E05F6C" w:rsidP="00110769">
      <w:pPr>
        <w:spacing w:after="0" w:line="276" w:lineRule="auto"/>
        <w:jc w:val="both"/>
        <w:rPr>
          <w:rFonts w:ascii="Georgia" w:hAnsi="Georgia"/>
          <w:sz w:val="23"/>
          <w:szCs w:val="23"/>
          <w:lang w:val="es-DO"/>
        </w:rPr>
      </w:pPr>
    </w:p>
    <w:p w14:paraId="33EADE43" w14:textId="77777777" w:rsidR="006372B6" w:rsidRPr="006130CA" w:rsidRDefault="00910E6A" w:rsidP="00110769">
      <w:pPr>
        <w:spacing w:after="0" w:line="276" w:lineRule="auto"/>
        <w:jc w:val="both"/>
        <w:rPr>
          <w:rFonts w:ascii="Georgia" w:hAnsi="Georgia"/>
          <w:sz w:val="23"/>
          <w:szCs w:val="23"/>
          <w:lang w:val="es-DO"/>
        </w:rPr>
      </w:pPr>
      <w:r w:rsidRPr="006130CA">
        <w:rPr>
          <w:rFonts w:ascii="Georgia" w:hAnsi="Georgia"/>
          <w:sz w:val="23"/>
          <w:szCs w:val="23"/>
          <w:lang w:val="es-DO"/>
        </w:rPr>
        <w:t xml:space="preserve">Son tres </w:t>
      </w:r>
      <w:r w:rsidR="006372B6" w:rsidRPr="006130CA">
        <w:rPr>
          <w:rFonts w:ascii="Georgia" w:hAnsi="Georgia"/>
          <w:sz w:val="23"/>
          <w:szCs w:val="23"/>
          <w:lang w:val="es-DO"/>
        </w:rPr>
        <w:t>son sus componentes</w:t>
      </w:r>
      <w:r w:rsidRPr="006130CA">
        <w:rPr>
          <w:rFonts w:ascii="Georgia" w:hAnsi="Georgia"/>
          <w:sz w:val="23"/>
          <w:szCs w:val="23"/>
          <w:lang w:val="es-DO"/>
        </w:rPr>
        <w:t xml:space="preserve"> principales: Política, Información y </w:t>
      </w:r>
      <w:r w:rsidR="00C73F6A" w:rsidRPr="006130CA">
        <w:rPr>
          <w:rFonts w:ascii="Georgia" w:hAnsi="Georgia"/>
          <w:sz w:val="23"/>
          <w:szCs w:val="23"/>
          <w:lang w:val="es-DO"/>
        </w:rPr>
        <w:t xml:space="preserve">Desarrollo </w:t>
      </w:r>
      <w:r w:rsidRPr="006130CA">
        <w:rPr>
          <w:rFonts w:ascii="Georgia" w:hAnsi="Georgia"/>
          <w:sz w:val="23"/>
          <w:szCs w:val="23"/>
          <w:lang w:val="es-DO"/>
        </w:rPr>
        <w:t xml:space="preserve">de </w:t>
      </w:r>
      <w:r w:rsidR="00C73F6A" w:rsidRPr="006130CA">
        <w:rPr>
          <w:rFonts w:ascii="Georgia" w:hAnsi="Georgia"/>
          <w:sz w:val="23"/>
          <w:szCs w:val="23"/>
          <w:lang w:val="es-DO"/>
        </w:rPr>
        <w:t>Capacidades</w:t>
      </w:r>
      <w:r w:rsidR="00E05F6C" w:rsidRPr="006130CA">
        <w:rPr>
          <w:rFonts w:ascii="Georgia" w:hAnsi="Georgia"/>
          <w:sz w:val="23"/>
          <w:szCs w:val="23"/>
          <w:lang w:val="es-DO"/>
        </w:rPr>
        <w:t xml:space="preserve"> y</w:t>
      </w:r>
      <w:r w:rsidRPr="006130CA">
        <w:rPr>
          <w:rFonts w:ascii="Georgia" w:hAnsi="Georgia"/>
          <w:sz w:val="23"/>
          <w:szCs w:val="23"/>
          <w:lang w:val="es-DO"/>
        </w:rPr>
        <w:t xml:space="preserve"> Finanzas.</w:t>
      </w:r>
      <w:r w:rsidR="006372B6" w:rsidRPr="006130CA">
        <w:rPr>
          <w:rFonts w:ascii="Georgia" w:hAnsi="Georgia"/>
          <w:sz w:val="23"/>
          <w:szCs w:val="23"/>
          <w:lang w:val="es-DO"/>
        </w:rPr>
        <w:t xml:space="preserve"> Se proporcionan fondos</w:t>
      </w:r>
      <w:r w:rsidRPr="006130CA">
        <w:rPr>
          <w:rFonts w:ascii="Georgia" w:hAnsi="Georgia"/>
          <w:sz w:val="23"/>
          <w:szCs w:val="23"/>
          <w:lang w:val="es-DO"/>
        </w:rPr>
        <w:t xml:space="preserve"> adicionales para acciones de resiliencia climática en sistemas de energía a través de dos componentes adicionales (Cli-RES): instrumentos de planificación de resiliencia </w:t>
      </w:r>
      <w:r w:rsidR="006372B6" w:rsidRPr="006130CA">
        <w:rPr>
          <w:rFonts w:ascii="Georgia" w:hAnsi="Georgia"/>
          <w:sz w:val="23"/>
          <w:szCs w:val="23"/>
          <w:lang w:val="es-DO"/>
        </w:rPr>
        <w:t xml:space="preserve">climática y </w:t>
      </w:r>
      <w:r w:rsidRPr="006130CA">
        <w:rPr>
          <w:rFonts w:ascii="Georgia" w:hAnsi="Georgia"/>
          <w:sz w:val="23"/>
          <w:szCs w:val="23"/>
          <w:lang w:val="es-DO"/>
        </w:rPr>
        <w:t>proyectos de los países, que solo se implementan en miembros de CARICOM</w:t>
      </w:r>
      <w:r w:rsidR="006372B6" w:rsidRPr="006130CA">
        <w:rPr>
          <w:rFonts w:ascii="Georgia" w:hAnsi="Georgia"/>
          <w:sz w:val="23"/>
          <w:szCs w:val="23"/>
          <w:lang w:val="es-DO"/>
        </w:rPr>
        <w:t>.</w:t>
      </w:r>
    </w:p>
    <w:p w14:paraId="545D86A8" w14:textId="77777777" w:rsidR="006372B6" w:rsidRPr="006130CA" w:rsidRDefault="006372B6" w:rsidP="00110769">
      <w:pPr>
        <w:pStyle w:val="Prrafodelista"/>
        <w:spacing w:after="0" w:line="276" w:lineRule="auto"/>
        <w:ind w:left="1068"/>
        <w:jc w:val="both"/>
        <w:rPr>
          <w:rFonts w:ascii="Georgia" w:hAnsi="Georgia"/>
          <w:sz w:val="23"/>
          <w:szCs w:val="23"/>
          <w:lang w:val="es-DO"/>
        </w:rPr>
      </w:pPr>
    </w:p>
    <w:p w14:paraId="2303BE77" w14:textId="77777777" w:rsidR="006372B6" w:rsidRPr="006130CA" w:rsidRDefault="006372B6" w:rsidP="00A51357">
      <w:pPr>
        <w:pStyle w:val="Prrafodelista"/>
        <w:numPr>
          <w:ilvl w:val="0"/>
          <w:numId w:val="27"/>
        </w:numPr>
        <w:spacing w:after="0" w:line="276" w:lineRule="auto"/>
        <w:jc w:val="both"/>
        <w:rPr>
          <w:rFonts w:ascii="Georgia" w:hAnsi="Georgia"/>
          <w:sz w:val="23"/>
          <w:szCs w:val="23"/>
          <w:lang w:val="es-DO"/>
        </w:rPr>
      </w:pPr>
      <w:r w:rsidRPr="006130CA">
        <w:rPr>
          <w:rFonts w:ascii="Georgia" w:hAnsi="Georgia"/>
          <w:sz w:val="23"/>
          <w:szCs w:val="23"/>
          <w:lang w:val="es-DO"/>
        </w:rPr>
        <w:t xml:space="preserve">Fue </w:t>
      </w:r>
      <w:r w:rsidR="00E05F6C" w:rsidRPr="006130CA">
        <w:rPr>
          <w:rFonts w:ascii="Georgia" w:hAnsi="Georgia"/>
          <w:sz w:val="23"/>
          <w:szCs w:val="23"/>
          <w:lang w:val="es-DO"/>
        </w:rPr>
        <w:t>organizada y puesta en funcionamiento</w:t>
      </w:r>
      <w:r w:rsidR="00910E6A" w:rsidRPr="006130CA">
        <w:rPr>
          <w:rFonts w:ascii="Georgia" w:hAnsi="Georgia"/>
          <w:sz w:val="23"/>
          <w:szCs w:val="23"/>
          <w:lang w:val="es-DO"/>
        </w:rPr>
        <w:t xml:space="preserve"> una </w:t>
      </w:r>
      <w:r w:rsidR="00910E6A" w:rsidRPr="006130CA">
        <w:rPr>
          <w:rFonts w:ascii="Georgia" w:hAnsi="Georgia"/>
          <w:i/>
          <w:iCs/>
          <w:sz w:val="23"/>
          <w:szCs w:val="23"/>
          <w:lang w:val="es-DO"/>
        </w:rPr>
        <w:t>Mesa de Ayuda de Políticas y Regulaciones</w:t>
      </w:r>
      <w:r w:rsidR="00910E6A" w:rsidRPr="006130CA">
        <w:rPr>
          <w:rFonts w:ascii="Georgia" w:hAnsi="Georgia"/>
          <w:sz w:val="23"/>
          <w:szCs w:val="23"/>
          <w:lang w:val="es-DO"/>
        </w:rPr>
        <w:t xml:space="preserve"> para el soporte técnico y se apoyó su establecimiento dentro del Programa de Energía de la Secretaría de la CARICOM (CCS) a través del Componente 1.</w:t>
      </w:r>
    </w:p>
    <w:p w14:paraId="61AE9021" w14:textId="77777777" w:rsidR="006372B6" w:rsidRPr="006130CA" w:rsidRDefault="006372B6" w:rsidP="00110769">
      <w:pPr>
        <w:pStyle w:val="Prrafodelista"/>
        <w:spacing w:after="0" w:line="276" w:lineRule="auto"/>
        <w:ind w:left="1440"/>
        <w:jc w:val="both"/>
        <w:rPr>
          <w:rFonts w:ascii="Georgia" w:hAnsi="Georgia"/>
          <w:sz w:val="23"/>
          <w:szCs w:val="23"/>
          <w:lang w:val="es-DO"/>
        </w:rPr>
      </w:pPr>
    </w:p>
    <w:p w14:paraId="00DC24F9" w14:textId="77777777" w:rsidR="00E05F6C" w:rsidRPr="006130CA" w:rsidRDefault="006372B6" w:rsidP="00A51357">
      <w:pPr>
        <w:pStyle w:val="Prrafodelista"/>
        <w:numPr>
          <w:ilvl w:val="0"/>
          <w:numId w:val="27"/>
        </w:numPr>
        <w:spacing w:after="0" w:line="276" w:lineRule="auto"/>
        <w:jc w:val="both"/>
        <w:rPr>
          <w:rFonts w:ascii="Georgia" w:hAnsi="Georgia"/>
          <w:sz w:val="23"/>
          <w:szCs w:val="23"/>
          <w:lang w:val="es-DO"/>
        </w:rPr>
      </w:pPr>
      <w:r w:rsidRPr="006130CA">
        <w:rPr>
          <w:rFonts w:ascii="Georgia" w:hAnsi="Georgia"/>
          <w:sz w:val="23"/>
          <w:szCs w:val="23"/>
          <w:lang w:val="es-DO"/>
        </w:rPr>
        <w:t xml:space="preserve">Se trabaja en </w:t>
      </w:r>
      <w:r w:rsidR="00910E6A" w:rsidRPr="006130CA">
        <w:rPr>
          <w:rFonts w:ascii="Georgia" w:hAnsi="Georgia"/>
          <w:sz w:val="23"/>
          <w:szCs w:val="23"/>
          <w:lang w:val="es-DO"/>
        </w:rPr>
        <w:t xml:space="preserve">la revisión del </w:t>
      </w:r>
      <w:r w:rsidR="00910E6A" w:rsidRPr="006130CA">
        <w:rPr>
          <w:rFonts w:ascii="Georgia" w:hAnsi="Georgia"/>
          <w:i/>
          <w:iCs/>
          <w:sz w:val="23"/>
          <w:szCs w:val="23"/>
          <w:lang w:val="es-DO"/>
        </w:rPr>
        <w:t>código de red del sistema eléctrico</w:t>
      </w:r>
      <w:r w:rsidR="00910E6A" w:rsidRPr="006130CA">
        <w:rPr>
          <w:rFonts w:ascii="Georgia" w:hAnsi="Georgia"/>
          <w:sz w:val="23"/>
          <w:szCs w:val="23"/>
          <w:lang w:val="es-DO"/>
        </w:rPr>
        <w:t xml:space="preserve"> de la República Dominicana</w:t>
      </w:r>
      <w:r w:rsidRPr="006130CA">
        <w:rPr>
          <w:rFonts w:ascii="Georgia" w:hAnsi="Georgia"/>
          <w:sz w:val="23"/>
          <w:szCs w:val="23"/>
          <w:lang w:val="es-DO"/>
        </w:rPr>
        <w:t xml:space="preserve"> y se ofrece </w:t>
      </w:r>
      <w:r w:rsidR="00910E6A" w:rsidRPr="006130CA">
        <w:rPr>
          <w:rFonts w:ascii="Georgia" w:hAnsi="Georgia"/>
          <w:sz w:val="23"/>
          <w:szCs w:val="23"/>
          <w:lang w:val="es-DO"/>
        </w:rPr>
        <w:t>apoyo al taller de eficiencia energética celebrado este año</w:t>
      </w:r>
      <w:r w:rsidRPr="006130CA">
        <w:rPr>
          <w:rFonts w:ascii="Georgia" w:hAnsi="Georgia"/>
          <w:sz w:val="23"/>
          <w:szCs w:val="23"/>
          <w:lang w:val="es-DO"/>
        </w:rPr>
        <w:t xml:space="preserve">. </w:t>
      </w:r>
    </w:p>
    <w:p w14:paraId="188315EA" w14:textId="77777777" w:rsidR="00E05F6C" w:rsidRPr="006130CA" w:rsidRDefault="00E05F6C" w:rsidP="00110769">
      <w:pPr>
        <w:pStyle w:val="Prrafodelista"/>
        <w:spacing w:line="276" w:lineRule="auto"/>
        <w:rPr>
          <w:rFonts w:ascii="Georgia" w:hAnsi="Georgia"/>
          <w:sz w:val="23"/>
          <w:szCs w:val="23"/>
          <w:lang w:val="es-DO"/>
        </w:rPr>
      </w:pPr>
    </w:p>
    <w:p w14:paraId="77EC60FC" w14:textId="77777777" w:rsidR="00910E6A" w:rsidRDefault="006372B6" w:rsidP="00A51357">
      <w:pPr>
        <w:pStyle w:val="Prrafodelista"/>
        <w:numPr>
          <w:ilvl w:val="0"/>
          <w:numId w:val="27"/>
        </w:numPr>
        <w:spacing w:after="0" w:line="276" w:lineRule="auto"/>
        <w:jc w:val="both"/>
        <w:rPr>
          <w:rFonts w:ascii="Georgia" w:hAnsi="Georgia"/>
          <w:sz w:val="23"/>
          <w:szCs w:val="23"/>
          <w:lang w:val="es-DO"/>
        </w:rPr>
      </w:pPr>
      <w:r w:rsidRPr="006130CA">
        <w:rPr>
          <w:rFonts w:ascii="Georgia" w:hAnsi="Georgia"/>
          <w:sz w:val="23"/>
          <w:szCs w:val="23"/>
          <w:lang w:val="es-DO"/>
        </w:rPr>
        <w:t>E</w:t>
      </w:r>
      <w:r w:rsidR="00910E6A" w:rsidRPr="006130CA">
        <w:rPr>
          <w:rFonts w:ascii="Georgia" w:hAnsi="Georgia"/>
          <w:sz w:val="23"/>
          <w:szCs w:val="23"/>
          <w:lang w:val="es-DO"/>
        </w:rPr>
        <w:t xml:space="preserve">stá en curso una donación al proyecto </w:t>
      </w:r>
      <w:r w:rsidR="00910E6A" w:rsidRPr="006130CA">
        <w:rPr>
          <w:rFonts w:ascii="Georgia" w:hAnsi="Georgia"/>
          <w:i/>
          <w:iCs/>
          <w:sz w:val="23"/>
          <w:szCs w:val="23"/>
          <w:lang w:val="es-DO"/>
        </w:rPr>
        <w:t>Parque Temático de Energía Renovable ubicado en Ciudad Juan Bosch</w:t>
      </w:r>
      <w:r w:rsidR="00910E6A" w:rsidRPr="006130CA">
        <w:rPr>
          <w:rFonts w:ascii="Georgia" w:hAnsi="Georgia"/>
          <w:sz w:val="23"/>
          <w:szCs w:val="23"/>
          <w:lang w:val="es-DO"/>
        </w:rPr>
        <w:t xml:space="preserve"> de 3 inversores híbridos de 5.5 KW SCHNEIDER XW+ 120/240V VAC y 24 baterías AGM 6V 370 AH.</w:t>
      </w:r>
    </w:p>
    <w:p w14:paraId="4251AAFB" w14:textId="77777777" w:rsidR="00392ABA" w:rsidRPr="00392ABA" w:rsidRDefault="00392ABA" w:rsidP="00392ABA">
      <w:pPr>
        <w:pStyle w:val="Prrafodelista"/>
        <w:rPr>
          <w:rFonts w:ascii="Georgia" w:hAnsi="Georgia"/>
          <w:sz w:val="23"/>
          <w:szCs w:val="23"/>
          <w:lang w:val="es-DO"/>
        </w:rPr>
      </w:pPr>
    </w:p>
    <w:p w14:paraId="521931FB" w14:textId="77777777" w:rsidR="00D44BB6" w:rsidRPr="006130CA" w:rsidRDefault="00D44BB6" w:rsidP="00110769">
      <w:pPr>
        <w:spacing w:after="0" w:line="276" w:lineRule="auto"/>
        <w:jc w:val="both"/>
        <w:rPr>
          <w:rFonts w:ascii="Georgia" w:hAnsi="Georgia"/>
          <w:b/>
          <w:bCs/>
          <w:color w:val="0070C0"/>
          <w:sz w:val="23"/>
          <w:szCs w:val="23"/>
          <w:lang w:val="es-DO"/>
        </w:rPr>
      </w:pPr>
      <w:r w:rsidRPr="006130CA">
        <w:rPr>
          <w:rFonts w:ascii="Georgia" w:hAnsi="Georgia"/>
          <w:b/>
          <w:bCs/>
          <w:color w:val="0070C0"/>
          <w:sz w:val="23"/>
          <w:szCs w:val="23"/>
          <w:lang w:val="es-DO"/>
        </w:rPr>
        <w:t>2.</w:t>
      </w:r>
      <w:r w:rsidR="0019196A" w:rsidRPr="006130CA">
        <w:rPr>
          <w:rFonts w:ascii="Georgia" w:hAnsi="Georgia"/>
          <w:b/>
          <w:bCs/>
          <w:color w:val="0070C0"/>
          <w:sz w:val="23"/>
          <w:szCs w:val="23"/>
          <w:lang w:val="es-DO"/>
        </w:rPr>
        <w:t>4</w:t>
      </w:r>
      <w:r w:rsidRPr="006130CA">
        <w:rPr>
          <w:rFonts w:ascii="Georgia" w:hAnsi="Georgia"/>
          <w:b/>
          <w:bCs/>
          <w:color w:val="0070C0"/>
          <w:sz w:val="23"/>
          <w:szCs w:val="23"/>
          <w:lang w:val="es-DO"/>
        </w:rPr>
        <w:t>.</w:t>
      </w:r>
      <w:r w:rsidR="00336964" w:rsidRPr="006130CA">
        <w:rPr>
          <w:rFonts w:ascii="Georgia" w:hAnsi="Georgia"/>
          <w:b/>
          <w:bCs/>
          <w:color w:val="0070C0"/>
          <w:sz w:val="23"/>
          <w:szCs w:val="23"/>
          <w:lang w:val="es-DO"/>
        </w:rPr>
        <w:t>1.</w:t>
      </w:r>
      <w:r w:rsidRPr="006130CA">
        <w:rPr>
          <w:rFonts w:ascii="Georgia" w:hAnsi="Georgia"/>
          <w:b/>
          <w:bCs/>
          <w:color w:val="0070C0"/>
          <w:sz w:val="23"/>
          <w:szCs w:val="23"/>
          <w:lang w:val="es-DO"/>
        </w:rPr>
        <w:t>2</w:t>
      </w:r>
      <w:r w:rsidR="00FA7A78" w:rsidRPr="006130CA">
        <w:rPr>
          <w:rFonts w:ascii="Georgia" w:hAnsi="Georgia"/>
          <w:b/>
          <w:bCs/>
          <w:color w:val="0070C0"/>
          <w:sz w:val="23"/>
          <w:szCs w:val="23"/>
          <w:lang w:val="es-DO"/>
        </w:rPr>
        <w:t>3</w:t>
      </w:r>
      <w:r w:rsidRPr="006130CA">
        <w:rPr>
          <w:rFonts w:ascii="Georgia" w:hAnsi="Georgia"/>
          <w:b/>
          <w:bCs/>
          <w:color w:val="0070C0"/>
          <w:sz w:val="23"/>
          <w:szCs w:val="23"/>
          <w:lang w:val="es-DO"/>
        </w:rPr>
        <w:t>.</w:t>
      </w:r>
      <w:r w:rsidRPr="006130CA">
        <w:rPr>
          <w:rFonts w:ascii="Georgia" w:hAnsi="Georgia"/>
          <w:color w:val="0070C0"/>
          <w:sz w:val="23"/>
          <w:szCs w:val="23"/>
          <w:lang w:val="es-DO"/>
        </w:rPr>
        <w:t xml:space="preserve"> </w:t>
      </w:r>
      <w:r w:rsidRPr="006130CA">
        <w:rPr>
          <w:rFonts w:ascii="Georgia" w:hAnsi="Georgia"/>
          <w:b/>
          <w:bCs/>
          <w:color w:val="0070C0"/>
          <w:sz w:val="23"/>
          <w:szCs w:val="23"/>
          <w:lang w:val="es-DO"/>
        </w:rPr>
        <w:t>Encuesta Nacional a Sectores de Consumo Final de Energía</w:t>
      </w:r>
    </w:p>
    <w:p w14:paraId="2B9F3902" w14:textId="77777777" w:rsidR="00D44BB6" w:rsidRPr="006130CA" w:rsidRDefault="00D44BB6" w:rsidP="00110769">
      <w:pPr>
        <w:pStyle w:val="Prrafodelista"/>
        <w:spacing w:after="0" w:line="276" w:lineRule="auto"/>
        <w:jc w:val="both"/>
        <w:rPr>
          <w:rFonts w:ascii="Georgia" w:hAnsi="Georgia"/>
          <w:sz w:val="23"/>
          <w:szCs w:val="23"/>
          <w:lang w:val="es-DO"/>
        </w:rPr>
      </w:pPr>
    </w:p>
    <w:p w14:paraId="165ADEDE" w14:textId="77777777" w:rsidR="00D44BB6" w:rsidRPr="006130CA" w:rsidRDefault="00D44BB6" w:rsidP="00110769">
      <w:pPr>
        <w:spacing w:after="0" w:line="276" w:lineRule="auto"/>
        <w:jc w:val="both"/>
        <w:rPr>
          <w:rFonts w:ascii="Georgia" w:hAnsi="Georgia"/>
          <w:sz w:val="23"/>
          <w:szCs w:val="23"/>
          <w:lang w:val="es-DO"/>
        </w:rPr>
      </w:pPr>
      <w:r w:rsidRPr="006130CA">
        <w:rPr>
          <w:rFonts w:ascii="Georgia" w:hAnsi="Georgia"/>
          <w:b/>
          <w:bCs/>
          <w:sz w:val="23"/>
          <w:szCs w:val="23"/>
          <w:lang w:val="es-DO"/>
        </w:rPr>
        <w:t>Objetivo:</w:t>
      </w:r>
      <w:r w:rsidRPr="006130CA">
        <w:rPr>
          <w:rFonts w:ascii="Georgia" w:hAnsi="Georgia"/>
          <w:sz w:val="23"/>
          <w:szCs w:val="23"/>
          <w:lang w:val="es-DO"/>
        </w:rPr>
        <w:t xml:space="preserve"> Definir la metodología y ejecutar el relevamiento de información de la encuesta nacional a sectores de consumo final de energía y expansión de la muestra a los sectores: Residencial, Industrial, Comercial, Servicios y Público, así como revisión de información secundaria del sector Transporte. Dicha información servirá de base para la realización de balances de energía en términos de energía neta y útil del año 2018 de República Dominicana. En adición, se definirán los lineamientos para la estructuración de escenarios socioeconómicos y energéticos para fines de elaboración de la prospectiva de la demanda de energía por parte del personal técnico de República Dominicana.</w:t>
      </w:r>
    </w:p>
    <w:p w14:paraId="372495A8" w14:textId="77777777" w:rsidR="00F97C5D" w:rsidRPr="006130CA" w:rsidRDefault="00F97C5D" w:rsidP="00110769">
      <w:pPr>
        <w:spacing w:after="0" w:line="276" w:lineRule="auto"/>
        <w:jc w:val="both"/>
        <w:rPr>
          <w:rFonts w:ascii="Georgia" w:hAnsi="Georgia"/>
          <w:sz w:val="23"/>
          <w:szCs w:val="23"/>
          <w:lang w:val="es-DO"/>
        </w:rPr>
      </w:pPr>
    </w:p>
    <w:p w14:paraId="118E31EA" w14:textId="77777777" w:rsidR="00D44BB6" w:rsidRPr="006130CA" w:rsidRDefault="00D44BB6" w:rsidP="00110769">
      <w:pPr>
        <w:spacing w:after="0" w:line="276" w:lineRule="auto"/>
        <w:jc w:val="both"/>
        <w:rPr>
          <w:rFonts w:ascii="Georgia" w:hAnsi="Georgia"/>
          <w:sz w:val="23"/>
          <w:szCs w:val="23"/>
          <w:lang w:val="es-DO"/>
        </w:rPr>
      </w:pPr>
      <w:r w:rsidRPr="006130CA">
        <w:rPr>
          <w:rFonts w:ascii="Georgia" w:hAnsi="Georgia"/>
          <w:b/>
          <w:bCs/>
          <w:sz w:val="23"/>
          <w:szCs w:val="23"/>
          <w:lang w:val="es-DO"/>
        </w:rPr>
        <w:lastRenderedPageBreak/>
        <w:t>Resultados:</w:t>
      </w:r>
      <w:r w:rsidR="00FA4D29" w:rsidRPr="006130CA">
        <w:rPr>
          <w:rFonts w:ascii="Georgia" w:hAnsi="Georgia"/>
          <w:b/>
          <w:bCs/>
          <w:sz w:val="23"/>
          <w:szCs w:val="23"/>
          <w:lang w:val="es-DO"/>
        </w:rPr>
        <w:t xml:space="preserve"> </w:t>
      </w:r>
      <w:r w:rsidRPr="006130CA">
        <w:rPr>
          <w:rFonts w:ascii="Georgia" w:hAnsi="Georgia"/>
          <w:sz w:val="23"/>
          <w:szCs w:val="23"/>
          <w:lang w:val="es-DO"/>
        </w:rPr>
        <w:t xml:space="preserve">Realización de </w:t>
      </w:r>
      <w:r w:rsidRPr="006130CA">
        <w:rPr>
          <w:rFonts w:ascii="Georgia" w:hAnsi="Georgia"/>
          <w:i/>
          <w:iCs/>
          <w:sz w:val="23"/>
          <w:szCs w:val="23"/>
          <w:lang w:val="es-DO"/>
        </w:rPr>
        <w:t>3,5</w:t>
      </w:r>
      <w:r w:rsidR="00FA4D29" w:rsidRPr="006130CA">
        <w:rPr>
          <w:rFonts w:ascii="Georgia" w:hAnsi="Georgia"/>
          <w:i/>
          <w:iCs/>
          <w:sz w:val="23"/>
          <w:szCs w:val="23"/>
          <w:lang w:val="es-DO"/>
        </w:rPr>
        <w:t>12</w:t>
      </w:r>
      <w:r w:rsidRPr="006130CA">
        <w:rPr>
          <w:rFonts w:ascii="Georgia" w:hAnsi="Georgia"/>
          <w:i/>
          <w:iCs/>
          <w:sz w:val="23"/>
          <w:szCs w:val="23"/>
          <w:lang w:val="es-DO"/>
        </w:rPr>
        <w:t xml:space="preserve"> encuestas a los sectores de consumo final</w:t>
      </w:r>
      <w:r w:rsidRPr="006130CA">
        <w:rPr>
          <w:rFonts w:ascii="Georgia" w:hAnsi="Georgia"/>
          <w:sz w:val="23"/>
          <w:szCs w:val="23"/>
          <w:lang w:val="es-DO"/>
        </w:rPr>
        <w:t xml:space="preserve">, logrando una representación a nivel regional en el país y estratificado por tipo (estratos para residencial y tamaño de los establecimientos para el resto de los sectores). A partir de dicha información, se actualizó el </w:t>
      </w:r>
      <w:r w:rsidRPr="006130CA">
        <w:rPr>
          <w:rFonts w:ascii="Georgia" w:hAnsi="Georgia"/>
          <w:i/>
          <w:iCs/>
          <w:sz w:val="23"/>
          <w:szCs w:val="23"/>
          <w:lang w:val="es-DO"/>
        </w:rPr>
        <w:t>Balance Nacional de Energía Neta y Útil de RD al año 2018</w:t>
      </w:r>
      <w:r w:rsidRPr="006130CA">
        <w:rPr>
          <w:rFonts w:ascii="Georgia" w:hAnsi="Georgia"/>
          <w:sz w:val="23"/>
          <w:szCs w:val="23"/>
          <w:lang w:val="es-DO"/>
        </w:rPr>
        <w:t>, el cual sirvió de base para que el Ministerio de Energía y Minas defina los lineamientos de la política energética al año 2040. Con la colaboración de la Comisión Nacional de Energía, fueron definidos los escenarios socioeconómicos y energéticos, a partir de la información disponible de los distintos sectores, conforme con las publicaciones por las instituciones oficiales.</w:t>
      </w:r>
    </w:p>
    <w:p w14:paraId="171D965B" w14:textId="77777777" w:rsidR="00D44BB6" w:rsidRPr="006130CA" w:rsidRDefault="00D44BB6" w:rsidP="00110769">
      <w:pPr>
        <w:pStyle w:val="Prrafodelista"/>
        <w:spacing w:after="0" w:line="276" w:lineRule="auto"/>
        <w:jc w:val="both"/>
        <w:rPr>
          <w:rFonts w:ascii="Georgia" w:hAnsi="Georgia"/>
          <w:sz w:val="23"/>
          <w:szCs w:val="23"/>
          <w:lang w:val="es-DO"/>
        </w:rPr>
      </w:pPr>
    </w:p>
    <w:p w14:paraId="651DEB50" w14:textId="77777777" w:rsidR="0081590C" w:rsidRPr="006130CA" w:rsidRDefault="0081590C" w:rsidP="00110769">
      <w:pPr>
        <w:spacing w:after="0" w:line="276" w:lineRule="auto"/>
        <w:jc w:val="both"/>
        <w:rPr>
          <w:rFonts w:ascii="Georgia" w:hAnsi="Georgia"/>
          <w:sz w:val="23"/>
          <w:szCs w:val="23"/>
          <w:lang w:val="es-DO"/>
        </w:rPr>
      </w:pPr>
      <w:r w:rsidRPr="006130CA">
        <w:rPr>
          <w:rFonts w:ascii="Georgia" w:hAnsi="Georgia"/>
          <w:b/>
          <w:bCs/>
          <w:color w:val="0070C0"/>
          <w:sz w:val="23"/>
          <w:szCs w:val="23"/>
          <w:lang w:val="es-DO"/>
        </w:rPr>
        <w:t>2.4.</w:t>
      </w:r>
      <w:r w:rsidR="00336964" w:rsidRPr="006130CA">
        <w:rPr>
          <w:rFonts w:ascii="Georgia" w:hAnsi="Georgia"/>
          <w:b/>
          <w:bCs/>
          <w:color w:val="0070C0"/>
          <w:sz w:val="23"/>
          <w:szCs w:val="23"/>
          <w:lang w:val="es-DO"/>
        </w:rPr>
        <w:t>1.</w:t>
      </w:r>
      <w:r w:rsidRPr="006130CA">
        <w:rPr>
          <w:rFonts w:ascii="Georgia" w:hAnsi="Georgia"/>
          <w:b/>
          <w:bCs/>
          <w:color w:val="0070C0"/>
          <w:sz w:val="23"/>
          <w:szCs w:val="23"/>
          <w:lang w:val="es-DO"/>
        </w:rPr>
        <w:t>24.</w:t>
      </w:r>
      <w:r w:rsidRPr="006130CA">
        <w:rPr>
          <w:rFonts w:ascii="Georgia" w:hAnsi="Georgia"/>
          <w:color w:val="0070C0"/>
          <w:sz w:val="23"/>
          <w:szCs w:val="23"/>
          <w:lang w:val="es-DO"/>
        </w:rPr>
        <w:t xml:space="preserve"> </w:t>
      </w:r>
      <w:r w:rsidRPr="006130CA">
        <w:rPr>
          <w:rFonts w:ascii="Georgia" w:hAnsi="Georgia"/>
          <w:b/>
          <w:bCs/>
          <w:color w:val="0070C0"/>
          <w:sz w:val="23"/>
          <w:szCs w:val="23"/>
          <w:lang w:val="es-DO"/>
        </w:rPr>
        <w:t xml:space="preserve">Auditorías Energéticas a Instituciones Públicas. </w:t>
      </w:r>
      <w:r w:rsidRPr="006130CA">
        <w:rPr>
          <w:rFonts w:ascii="Georgia" w:hAnsi="Georgia"/>
          <w:bCs/>
          <w:sz w:val="23"/>
          <w:szCs w:val="23"/>
          <w:lang w:val="es-DO"/>
        </w:rPr>
        <w:t>Con el interés de diagnosticar las posibilidades de reducción del consumo energético de las instituciones públicas, se realizan las auditorías energéticas que arrojan soluciones en</w:t>
      </w:r>
      <w:r w:rsidR="00CB6E26" w:rsidRPr="006130CA">
        <w:rPr>
          <w:rFonts w:ascii="Georgia" w:hAnsi="Georgia"/>
          <w:bCs/>
          <w:sz w:val="23"/>
          <w:szCs w:val="23"/>
          <w:lang w:val="es-DO"/>
        </w:rPr>
        <w:t xml:space="preserve"> </w:t>
      </w:r>
      <w:r w:rsidRPr="006130CA">
        <w:rPr>
          <w:rFonts w:ascii="Georgia" w:hAnsi="Georgia"/>
          <w:bCs/>
          <w:sz w:val="23"/>
          <w:szCs w:val="23"/>
          <w:lang w:val="es-DO"/>
        </w:rPr>
        <w:t>torno al uso racional (hábitos de consumo) y eficiente de la energía (sustitución de equipos). A la fecha se han realizado un total de unas 25 auditorías energéticas a igual número de instituciones. Debido a que no se cuenta con recursos suficientes, la mayoría de las medidas recomendadas, principalmente las referidas a sustitución de equipos, no</w:t>
      </w:r>
      <w:r w:rsidR="00CB6E26" w:rsidRPr="006130CA">
        <w:rPr>
          <w:rFonts w:ascii="Georgia" w:hAnsi="Georgia"/>
          <w:bCs/>
          <w:sz w:val="23"/>
          <w:szCs w:val="23"/>
          <w:lang w:val="es-DO"/>
        </w:rPr>
        <w:t xml:space="preserve"> han podido</w:t>
      </w:r>
      <w:r w:rsidRPr="006130CA">
        <w:rPr>
          <w:rFonts w:ascii="Georgia" w:hAnsi="Georgia"/>
          <w:bCs/>
          <w:sz w:val="23"/>
          <w:szCs w:val="23"/>
          <w:lang w:val="es-DO"/>
        </w:rPr>
        <w:t xml:space="preserve"> ser implementadas.</w:t>
      </w:r>
    </w:p>
    <w:p w14:paraId="47D93620" w14:textId="77777777" w:rsidR="0081590C" w:rsidRPr="006130CA" w:rsidRDefault="0081590C" w:rsidP="00110769">
      <w:pPr>
        <w:spacing w:after="0" w:line="276" w:lineRule="auto"/>
        <w:jc w:val="both"/>
        <w:rPr>
          <w:rFonts w:ascii="Georgia" w:hAnsi="Georgia"/>
          <w:sz w:val="23"/>
          <w:szCs w:val="23"/>
          <w:lang w:val="es-DO"/>
        </w:rPr>
      </w:pPr>
    </w:p>
    <w:p w14:paraId="72FE5033" w14:textId="77777777" w:rsidR="0081590C" w:rsidRPr="006130CA" w:rsidRDefault="0081590C" w:rsidP="00110769">
      <w:pPr>
        <w:spacing w:after="0" w:line="276" w:lineRule="auto"/>
        <w:jc w:val="both"/>
        <w:rPr>
          <w:rFonts w:ascii="Georgia" w:hAnsi="Georgia"/>
          <w:bCs/>
          <w:sz w:val="23"/>
          <w:szCs w:val="23"/>
          <w:lang w:val="es-DO"/>
        </w:rPr>
      </w:pPr>
      <w:r w:rsidRPr="006130CA">
        <w:rPr>
          <w:rFonts w:ascii="Georgia" w:hAnsi="Georgia"/>
          <w:b/>
          <w:bCs/>
          <w:color w:val="0070C0"/>
          <w:sz w:val="23"/>
          <w:szCs w:val="23"/>
          <w:lang w:val="es-DO"/>
        </w:rPr>
        <w:t>2.4.</w:t>
      </w:r>
      <w:r w:rsidR="00336964" w:rsidRPr="006130CA">
        <w:rPr>
          <w:rFonts w:ascii="Georgia" w:hAnsi="Georgia"/>
          <w:b/>
          <w:bCs/>
          <w:color w:val="0070C0"/>
          <w:sz w:val="23"/>
          <w:szCs w:val="23"/>
          <w:lang w:val="es-DO"/>
        </w:rPr>
        <w:t>1.</w:t>
      </w:r>
      <w:r w:rsidRPr="006130CA">
        <w:rPr>
          <w:rFonts w:ascii="Georgia" w:hAnsi="Georgia"/>
          <w:b/>
          <w:bCs/>
          <w:color w:val="0070C0"/>
          <w:sz w:val="23"/>
          <w:szCs w:val="23"/>
          <w:lang w:val="es-DO"/>
        </w:rPr>
        <w:t>25.</w:t>
      </w:r>
      <w:r w:rsidRPr="006130CA">
        <w:rPr>
          <w:rFonts w:ascii="Georgia" w:hAnsi="Georgia"/>
          <w:color w:val="0070C0"/>
          <w:sz w:val="23"/>
          <w:szCs w:val="23"/>
          <w:lang w:val="es-DO"/>
        </w:rPr>
        <w:t xml:space="preserve"> </w:t>
      </w:r>
      <w:r w:rsidRPr="006130CA">
        <w:rPr>
          <w:rFonts w:ascii="Georgia" w:hAnsi="Georgia"/>
          <w:b/>
          <w:bCs/>
          <w:color w:val="0070C0"/>
          <w:sz w:val="23"/>
          <w:szCs w:val="23"/>
          <w:lang w:val="es-DO"/>
        </w:rPr>
        <w:t xml:space="preserve">Campaña Publicitaria y Educativa sobre el Uso Racional de la Energía en las Instituciones Gubernamentales. </w:t>
      </w:r>
      <w:r w:rsidRPr="006130CA">
        <w:rPr>
          <w:rFonts w:ascii="Georgia" w:hAnsi="Georgia"/>
          <w:bCs/>
          <w:sz w:val="23"/>
          <w:szCs w:val="23"/>
          <w:lang w:val="es-DO"/>
        </w:rPr>
        <w:t xml:space="preserve">Consiste en la realización de charlas de difusión de uso Racional y Eficiente de la Energía en instituciones públicas, así como la realización del evento anual con motivo del </w:t>
      </w:r>
      <w:r w:rsidRPr="006130CA">
        <w:rPr>
          <w:rFonts w:ascii="Georgia" w:hAnsi="Georgia"/>
          <w:bCs/>
          <w:i/>
          <w:iCs/>
          <w:sz w:val="23"/>
          <w:szCs w:val="23"/>
          <w:lang w:val="es-DO"/>
        </w:rPr>
        <w:t xml:space="preserve">Día Mundial de Eficiencia Energética. </w:t>
      </w:r>
      <w:r w:rsidRPr="006130CA">
        <w:rPr>
          <w:rFonts w:ascii="Georgia" w:hAnsi="Georgia"/>
          <w:bCs/>
          <w:sz w:val="23"/>
          <w:szCs w:val="23"/>
          <w:lang w:val="es-DO"/>
        </w:rPr>
        <w:t>Desde el año 2018 se realiza un promedio de unas 30 charlas anuales a instituciones públicas en materia de uso racional de la energía enfocado al uso de los equipos: cuando no están siendo utilizados, así como el control de la temperatura de los aires acondicionados y otras recomendaciones de carácter general.</w:t>
      </w:r>
    </w:p>
    <w:p w14:paraId="2157A7EB" w14:textId="77777777" w:rsidR="001B7CCF" w:rsidRPr="006130CA" w:rsidRDefault="001B7CCF" w:rsidP="00110769">
      <w:pPr>
        <w:spacing w:after="0" w:line="276" w:lineRule="auto"/>
        <w:jc w:val="both"/>
        <w:rPr>
          <w:rFonts w:ascii="Georgia" w:hAnsi="Georgia"/>
          <w:bCs/>
          <w:sz w:val="23"/>
          <w:szCs w:val="23"/>
          <w:lang w:val="es-DO"/>
        </w:rPr>
      </w:pPr>
    </w:p>
    <w:p w14:paraId="3AD1B1B9" w14:textId="77777777" w:rsidR="001B7CCF" w:rsidRPr="006130CA" w:rsidRDefault="001B7CCF" w:rsidP="00110769">
      <w:pPr>
        <w:spacing w:after="0" w:line="276" w:lineRule="auto"/>
        <w:jc w:val="both"/>
        <w:rPr>
          <w:rFonts w:ascii="Georgia" w:hAnsi="Georgia"/>
          <w:sz w:val="23"/>
          <w:szCs w:val="23"/>
          <w:lang w:val="es-DO"/>
        </w:rPr>
      </w:pPr>
      <w:r w:rsidRPr="006130CA">
        <w:rPr>
          <w:rFonts w:ascii="Georgia" w:hAnsi="Georgia"/>
          <w:b/>
          <w:bCs/>
          <w:color w:val="0070C0"/>
          <w:sz w:val="23"/>
          <w:szCs w:val="23"/>
          <w:lang w:val="es-DO"/>
        </w:rPr>
        <w:t>2.4.</w:t>
      </w:r>
      <w:r w:rsidR="00336964" w:rsidRPr="006130CA">
        <w:rPr>
          <w:rFonts w:ascii="Georgia" w:hAnsi="Georgia"/>
          <w:b/>
          <w:bCs/>
          <w:color w:val="0070C0"/>
          <w:sz w:val="23"/>
          <w:szCs w:val="23"/>
          <w:lang w:val="es-DO"/>
        </w:rPr>
        <w:t>1.</w:t>
      </w:r>
      <w:r w:rsidRPr="006130CA">
        <w:rPr>
          <w:rFonts w:ascii="Georgia" w:hAnsi="Georgia"/>
          <w:b/>
          <w:bCs/>
          <w:color w:val="0070C0"/>
          <w:sz w:val="23"/>
          <w:szCs w:val="23"/>
          <w:lang w:val="es-DO"/>
        </w:rPr>
        <w:t>26. Formación de Gestores Energéticos</w:t>
      </w:r>
      <w:r w:rsidRPr="006130CA">
        <w:rPr>
          <w:rFonts w:ascii="Georgia" w:hAnsi="Georgia"/>
          <w:sz w:val="23"/>
          <w:szCs w:val="23"/>
          <w:lang w:val="es-DO"/>
        </w:rPr>
        <w:t>. Con el interés de que se definan y adopten adecuadas medidas de uso racional y eficiente de la energía en las instituciones públicas, se realizan constantes capacitaciones</w:t>
      </w:r>
      <w:r w:rsidR="00CB6E26" w:rsidRPr="006130CA">
        <w:rPr>
          <w:rFonts w:ascii="Georgia" w:hAnsi="Georgia"/>
          <w:sz w:val="23"/>
          <w:szCs w:val="23"/>
          <w:lang w:val="es-DO"/>
        </w:rPr>
        <w:t xml:space="preserve"> en beneficio de</w:t>
      </w:r>
      <w:r w:rsidRPr="006130CA">
        <w:rPr>
          <w:rFonts w:ascii="Georgia" w:hAnsi="Georgia"/>
          <w:sz w:val="23"/>
          <w:szCs w:val="23"/>
          <w:lang w:val="es-DO"/>
        </w:rPr>
        <w:t xml:space="preserve"> los "gestores energéticos" los cuales tienen el compromiso de realizar acciones tendentes a cumplir con una reducción significativa del con</w:t>
      </w:r>
      <w:bookmarkStart w:id="44" w:name="_GoBack"/>
      <w:bookmarkEnd w:id="44"/>
      <w:r w:rsidRPr="006130CA">
        <w:rPr>
          <w:rFonts w:ascii="Georgia" w:hAnsi="Georgia"/>
          <w:sz w:val="23"/>
          <w:szCs w:val="23"/>
          <w:lang w:val="es-DO"/>
        </w:rPr>
        <w:t>sumo energético en sus organizaciones. Con apoyo de OLADE y otras</w:t>
      </w:r>
      <w:r w:rsidR="00CB6E26" w:rsidRPr="006130CA">
        <w:rPr>
          <w:rFonts w:ascii="Georgia" w:hAnsi="Georgia"/>
          <w:sz w:val="23"/>
          <w:szCs w:val="23"/>
          <w:lang w:val="es-DO"/>
        </w:rPr>
        <w:t xml:space="preserve"> entidades</w:t>
      </w:r>
      <w:r w:rsidRPr="006130CA">
        <w:rPr>
          <w:rFonts w:ascii="Georgia" w:hAnsi="Georgia"/>
          <w:sz w:val="23"/>
          <w:szCs w:val="23"/>
          <w:lang w:val="es-DO"/>
        </w:rPr>
        <w:t>, se han creado materiales y documentaciones para capacitar a dichos profesionales, desde el año 2018.</w:t>
      </w:r>
    </w:p>
    <w:p w14:paraId="199BC766" w14:textId="77777777" w:rsidR="0081590C" w:rsidRPr="006130CA" w:rsidRDefault="0081590C" w:rsidP="00110769">
      <w:pPr>
        <w:spacing w:after="0" w:line="276" w:lineRule="auto"/>
        <w:jc w:val="both"/>
        <w:rPr>
          <w:rFonts w:ascii="Georgia" w:hAnsi="Georgia"/>
          <w:sz w:val="23"/>
          <w:szCs w:val="23"/>
          <w:lang w:val="es-DO"/>
        </w:rPr>
      </w:pPr>
    </w:p>
    <w:p w14:paraId="083D4895" w14:textId="77777777" w:rsidR="00910E6A" w:rsidRPr="006130CA" w:rsidRDefault="00B50216" w:rsidP="00336964">
      <w:pPr>
        <w:spacing w:after="0" w:line="276" w:lineRule="auto"/>
        <w:jc w:val="both"/>
        <w:outlineLvl w:val="2"/>
        <w:rPr>
          <w:rFonts w:ascii="Georgia" w:hAnsi="Georgia"/>
          <w:b/>
          <w:bCs/>
          <w:color w:val="0070C0"/>
          <w:sz w:val="24"/>
          <w:szCs w:val="24"/>
          <w:lang w:val="es-ES"/>
        </w:rPr>
      </w:pPr>
      <w:bookmarkStart w:id="45" w:name="_Toc46144246"/>
      <w:r w:rsidRPr="006130CA">
        <w:rPr>
          <w:rFonts w:ascii="Georgia" w:hAnsi="Georgia"/>
          <w:b/>
          <w:bCs/>
          <w:color w:val="0070C0"/>
          <w:sz w:val="24"/>
          <w:szCs w:val="24"/>
          <w:lang w:val="es-ES"/>
        </w:rPr>
        <w:t>2.</w:t>
      </w:r>
      <w:r w:rsidR="0019196A" w:rsidRPr="006130CA">
        <w:rPr>
          <w:rFonts w:ascii="Georgia" w:hAnsi="Georgia"/>
          <w:b/>
          <w:bCs/>
          <w:color w:val="0070C0"/>
          <w:sz w:val="24"/>
          <w:szCs w:val="24"/>
          <w:lang w:val="es-ES"/>
        </w:rPr>
        <w:t>4</w:t>
      </w:r>
      <w:r w:rsidRPr="006130CA">
        <w:rPr>
          <w:rFonts w:ascii="Georgia" w:hAnsi="Georgia"/>
          <w:b/>
          <w:bCs/>
          <w:color w:val="0070C0"/>
          <w:sz w:val="24"/>
          <w:szCs w:val="24"/>
          <w:lang w:val="es-ES"/>
        </w:rPr>
        <w:t xml:space="preserve">.2 </w:t>
      </w:r>
      <w:r w:rsidR="00910E6A" w:rsidRPr="006130CA">
        <w:rPr>
          <w:rFonts w:ascii="Georgia" w:hAnsi="Georgia"/>
          <w:b/>
          <w:bCs/>
          <w:color w:val="0070C0"/>
          <w:sz w:val="24"/>
          <w:szCs w:val="24"/>
          <w:lang w:val="es-ES"/>
        </w:rPr>
        <w:t>Temas pendientes o en gestión</w:t>
      </w:r>
      <w:bookmarkEnd w:id="45"/>
    </w:p>
    <w:p w14:paraId="32163C45" w14:textId="77777777" w:rsidR="00910E6A" w:rsidRPr="006130CA" w:rsidRDefault="00910E6A" w:rsidP="00110769">
      <w:pPr>
        <w:pStyle w:val="Prrafodelista"/>
        <w:spacing w:after="0" w:line="276" w:lineRule="auto"/>
        <w:ind w:left="0"/>
        <w:jc w:val="both"/>
        <w:rPr>
          <w:rFonts w:ascii="Georgia" w:hAnsi="Georgia"/>
          <w:sz w:val="23"/>
          <w:szCs w:val="23"/>
          <w:lang w:val="es-DO"/>
        </w:rPr>
      </w:pPr>
    </w:p>
    <w:p w14:paraId="1A12E921"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 xml:space="preserve">Licitaciones de Energías Renovables </w:t>
      </w:r>
    </w:p>
    <w:p w14:paraId="62864418"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 xml:space="preserve">La normativa de reestructuración del Sector Energético con énfasis en el subsector eléctrico. </w:t>
      </w:r>
    </w:p>
    <w:p w14:paraId="53EF33E5"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Estudio de factibilidad de generación de energía a partir de residuos sólidos urbanos.</w:t>
      </w:r>
    </w:p>
    <w:p w14:paraId="1AA6B69B"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Estudio de implementación de eficiencia energética</w:t>
      </w:r>
      <w:r w:rsidR="006372B6" w:rsidRPr="006130CA">
        <w:rPr>
          <w:rFonts w:ascii="Georgia" w:hAnsi="Georgia"/>
          <w:sz w:val="23"/>
          <w:szCs w:val="23"/>
          <w:lang w:val="es-DO"/>
        </w:rPr>
        <w:t>.</w:t>
      </w:r>
    </w:p>
    <w:p w14:paraId="08B806B1"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Estrategia de Electro movilidad</w:t>
      </w:r>
      <w:r w:rsidR="006372B6" w:rsidRPr="006130CA">
        <w:rPr>
          <w:rFonts w:ascii="Georgia" w:hAnsi="Georgia"/>
          <w:sz w:val="23"/>
          <w:szCs w:val="23"/>
          <w:lang w:val="es-DO"/>
        </w:rPr>
        <w:t>.</w:t>
      </w:r>
    </w:p>
    <w:p w14:paraId="16E5787D"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lastRenderedPageBreak/>
        <w:t xml:space="preserve">Desarrollo del mercado de producción y comercialización de los biocombustibles. </w:t>
      </w:r>
    </w:p>
    <w:p w14:paraId="7C4C121F"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 xml:space="preserve">Aplicación de la Tarifa Técnica a los costos de electricidad. </w:t>
      </w:r>
    </w:p>
    <w:p w14:paraId="0D6030BE"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 xml:space="preserve">La reducción de Perdidas de las distribuidoras. </w:t>
      </w:r>
    </w:p>
    <w:p w14:paraId="3E3A97B4"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Electrificación básica de hogares en la comunidad de Sabana Real.</w:t>
      </w:r>
    </w:p>
    <w:p w14:paraId="68DAB472"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Estudio para determinación del potencial micro y mini hidroeléctrico a nivel nacional.</w:t>
      </w:r>
    </w:p>
    <w:p w14:paraId="29497460"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 xml:space="preserve">Planta para la fabricación de briquetas a partir de biomasa en la zona fronteriza RD-Haití. </w:t>
      </w:r>
    </w:p>
    <w:p w14:paraId="02023D21"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Reglamento de Biomasa para fines energético</w:t>
      </w:r>
      <w:r w:rsidR="006372B6" w:rsidRPr="006130CA">
        <w:rPr>
          <w:rFonts w:ascii="Georgia" w:hAnsi="Georgia"/>
          <w:sz w:val="23"/>
          <w:szCs w:val="23"/>
          <w:lang w:val="es-DO"/>
        </w:rPr>
        <w:t>s.</w:t>
      </w:r>
    </w:p>
    <w:p w14:paraId="2AEFBB95" w14:textId="77777777" w:rsidR="0081590C" w:rsidRPr="006130CA" w:rsidRDefault="0081590C"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Proyecto de Mejoramiento de la Eficiencia Energética Gubernamental.</w:t>
      </w:r>
    </w:p>
    <w:p w14:paraId="49FC1D7F" w14:textId="77777777" w:rsidR="0081590C" w:rsidRPr="006130CA" w:rsidRDefault="0081590C"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Dotación de Paneles Solares FV en Hospitales con los Emiratos Árabes Unidos.</w:t>
      </w:r>
    </w:p>
    <w:p w14:paraId="68045DDC" w14:textId="77777777" w:rsidR="00FA4D29" w:rsidRPr="006130CA" w:rsidRDefault="00FA4D29" w:rsidP="00110769">
      <w:pPr>
        <w:spacing w:after="0" w:line="276" w:lineRule="auto"/>
        <w:contextualSpacing/>
        <w:jc w:val="both"/>
        <w:rPr>
          <w:rFonts w:ascii="Georgia" w:hAnsi="Georgia" w:cs="Times New Roman"/>
          <w:sz w:val="23"/>
          <w:szCs w:val="23"/>
        </w:rPr>
      </w:pPr>
    </w:p>
    <w:p w14:paraId="0A91C121" w14:textId="77777777" w:rsidR="005D5051" w:rsidRPr="006130CA" w:rsidRDefault="0088563E" w:rsidP="00336964">
      <w:pPr>
        <w:pStyle w:val="Ttulo2"/>
        <w:shd w:val="clear" w:color="auto" w:fill="auto"/>
        <w:rPr>
          <w:rFonts w:ascii="Georgia" w:hAnsi="Georgia"/>
          <w:color w:val="0070C0"/>
          <w:lang w:val="es-ES"/>
        </w:rPr>
      </w:pPr>
      <w:bookmarkStart w:id="46" w:name="_Toc46144247"/>
      <w:r w:rsidRPr="006130CA">
        <w:rPr>
          <w:rFonts w:ascii="Georgia" w:hAnsi="Georgia"/>
          <w:color w:val="0070C0"/>
          <w:lang w:val="es-ES"/>
        </w:rPr>
        <w:t>2.</w:t>
      </w:r>
      <w:r w:rsidR="0019196A" w:rsidRPr="006130CA">
        <w:rPr>
          <w:rFonts w:ascii="Georgia" w:hAnsi="Georgia"/>
          <w:color w:val="0070C0"/>
          <w:lang w:val="es-ES"/>
        </w:rPr>
        <w:t>5</w:t>
      </w:r>
      <w:r w:rsidRPr="006130CA">
        <w:rPr>
          <w:rFonts w:ascii="Georgia" w:hAnsi="Georgia"/>
          <w:color w:val="0070C0"/>
          <w:lang w:val="es-ES"/>
        </w:rPr>
        <w:t xml:space="preserve">. </w:t>
      </w:r>
      <w:r w:rsidR="001C2FFB" w:rsidRPr="006130CA">
        <w:rPr>
          <w:rFonts w:ascii="Georgia" w:hAnsi="Georgia"/>
          <w:color w:val="0070C0"/>
          <w:lang w:val="es-ES"/>
        </w:rPr>
        <w:t>Aplicaciones de Radiaciones Ionizantes (</w:t>
      </w:r>
      <w:r w:rsidR="00C73F6A" w:rsidRPr="006130CA">
        <w:rPr>
          <w:rFonts w:ascii="Georgia" w:hAnsi="Georgia"/>
          <w:color w:val="0070C0"/>
          <w:lang w:val="es-ES"/>
        </w:rPr>
        <w:t>u</w:t>
      </w:r>
      <w:r w:rsidR="001C2FFB" w:rsidRPr="006130CA">
        <w:rPr>
          <w:rFonts w:ascii="Georgia" w:hAnsi="Georgia"/>
          <w:color w:val="0070C0"/>
          <w:lang w:val="es-ES"/>
        </w:rPr>
        <w:t>so pacífico de la t</w:t>
      </w:r>
      <w:r w:rsidRPr="006130CA">
        <w:rPr>
          <w:rFonts w:ascii="Georgia" w:hAnsi="Georgia"/>
          <w:color w:val="0070C0"/>
          <w:lang w:val="es-ES"/>
        </w:rPr>
        <w:t>ecnología Nuclear</w:t>
      </w:r>
      <w:r w:rsidR="001C2FFB" w:rsidRPr="006130CA">
        <w:rPr>
          <w:rFonts w:ascii="Georgia" w:hAnsi="Georgia"/>
          <w:color w:val="0070C0"/>
          <w:lang w:val="es-ES"/>
        </w:rPr>
        <w:t>)</w:t>
      </w:r>
      <w:bookmarkEnd w:id="46"/>
      <w:r w:rsidR="00FA4D29" w:rsidRPr="006130CA">
        <w:rPr>
          <w:rFonts w:ascii="Georgia" w:hAnsi="Georgia"/>
          <w:color w:val="0070C0"/>
          <w:lang w:val="es-ES"/>
        </w:rPr>
        <w:t xml:space="preserve"> </w:t>
      </w:r>
    </w:p>
    <w:p w14:paraId="14AABA4D" w14:textId="77777777" w:rsidR="00416CF8" w:rsidRPr="006130CA" w:rsidRDefault="00416CF8" w:rsidP="00110769">
      <w:pPr>
        <w:shd w:val="clear" w:color="auto" w:fill="C5E0B3" w:themeFill="accent6" w:themeFillTint="66"/>
        <w:spacing w:after="0" w:line="276" w:lineRule="auto"/>
        <w:jc w:val="both"/>
        <w:rPr>
          <w:rFonts w:ascii="Georgia" w:hAnsi="Georgia"/>
          <w:sz w:val="23"/>
          <w:szCs w:val="23"/>
        </w:rPr>
      </w:pPr>
    </w:p>
    <w:p w14:paraId="74B9CEFF" w14:textId="77777777" w:rsidR="00CB6E26" w:rsidRPr="006130CA" w:rsidRDefault="00CB6E26" w:rsidP="00110769">
      <w:pPr>
        <w:spacing w:after="0" w:line="276" w:lineRule="auto"/>
        <w:jc w:val="both"/>
        <w:rPr>
          <w:rFonts w:ascii="Georgia" w:hAnsi="Georgia"/>
          <w:sz w:val="23"/>
          <w:szCs w:val="23"/>
        </w:rPr>
      </w:pPr>
    </w:p>
    <w:p w14:paraId="1747013A"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sz w:val="23"/>
          <w:szCs w:val="23"/>
        </w:rPr>
        <w:t>Uno de los grandes logros en materia de tecnología nuclear para fines pacíficos fue el fortalecimiento</w:t>
      </w:r>
      <w:r w:rsidR="00CB6E26" w:rsidRPr="006130CA">
        <w:rPr>
          <w:rFonts w:ascii="Georgia" w:hAnsi="Georgia"/>
          <w:sz w:val="23"/>
          <w:szCs w:val="23"/>
        </w:rPr>
        <w:t xml:space="preserve"> de los vínculos de cooperación y formación</w:t>
      </w:r>
      <w:r w:rsidRPr="006130CA">
        <w:rPr>
          <w:rFonts w:ascii="Georgia" w:hAnsi="Georgia"/>
          <w:sz w:val="23"/>
          <w:szCs w:val="23"/>
        </w:rPr>
        <w:t xml:space="preserve"> con los organismos regionales e internacionales competentes en la materia. Entre los más importantes avances, se destacan:</w:t>
      </w:r>
    </w:p>
    <w:p w14:paraId="1A06D9D3" w14:textId="77777777" w:rsidR="003D7168" w:rsidRPr="006130CA" w:rsidRDefault="003D7168" w:rsidP="00110769">
      <w:pPr>
        <w:spacing w:after="0" w:line="276" w:lineRule="auto"/>
        <w:jc w:val="both"/>
        <w:rPr>
          <w:rFonts w:ascii="Georgia" w:hAnsi="Georgia"/>
          <w:sz w:val="23"/>
          <w:szCs w:val="23"/>
        </w:rPr>
      </w:pPr>
    </w:p>
    <w:p w14:paraId="13DF3FA2" w14:textId="77777777" w:rsidR="00336964" w:rsidRPr="006130CA" w:rsidRDefault="00336964" w:rsidP="00A51357">
      <w:pPr>
        <w:pStyle w:val="Prrafodelista"/>
        <w:numPr>
          <w:ilvl w:val="2"/>
          <w:numId w:val="77"/>
        </w:numPr>
        <w:spacing w:after="0" w:line="276" w:lineRule="auto"/>
        <w:jc w:val="both"/>
        <w:outlineLvl w:val="2"/>
        <w:rPr>
          <w:rFonts w:ascii="Georgia" w:hAnsi="Georgia"/>
          <w:b/>
          <w:bCs/>
          <w:color w:val="0070C0"/>
          <w:sz w:val="24"/>
          <w:szCs w:val="24"/>
          <w:lang w:val="es-ES"/>
        </w:rPr>
      </w:pPr>
      <w:bookmarkStart w:id="47" w:name="_Toc46144248"/>
      <w:r w:rsidRPr="006130CA">
        <w:rPr>
          <w:rFonts w:ascii="Georgia" w:hAnsi="Georgia"/>
          <w:b/>
          <w:bCs/>
          <w:color w:val="0070C0"/>
          <w:sz w:val="24"/>
          <w:szCs w:val="24"/>
          <w:lang w:val="es-ES"/>
        </w:rPr>
        <w:t>Medidas de Política</w:t>
      </w:r>
      <w:bookmarkEnd w:id="47"/>
    </w:p>
    <w:p w14:paraId="7698E45E" w14:textId="77777777" w:rsidR="00336964" w:rsidRPr="006130CA" w:rsidRDefault="00336964" w:rsidP="00110769">
      <w:pPr>
        <w:spacing w:after="0" w:line="276" w:lineRule="auto"/>
        <w:jc w:val="both"/>
        <w:rPr>
          <w:rFonts w:ascii="Georgia" w:hAnsi="Georgia"/>
          <w:sz w:val="23"/>
          <w:szCs w:val="23"/>
        </w:rPr>
      </w:pPr>
    </w:p>
    <w:p w14:paraId="627DE507" w14:textId="77777777" w:rsidR="001F2D90" w:rsidRPr="006130CA" w:rsidRDefault="003D7168"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Promover y fomentar el desarrollo de proyectos y programas regionales y nacionales que utilizan técnicas nucleares</w:t>
      </w:r>
    </w:p>
    <w:p w14:paraId="12C8398D" w14:textId="77777777" w:rsidR="001F2D90" w:rsidRPr="006130CA" w:rsidRDefault="001F2D90" w:rsidP="00336964">
      <w:pPr>
        <w:spacing w:after="0" w:line="276" w:lineRule="auto"/>
        <w:jc w:val="both"/>
        <w:rPr>
          <w:rFonts w:ascii="Georgia" w:hAnsi="Georgia"/>
          <w:sz w:val="23"/>
          <w:szCs w:val="23"/>
          <w:lang w:val="es-DO"/>
        </w:rPr>
      </w:pPr>
    </w:p>
    <w:p w14:paraId="2654A14D" w14:textId="77777777" w:rsidR="003D7168" w:rsidRPr="006130CA" w:rsidRDefault="001F2D90" w:rsidP="00336964">
      <w:pPr>
        <w:spacing w:after="0" w:line="276" w:lineRule="auto"/>
        <w:jc w:val="both"/>
        <w:rPr>
          <w:rFonts w:ascii="Georgia" w:hAnsi="Georgia"/>
          <w:b/>
          <w:sz w:val="23"/>
          <w:szCs w:val="23"/>
          <w:lang w:val="es-DO"/>
        </w:rPr>
      </w:pPr>
      <w:r w:rsidRPr="006130CA">
        <w:rPr>
          <w:rFonts w:ascii="Georgia" w:hAnsi="Georgia"/>
          <w:sz w:val="23"/>
          <w:szCs w:val="23"/>
          <w:lang w:val="es-DO"/>
        </w:rPr>
        <w:t>L</w:t>
      </w:r>
      <w:r w:rsidR="003D7168" w:rsidRPr="006130CA">
        <w:rPr>
          <w:rFonts w:ascii="Georgia" w:hAnsi="Georgia"/>
          <w:sz w:val="23"/>
          <w:szCs w:val="23"/>
          <w:lang w:val="es-DO"/>
        </w:rPr>
        <w:t>os cuales están en línea con los objetivos de desarrollo sostenible, especialmente en las áreas de salud, seguridad alimentaria, medio ambiente y recursos naturales.</w:t>
      </w:r>
    </w:p>
    <w:p w14:paraId="17BCE0F7" w14:textId="77777777" w:rsidR="003D7168" w:rsidRPr="006130CA" w:rsidRDefault="003D7168" w:rsidP="00110769">
      <w:pPr>
        <w:spacing w:after="0" w:line="276" w:lineRule="auto"/>
        <w:jc w:val="both"/>
        <w:rPr>
          <w:rFonts w:ascii="Georgia" w:hAnsi="Georgia" w:cs="Helvetica"/>
          <w:sz w:val="23"/>
          <w:szCs w:val="23"/>
          <w:lang w:val="es-DO"/>
        </w:rPr>
      </w:pPr>
    </w:p>
    <w:p w14:paraId="440F1CFA"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Lograr la coordinación y seguimiento efectivo de proyectos nuevos y en desarrollo que utilizan técnicas nucleares auspiciados por el OIEA, que tienen como contrapartes diferentes instituciones nacionales.</w:t>
      </w:r>
    </w:p>
    <w:p w14:paraId="12D773F9"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Contribuir con el mejoramiento de los servicios de salud, desarrollo de la seguridad alimentaria, eficientizar el uso de los suelos y recursos hídricos para mejorar la productividad conforme a las prioridades nacionales y los Objetivos de Desarrollo Sostenibles (ODS).</w:t>
      </w:r>
    </w:p>
    <w:p w14:paraId="6E88C011" w14:textId="77777777" w:rsidR="003D7168" w:rsidRPr="006130CA" w:rsidRDefault="003D7168" w:rsidP="00110769">
      <w:pPr>
        <w:spacing w:after="0" w:line="276" w:lineRule="auto"/>
        <w:jc w:val="both"/>
        <w:rPr>
          <w:rFonts w:ascii="Georgia" w:hAnsi="Georgia" w:cs="Helvetica"/>
          <w:sz w:val="23"/>
          <w:szCs w:val="23"/>
          <w:lang w:val="es-DO"/>
        </w:rPr>
      </w:pPr>
    </w:p>
    <w:p w14:paraId="0F3D3740" w14:textId="77777777" w:rsidR="000F59FC" w:rsidRPr="006130CA" w:rsidRDefault="003D7168" w:rsidP="00A51357">
      <w:pPr>
        <w:numPr>
          <w:ilvl w:val="1"/>
          <w:numId w:val="38"/>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Proyectos en Desarrollo.</w:t>
      </w:r>
      <w:r w:rsidRPr="006130CA">
        <w:rPr>
          <w:rFonts w:ascii="Georgia" w:hAnsi="Georgia" w:cs="Helvetica"/>
          <w:sz w:val="23"/>
          <w:szCs w:val="23"/>
          <w:lang w:val="es-DO"/>
        </w:rPr>
        <w:t xml:space="preserve"> Se realizó el seguimiento y monitoreo de los cincuenta y dos (52) proyectos en desarrollo, ejecutándose acciones de coordinación para la participación de las contrapartes en los diferentes eventos vinculados a estos proyectos. </w:t>
      </w:r>
    </w:p>
    <w:p w14:paraId="3A7D5B75" w14:textId="77777777" w:rsidR="000F59FC" w:rsidRPr="006130CA" w:rsidRDefault="000F59FC" w:rsidP="00110769">
      <w:pPr>
        <w:spacing w:after="0" w:line="276" w:lineRule="auto"/>
        <w:contextualSpacing/>
        <w:jc w:val="both"/>
        <w:rPr>
          <w:rFonts w:ascii="Georgia" w:hAnsi="Georgia" w:cs="Helvetica"/>
          <w:b/>
          <w:bCs/>
          <w:sz w:val="23"/>
          <w:szCs w:val="23"/>
          <w:lang w:val="es-DO"/>
        </w:rPr>
      </w:pPr>
    </w:p>
    <w:p w14:paraId="762A5CBC" w14:textId="77777777" w:rsidR="003D7168" w:rsidRPr="006130CA" w:rsidRDefault="003D7168" w:rsidP="00110769">
      <w:p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 xml:space="preserve">De igual manera se gestionaron asistencias técnicas internacionales de misiones de expertos, se elevaron ante el Organismo necesidades de recursos promoviendo e </w:t>
      </w:r>
      <w:r w:rsidRPr="006130CA">
        <w:rPr>
          <w:rFonts w:ascii="Georgia" w:hAnsi="Georgia" w:cs="Helvetica"/>
          <w:sz w:val="23"/>
          <w:szCs w:val="23"/>
          <w:lang w:val="es-DO"/>
        </w:rPr>
        <w:lastRenderedPageBreak/>
        <w:t>impulsando donaciones de equipos y/o insumos para los mismos. También se coordinó la entrega de los reportes anuales (PPAR-Project Progres Anual Report) que fueron consolidados y remitidos al OIEA, se elaboró y remitió la Memoria ARCAL 2019, y se realizó la entrega de donaciones de equipos a dos instituciones.</w:t>
      </w:r>
    </w:p>
    <w:p w14:paraId="52349234" w14:textId="77777777" w:rsidR="003D7168" w:rsidRPr="006130CA" w:rsidRDefault="003D7168" w:rsidP="00110769">
      <w:pPr>
        <w:spacing w:after="0" w:line="276" w:lineRule="auto"/>
        <w:jc w:val="both"/>
        <w:rPr>
          <w:rFonts w:ascii="Georgia" w:hAnsi="Georgia" w:cs="Helvetica"/>
          <w:sz w:val="23"/>
          <w:szCs w:val="23"/>
          <w:lang w:val="es-DO"/>
        </w:rPr>
      </w:pPr>
    </w:p>
    <w:p w14:paraId="45D9C31C" w14:textId="77777777" w:rsidR="003D7168" w:rsidRPr="006130CA" w:rsidRDefault="003D7168" w:rsidP="00A51357">
      <w:pPr>
        <w:numPr>
          <w:ilvl w:val="2"/>
          <w:numId w:val="30"/>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Misiones de Expertos.</w:t>
      </w:r>
      <w:r w:rsidRPr="006130CA">
        <w:rPr>
          <w:rFonts w:ascii="Georgia" w:hAnsi="Georgia" w:cs="Helvetica"/>
          <w:sz w:val="23"/>
          <w:szCs w:val="23"/>
          <w:lang w:val="es-DO"/>
        </w:rPr>
        <w:t xml:space="preserve"> Se gestionaron y coordinaron visitas de expertos aprobadas por el Organismo para el apoyo a los proyectos relacionados con las áreas de salud, seguridad alimentaria, medio ambiente y seguridad radiológica.</w:t>
      </w:r>
    </w:p>
    <w:p w14:paraId="4E1EEA6E" w14:textId="77777777" w:rsidR="003D7168" w:rsidRPr="006130CA" w:rsidRDefault="003D7168" w:rsidP="00110769">
      <w:pPr>
        <w:spacing w:after="0" w:line="276" w:lineRule="auto"/>
        <w:ind w:left="1146"/>
        <w:contextualSpacing/>
        <w:jc w:val="both"/>
        <w:rPr>
          <w:rFonts w:ascii="Georgia" w:hAnsi="Georgia" w:cs="Helvetica"/>
          <w:sz w:val="23"/>
          <w:szCs w:val="23"/>
          <w:lang w:val="es-DO"/>
        </w:rPr>
      </w:pPr>
    </w:p>
    <w:p w14:paraId="13144EF6" w14:textId="77777777" w:rsidR="003D7168" w:rsidRPr="006130CA" w:rsidRDefault="003D7168" w:rsidP="00A51357">
      <w:pPr>
        <w:numPr>
          <w:ilvl w:val="2"/>
          <w:numId w:val="30"/>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Necesidades de los proyectos enviadas al OIEA.</w:t>
      </w:r>
      <w:r w:rsidRPr="006130CA">
        <w:rPr>
          <w:rFonts w:ascii="Georgia" w:hAnsi="Georgia" w:cs="Helvetica"/>
          <w:sz w:val="23"/>
          <w:szCs w:val="23"/>
          <w:lang w:val="es-DO"/>
        </w:rPr>
        <w:t xml:space="preserve"> Se canalizó con el Organismo donación de equipos y/o insumos requeridos para la efectiva ejecución de los proyectos, conforme se detalla a continuación: </w:t>
      </w:r>
    </w:p>
    <w:p w14:paraId="0D25F469" w14:textId="77777777" w:rsidR="003D7168" w:rsidRPr="006130CA" w:rsidRDefault="003D7168" w:rsidP="00110769">
      <w:pPr>
        <w:spacing w:line="276" w:lineRule="auto"/>
        <w:ind w:left="720"/>
        <w:contextualSpacing/>
        <w:rPr>
          <w:rFonts w:ascii="Georgia" w:hAnsi="Georgia" w:cs="Helvetica"/>
          <w:sz w:val="23"/>
          <w:szCs w:val="23"/>
          <w:lang w:val="es-DO"/>
        </w:rPr>
      </w:pPr>
    </w:p>
    <w:p w14:paraId="041E06BD" w14:textId="77777777" w:rsidR="003D7168" w:rsidRPr="006130CA" w:rsidRDefault="003D7168" w:rsidP="00A51357">
      <w:pPr>
        <w:numPr>
          <w:ilvl w:val="0"/>
          <w:numId w:val="39"/>
        </w:numPr>
        <w:autoSpaceDE w:val="0"/>
        <w:autoSpaceDN w:val="0"/>
        <w:adjustRightInd w:val="0"/>
        <w:spacing w:after="0" w:line="276" w:lineRule="auto"/>
        <w:contextualSpacing/>
        <w:jc w:val="both"/>
        <w:rPr>
          <w:rFonts w:ascii="Georgia" w:hAnsi="Georgia" w:cs="ArialMT"/>
          <w:sz w:val="23"/>
          <w:szCs w:val="23"/>
          <w:lang w:val="es-DO"/>
        </w:rPr>
      </w:pPr>
      <w:r w:rsidRPr="006130CA">
        <w:rPr>
          <w:rFonts w:ascii="Georgia" w:hAnsi="Georgia" w:cs="Helvetica"/>
          <w:sz w:val="23"/>
          <w:szCs w:val="23"/>
          <w:lang w:val="es-DO"/>
        </w:rPr>
        <w:t>Kit de deserción, 2 estereoscopios, 3 GPS trampas y atrayentes (€13,962.00), proyecto RLA5082 “</w:t>
      </w:r>
      <w:r w:rsidRPr="006130CA">
        <w:rPr>
          <w:rFonts w:ascii="Georgia" w:hAnsi="Georgia" w:cs="Helvetica"/>
          <w:i/>
          <w:iCs/>
          <w:sz w:val="23"/>
          <w:szCs w:val="23"/>
          <w:lang w:val="es-DO"/>
        </w:rPr>
        <w:t>Promoción de la seguridad alimentaria y nutricional a través de esquemas eficientes de manejo de plagas que integran la Técnica del Insecto Estéril (TIE) como método de control</w:t>
      </w:r>
      <w:r w:rsidRPr="006130CA">
        <w:rPr>
          <w:rFonts w:ascii="Georgia" w:hAnsi="Georgia" w:cs="Helvetica"/>
          <w:sz w:val="23"/>
          <w:szCs w:val="23"/>
          <w:lang w:val="es-DO"/>
        </w:rPr>
        <w:t xml:space="preserve">”. </w:t>
      </w:r>
    </w:p>
    <w:p w14:paraId="0EF522AE" w14:textId="77777777" w:rsidR="003D7168" w:rsidRPr="006130CA" w:rsidRDefault="003D7168" w:rsidP="00110769">
      <w:pPr>
        <w:autoSpaceDE w:val="0"/>
        <w:autoSpaceDN w:val="0"/>
        <w:adjustRightInd w:val="0"/>
        <w:spacing w:after="0" w:line="276" w:lineRule="auto"/>
        <w:ind w:left="720"/>
        <w:contextualSpacing/>
        <w:jc w:val="both"/>
        <w:rPr>
          <w:rFonts w:ascii="Georgia" w:hAnsi="Georgia" w:cs="ArialMT"/>
          <w:sz w:val="23"/>
          <w:szCs w:val="23"/>
          <w:lang w:val="es-DO"/>
        </w:rPr>
      </w:pPr>
    </w:p>
    <w:p w14:paraId="6D403284" w14:textId="77777777" w:rsidR="003D7168" w:rsidRPr="006130CA" w:rsidRDefault="003D7168" w:rsidP="00A51357">
      <w:pPr>
        <w:numPr>
          <w:ilvl w:val="0"/>
          <w:numId w:val="39"/>
        </w:numPr>
        <w:autoSpaceDE w:val="0"/>
        <w:autoSpaceDN w:val="0"/>
        <w:adjustRightInd w:val="0"/>
        <w:spacing w:after="0" w:line="276" w:lineRule="auto"/>
        <w:contextualSpacing/>
        <w:jc w:val="both"/>
        <w:rPr>
          <w:rFonts w:ascii="Georgia" w:hAnsi="Georgia" w:cs="ArialMT"/>
          <w:sz w:val="23"/>
          <w:szCs w:val="23"/>
          <w:lang w:val="es-DO"/>
        </w:rPr>
      </w:pPr>
      <w:r w:rsidRPr="006130CA">
        <w:rPr>
          <w:rFonts w:ascii="Georgia" w:hAnsi="Georgia" w:cs="Helvetica"/>
          <w:sz w:val="23"/>
          <w:szCs w:val="23"/>
          <w:lang w:val="es-DO"/>
        </w:rPr>
        <w:t>Kit de muestra de suelo y medidores de pH y EC €2,190.72), proyecto RLA5078 “</w:t>
      </w:r>
      <w:r w:rsidRPr="006130CA">
        <w:rPr>
          <w:rFonts w:ascii="Georgia" w:hAnsi="Georgia" w:cs="Helvetica"/>
          <w:i/>
          <w:iCs/>
          <w:sz w:val="23"/>
          <w:szCs w:val="23"/>
          <w:lang w:val="es-DO"/>
        </w:rPr>
        <w:t>Mejora de las prácticas de fertilización en cultivos mediante el uso de genotipos eficientes, en el uso de macronutrientes y bacterias que promueven el crecimiento de las plantas</w:t>
      </w:r>
      <w:r w:rsidRPr="006130CA">
        <w:rPr>
          <w:rFonts w:ascii="Georgia" w:hAnsi="Georgia" w:cs="Helvetica"/>
          <w:sz w:val="23"/>
          <w:szCs w:val="23"/>
          <w:lang w:val="es-DO"/>
        </w:rPr>
        <w:t>”.</w:t>
      </w:r>
    </w:p>
    <w:p w14:paraId="52DEF2D4" w14:textId="77777777" w:rsidR="003D7168" w:rsidRPr="006130CA" w:rsidRDefault="003D7168" w:rsidP="00110769">
      <w:pPr>
        <w:autoSpaceDE w:val="0"/>
        <w:autoSpaceDN w:val="0"/>
        <w:adjustRightInd w:val="0"/>
        <w:spacing w:after="0" w:line="276" w:lineRule="auto"/>
        <w:jc w:val="both"/>
        <w:rPr>
          <w:rFonts w:ascii="Georgia" w:hAnsi="Georgia" w:cs="ArialMT"/>
          <w:sz w:val="23"/>
          <w:szCs w:val="23"/>
          <w:lang w:val="es-DO"/>
        </w:rPr>
      </w:pPr>
    </w:p>
    <w:p w14:paraId="4E16990A" w14:textId="77777777" w:rsidR="003D7168" w:rsidRPr="006130CA" w:rsidRDefault="003D7168" w:rsidP="00A51357">
      <w:pPr>
        <w:numPr>
          <w:ilvl w:val="0"/>
          <w:numId w:val="39"/>
        </w:numPr>
        <w:autoSpaceDE w:val="0"/>
        <w:autoSpaceDN w:val="0"/>
        <w:adjustRightInd w:val="0"/>
        <w:spacing w:after="0" w:line="276" w:lineRule="auto"/>
        <w:contextualSpacing/>
        <w:jc w:val="both"/>
        <w:rPr>
          <w:rFonts w:ascii="Georgia" w:hAnsi="Georgia" w:cs="ArialMT"/>
          <w:sz w:val="23"/>
          <w:szCs w:val="23"/>
          <w:lang w:val="es-DO"/>
        </w:rPr>
      </w:pPr>
      <w:r w:rsidRPr="006130CA">
        <w:rPr>
          <w:rFonts w:ascii="Georgia" w:hAnsi="Georgia" w:cs="Helvetica"/>
          <w:sz w:val="23"/>
          <w:szCs w:val="23"/>
          <w:lang w:val="es-DO"/>
        </w:rPr>
        <w:t>Dos (2) Monitores de contaminación de superficie, €5,600.00), p</w:t>
      </w:r>
      <w:r w:rsidRPr="006130CA">
        <w:rPr>
          <w:rFonts w:ascii="Georgia" w:hAnsi="Georgia" w:cs="Helvetica"/>
          <w:i/>
          <w:iCs/>
          <w:sz w:val="23"/>
          <w:szCs w:val="23"/>
          <w:lang w:val="es-DO"/>
        </w:rPr>
        <w:t>royecto DOM9005</w:t>
      </w:r>
      <w:r w:rsidRPr="006130CA">
        <w:rPr>
          <w:rFonts w:ascii="Georgia" w:hAnsi="Georgia" w:cs="Helvetica"/>
          <w:sz w:val="23"/>
          <w:szCs w:val="23"/>
          <w:lang w:val="es-DO"/>
        </w:rPr>
        <w:t xml:space="preserve"> “</w:t>
      </w:r>
      <w:r w:rsidRPr="006130CA">
        <w:rPr>
          <w:rFonts w:ascii="Georgia" w:hAnsi="Georgia" w:cs="Helvetica"/>
          <w:i/>
          <w:iCs/>
          <w:sz w:val="23"/>
          <w:szCs w:val="23"/>
          <w:lang w:val="es-DO"/>
        </w:rPr>
        <w:t>Fortalecimiento de la infraestructura nacional de protección radiológica y seguridad</w:t>
      </w:r>
      <w:r w:rsidRPr="006130CA">
        <w:rPr>
          <w:rFonts w:ascii="Georgia" w:hAnsi="Georgia" w:cs="Helvetica"/>
          <w:sz w:val="23"/>
          <w:szCs w:val="23"/>
          <w:lang w:val="es-DO"/>
        </w:rPr>
        <w:t>”.</w:t>
      </w:r>
    </w:p>
    <w:p w14:paraId="53F9EF4C" w14:textId="77777777" w:rsidR="003D7168" w:rsidRPr="006130CA" w:rsidRDefault="003D7168" w:rsidP="00110769">
      <w:pPr>
        <w:autoSpaceDE w:val="0"/>
        <w:autoSpaceDN w:val="0"/>
        <w:adjustRightInd w:val="0"/>
        <w:spacing w:after="0" w:line="276" w:lineRule="auto"/>
        <w:jc w:val="both"/>
        <w:rPr>
          <w:rFonts w:ascii="Georgia" w:hAnsi="Georgia" w:cs="ArialMT"/>
          <w:sz w:val="23"/>
          <w:szCs w:val="23"/>
          <w:lang w:val="es-DO"/>
        </w:rPr>
      </w:pPr>
    </w:p>
    <w:p w14:paraId="365E0835" w14:textId="77777777" w:rsidR="003D7168" w:rsidRPr="006130CA" w:rsidRDefault="003D7168" w:rsidP="00A51357">
      <w:pPr>
        <w:numPr>
          <w:ilvl w:val="0"/>
          <w:numId w:val="39"/>
        </w:numPr>
        <w:autoSpaceDE w:val="0"/>
        <w:autoSpaceDN w:val="0"/>
        <w:adjustRightInd w:val="0"/>
        <w:spacing w:after="0" w:line="276" w:lineRule="auto"/>
        <w:contextualSpacing/>
        <w:jc w:val="both"/>
        <w:rPr>
          <w:rFonts w:ascii="Georgia" w:hAnsi="Georgia" w:cs="ArialMT"/>
          <w:sz w:val="23"/>
          <w:szCs w:val="23"/>
          <w:lang w:val="es-DO"/>
        </w:rPr>
      </w:pPr>
      <w:r w:rsidRPr="006130CA">
        <w:rPr>
          <w:rFonts w:ascii="Georgia" w:hAnsi="Georgia" w:cs="Helvetica"/>
          <w:sz w:val="23"/>
          <w:szCs w:val="23"/>
          <w:lang w:val="es-DO"/>
        </w:rPr>
        <w:t>Equipos e insumos</w:t>
      </w:r>
      <w:r w:rsidRPr="006130CA">
        <w:rPr>
          <w:rFonts w:ascii="Georgia" w:hAnsi="Georgia" w:cs="Helvetica"/>
          <w:i/>
          <w:iCs/>
          <w:sz w:val="23"/>
          <w:szCs w:val="23"/>
          <w:lang w:val="es-DO"/>
        </w:rPr>
        <w:t xml:space="preserve"> de laboratorio molecular €EUR 29,111.30), p</w:t>
      </w:r>
      <w:r w:rsidRPr="006130CA">
        <w:rPr>
          <w:rFonts w:ascii="Georgia" w:hAnsi="Georgia" w:cs="Helvetica"/>
          <w:sz w:val="23"/>
          <w:szCs w:val="23"/>
          <w:lang w:val="es-DO"/>
        </w:rPr>
        <w:t>royecto RLA5071</w:t>
      </w:r>
      <w:r w:rsidRPr="006130CA">
        <w:rPr>
          <w:rFonts w:ascii="Georgia" w:hAnsi="Georgia" w:cs="Helvetica"/>
          <w:i/>
          <w:iCs/>
          <w:sz w:val="23"/>
          <w:szCs w:val="23"/>
          <w:lang w:val="es-DO"/>
        </w:rPr>
        <w:t>” Disminución del porcentaje de parasitación en las ovejas.”</w:t>
      </w:r>
    </w:p>
    <w:p w14:paraId="506DABAD" w14:textId="77777777" w:rsidR="003D7168" w:rsidRPr="006130CA" w:rsidRDefault="003D7168" w:rsidP="00110769">
      <w:pPr>
        <w:autoSpaceDE w:val="0"/>
        <w:autoSpaceDN w:val="0"/>
        <w:adjustRightInd w:val="0"/>
        <w:spacing w:after="0" w:line="276" w:lineRule="auto"/>
        <w:jc w:val="both"/>
        <w:rPr>
          <w:rFonts w:ascii="Georgia" w:hAnsi="Georgia" w:cs="ArialMT"/>
          <w:sz w:val="23"/>
          <w:szCs w:val="23"/>
          <w:lang w:val="es-DO"/>
        </w:rPr>
      </w:pPr>
      <w:r w:rsidRPr="006130CA">
        <w:rPr>
          <w:rFonts w:ascii="Georgia" w:hAnsi="Georgia" w:cs="Helvetica"/>
          <w:i/>
          <w:iCs/>
          <w:sz w:val="23"/>
          <w:szCs w:val="23"/>
          <w:lang w:val="es-DO"/>
        </w:rPr>
        <w:t xml:space="preserve"> </w:t>
      </w:r>
    </w:p>
    <w:p w14:paraId="1A5FDE32" w14:textId="77777777" w:rsidR="003D7168" w:rsidRPr="00E02662" w:rsidRDefault="003D7168" w:rsidP="00A51357">
      <w:pPr>
        <w:numPr>
          <w:ilvl w:val="0"/>
          <w:numId w:val="39"/>
        </w:numPr>
        <w:autoSpaceDE w:val="0"/>
        <w:autoSpaceDN w:val="0"/>
        <w:adjustRightInd w:val="0"/>
        <w:spacing w:after="0" w:line="276" w:lineRule="auto"/>
        <w:contextualSpacing/>
        <w:jc w:val="both"/>
        <w:rPr>
          <w:rFonts w:ascii="Georgia" w:hAnsi="Georgia"/>
          <w:sz w:val="23"/>
          <w:szCs w:val="23"/>
          <w:lang w:val="es-DO"/>
        </w:rPr>
      </w:pPr>
      <w:r w:rsidRPr="006130CA">
        <w:rPr>
          <w:rFonts w:ascii="Georgia" w:hAnsi="Georgia" w:cs="Helvetica"/>
          <w:i/>
          <w:iCs/>
          <w:sz w:val="23"/>
          <w:szCs w:val="23"/>
          <w:lang w:val="es-DO"/>
        </w:rPr>
        <w:t>(Equipo de inspección ultrasónica €2,895.00), proyecto RLA1014 “Avanzando tecnología de ensayos no destructivos para la inspección de estructuras civiles e industriales”.</w:t>
      </w:r>
    </w:p>
    <w:p w14:paraId="6ADBEF8A" w14:textId="77777777" w:rsidR="00E02662" w:rsidRPr="00E02662" w:rsidRDefault="00E02662" w:rsidP="00E02662">
      <w:pPr>
        <w:spacing w:after="0" w:line="276" w:lineRule="auto"/>
        <w:ind w:left="720"/>
        <w:contextualSpacing/>
        <w:jc w:val="both"/>
        <w:rPr>
          <w:rFonts w:ascii="Georgia" w:hAnsi="Georgia"/>
          <w:sz w:val="23"/>
          <w:szCs w:val="23"/>
          <w:lang w:val="es-DO"/>
        </w:rPr>
      </w:pPr>
    </w:p>
    <w:p w14:paraId="12817700" w14:textId="77777777" w:rsidR="003D7168" w:rsidRPr="006130CA" w:rsidRDefault="003D7168" w:rsidP="00A51357">
      <w:pPr>
        <w:numPr>
          <w:ilvl w:val="2"/>
          <w:numId w:val="41"/>
        </w:numPr>
        <w:spacing w:after="0" w:line="276" w:lineRule="auto"/>
        <w:contextualSpacing/>
        <w:jc w:val="both"/>
        <w:rPr>
          <w:rFonts w:ascii="Georgia" w:hAnsi="Georgia"/>
          <w:sz w:val="23"/>
          <w:szCs w:val="23"/>
          <w:lang w:val="es-DO"/>
        </w:rPr>
      </w:pPr>
      <w:r w:rsidRPr="006130CA">
        <w:rPr>
          <w:rFonts w:ascii="Georgia" w:hAnsi="Georgia" w:cs="Helvetica"/>
          <w:b/>
          <w:bCs/>
          <w:sz w:val="23"/>
          <w:szCs w:val="23"/>
          <w:lang w:val="es-DO"/>
        </w:rPr>
        <w:t>Reporte Anual de seguimiento de los proyectos (PPAR).</w:t>
      </w:r>
      <w:r w:rsidRPr="006130CA">
        <w:rPr>
          <w:rFonts w:ascii="Georgia" w:hAnsi="Georgia" w:cs="Helvetica"/>
          <w:sz w:val="23"/>
          <w:szCs w:val="23"/>
          <w:lang w:val="es-DO"/>
        </w:rPr>
        <w:t xml:space="preserve"> Se coordinó y se dio seguimiento a la preparación de los PPAR de los proyectos con las instituciones, los cuales fueron revisados por el VEN y remitidos al OIEA.</w:t>
      </w:r>
    </w:p>
    <w:p w14:paraId="0BBEE3D7" w14:textId="77777777" w:rsidR="003D7168" w:rsidRPr="006130CA" w:rsidRDefault="003D7168" w:rsidP="00110769">
      <w:pPr>
        <w:spacing w:after="0" w:line="276" w:lineRule="auto"/>
        <w:ind w:left="720"/>
        <w:contextualSpacing/>
        <w:jc w:val="both"/>
        <w:rPr>
          <w:rFonts w:ascii="Georgia" w:hAnsi="Georgia"/>
          <w:sz w:val="23"/>
          <w:szCs w:val="23"/>
          <w:lang w:val="es-DO"/>
        </w:rPr>
      </w:pPr>
    </w:p>
    <w:p w14:paraId="3537625B" w14:textId="77777777" w:rsidR="001D2511" w:rsidRPr="006130CA" w:rsidRDefault="003D7168" w:rsidP="00A51357">
      <w:pPr>
        <w:numPr>
          <w:ilvl w:val="2"/>
          <w:numId w:val="41"/>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Participación en eventos y capacitaciones.</w:t>
      </w:r>
      <w:r w:rsidRPr="006130CA">
        <w:rPr>
          <w:rFonts w:ascii="Georgia" w:hAnsi="Georgia" w:cs="Helvetica"/>
          <w:sz w:val="23"/>
          <w:szCs w:val="23"/>
          <w:lang w:val="es-DO"/>
        </w:rPr>
        <w:t xml:space="preserve">  Se realizó la coordinación para la participación de profesionales dominicanos en 51 eventos, con un costo estimado de </w:t>
      </w:r>
      <w:r w:rsidRPr="006130CA">
        <w:rPr>
          <w:rFonts w:ascii="Georgia" w:hAnsi="Georgia" w:cs="Helvetica"/>
          <w:b/>
          <w:bCs/>
          <w:i/>
          <w:iCs/>
          <w:sz w:val="23"/>
          <w:szCs w:val="23"/>
          <w:lang w:val="es-DO"/>
        </w:rPr>
        <w:t>Seiscientos Diecisiete Mil Euros (€617,000.000)</w:t>
      </w:r>
      <w:r w:rsidRPr="006130CA">
        <w:rPr>
          <w:rFonts w:ascii="Georgia" w:hAnsi="Georgia" w:cs="Helvetica"/>
          <w:sz w:val="23"/>
          <w:szCs w:val="23"/>
          <w:lang w:val="es-DO"/>
        </w:rPr>
        <w:t xml:space="preserve">, estas capacitaciones incluyen: especialidades, cursos, entrenamientos, reuniones de coordinación de proyectos, entre otros, de las que se estarán </w:t>
      </w:r>
      <w:r w:rsidRPr="006130CA">
        <w:rPr>
          <w:rFonts w:ascii="Georgia" w:hAnsi="Georgia" w:cs="Helvetica"/>
          <w:sz w:val="23"/>
          <w:szCs w:val="23"/>
          <w:lang w:val="es-DO"/>
        </w:rPr>
        <w:lastRenderedPageBreak/>
        <w:t xml:space="preserve">beneficiando 71 participantes de 38 instituciones. De estos eventos 39 han sido reprogramados para el segundo semestre del año 2020, por causa de la pandemia mundial Covid-19. </w:t>
      </w:r>
    </w:p>
    <w:p w14:paraId="28C52031" w14:textId="77777777" w:rsidR="001D2511" w:rsidRPr="006130CA" w:rsidRDefault="001D2511" w:rsidP="00110769">
      <w:pPr>
        <w:spacing w:after="0" w:line="276" w:lineRule="auto"/>
        <w:ind w:left="720"/>
        <w:contextualSpacing/>
        <w:jc w:val="both"/>
        <w:rPr>
          <w:rFonts w:ascii="Georgia" w:hAnsi="Georgia" w:cs="Helvetica"/>
          <w:b/>
          <w:bCs/>
          <w:sz w:val="23"/>
          <w:szCs w:val="23"/>
          <w:lang w:val="es-DO"/>
        </w:rPr>
      </w:pPr>
    </w:p>
    <w:p w14:paraId="2D70B731" w14:textId="77777777" w:rsidR="003D7168" w:rsidRPr="006130CA" w:rsidRDefault="001D2511" w:rsidP="00A51357">
      <w:pPr>
        <w:numPr>
          <w:ilvl w:val="2"/>
          <w:numId w:val="41"/>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Entrega</w:t>
      </w:r>
      <w:r w:rsidR="003D7168" w:rsidRPr="006130CA">
        <w:rPr>
          <w:rFonts w:ascii="Georgia" w:hAnsi="Georgia" w:cs="Helvetica"/>
          <w:b/>
          <w:bCs/>
          <w:sz w:val="23"/>
          <w:szCs w:val="23"/>
          <w:lang w:val="es-DO"/>
        </w:rPr>
        <w:t xml:space="preserve"> de donaciones de equipos correspondientes a proyectos.</w:t>
      </w:r>
      <w:r w:rsidR="003D7168" w:rsidRPr="006130CA">
        <w:rPr>
          <w:rFonts w:ascii="Georgia" w:hAnsi="Georgia" w:cs="Helvetica"/>
          <w:sz w:val="23"/>
          <w:szCs w:val="23"/>
          <w:lang w:val="es-DO"/>
        </w:rPr>
        <w:t xml:space="preserve"> </w:t>
      </w:r>
      <w:r w:rsidR="003D7168" w:rsidRPr="006130CA">
        <w:rPr>
          <w:rFonts w:ascii="Georgia" w:eastAsia="Times New Roman" w:hAnsi="Georgia" w:cs="Arial"/>
          <w:color w:val="222222"/>
          <w:sz w:val="23"/>
          <w:szCs w:val="23"/>
          <w:lang w:val="es-DO" w:eastAsia="es-DO"/>
        </w:rPr>
        <w:t xml:space="preserve">Se realizó la entrega al Instituto de Innovación en Biotecnología y e Industria (IIBI), de un </w:t>
      </w:r>
      <w:r w:rsidR="003D7168" w:rsidRPr="006130CA">
        <w:rPr>
          <w:rFonts w:ascii="Georgia" w:eastAsia="Times New Roman" w:hAnsi="Georgia" w:cs="Arial"/>
          <w:b/>
          <w:bCs/>
          <w:i/>
          <w:iCs/>
          <w:color w:val="222222"/>
          <w:sz w:val="23"/>
          <w:szCs w:val="23"/>
          <w:lang w:val="es-DO" w:eastAsia="es-DO"/>
        </w:rPr>
        <w:t>Espectrómetro de Masas de Relación Isotópica (IRMS), un Cromatógrafo de gases y una Balanza Electrónica,</w:t>
      </w:r>
      <w:r w:rsidR="003D7168" w:rsidRPr="006130CA">
        <w:rPr>
          <w:rFonts w:ascii="Georgia" w:eastAsia="Times New Roman" w:hAnsi="Georgia" w:cs="Arial"/>
          <w:color w:val="222222"/>
          <w:sz w:val="23"/>
          <w:szCs w:val="23"/>
          <w:lang w:val="es-DO" w:eastAsia="es-DO"/>
        </w:rPr>
        <w:t xml:space="preserve"> donados por el Organismo Internacional de Energía Atómica (OIEA) en el marco del Proyecto Nacional </w:t>
      </w:r>
      <w:r w:rsidR="003D7168" w:rsidRPr="006130CA">
        <w:rPr>
          <w:rFonts w:ascii="Georgia" w:eastAsia="Times New Roman" w:hAnsi="Georgia" w:cs="Arial"/>
          <w:b/>
          <w:bCs/>
          <w:color w:val="222222"/>
          <w:sz w:val="23"/>
          <w:szCs w:val="23"/>
          <w:lang w:val="es-DO" w:eastAsia="es-DO"/>
        </w:rPr>
        <w:t>DOM0005</w:t>
      </w:r>
      <w:r w:rsidR="003D7168" w:rsidRPr="006130CA">
        <w:rPr>
          <w:rFonts w:ascii="Georgia" w:hAnsi="Georgia"/>
          <w:b/>
          <w:sz w:val="23"/>
          <w:szCs w:val="23"/>
          <w:lang w:val="es-DO"/>
        </w:rPr>
        <w:t xml:space="preserve"> “Fortalecimiento de las capacidades nacionales para asegurar la autenticidad de los alimentos</w:t>
      </w:r>
      <w:r w:rsidR="003D7168" w:rsidRPr="006130CA">
        <w:rPr>
          <w:rFonts w:ascii="Georgia" w:eastAsia="Times New Roman" w:hAnsi="Georgia" w:cs="Arial"/>
          <w:color w:val="222222"/>
          <w:sz w:val="23"/>
          <w:szCs w:val="23"/>
          <w:lang w:val="es-DO" w:eastAsia="es-DO"/>
        </w:rPr>
        <w:t>”.</w:t>
      </w:r>
    </w:p>
    <w:p w14:paraId="58309FE7" w14:textId="77777777" w:rsidR="003D7168" w:rsidRPr="006130CA" w:rsidRDefault="003D7168" w:rsidP="00110769">
      <w:pPr>
        <w:spacing w:after="0" w:line="276" w:lineRule="auto"/>
        <w:jc w:val="both"/>
        <w:rPr>
          <w:rFonts w:ascii="Georgia" w:eastAsia="Times New Roman" w:hAnsi="Georgia" w:cs="Arial"/>
          <w:color w:val="222222"/>
          <w:sz w:val="23"/>
          <w:szCs w:val="23"/>
          <w:lang w:val="es-DO" w:eastAsia="es-DO"/>
        </w:rPr>
      </w:pPr>
    </w:p>
    <w:p w14:paraId="5C73373C" w14:textId="77777777" w:rsidR="003D7168" w:rsidRPr="006130CA" w:rsidRDefault="003D7168" w:rsidP="00110769">
      <w:pPr>
        <w:spacing w:after="0" w:line="276" w:lineRule="auto"/>
        <w:jc w:val="both"/>
        <w:rPr>
          <w:rFonts w:ascii="Georgia" w:hAnsi="Georgia"/>
          <w:iCs/>
          <w:sz w:val="20"/>
          <w:szCs w:val="20"/>
          <w:lang w:val="es-DO"/>
        </w:rPr>
      </w:pPr>
      <w:r w:rsidRPr="006130CA">
        <w:rPr>
          <w:rFonts w:ascii="Georgia" w:hAnsi="Georgia"/>
          <w:iCs/>
          <w:sz w:val="20"/>
          <w:szCs w:val="20"/>
          <w:lang w:val="es-DO"/>
        </w:rPr>
        <w:t xml:space="preserve">Estos equipos valorados en RD$17,000,000.00 (Diecisiete Millones de pesos 00/100) serán utilizados para en el análisis con la más alta precisión, de la composición de diferentes elementos químicos e isótopos, separación de núcleos atómicos, así como para la identificación diferenciada de los elementos químicos presentes en un compuesto, y para la determinación diferencial del contenido isotópico de elementos contenidos en un mismo compuesto. </w:t>
      </w:r>
    </w:p>
    <w:p w14:paraId="4B1ADC3A" w14:textId="77777777" w:rsidR="003D7168" w:rsidRPr="006130CA" w:rsidRDefault="003D7168" w:rsidP="00110769">
      <w:pPr>
        <w:spacing w:after="0" w:line="276" w:lineRule="auto"/>
        <w:jc w:val="both"/>
        <w:rPr>
          <w:rFonts w:ascii="Georgia" w:hAnsi="Georgia"/>
          <w:iCs/>
          <w:sz w:val="20"/>
          <w:szCs w:val="20"/>
          <w:lang w:val="es-DO"/>
        </w:rPr>
      </w:pPr>
    </w:p>
    <w:p w14:paraId="607F7855" w14:textId="77777777" w:rsidR="003D7168" w:rsidRPr="006130CA" w:rsidRDefault="001D2511" w:rsidP="00110769">
      <w:pPr>
        <w:spacing w:after="0" w:line="276" w:lineRule="auto"/>
        <w:jc w:val="both"/>
        <w:rPr>
          <w:rFonts w:ascii="Georgia" w:hAnsi="Georgia"/>
          <w:iCs/>
          <w:sz w:val="20"/>
          <w:szCs w:val="20"/>
          <w:lang w:val="es-DO"/>
        </w:rPr>
      </w:pPr>
      <w:r w:rsidRPr="006130CA">
        <w:rPr>
          <w:rFonts w:ascii="Georgia" w:hAnsi="Georgia"/>
          <w:iCs/>
          <w:sz w:val="20"/>
          <w:szCs w:val="20"/>
          <w:lang w:val="es-DO"/>
        </w:rPr>
        <w:t>S</w:t>
      </w:r>
      <w:r w:rsidR="003D7168" w:rsidRPr="006130CA">
        <w:rPr>
          <w:rFonts w:ascii="Georgia" w:hAnsi="Georgia"/>
          <w:iCs/>
          <w:sz w:val="20"/>
          <w:szCs w:val="20"/>
          <w:lang w:val="es-DO"/>
        </w:rPr>
        <w:t>e hizo entrega a la Comisión Nacional de Energía (CNE) de dos (2) Monitores de Contaminación Superficial, bajo el marco del proyecto nacional DOM9005 “Fortalecimiento de la Infraestructura Nacional de Protección Radiológica y Seguridad”. Estos monitores serán utilizados en la medición exacta de contaminantes en desechos radioactivos, así como en prácticas de cielos abiertos, o incidentes de derrame de material radioactivo.</w:t>
      </w:r>
    </w:p>
    <w:p w14:paraId="153837DD" w14:textId="77777777" w:rsidR="003D7168" w:rsidRPr="006130CA" w:rsidRDefault="003D7168" w:rsidP="00110769">
      <w:pPr>
        <w:spacing w:after="0" w:line="276" w:lineRule="auto"/>
        <w:jc w:val="both"/>
        <w:rPr>
          <w:rFonts w:ascii="Georgia" w:hAnsi="Georgia" w:cs="Helvetica"/>
          <w:b/>
          <w:bCs/>
          <w:sz w:val="23"/>
          <w:szCs w:val="23"/>
          <w:lang w:val="es-DO"/>
        </w:rPr>
      </w:pPr>
    </w:p>
    <w:p w14:paraId="28C3CABD"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1.1.6 Memoria Arcal 2019.</w:t>
      </w:r>
      <w:r w:rsidRPr="006130CA">
        <w:rPr>
          <w:rFonts w:ascii="Georgia" w:hAnsi="Georgia" w:cs="Helvetica"/>
          <w:sz w:val="23"/>
          <w:szCs w:val="23"/>
          <w:lang w:val="es-DO"/>
        </w:rPr>
        <w:t xml:space="preserve"> Se elaboró y se remitió al OIEA la Memoria del Acuerdo Regional de Cooperación para la Promoción de la Ciencia y Tecnología Nucleares en América Latina (ARCAL).</w:t>
      </w:r>
      <w:r w:rsidR="000F59FC" w:rsidRPr="006130CA">
        <w:rPr>
          <w:rStyle w:val="Refdenotaalpie"/>
          <w:rFonts w:ascii="Georgia" w:hAnsi="Georgia" w:cs="Helvetica"/>
          <w:sz w:val="23"/>
          <w:szCs w:val="23"/>
          <w:lang w:val="es-DO"/>
        </w:rPr>
        <w:footnoteReference w:id="31"/>
      </w:r>
    </w:p>
    <w:p w14:paraId="7A458A00" w14:textId="77777777" w:rsidR="003D7168" w:rsidRPr="006130CA" w:rsidRDefault="003D7168" w:rsidP="00110769">
      <w:pPr>
        <w:spacing w:after="0" w:line="276" w:lineRule="auto"/>
        <w:jc w:val="both"/>
        <w:rPr>
          <w:rFonts w:ascii="Georgia" w:hAnsi="Georgia" w:cs="Helvetica"/>
          <w:i/>
          <w:iCs/>
          <w:sz w:val="23"/>
          <w:szCs w:val="23"/>
          <w:lang w:val="es-DO"/>
        </w:rPr>
      </w:pPr>
    </w:p>
    <w:p w14:paraId="58CC1DEE" w14:textId="77777777" w:rsidR="003D7168" w:rsidRPr="006130CA" w:rsidRDefault="003D7168" w:rsidP="00A51357">
      <w:pPr>
        <w:numPr>
          <w:ilvl w:val="1"/>
          <w:numId w:val="38"/>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Propuestas de Proyectos.</w:t>
      </w:r>
      <w:r w:rsidRPr="006130CA">
        <w:rPr>
          <w:rFonts w:ascii="Georgia" w:hAnsi="Georgia" w:cs="Helvetica"/>
          <w:sz w:val="23"/>
          <w:szCs w:val="23"/>
          <w:lang w:val="es-DO"/>
        </w:rPr>
        <w:t xml:space="preserve"> Promoción y coordinación con instituciones nacionales para la presentación de propuestas de proyectos para el periodo 2022-2023 (Convocatoria ARCAL), logrando la República Dominicana presentar ante el OIEA propuestas para siete (7) proyectos de vocación regional en las áreas de: </w:t>
      </w:r>
      <w:bookmarkStart w:id="48" w:name="_Hlk44079073"/>
      <w:r w:rsidRPr="006130CA">
        <w:rPr>
          <w:rFonts w:ascii="Georgia" w:hAnsi="Georgia" w:cs="Helvetica"/>
          <w:sz w:val="23"/>
          <w:szCs w:val="23"/>
          <w:lang w:val="es-DO"/>
        </w:rPr>
        <w:t>i) Salud, ii) Seguridad Alimentaria, iii) Medio Ambiente, iv) energía</w:t>
      </w:r>
      <w:bookmarkEnd w:id="48"/>
      <w:r w:rsidRPr="006130CA">
        <w:rPr>
          <w:rFonts w:ascii="Georgia" w:hAnsi="Georgia" w:cs="Helvetica"/>
          <w:sz w:val="23"/>
          <w:szCs w:val="23"/>
          <w:lang w:val="es-DO"/>
        </w:rPr>
        <w:t>.</w:t>
      </w:r>
    </w:p>
    <w:p w14:paraId="29A51E16" w14:textId="77777777" w:rsidR="003D7168" w:rsidRPr="006130CA" w:rsidRDefault="003D7168" w:rsidP="00110769">
      <w:pPr>
        <w:spacing w:after="0" w:line="276" w:lineRule="auto"/>
        <w:jc w:val="both"/>
        <w:rPr>
          <w:rFonts w:ascii="Georgia" w:hAnsi="Georgia" w:cs="Helvetica"/>
          <w:sz w:val="23"/>
          <w:szCs w:val="23"/>
          <w:lang w:val="es-DO"/>
        </w:rPr>
      </w:pPr>
    </w:p>
    <w:p w14:paraId="3E7FF7AD" w14:textId="77777777" w:rsidR="003D7168" w:rsidRPr="006130CA" w:rsidRDefault="003D7168" w:rsidP="00A51357">
      <w:pPr>
        <w:numPr>
          <w:ilvl w:val="0"/>
          <w:numId w:val="35"/>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Salud</w:t>
      </w:r>
    </w:p>
    <w:p w14:paraId="4E4D7ED7" w14:textId="77777777" w:rsidR="003D7168" w:rsidRPr="006130CA" w:rsidRDefault="003D7168" w:rsidP="00A51357">
      <w:pPr>
        <w:numPr>
          <w:ilvl w:val="0"/>
          <w:numId w:val="36"/>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Desarrollo de un Centro de Docencia e Investigación Regional para Centroamérica y el Caribe en Aplicaciones de Nuevas Herramientas Tecnológicas y de Manejo de Pacientes con Unidades Funcionales, para el Control del Cáncer.</w:t>
      </w:r>
    </w:p>
    <w:p w14:paraId="0E07D387" w14:textId="77777777" w:rsidR="003D7168" w:rsidRPr="006130CA" w:rsidRDefault="003D7168" w:rsidP="00110769">
      <w:pPr>
        <w:spacing w:line="276" w:lineRule="auto"/>
        <w:ind w:left="1440"/>
        <w:contextualSpacing/>
        <w:jc w:val="both"/>
        <w:rPr>
          <w:rFonts w:ascii="Georgia" w:hAnsi="Georgia" w:cs="Helvetica"/>
          <w:sz w:val="23"/>
          <w:szCs w:val="23"/>
          <w:lang w:val="es-DO"/>
        </w:rPr>
      </w:pPr>
    </w:p>
    <w:p w14:paraId="5D4A9837" w14:textId="77777777" w:rsidR="003D7168" w:rsidRPr="006130CA" w:rsidRDefault="003D7168" w:rsidP="00A51357">
      <w:pPr>
        <w:numPr>
          <w:ilvl w:val="0"/>
          <w:numId w:val="35"/>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Seguridad Alimentaria</w:t>
      </w:r>
    </w:p>
    <w:p w14:paraId="11BE5C56" w14:textId="77777777" w:rsidR="003D7168" w:rsidRPr="006130CA" w:rsidRDefault="003D7168" w:rsidP="00110769">
      <w:pPr>
        <w:spacing w:line="276" w:lineRule="auto"/>
        <w:ind w:left="1440"/>
        <w:contextualSpacing/>
        <w:jc w:val="both"/>
        <w:rPr>
          <w:rFonts w:ascii="Georgia" w:hAnsi="Georgia" w:cs="Helvetica"/>
          <w:sz w:val="23"/>
          <w:szCs w:val="23"/>
          <w:lang w:val="es-DO"/>
        </w:rPr>
      </w:pPr>
    </w:p>
    <w:p w14:paraId="4EE9075D" w14:textId="77777777" w:rsidR="003D7168" w:rsidRPr="006130CA" w:rsidRDefault="003D7168" w:rsidP="00A51357">
      <w:pPr>
        <w:numPr>
          <w:ilvl w:val="0"/>
          <w:numId w:val="35"/>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Medio Ambiente</w:t>
      </w:r>
    </w:p>
    <w:p w14:paraId="5CCC567F"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261F2C91" w14:textId="77777777" w:rsidR="003D7168" w:rsidRPr="006130CA" w:rsidRDefault="003D7168" w:rsidP="00A51357">
      <w:pPr>
        <w:numPr>
          <w:ilvl w:val="0"/>
          <w:numId w:val="36"/>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Evaluación del Impacto de la</w:t>
      </w:r>
      <w:r w:rsidR="00F97C5D" w:rsidRPr="006130CA">
        <w:rPr>
          <w:rFonts w:ascii="Georgia" w:hAnsi="Georgia" w:cs="Helvetica"/>
          <w:sz w:val="23"/>
          <w:szCs w:val="23"/>
          <w:lang w:val="es-DO"/>
        </w:rPr>
        <w:t xml:space="preserve"> </w:t>
      </w:r>
      <w:r w:rsidRPr="006130CA">
        <w:rPr>
          <w:rFonts w:ascii="Georgia" w:hAnsi="Georgia" w:cs="Helvetica"/>
          <w:sz w:val="23"/>
          <w:szCs w:val="23"/>
          <w:lang w:val="es-DO"/>
        </w:rPr>
        <w:t>Contaminación por Plaguicidas, Compuestos Orgánicos y Otros Contaminantes de Origen Antropogénico y Natural en Aguas y Suelos de las Microcuencas.</w:t>
      </w:r>
    </w:p>
    <w:p w14:paraId="14FD75C5" w14:textId="77777777" w:rsidR="003D7168" w:rsidRPr="006130CA" w:rsidRDefault="003D7168" w:rsidP="00110769">
      <w:pPr>
        <w:spacing w:line="276" w:lineRule="auto"/>
        <w:ind w:left="720"/>
        <w:contextualSpacing/>
        <w:jc w:val="both"/>
        <w:rPr>
          <w:rFonts w:ascii="Georgia" w:hAnsi="Georgia"/>
          <w:sz w:val="23"/>
          <w:szCs w:val="23"/>
          <w:lang w:val="es-DO"/>
        </w:rPr>
      </w:pPr>
    </w:p>
    <w:p w14:paraId="5A9BB7CB" w14:textId="77777777" w:rsidR="003D7168" w:rsidRPr="006130CA" w:rsidRDefault="003D7168" w:rsidP="00A51357">
      <w:pPr>
        <w:numPr>
          <w:ilvl w:val="0"/>
          <w:numId w:val="36"/>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Utilización de Técnicas Isotópicas para la Evaluación del Impacto de la Contaminación Causada por Compuestos de Origen Urbano en las Aguas Subterráneas de las Grandes Urbes de América Latina y El Caribe.</w:t>
      </w:r>
    </w:p>
    <w:p w14:paraId="22E6CD8D"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0B6855CB" w14:textId="77777777" w:rsidR="003D7168" w:rsidRPr="006130CA" w:rsidRDefault="003D7168" w:rsidP="00A51357">
      <w:pPr>
        <w:numPr>
          <w:ilvl w:val="0"/>
          <w:numId w:val="36"/>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Proyecto Evaluación del Impacto Ambiental por Contaminación de Origen Antropogénico y Natural en Aguas y Suelos de las Cuencas Prioritarias en la República Dominicana.</w:t>
      </w:r>
    </w:p>
    <w:p w14:paraId="3CB00FBC" w14:textId="77777777" w:rsidR="003D7168" w:rsidRPr="006130CA" w:rsidRDefault="003D7168" w:rsidP="00110769">
      <w:pPr>
        <w:spacing w:line="276" w:lineRule="auto"/>
        <w:ind w:left="1440"/>
        <w:contextualSpacing/>
        <w:jc w:val="both"/>
        <w:rPr>
          <w:rFonts w:ascii="Georgia" w:hAnsi="Georgia" w:cs="Helvetica"/>
          <w:sz w:val="23"/>
          <w:szCs w:val="23"/>
          <w:lang w:val="es-DO"/>
        </w:rPr>
      </w:pPr>
    </w:p>
    <w:p w14:paraId="4958619C" w14:textId="77777777" w:rsidR="003D7168" w:rsidRPr="006130CA" w:rsidRDefault="003D7168" w:rsidP="00A51357">
      <w:pPr>
        <w:numPr>
          <w:ilvl w:val="0"/>
          <w:numId w:val="35"/>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Energía</w:t>
      </w:r>
    </w:p>
    <w:p w14:paraId="5EA56DFE"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0B799EB1" w14:textId="77777777" w:rsidR="003D7168" w:rsidRPr="006130CA" w:rsidRDefault="003D7168" w:rsidP="00A51357">
      <w:pPr>
        <w:numPr>
          <w:ilvl w:val="0"/>
          <w:numId w:val="37"/>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Caracterización de las Cenizas Volátiles Producidas por la Generadoras de Carbón.</w:t>
      </w:r>
    </w:p>
    <w:p w14:paraId="53C9919D" w14:textId="77777777" w:rsidR="003D7168" w:rsidRPr="006130CA" w:rsidRDefault="003D7168" w:rsidP="00110769">
      <w:pPr>
        <w:spacing w:line="276" w:lineRule="auto"/>
        <w:ind w:left="1440"/>
        <w:contextualSpacing/>
        <w:jc w:val="both"/>
        <w:rPr>
          <w:rFonts w:ascii="Georgia" w:hAnsi="Georgia" w:cs="Helvetica"/>
          <w:sz w:val="23"/>
          <w:szCs w:val="23"/>
          <w:lang w:val="es-DO"/>
        </w:rPr>
      </w:pPr>
    </w:p>
    <w:p w14:paraId="76E41F68" w14:textId="77777777" w:rsidR="003D7168" w:rsidRPr="006130CA" w:rsidRDefault="003D7168" w:rsidP="00110769">
      <w:pPr>
        <w:spacing w:after="0" w:line="276" w:lineRule="auto"/>
        <w:jc w:val="both"/>
        <w:rPr>
          <w:rFonts w:ascii="Georgia" w:hAnsi="Georgia" w:cs="Helvetica"/>
          <w:i/>
          <w:iCs/>
          <w:sz w:val="23"/>
          <w:szCs w:val="23"/>
          <w:lang w:val="es-DO"/>
        </w:rPr>
      </w:pPr>
      <w:r w:rsidRPr="006130CA">
        <w:rPr>
          <w:rFonts w:ascii="Georgia" w:hAnsi="Georgia" w:cs="Helvetica"/>
          <w:i/>
          <w:iCs/>
          <w:sz w:val="23"/>
          <w:szCs w:val="23"/>
          <w:lang w:val="es-DO"/>
        </w:rPr>
        <w:t>Anexos: Correos a las instituciones, propuestas proyectos, correos remisión al OIEA.</w:t>
      </w:r>
    </w:p>
    <w:p w14:paraId="2895BDC9" w14:textId="77777777" w:rsidR="003D7168" w:rsidRPr="006130CA" w:rsidRDefault="003D7168" w:rsidP="00110769">
      <w:pPr>
        <w:spacing w:after="0" w:line="276" w:lineRule="auto"/>
        <w:jc w:val="both"/>
        <w:rPr>
          <w:rFonts w:ascii="Georgia" w:hAnsi="Georgia" w:cs="Helvetica"/>
          <w:sz w:val="23"/>
          <w:szCs w:val="23"/>
          <w:lang w:val="es-DO"/>
        </w:rPr>
      </w:pPr>
    </w:p>
    <w:p w14:paraId="139E9C2B" w14:textId="77777777" w:rsidR="003D7168" w:rsidRPr="006130CA" w:rsidRDefault="003D7168" w:rsidP="00A51357">
      <w:pPr>
        <w:numPr>
          <w:ilvl w:val="1"/>
          <w:numId w:val="38"/>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Adhesión de la Rep. Dom. a proyectos regionales</w:t>
      </w:r>
      <w:r w:rsidRPr="006130CA">
        <w:rPr>
          <w:rFonts w:ascii="Georgia" w:hAnsi="Georgia" w:cs="Helvetica"/>
          <w:sz w:val="23"/>
          <w:szCs w:val="23"/>
          <w:lang w:val="es-DO"/>
        </w:rPr>
        <w:t>.  Revisión, análisis y selección de los proyectos regionales propuestos por el OIEA para su participación para el periodo 2020-2023, a los que el país notificó interés de adhesión, en las áreas de i) Salud, ii) Seguridad Alimentaria, iii) Medio Ambiente, iv) Tecnología con Radiación y iv) Energía, de los proyectos detallados a continuación.</w:t>
      </w:r>
    </w:p>
    <w:p w14:paraId="46D9D06C" w14:textId="77777777" w:rsidR="003D7168" w:rsidRDefault="003D7168" w:rsidP="00110769">
      <w:pPr>
        <w:spacing w:after="0" w:line="276" w:lineRule="auto"/>
        <w:jc w:val="both"/>
        <w:rPr>
          <w:rFonts w:ascii="Georgia" w:hAnsi="Georgia" w:cs="Helvetica"/>
          <w:sz w:val="23"/>
          <w:szCs w:val="23"/>
          <w:lang w:val="es-DO"/>
        </w:rPr>
      </w:pPr>
    </w:p>
    <w:p w14:paraId="2D1D9EEB" w14:textId="77777777" w:rsidR="003D7168" w:rsidRPr="006130CA" w:rsidRDefault="003D7168" w:rsidP="00A51357">
      <w:pPr>
        <w:numPr>
          <w:ilvl w:val="0"/>
          <w:numId w:val="33"/>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Salud</w:t>
      </w:r>
    </w:p>
    <w:p w14:paraId="6466757C"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49B60743" w14:textId="77777777" w:rsidR="003D7168" w:rsidRPr="006130CA" w:rsidRDefault="003D7168" w:rsidP="00A51357">
      <w:pPr>
        <w:numPr>
          <w:ilvl w:val="0"/>
          <w:numId w:val="34"/>
        </w:numPr>
        <w:spacing w:line="276" w:lineRule="auto"/>
        <w:ind w:left="720"/>
        <w:contextualSpacing/>
        <w:jc w:val="both"/>
        <w:rPr>
          <w:rFonts w:ascii="Georgia" w:hAnsi="Georgia"/>
          <w:sz w:val="23"/>
          <w:szCs w:val="23"/>
          <w:lang w:val="es-DO"/>
        </w:rPr>
      </w:pPr>
      <w:r w:rsidRPr="006130CA">
        <w:rPr>
          <w:rFonts w:ascii="Georgia" w:hAnsi="Georgia" w:cs="Helvetica"/>
          <w:sz w:val="23"/>
          <w:szCs w:val="23"/>
          <w:lang w:val="es-DO"/>
        </w:rPr>
        <w:t>Difusión de la técnica de radiosinoviortesis en América Latina Enfermedad cardiovascular en la mujer latinoamericana. Rol de las técnicas de Medicina Nuclear en el marco de la multimodalidad de imagen en Cardiología</w:t>
      </w:r>
      <w:r w:rsidRPr="006130CA">
        <w:rPr>
          <w:rFonts w:ascii="Georgia" w:hAnsi="Georgia"/>
          <w:sz w:val="23"/>
          <w:szCs w:val="23"/>
          <w:lang w:val="es-DO"/>
        </w:rPr>
        <w:t>.</w:t>
      </w:r>
    </w:p>
    <w:p w14:paraId="674180C9" w14:textId="77777777" w:rsidR="003D7168" w:rsidRPr="006130CA" w:rsidRDefault="003D7168" w:rsidP="00110769">
      <w:pPr>
        <w:spacing w:line="276" w:lineRule="auto"/>
        <w:contextualSpacing/>
        <w:jc w:val="both"/>
        <w:rPr>
          <w:rFonts w:ascii="Georgia" w:hAnsi="Georgia"/>
          <w:sz w:val="23"/>
          <w:szCs w:val="23"/>
          <w:lang w:val="es-DO"/>
        </w:rPr>
      </w:pPr>
    </w:p>
    <w:p w14:paraId="56F68AFD" w14:textId="77777777" w:rsidR="003D7168" w:rsidRPr="006130CA" w:rsidRDefault="003D7168" w:rsidP="00A51357">
      <w:pPr>
        <w:numPr>
          <w:ilvl w:val="0"/>
          <w:numId w:val="34"/>
        </w:numPr>
        <w:spacing w:line="276" w:lineRule="auto"/>
        <w:ind w:left="720"/>
        <w:contextualSpacing/>
        <w:jc w:val="both"/>
        <w:rPr>
          <w:rFonts w:ascii="Georgia" w:hAnsi="Georgia" w:cs="Helvetica"/>
          <w:sz w:val="23"/>
          <w:szCs w:val="23"/>
          <w:lang w:val="es-DO"/>
        </w:rPr>
      </w:pPr>
      <w:r w:rsidRPr="006130CA">
        <w:rPr>
          <w:rFonts w:ascii="Georgia" w:hAnsi="Georgia" w:cs="Helvetica"/>
          <w:sz w:val="23"/>
          <w:szCs w:val="23"/>
          <w:lang w:val="es-DO"/>
        </w:rPr>
        <w:t>Desarrollo de un Centro de docencia e investigación regional para Centroamérica y el Caribe en Aplicaciones de nuevas herramientas tecnológicas y de manejo de pacientes con Unidades Funcionales, para el control del cáncer.</w:t>
      </w:r>
    </w:p>
    <w:p w14:paraId="4B3F024C" w14:textId="77777777" w:rsidR="003D7168" w:rsidRPr="006130CA" w:rsidRDefault="003D7168" w:rsidP="00110769">
      <w:pPr>
        <w:spacing w:line="276" w:lineRule="auto"/>
        <w:contextualSpacing/>
        <w:rPr>
          <w:rFonts w:ascii="Georgia" w:hAnsi="Georgia" w:cs="Helvetica"/>
          <w:sz w:val="23"/>
          <w:szCs w:val="23"/>
          <w:lang w:val="es-DO"/>
        </w:rPr>
      </w:pPr>
    </w:p>
    <w:p w14:paraId="4B47F726" w14:textId="77777777" w:rsidR="003D7168" w:rsidRPr="006130CA" w:rsidRDefault="003D7168" w:rsidP="00A51357">
      <w:pPr>
        <w:numPr>
          <w:ilvl w:val="0"/>
          <w:numId w:val="34"/>
        </w:numPr>
        <w:spacing w:line="276" w:lineRule="auto"/>
        <w:ind w:left="720"/>
        <w:contextualSpacing/>
        <w:jc w:val="both"/>
        <w:rPr>
          <w:rFonts w:ascii="Georgia" w:hAnsi="Georgia" w:cs="Helvetica"/>
          <w:sz w:val="23"/>
          <w:szCs w:val="23"/>
          <w:lang w:val="es-DO"/>
        </w:rPr>
      </w:pPr>
      <w:r w:rsidRPr="006130CA">
        <w:rPr>
          <w:rFonts w:ascii="Georgia" w:hAnsi="Georgia" w:cs="Helvetica"/>
          <w:sz w:val="23"/>
          <w:szCs w:val="23"/>
          <w:lang w:val="es-DO"/>
        </w:rPr>
        <w:t>Fortalecimiento de las capacidades de recursos humanos para la sostenibilidad del funcionamiento de los Centros Ciclotrón-PET de la región.</w:t>
      </w:r>
    </w:p>
    <w:p w14:paraId="22E148F8" w14:textId="77777777" w:rsidR="003D7168" w:rsidRPr="006130CA" w:rsidRDefault="003D7168" w:rsidP="00110769">
      <w:pPr>
        <w:spacing w:line="276" w:lineRule="auto"/>
        <w:contextualSpacing/>
        <w:rPr>
          <w:rFonts w:ascii="Georgia" w:hAnsi="Georgia" w:cs="Helvetica"/>
          <w:sz w:val="23"/>
          <w:szCs w:val="23"/>
          <w:lang w:val="es-DO"/>
        </w:rPr>
      </w:pPr>
    </w:p>
    <w:p w14:paraId="37B9159B" w14:textId="77777777" w:rsidR="003D7168" w:rsidRPr="006130CA" w:rsidRDefault="003D7168" w:rsidP="00A51357">
      <w:pPr>
        <w:numPr>
          <w:ilvl w:val="0"/>
          <w:numId w:val="34"/>
        </w:numPr>
        <w:spacing w:line="276" w:lineRule="auto"/>
        <w:ind w:left="720"/>
        <w:contextualSpacing/>
        <w:jc w:val="both"/>
        <w:rPr>
          <w:rFonts w:ascii="Georgia" w:hAnsi="Georgia" w:cs="Helvetica"/>
          <w:sz w:val="23"/>
          <w:szCs w:val="23"/>
          <w:lang w:val="es-DO"/>
        </w:rPr>
      </w:pPr>
      <w:r w:rsidRPr="006130CA">
        <w:rPr>
          <w:rFonts w:ascii="Georgia" w:hAnsi="Georgia" w:cs="Helvetica"/>
          <w:sz w:val="23"/>
          <w:szCs w:val="23"/>
          <w:lang w:val="es-DO"/>
        </w:rPr>
        <w:t>Fortalecimiento del control y aseguramiento de la calidad en mamografía y tomosíntesis digital de mama.</w:t>
      </w:r>
    </w:p>
    <w:p w14:paraId="527EA809" w14:textId="77777777" w:rsidR="003D7168" w:rsidRPr="006130CA" w:rsidRDefault="003D7168" w:rsidP="00110769">
      <w:pPr>
        <w:spacing w:line="276" w:lineRule="auto"/>
        <w:contextualSpacing/>
        <w:rPr>
          <w:rFonts w:ascii="Georgia" w:hAnsi="Georgia" w:cs="Helvetica"/>
          <w:sz w:val="23"/>
          <w:szCs w:val="23"/>
          <w:lang w:val="es-DO"/>
        </w:rPr>
      </w:pPr>
    </w:p>
    <w:p w14:paraId="60013B1B" w14:textId="77777777" w:rsidR="003D7168" w:rsidRPr="006130CA" w:rsidRDefault="003D7168" w:rsidP="00A51357">
      <w:pPr>
        <w:numPr>
          <w:ilvl w:val="0"/>
          <w:numId w:val="34"/>
        </w:numPr>
        <w:spacing w:line="276" w:lineRule="auto"/>
        <w:ind w:left="720"/>
        <w:contextualSpacing/>
        <w:jc w:val="both"/>
        <w:rPr>
          <w:rFonts w:ascii="Georgia" w:hAnsi="Georgia" w:cs="Helvetica"/>
          <w:sz w:val="23"/>
          <w:szCs w:val="23"/>
          <w:lang w:val="es-DO"/>
        </w:rPr>
      </w:pPr>
      <w:r w:rsidRPr="006130CA">
        <w:rPr>
          <w:rFonts w:ascii="Georgia" w:hAnsi="Georgia" w:cs="Helvetica"/>
          <w:sz w:val="23"/>
          <w:szCs w:val="23"/>
          <w:lang w:val="es-DO"/>
        </w:rPr>
        <w:lastRenderedPageBreak/>
        <w:t>Implementación de terapia antitumoral con emisores alfa y beta a la rutina asistencial a nivel regional.</w:t>
      </w:r>
    </w:p>
    <w:p w14:paraId="2A4572D8" w14:textId="77777777" w:rsidR="003D7168" w:rsidRPr="006130CA" w:rsidRDefault="003D7168" w:rsidP="00110769">
      <w:pPr>
        <w:spacing w:line="276" w:lineRule="auto"/>
        <w:contextualSpacing/>
        <w:rPr>
          <w:rFonts w:ascii="Georgia" w:hAnsi="Georgia" w:cs="Helvetica"/>
          <w:sz w:val="23"/>
          <w:szCs w:val="23"/>
          <w:lang w:val="es-DO"/>
        </w:rPr>
      </w:pPr>
    </w:p>
    <w:p w14:paraId="4553A1DC" w14:textId="77777777" w:rsidR="003D7168" w:rsidRPr="006130CA" w:rsidRDefault="003D7168" w:rsidP="00A51357">
      <w:pPr>
        <w:numPr>
          <w:ilvl w:val="0"/>
          <w:numId w:val="34"/>
        </w:numPr>
        <w:spacing w:line="276" w:lineRule="auto"/>
        <w:ind w:left="720"/>
        <w:contextualSpacing/>
        <w:jc w:val="both"/>
        <w:rPr>
          <w:rFonts w:ascii="Georgia" w:hAnsi="Georgia" w:cs="Helvetica"/>
          <w:sz w:val="23"/>
          <w:szCs w:val="23"/>
          <w:lang w:val="es-DO"/>
        </w:rPr>
      </w:pPr>
      <w:r w:rsidRPr="006130CA">
        <w:rPr>
          <w:rFonts w:ascii="Georgia" w:hAnsi="Georgia" w:cs="Helvetica"/>
          <w:sz w:val="23"/>
          <w:szCs w:val="23"/>
          <w:lang w:val="es-DO"/>
        </w:rPr>
        <w:t>Fortalecimiento de la Radioterapia de precisión en América Latina mediante la aplicación de las técnicas de Radiómica y Radiogenómica</w:t>
      </w:r>
      <w:r w:rsidRPr="006130CA">
        <w:rPr>
          <w:rFonts w:ascii="Georgia" w:hAnsi="Georgia"/>
          <w:sz w:val="23"/>
          <w:szCs w:val="23"/>
          <w:lang w:val="es-DO"/>
        </w:rPr>
        <w:t>.</w:t>
      </w:r>
    </w:p>
    <w:p w14:paraId="34754326" w14:textId="77777777" w:rsidR="003D7168" w:rsidRPr="006130CA" w:rsidRDefault="003D7168" w:rsidP="00110769">
      <w:pPr>
        <w:spacing w:line="276" w:lineRule="auto"/>
        <w:contextualSpacing/>
        <w:rPr>
          <w:rFonts w:ascii="Georgia" w:hAnsi="Georgia"/>
          <w:sz w:val="23"/>
          <w:szCs w:val="23"/>
          <w:lang w:val="es-DO"/>
        </w:rPr>
      </w:pPr>
    </w:p>
    <w:p w14:paraId="119DD48F" w14:textId="77777777" w:rsidR="003D7168" w:rsidRPr="006130CA" w:rsidRDefault="003D7168" w:rsidP="00A51357">
      <w:pPr>
        <w:numPr>
          <w:ilvl w:val="0"/>
          <w:numId w:val="33"/>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Seguridad Alimentaria</w:t>
      </w:r>
    </w:p>
    <w:p w14:paraId="6EF03DED"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11848DFC"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Ampliar la capacidad diagnóstica del Laboratorio de Diagnóstico de Enfermedades Vesiculares (LADIVES) para fortalecer la vigilancia de las enfermedades transfronterizas en la región Centroamericana.</w:t>
      </w:r>
    </w:p>
    <w:p w14:paraId="2547AAC8"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496F70E7"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Selección de reproductores en base a marcadores genéticos asociados a crecimiento, conversión y resistencia a enfermedades en trucha arcoíris Oncorhynchus mykiss.</w:t>
      </w:r>
    </w:p>
    <w:p w14:paraId="534B3B3D" w14:textId="77777777" w:rsidR="003D7168" w:rsidRPr="006130CA" w:rsidRDefault="003D7168" w:rsidP="00110769">
      <w:pPr>
        <w:spacing w:line="276" w:lineRule="auto"/>
        <w:ind w:left="720"/>
        <w:contextualSpacing/>
        <w:rPr>
          <w:rFonts w:ascii="Georgia" w:hAnsi="Georgia" w:cs="Helvetica"/>
          <w:sz w:val="23"/>
          <w:szCs w:val="23"/>
          <w:lang w:val="es-DO"/>
        </w:rPr>
      </w:pPr>
    </w:p>
    <w:p w14:paraId="082C6D87"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Fortalecimiento de las capacidades analíticas de los laboratorios oficiales de la región mediante la Protocolización, Armonización y Aplicación de los lineamientos de aseguramiento de la calidad para la acreditación de metodologías de diagnóstico de enfermedades transfronterizas (TADs).</w:t>
      </w:r>
    </w:p>
    <w:p w14:paraId="2B7289C5" w14:textId="77777777" w:rsidR="003D7168" w:rsidRPr="006130CA" w:rsidRDefault="003D7168" w:rsidP="00110769">
      <w:pPr>
        <w:spacing w:line="276" w:lineRule="auto"/>
        <w:ind w:left="720"/>
        <w:contextualSpacing/>
        <w:rPr>
          <w:rFonts w:ascii="Georgia" w:hAnsi="Georgia" w:cs="Helvetica"/>
          <w:sz w:val="23"/>
          <w:szCs w:val="23"/>
          <w:lang w:val="es-DO"/>
        </w:rPr>
      </w:pPr>
    </w:p>
    <w:p w14:paraId="641C071B"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Utilización de Técnicas Nucleares, afines y derivadas y Procesos Biotecnológicos Complejos para la detección precoz de la preñez en animales de reconocida importancia económica, particularmente bovinos.</w:t>
      </w:r>
    </w:p>
    <w:p w14:paraId="22498E06" w14:textId="77777777" w:rsidR="003D7168" w:rsidRPr="006130CA" w:rsidRDefault="003D7168" w:rsidP="00110769">
      <w:pPr>
        <w:spacing w:line="276" w:lineRule="auto"/>
        <w:ind w:left="720"/>
        <w:contextualSpacing/>
        <w:rPr>
          <w:rFonts w:ascii="Georgia" w:hAnsi="Georgia" w:cs="Helvetica"/>
          <w:sz w:val="23"/>
          <w:szCs w:val="23"/>
          <w:lang w:val="es-DO"/>
        </w:rPr>
      </w:pPr>
    </w:p>
    <w:p w14:paraId="7ADA2F47"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Uso de la radiación ionizante agregada al mejoramiento genético en productos de hortifruti con finalidad de seguranza del alimento manteniendo su biodiversidad regional.</w:t>
      </w:r>
    </w:p>
    <w:p w14:paraId="1F54B25A" w14:textId="77777777" w:rsidR="003D7168" w:rsidRPr="006130CA" w:rsidRDefault="003D7168" w:rsidP="00110769">
      <w:pPr>
        <w:spacing w:line="276" w:lineRule="auto"/>
        <w:ind w:left="720"/>
        <w:contextualSpacing/>
        <w:rPr>
          <w:rFonts w:ascii="Georgia" w:hAnsi="Georgia" w:cs="Helvetica"/>
          <w:sz w:val="23"/>
          <w:szCs w:val="23"/>
          <w:lang w:val="es-DO"/>
        </w:rPr>
      </w:pPr>
    </w:p>
    <w:p w14:paraId="0F4AEE68"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Utilización de técnicas nucleares en apoyo del desarrollo de líneas maternas para la sostenibilidad de la producción de ovinos de pelo</w:t>
      </w:r>
      <w:r w:rsidRPr="006130CA">
        <w:rPr>
          <w:rFonts w:ascii="Georgia" w:hAnsi="Georgia"/>
          <w:sz w:val="23"/>
          <w:szCs w:val="23"/>
          <w:lang w:val="es-DO"/>
        </w:rPr>
        <w:t>.</w:t>
      </w:r>
    </w:p>
    <w:p w14:paraId="48A8B8BD" w14:textId="77777777" w:rsidR="003D7168" w:rsidRPr="006130CA" w:rsidRDefault="003D7168" w:rsidP="00110769">
      <w:pPr>
        <w:spacing w:line="276" w:lineRule="auto"/>
        <w:ind w:left="720"/>
        <w:contextualSpacing/>
        <w:rPr>
          <w:rFonts w:ascii="Georgia" w:hAnsi="Georgia" w:cs="Helvetica"/>
          <w:sz w:val="23"/>
          <w:szCs w:val="23"/>
          <w:lang w:val="es-DO"/>
        </w:rPr>
      </w:pPr>
    </w:p>
    <w:p w14:paraId="0BC403E7" w14:textId="77777777" w:rsidR="003D7168" w:rsidRPr="006130CA" w:rsidRDefault="003D7168" w:rsidP="00A51357">
      <w:pPr>
        <w:numPr>
          <w:ilvl w:val="0"/>
          <w:numId w:val="33"/>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Medio Ambiente</w:t>
      </w:r>
    </w:p>
    <w:p w14:paraId="79D67534"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335B4640"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Evaluación de la contaminación ambiental orgánica e inorgánica en ríos, lagos embalses, y lagunas de Latinoamérica y el Caribe, y su impacto sobre el riesgo de proliferación de cianobacterias productoras de cianotoxinas que afectan la salud humana.</w:t>
      </w:r>
    </w:p>
    <w:p w14:paraId="4FA2D08D"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3427A01E"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Evaluación del impacto de la contaminación ambiental orgánica e inorgánica en ríos y embalses de aguas de LAC y sus riesgos de proliferación de cianobacterias y toxinas, aplicando técnicas isotópicas y nucleares.</w:t>
      </w:r>
    </w:p>
    <w:p w14:paraId="6F367224"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16C5C7B7"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 xml:space="preserve">Elaboración de base de datos regional para la valoración de la incidencia y distribución de contaminantes emergentes, en áreas de conservación y uso </w:t>
      </w:r>
      <w:r w:rsidRPr="006130CA">
        <w:rPr>
          <w:rFonts w:ascii="Georgia" w:hAnsi="Georgia" w:cs="Helvetica"/>
          <w:sz w:val="23"/>
          <w:szCs w:val="23"/>
          <w:lang w:val="es-DO"/>
        </w:rPr>
        <w:lastRenderedPageBreak/>
        <w:t>agrícolas de alto riesgo de la región de Latinoamérica y el Caribe, mediante la aplicación de técnicas isotópicas e instrumentales confirmatorias de alta resolución.</w:t>
      </w:r>
    </w:p>
    <w:p w14:paraId="3C8B7C0A"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4E226D30"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Fortalecimiento de las capacidades regionales para el monitoreo y comprensión de la dispersión y redistribución de contaminantes persistentes en suelos y agua mediante la utilización de métodos isotópicos.</w:t>
      </w:r>
    </w:p>
    <w:p w14:paraId="19C3B750"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045C289F"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Caracterización del material particulado en aerosoles atmosféricos urbanos por técnicas convencionales y nucleares.</w:t>
      </w:r>
    </w:p>
    <w:p w14:paraId="5E8F03D9" w14:textId="77777777" w:rsidR="003D7168" w:rsidRPr="006130CA" w:rsidRDefault="003D7168" w:rsidP="00110769">
      <w:pPr>
        <w:spacing w:line="276" w:lineRule="auto"/>
        <w:ind w:left="720"/>
        <w:contextualSpacing/>
        <w:rPr>
          <w:rFonts w:ascii="Georgia" w:hAnsi="Georgia" w:cs="Helvetica"/>
          <w:sz w:val="23"/>
          <w:szCs w:val="23"/>
          <w:lang w:val="es-DO"/>
        </w:rPr>
      </w:pPr>
    </w:p>
    <w:p w14:paraId="2F937C7E"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Estrategias para abordar estudios de evaluación del impacto de la contaminación de origen antropogénico y natural en suelos y aguas por plaguicidas, compuestos orgánicos persistentes, metales pesados y otros.</w:t>
      </w:r>
    </w:p>
    <w:p w14:paraId="481BAD63" w14:textId="77777777" w:rsidR="003D7168" w:rsidRPr="006130CA" w:rsidRDefault="003D7168" w:rsidP="00110769">
      <w:pPr>
        <w:spacing w:line="276" w:lineRule="auto"/>
        <w:ind w:left="720"/>
        <w:contextualSpacing/>
        <w:rPr>
          <w:rFonts w:ascii="Georgia" w:hAnsi="Georgia" w:cs="Helvetica"/>
          <w:sz w:val="23"/>
          <w:szCs w:val="23"/>
          <w:lang w:val="es-DO"/>
        </w:rPr>
      </w:pPr>
    </w:p>
    <w:p w14:paraId="68D790F8" w14:textId="77777777" w:rsidR="003D7168" w:rsidRPr="006130CA" w:rsidRDefault="003D7168" w:rsidP="00A51357">
      <w:pPr>
        <w:numPr>
          <w:ilvl w:val="0"/>
          <w:numId w:val="33"/>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Tecnología con Radiación</w:t>
      </w:r>
    </w:p>
    <w:p w14:paraId="30E16A6A"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52BC22B3"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Generar una red multidisciplinaria de usuarios en la utilización de las radiaciones ionizantes para la conservación, preservación y consolidación del Patrimonio Cultural.</w:t>
      </w:r>
    </w:p>
    <w:p w14:paraId="168BFDBA"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1391941A"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Implementación del proceso de irradiación de frutas frescas y secas con fines cuarentenarios. (“Nuevas tendencias” uso de aceleradores de electrones).</w:t>
      </w:r>
    </w:p>
    <w:p w14:paraId="52EB6084"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Aplicación de Radiación Ionizante en Síntesis de Nanopartículas para la Generación de Energía Limpia.</w:t>
      </w:r>
    </w:p>
    <w:p w14:paraId="2AE29533"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518298EC"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Aplicación de Tecnología con Radiaciones para el aprovechamiento de subproductos Agroindustriales como Portadores en la Producción de Biofertilizantes para una Producción Agrícola Sustentable.</w:t>
      </w:r>
    </w:p>
    <w:p w14:paraId="1A3175F2" w14:textId="77777777" w:rsidR="000F59FC" w:rsidRPr="006130CA" w:rsidRDefault="000F59FC" w:rsidP="00110769">
      <w:pPr>
        <w:spacing w:line="276" w:lineRule="auto"/>
        <w:ind w:left="720"/>
        <w:contextualSpacing/>
        <w:jc w:val="both"/>
        <w:rPr>
          <w:rFonts w:ascii="Georgia" w:hAnsi="Georgia" w:cs="Helvetica"/>
          <w:sz w:val="23"/>
          <w:szCs w:val="23"/>
          <w:lang w:val="es-DO"/>
        </w:rPr>
      </w:pPr>
    </w:p>
    <w:p w14:paraId="76868114"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Desarrollo de agentes texturizantes alternativos de procedencia orgánica para la elaboración de dieta larvaria y desarrollo de tecnología para manejo responsable de los desechos orgánicos solidos generados en el proceso de Producción de Moscas de la Fruta estériles.</w:t>
      </w:r>
    </w:p>
    <w:p w14:paraId="2112D700"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6ACEE2DB"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Fortalecimiento Regional para la implementación de irradiadores E-beam y/o Rayos X, desarrollando capacidades técnico /científicas como alternativa al uso de fuentes radioactivas.</w:t>
      </w:r>
    </w:p>
    <w:p w14:paraId="1DE1CCD1" w14:textId="77777777" w:rsidR="003D7168" w:rsidRPr="006130CA" w:rsidRDefault="003D7168" w:rsidP="00110769">
      <w:pPr>
        <w:spacing w:line="276" w:lineRule="auto"/>
        <w:ind w:left="720"/>
        <w:contextualSpacing/>
        <w:rPr>
          <w:rFonts w:ascii="Georgia" w:hAnsi="Georgia" w:cs="Helvetica"/>
          <w:sz w:val="23"/>
          <w:szCs w:val="23"/>
          <w:lang w:val="es-DO"/>
        </w:rPr>
      </w:pPr>
    </w:p>
    <w:p w14:paraId="7A7B3F12" w14:textId="77777777" w:rsidR="003D7168" w:rsidRPr="006130CA" w:rsidRDefault="003D7168" w:rsidP="00A51357">
      <w:pPr>
        <w:numPr>
          <w:ilvl w:val="0"/>
          <w:numId w:val="33"/>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Energía</w:t>
      </w:r>
    </w:p>
    <w:p w14:paraId="652F8AE0"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6BEF9E98"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Implementación de una Red de trabajo consolidada en la Región para coordinar estrategias que contribuyan a incrementar el uso de los Reactores Nucleares de Investigación.</w:t>
      </w:r>
    </w:p>
    <w:p w14:paraId="62A42AA6" w14:textId="77777777" w:rsidR="005D5051" w:rsidRPr="006130CA" w:rsidRDefault="005D5051" w:rsidP="00110769">
      <w:pPr>
        <w:spacing w:line="276" w:lineRule="auto"/>
        <w:ind w:left="720"/>
        <w:contextualSpacing/>
        <w:jc w:val="both"/>
        <w:rPr>
          <w:rFonts w:ascii="Georgia" w:hAnsi="Georgia" w:cs="Helvetica"/>
          <w:sz w:val="23"/>
          <w:szCs w:val="23"/>
          <w:lang w:val="es-DO"/>
        </w:rPr>
      </w:pPr>
    </w:p>
    <w:p w14:paraId="4F04FED7" w14:textId="77777777" w:rsidR="003D7168" w:rsidRPr="006130CA" w:rsidRDefault="003D7168" w:rsidP="00A51357">
      <w:pPr>
        <w:numPr>
          <w:ilvl w:val="1"/>
          <w:numId w:val="38"/>
        </w:numPr>
        <w:spacing w:after="0" w:line="276" w:lineRule="auto"/>
        <w:contextualSpacing/>
        <w:jc w:val="both"/>
        <w:rPr>
          <w:rFonts w:ascii="Georgia" w:hAnsi="Georgia"/>
          <w:sz w:val="23"/>
          <w:szCs w:val="23"/>
          <w:lang w:val="es-DO"/>
        </w:rPr>
      </w:pPr>
      <w:r w:rsidRPr="006130CA">
        <w:rPr>
          <w:rFonts w:ascii="Georgia" w:hAnsi="Georgia" w:cs="Helvetica"/>
          <w:b/>
          <w:bCs/>
          <w:sz w:val="23"/>
          <w:szCs w:val="23"/>
          <w:lang w:val="es-DO"/>
        </w:rPr>
        <w:lastRenderedPageBreak/>
        <w:t>Proyectos Nacionales.</w:t>
      </w:r>
      <w:r w:rsidRPr="006130CA">
        <w:rPr>
          <w:rFonts w:ascii="Georgia" w:hAnsi="Georgia" w:cs="Helvetica"/>
          <w:sz w:val="23"/>
          <w:szCs w:val="23"/>
          <w:lang w:val="es-DO"/>
        </w:rPr>
        <w:t xml:space="preserve"> Elaboración de propuestas de proyectos nacionales a los que el país presenta interés para desarrollar en el período 2022-2023, relacionados con las áreas de la i) Salud, ii) Tecnología con Radiación y iii) Medio Ambiente. Ver a continuación:</w:t>
      </w:r>
    </w:p>
    <w:p w14:paraId="0DB16476" w14:textId="77777777" w:rsidR="003D7168" w:rsidRPr="006130CA" w:rsidRDefault="003D7168" w:rsidP="00110769">
      <w:pPr>
        <w:spacing w:after="0" w:line="276" w:lineRule="auto"/>
        <w:ind w:left="720"/>
        <w:contextualSpacing/>
        <w:jc w:val="both"/>
        <w:rPr>
          <w:rFonts w:ascii="Georgia" w:hAnsi="Georgia"/>
          <w:sz w:val="23"/>
          <w:szCs w:val="23"/>
          <w:lang w:val="es-DO"/>
        </w:rPr>
      </w:pPr>
    </w:p>
    <w:p w14:paraId="6967BAFC" w14:textId="77777777" w:rsidR="003D7168" w:rsidRPr="006130CA" w:rsidRDefault="003D7168" w:rsidP="00A51357">
      <w:pPr>
        <w:numPr>
          <w:ilvl w:val="0"/>
          <w:numId w:val="31"/>
        </w:num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Fortalecimiento de las capacidades nacionales para el control de moscas endémicas que afectan aves nativas.</w:t>
      </w:r>
    </w:p>
    <w:p w14:paraId="4B7D579F" w14:textId="77777777" w:rsidR="003D7168" w:rsidRPr="006130CA" w:rsidRDefault="003D7168" w:rsidP="00110769">
      <w:pPr>
        <w:spacing w:after="0" w:line="276" w:lineRule="auto"/>
        <w:ind w:left="720"/>
        <w:contextualSpacing/>
        <w:rPr>
          <w:rFonts w:ascii="Georgia" w:hAnsi="Georgia" w:cs="Helvetica"/>
          <w:sz w:val="23"/>
          <w:szCs w:val="23"/>
          <w:lang w:val="es-DO"/>
        </w:rPr>
      </w:pPr>
    </w:p>
    <w:p w14:paraId="22975531" w14:textId="77777777" w:rsidR="003D7168" w:rsidRPr="006130CA" w:rsidRDefault="003D7168" w:rsidP="00A51357">
      <w:pPr>
        <w:numPr>
          <w:ilvl w:val="0"/>
          <w:numId w:val="31"/>
        </w:numPr>
        <w:spacing w:after="0" w:line="276" w:lineRule="auto"/>
        <w:contextualSpacing/>
        <w:rPr>
          <w:rFonts w:ascii="Georgia" w:hAnsi="Georgia" w:cs="Helvetica"/>
          <w:sz w:val="23"/>
          <w:szCs w:val="23"/>
          <w:lang w:val="es-DO"/>
        </w:rPr>
      </w:pPr>
      <w:r w:rsidRPr="006130CA">
        <w:rPr>
          <w:rFonts w:ascii="Georgia" w:hAnsi="Georgia" w:cs="Helvetica"/>
          <w:sz w:val="23"/>
          <w:szCs w:val="23"/>
          <w:lang w:val="es-DO"/>
        </w:rPr>
        <w:t xml:space="preserve">Establecimiento de </w:t>
      </w:r>
      <w:bookmarkStart w:id="49" w:name="_Hlk39683139"/>
      <w:r w:rsidRPr="006130CA">
        <w:rPr>
          <w:rFonts w:ascii="Georgia" w:hAnsi="Georgia" w:cs="Helvetica"/>
          <w:sz w:val="23"/>
          <w:szCs w:val="23"/>
          <w:lang w:val="es-DO"/>
        </w:rPr>
        <w:t xml:space="preserve">un registro único e integrado </w:t>
      </w:r>
      <w:bookmarkEnd w:id="49"/>
      <w:r w:rsidRPr="006130CA">
        <w:rPr>
          <w:rFonts w:ascii="Georgia" w:hAnsi="Georgia" w:cs="Helvetica"/>
          <w:sz w:val="23"/>
          <w:szCs w:val="23"/>
          <w:lang w:val="es-DO"/>
        </w:rPr>
        <w:t>de dosis de radiación de todo el Personal Ocupacionalmente Expuesto en República Dominicana.</w:t>
      </w:r>
    </w:p>
    <w:p w14:paraId="22ABF7E4" w14:textId="77777777" w:rsidR="003D7168" w:rsidRPr="006130CA" w:rsidRDefault="003D7168" w:rsidP="00110769">
      <w:pPr>
        <w:spacing w:after="0" w:line="276" w:lineRule="auto"/>
        <w:rPr>
          <w:rFonts w:ascii="Georgia" w:hAnsi="Georgia" w:cs="Helvetica"/>
          <w:sz w:val="23"/>
          <w:szCs w:val="23"/>
          <w:lang w:val="es-DO"/>
        </w:rPr>
      </w:pPr>
    </w:p>
    <w:p w14:paraId="3A51BD6C" w14:textId="77777777" w:rsidR="003D7168" w:rsidRPr="006130CA" w:rsidRDefault="003D7168" w:rsidP="00A51357">
      <w:pPr>
        <w:numPr>
          <w:ilvl w:val="0"/>
          <w:numId w:val="31"/>
        </w:numPr>
        <w:spacing w:after="0" w:line="276" w:lineRule="auto"/>
        <w:contextualSpacing/>
        <w:rPr>
          <w:rFonts w:ascii="Georgia" w:hAnsi="Georgia" w:cs="Helvetica"/>
          <w:sz w:val="23"/>
          <w:szCs w:val="23"/>
          <w:lang w:val="es-DO"/>
        </w:rPr>
      </w:pPr>
      <w:r w:rsidRPr="006130CA">
        <w:rPr>
          <w:rFonts w:ascii="Georgia" w:hAnsi="Georgia" w:cs="Helvetica"/>
          <w:sz w:val="23"/>
          <w:szCs w:val="23"/>
          <w:lang w:val="es-DO"/>
        </w:rPr>
        <w:t>Determinación de Metales Pesados y Radioisótopos en alimentos, agua y suelo para el aseguramiento de la Producción y Calidad Alimentaria en República Dominicana.</w:t>
      </w:r>
      <w:r w:rsidR="0029085C" w:rsidRPr="006130CA">
        <w:rPr>
          <w:rStyle w:val="Refdenotaalpie"/>
          <w:rFonts w:ascii="Georgia" w:hAnsi="Georgia" w:cs="Helvetica"/>
          <w:sz w:val="23"/>
          <w:szCs w:val="23"/>
          <w:lang w:val="es-DO"/>
        </w:rPr>
        <w:footnoteReference w:id="32"/>
      </w:r>
    </w:p>
    <w:p w14:paraId="6CDC98AC" w14:textId="77777777" w:rsidR="0029085C" w:rsidRPr="006130CA" w:rsidRDefault="0029085C" w:rsidP="00110769">
      <w:pPr>
        <w:spacing w:after="0" w:line="276" w:lineRule="auto"/>
        <w:jc w:val="both"/>
        <w:rPr>
          <w:rFonts w:ascii="Georgia" w:hAnsi="Georgia" w:cs="Helvetica"/>
          <w:b/>
          <w:bCs/>
          <w:sz w:val="23"/>
          <w:szCs w:val="23"/>
          <w:lang w:val="es-DO"/>
        </w:rPr>
      </w:pPr>
    </w:p>
    <w:p w14:paraId="65D9E06A"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Fomentar la creación y actualización de las leyes, reglamentos, resoluciones, protocolos y policiacas que regulen y normativicen el sector de la energía nuclear en la República Dominicana.</w:t>
      </w:r>
    </w:p>
    <w:p w14:paraId="72832BEE" w14:textId="77777777" w:rsidR="003D7168" w:rsidRPr="006130CA" w:rsidRDefault="003D7168" w:rsidP="00110769">
      <w:pPr>
        <w:spacing w:after="0" w:line="276" w:lineRule="auto"/>
        <w:jc w:val="both"/>
        <w:rPr>
          <w:rFonts w:ascii="Georgia" w:hAnsi="Georgia" w:cs="Helvetica"/>
          <w:sz w:val="23"/>
          <w:szCs w:val="23"/>
          <w:lang w:val="es-DO"/>
        </w:rPr>
      </w:pPr>
    </w:p>
    <w:p w14:paraId="2D39391B" w14:textId="77777777" w:rsidR="003D7168"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Mejorar la infraestructura regulatoria y normativa del sector nuclear para garantizar la prestación de los servicios bajos los estándares de calidad, seguridad y protección que exigen las normativas, guías y acuerdos internacionales. Así como, garantizar la promoción de las tecnologías nucleares y sus prácticas en nuestro país.</w:t>
      </w:r>
    </w:p>
    <w:p w14:paraId="07508D2A" w14:textId="77777777" w:rsidR="00392ABA" w:rsidRPr="006130CA" w:rsidRDefault="00392ABA" w:rsidP="00110769">
      <w:pPr>
        <w:spacing w:after="0" w:line="276" w:lineRule="auto"/>
        <w:jc w:val="both"/>
        <w:rPr>
          <w:rFonts w:ascii="Georgia" w:hAnsi="Georgia" w:cs="Helvetica"/>
          <w:sz w:val="23"/>
          <w:szCs w:val="23"/>
          <w:lang w:val="es-DO"/>
        </w:rPr>
      </w:pPr>
    </w:p>
    <w:p w14:paraId="38443B42" w14:textId="77777777" w:rsidR="003D7168" w:rsidRPr="006130CA" w:rsidRDefault="003D7168" w:rsidP="00110769">
      <w:pPr>
        <w:spacing w:after="0" w:line="276" w:lineRule="auto"/>
        <w:jc w:val="both"/>
        <w:rPr>
          <w:rFonts w:ascii="Georgia" w:hAnsi="Georgia" w:cs="Helvetica"/>
          <w:b/>
          <w:sz w:val="23"/>
          <w:szCs w:val="23"/>
          <w:lang w:val="es-DO"/>
        </w:rPr>
      </w:pPr>
      <w:r w:rsidRPr="006130CA">
        <w:rPr>
          <w:rFonts w:ascii="Georgia" w:hAnsi="Georgia" w:cs="Helvetica"/>
          <w:b/>
          <w:bCs/>
          <w:sz w:val="23"/>
          <w:szCs w:val="23"/>
          <w:lang w:val="es-DO"/>
        </w:rPr>
        <w:t>Logros alcanzados:</w:t>
      </w:r>
      <w:r w:rsidRPr="006130CA">
        <w:rPr>
          <w:rFonts w:ascii="Georgia" w:hAnsi="Georgia" w:cs="Helvetica"/>
          <w:sz w:val="23"/>
          <w:szCs w:val="23"/>
          <w:lang w:val="es-DO"/>
        </w:rPr>
        <w:t xml:space="preserve"> El VEN en coordinación con el Organismo Internacional de Energía Atómica (OIEA) preparó el anteproyecto de Ley Nuclear que regulará de forma integral el sector de referencia. Para la revisión de dicho anteproyecto, recibimos una misión de experto de Cuba, financiada por el OIEA. Esta misión acompañó al petit comité integrado por representantes de la Comisión Nacional de Energía (CNE) que sesionaron en compañía del experto durante una semana para presentar el anteproyecto final. </w:t>
      </w:r>
    </w:p>
    <w:p w14:paraId="2CA212E4" w14:textId="64B312F7" w:rsidR="003D7168" w:rsidRDefault="003D7168" w:rsidP="00110769">
      <w:pPr>
        <w:spacing w:after="0" w:line="276" w:lineRule="auto"/>
        <w:ind w:left="420"/>
        <w:contextualSpacing/>
        <w:jc w:val="both"/>
        <w:rPr>
          <w:rFonts w:ascii="Georgia" w:hAnsi="Georgia" w:cs="Helvetica"/>
          <w:b/>
          <w:sz w:val="23"/>
          <w:szCs w:val="23"/>
          <w:lang w:val="es-DO"/>
        </w:rPr>
      </w:pPr>
    </w:p>
    <w:p w14:paraId="44EB798E" w14:textId="18A30A24" w:rsidR="00582C17" w:rsidRDefault="00582C17" w:rsidP="00110769">
      <w:pPr>
        <w:spacing w:after="0" w:line="276" w:lineRule="auto"/>
        <w:ind w:left="420"/>
        <w:contextualSpacing/>
        <w:jc w:val="both"/>
        <w:rPr>
          <w:rFonts w:ascii="Georgia" w:hAnsi="Georgia" w:cs="Helvetica"/>
          <w:b/>
          <w:sz w:val="23"/>
          <w:szCs w:val="23"/>
          <w:lang w:val="es-DO"/>
        </w:rPr>
      </w:pPr>
    </w:p>
    <w:p w14:paraId="41C8BA7B" w14:textId="4CA6CB63" w:rsidR="00582C17" w:rsidRDefault="00582C17" w:rsidP="00110769">
      <w:pPr>
        <w:spacing w:after="0" w:line="276" w:lineRule="auto"/>
        <w:ind w:left="420"/>
        <w:contextualSpacing/>
        <w:jc w:val="both"/>
        <w:rPr>
          <w:rFonts w:ascii="Georgia" w:hAnsi="Georgia" w:cs="Helvetica"/>
          <w:b/>
          <w:sz w:val="23"/>
          <w:szCs w:val="23"/>
          <w:lang w:val="es-DO"/>
        </w:rPr>
      </w:pPr>
    </w:p>
    <w:p w14:paraId="35D5727A" w14:textId="5895802B" w:rsidR="00582C17" w:rsidRDefault="00582C17" w:rsidP="00110769">
      <w:pPr>
        <w:spacing w:after="0" w:line="276" w:lineRule="auto"/>
        <w:ind w:left="420"/>
        <w:contextualSpacing/>
        <w:jc w:val="both"/>
        <w:rPr>
          <w:rFonts w:ascii="Georgia" w:hAnsi="Georgia" w:cs="Helvetica"/>
          <w:b/>
          <w:sz w:val="23"/>
          <w:szCs w:val="23"/>
          <w:lang w:val="es-DO"/>
        </w:rPr>
      </w:pPr>
    </w:p>
    <w:p w14:paraId="7A62E741" w14:textId="77777777" w:rsidR="00582C17" w:rsidRPr="006130CA" w:rsidRDefault="00582C17" w:rsidP="00110769">
      <w:pPr>
        <w:spacing w:after="0" w:line="276" w:lineRule="auto"/>
        <w:ind w:left="420"/>
        <w:contextualSpacing/>
        <w:jc w:val="both"/>
        <w:rPr>
          <w:rFonts w:ascii="Georgia" w:hAnsi="Georgia" w:cs="Helvetica"/>
          <w:b/>
          <w:sz w:val="23"/>
          <w:szCs w:val="23"/>
          <w:lang w:val="es-DO"/>
        </w:rPr>
      </w:pPr>
    </w:p>
    <w:p w14:paraId="60BB8C58" w14:textId="77777777" w:rsidR="003D7168" w:rsidRPr="006130CA" w:rsidRDefault="003D7168"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Promover y difundir la utilización de la energía nuclear con fines pacíficos, así como las diferentes técnicas y aplicaciones.</w:t>
      </w:r>
    </w:p>
    <w:p w14:paraId="1603EBCE" w14:textId="77777777" w:rsidR="003D7168" w:rsidRPr="006130CA" w:rsidRDefault="003D7168" w:rsidP="00110769">
      <w:pPr>
        <w:spacing w:after="0" w:line="276" w:lineRule="auto"/>
        <w:jc w:val="both"/>
        <w:rPr>
          <w:rFonts w:ascii="Georgia" w:hAnsi="Georgia" w:cs="Helvetica"/>
          <w:sz w:val="23"/>
          <w:szCs w:val="23"/>
          <w:lang w:val="es-DO"/>
        </w:rPr>
      </w:pPr>
    </w:p>
    <w:p w14:paraId="2F79FD87"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Impactar en las instituciones del sector público y/o privado, así como academias de educación superior, cuyas funciones misionales están en línea con los Objetivos de Desarrollo Sostenible (ODS), especialmente en las áreas de la salud, </w:t>
      </w:r>
      <w:r w:rsidRPr="006130CA">
        <w:rPr>
          <w:rFonts w:ascii="Georgia" w:hAnsi="Georgia" w:cs="Helvetica"/>
          <w:sz w:val="23"/>
          <w:szCs w:val="23"/>
          <w:lang w:val="es-DO"/>
        </w:rPr>
        <w:lastRenderedPageBreak/>
        <w:t>seguridad alimentaria, medio ambiente, seguridad y protección radiológica, en lo relativo a proyectos y capacitaciones.</w:t>
      </w:r>
    </w:p>
    <w:p w14:paraId="75FFE6A7" w14:textId="77777777" w:rsidR="003D7168" w:rsidRPr="006130CA" w:rsidRDefault="003D7168" w:rsidP="00110769">
      <w:pPr>
        <w:spacing w:after="0" w:line="276" w:lineRule="auto"/>
        <w:jc w:val="both"/>
        <w:rPr>
          <w:rFonts w:ascii="Georgia" w:hAnsi="Georgia" w:cs="Helvetica"/>
          <w:sz w:val="23"/>
          <w:szCs w:val="23"/>
          <w:lang w:val="es-DO"/>
        </w:rPr>
      </w:pPr>
    </w:p>
    <w:p w14:paraId="754080DD"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Promover en los diversos sectores prioritarios del país la utilización de la energía nuclear con fines pacíficos en pro del desarrollo socioeconómico, así como para el cumplimiento óptimo de sus funciones o misiones institucionales, así como fomentar el acceso de estas tecnologías y conocimientos a la población en general. </w:t>
      </w:r>
    </w:p>
    <w:p w14:paraId="469C8337" w14:textId="77777777" w:rsidR="003D7168" w:rsidRPr="006130CA" w:rsidRDefault="003D7168" w:rsidP="00110769">
      <w:pPr>
        <w:spacing w:after="0" w:line="276" w:lineRule="auto"/>
        <w:jc w:val="both"/>
        <w:rPr>
          <w:rFonts w:ascii="Georgia" w:hAnsi="Georgia" w:cs="Helvetica"/>
          <w:sz w:val="23"/>
          <w:szCs w:val="23"/>
          <w:lang w:val="es-DO"/>
        </w:rPr>
      </w:pPr>
    </w:p>
    <w:p w14:paraId="7D62A23A" w14:textId="77777777" w:rsidR="003D7168" w:rsidRPr="006130CA" w:rsidRDefault="003D7168" w:rsidP="00110769">
      <w:pPr>
        <w:spacing w:after="0" w:line="276" w:lineRule="auto"/>
        <w:jc w:val="both"/>
        <w:rPr>
          <w:rFonts w:ascii="Georgia" w:hAnsi="Georgia" w:cs="Helvetica"/>
          <w:b/>
          <w:bCs/>
          <w:sz w:val="23"/>
          <w:szCs w:val="23"/>
          <w:lang w:val="es-DO"/>
        </w:rPr>
      </w:pPr>
      <w:r w:rsidRPr="006130CA">
        <w:rPr>
          <w:rFonts w:ascii="Georgia" w:hAnsi="Georgia" w:cs="Helvetica"/>
          <w:b/>
          <w:bCs/>
          <w:sz w:val="23"/>
          <w:szCs w:val="23"/>
          <w:lang w:val="es-DO"/>
        </w:rPr>
        <w:t xml:space="preserve">Logros alcanzados: </w:t>
      </w:r>
    </w:p>
    <w:p w14:paraId="4BF695B0" w14:textId="77777777" w:rsidR="003D7168" w:rsidRPr="006130CA" w:rsidRDefault="003D7168" w:rsidP="00110769">
      <w:pPr>
        <w:spacing w:after="0" w:line="276" w:lineRule="auto"/>
        <w:jc w:val="both"/>
        <w:rPr>
          <w:rFonts w:ascii="Georgia" w:hAnsi="Georgia" w:cs="Helvetica"/>
          <w:sz w:val="23"/>
          <w:szCs w:val="23"/>
          <w:lang w:val="es-DO"/>
        </w:rPr>
      </w:pPr>
    </w:p>
    <w:p w14:paraId="4DD95C46" w14:textId="77777777" w:rsidR="003D7168" w:rsidRPr="006130CA" w:rsidRDefault="003D7168" w:rsidP="00A51357">
      <w:pPr>
        <w:numPr>
          <w:ilvl w:val="0"/>
          <w:numId w:val="29"/>
        </w:num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 xml:space="preserve">Realización de reuniones y/o encuentros con las máximas autoridades de  instituciones gubernamentales e internacionales, para informar y documentar sobre la utilización y aplicaciones de la Energía Nuclear con fines pacíficos y realizar en la calidad de institución enlace con el OIEA la presentación de las oportunidades y beneficios disponibles del Organismo Internacional de Energía Atómica (OIEA), que se pueden obtener a través del capítulo de la cooperación técnica, así como dar seguimiento a proyectos, hacer entrega de donaciones y/o coordinar mesas de trabajos. </w:t>
      </w:r>
    </w:p>
    <w:p w14:paraId="26B5D361" w14:textId="77777777" w:rsidR="005D5051" w:rsidRPr="006130CA" w:rsidRDefault="005D5051" w:rsidP="00110769">
      <w:pPr>
        <w:spacing w:after="0" w:line="276" w:lineRule="auto"/>
        <w:contextualSpacing/>
        <w:jc w:val="both"/>
        <w:rPr>
          <w:rFonts w:ascii="Georgia" w:hAnsi="Georgia" w:cs="Helvetica"/>
          <w:sz w:val="23"/>
          <w:szCs w:val="23"/>
          <w:lang w:val="es-DO"/>
        </w:rPr>
      </w:pPr>
    </w:p>
    <w:p w14:paraId="287B03EF" w14:textId="77777777" w:rsidR="003D7168" w:rsidRPr="006130CA" w:rsidRDefault="003D7168" w:rsidP="00110769">
      <w:p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 xml:space="preserve">Entre estas instituciones podemos citar: La Organización de las Naciones Unidas para la Alimentación y la Agricultura (FAO por sus siglas en inglés), Sociedad Dominicana de Física (SODOFI), Ministerio de Obras </w:t>
      </w:r>
      <w:r w:rsidR="009D144F" w:rsidRPr="006130CA">
        <w:rPr>
          <w:rFonts w:ascii="Georgia" w:hAnsi="Georgia" w:cs="Helvetica"/>
          <w:sz w:val="23"/>
          <w:szCs w:val="23"/>
          <w:lang w:val="es-DO"/>
        </w:rPr>
        <w:t>Públicas</w:t>
      </w:r>
      <w:r w:rsidRPr="006130CA">
        <w:rPr>
          <w:rFonts w:ascii="Georgia" w:hAnsi="Georgia" w:cs="Helvetica"/>
          <w:sz w:val="23"/>
          <w:szCs w:val="23"/>
          <w:lang w:val="es-DO"/>
        </w:rPr>
        <w:t xml:space="preserve"> y Comunicaciones (MOPC), Instituto de Formación Técnico Profesional (INFOTEP), Instituto de Innovación en Biotecnología e Industria (IIBI).</w:t>
      </w:r>
    </w:p>
    <w:p w14:paraId="1252BD8C" w14:textId="77777777" w:rsidR="005D5051" w:rsidRPr="006130CA" w:rsidRDefault="005D5051" w:rsidP="00110769">
      <w:pPr>
        <w:spacing w:after="0" w:line="276" w:lineRule="auto"/>
        <w:contextualSpacing/>
        <w:jc w:val="both"/>
        <w:rPr>
          <w:rFonts w:ascii="Georgia" w:hAnsi="Georgia" w:cs="Helvetica"/>
          <w:sz w:val="23"/>
          <w:szCs w:val="23"/>
          <w:lang w:val="es-DO"/>
        </w:rPr>
      </w:pPr>
    </w:p>
    <w:p w14:paraId="0B3E4F8C" w14:textId="77777777" w:rsidR="003D7168" w:rsidRPr="006130CA" w:rsidRDefault="003D7168" w:rsidP="00110769">
      <w:p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En estas reuniones se ratificó el interés del Viceministerio de Energía Nuclear (VEN) de aunar esfuerzo con estas instituciones para optimizar el aprovechamiento de la cooperación que se recibe del OIEA.</w:t>
      </w:r>
    </w:p>
    <w:p w14:paraId="707E5D5C" w14:textId="77777777" w:rsidR="005D5051" w:rsidRPr="006130CA" w:rsidRDefault="005D5051" w:rsidP="00110769">
      <w:pPr>
        <w:spacing w:after="0" w:line="276" w:lineRule="auto"/>
        <w:contextualSpacing/>
        <w:jc w:val="both"/>
        <w:rPr>
          <w:rFonts w:ascii="Georgia" w:hAnsi="Georgia" w:cs="Helvetica"/>
          <w:sz w:val="23"/>
          <w:szCs w:val="23"/>
          <w:lang w:val="es-DO"/>
        </w:rPr>
      </w:pPr>
    </w:p>
    <w:p w14:paraId="3AD098C5" w14:textId="77777777" w:rsidR="003D7168" w:rsidRPr="006130CA" w:rsidRDefault="003D7168" w:rsidP="00110769">
      <w:p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En seguimiento a estos encuentros, se realizaron intercambios de documentos relacionados con el desarrollo de proyectos de interés comunes con dichas instituciones.</w:t>
      </w:r>
    </w:p>
    <w:p w14:paraId="6F818B44" w14:textId="77777777" w:rsidR="003D7168" w:rsidRPr="006130CA" w:rsidRDefault="003D7168" w:rsidP="00110769">
      <w:pPr>
        <w:spacing w:after="0" w:line="276" w:lineRule="auto"/>
        <w:jc w:val="both"/>
        <w:rPr>
          <w:rFonts w:ascii="Georgia" w:hAnsi="Georgia" w:cs="Helvetica"/>
          <w:sz w:val="23"/>
          <w:szCs w:val="23"/>
          <w:lang w:val="es-DO"/>
        </w:rPr>
      </w:pPr>
    </w:p>
    <w:p w14:paraId="57C89767" w14:textId="77777777" w:rsidR="003D7168" w:rsidRPr="006130CA" w:rsidRDefault="003D7168" w:rsidP="00A51357">
      <w:pPr>
        <w:numPr>
          <w:ilvl w:val="0"/>
          <w:numId w:val="29"/>
        </w:numPr>
        <w:spacing w:after="0"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Difusión y promoción del uso pacífico de la energía nuclear.</w:t>
      </w:r>
    </w:p>
    <w:p w14:paraId="4565333E" w14:textId="77777777" w:rsidR="003D7168" w:rsidRPr="006130CA" w:rsidRDefault="003D7168" w:rsidP="00110769">
      <w:pPr>
        <w:spacing w:after="0" w:line="276" w:lineRule="auto"/>
        <w:jc w:val="both"/>
        <w:rPr>
          <w:rFonts w:ascii="Georgia" w:hAnsi="Georgia" w:cs="Helvetica"/>
          <w:sz w:val="23"/>
          <w:szCs w:val="23"/>
          <w:lang w:val="es-DO"/>
        </w:rPr>
      </w:pPr>
    </w:p>
    <w:p w14:paraId="566BAFC8" w14:textId="77777777" w:rsidR="003D7168" w:rsidRPr="006130CA" w:rsidRDefault="003D7168" w:rsidP="00110769">
      <w:pPr>
        <w:spacing w:after="0" w:line="276" w:lineRule="auto"/>
        <w:ind w:left="708"/>
        <w:jc w:val="both"/>
        <w:rPr>
          <w:rFonts w:ascii="Georgia" w:hAnsi="Georgia" w:cs="Helvetica"/>
          <w:sz w:val="23"/>
          <w:szCs w:val="23"/>
          <w:lang w:val="es-DO"/>
        </w:rPr>
      </w:pPr>
      <w:r w:rsidRPr="006130CA">
        <w:rPr>
          <w:rFonts w:ascii="Georgia" w:hAnsi="Georgia" w:cs="Helvetica"/>
          <w:sz w:val="23"/>
          <w:szCs w:val="23"/>
          <w:lang w:val="es-DO"/>
        </w:rPr>
        <w:t>Se elaboró material relacionado con la utilización de la energía nuclear, en coordinación con la Dirección de Comunicaciones del MEM</w:t>
      </w:r>
      <w:r w:rsidR="00AB1F18" w:rsidRPr="006130CA">
        <w:rPr>
          <w:rFonts w:ascii="Georgia" w:hAnsi="Georgia" w:cs="Helvetica"/>
          <w:sz w:val="23"/>
          <w:szCs w:val="23"/>
          <w:lang w:val="es-DO"/>
        </w:rPr>
        <w:t>RD</w:t>
      </w:r>
      <w:r w:rsidRPr="006130CA">
        <w:rPr>
          <w:rFonts w:ascii="Georgia" w:hAnsi="Georgia" w:cs="Helvetica"/>
          <w:sz w:val="23"/>
          <w:szCs w:val="23"/>
          <w:lang w:val="es-DO"/>
        </w:rPr>
        <w:t xml:space="preserve">. (Notas de prensa, capsulas, entrevistas, videos, otros). </w:t>
      </w:r>
    </w:p>
    <w:p w14:paraId="7C4378D3" w14:textId="77777777" w:rsidR="003D7168" w:rsidRPr="006130CA" w:rsidRDefault="003D7168" w:rsidP="00110769">
      <w:pPr>
        <w:spacing w:after="0" w:line="276" w:lineRule="auto"/>
        <w:ind w:left="708"/>
        <w:jc w:val="both"/>
        <w:rPr>
          <w:rFonts w:ascii="Georgia" w:hAnsi="Georgia" w:cs="Helvetica"/>
          <w:sz w:val="23"/>
          <w:szCs w:val="23"/>
          <w:lang w:val="es-DO"/>
        </w:rPr>
      </w:pPr>
    </w:p>
    <w:p w14:paraId="437F2971" w14:textId="77777777" w:rsidR="003D7168" w:rsidRPr="006130CA" w:rsidRDefault="003D7168" w:rsidP="00A51357">
      <w:pPr>
        <w:pStyle w:val="Prrafodelista"/>
        <w:numPr>
          <w:ilvl w:val="3"/>
          <w:numId w:val="78"/>
        </w:numPr>
        <w:spacing w:after="0" w:line="276" w:lineRule="auto"/>
        <w:jc w:val="both"/>
        <w:rPr>
          <w:rFonts w:ascii="Georgia" w:hAnsi="Georgia"/>
          <w:b/>
          <w:bCs/>
          <w:color w:val="0070C0"/>
          <w:sz w:val="23"/>
          <w:szCs w:val="23"/>
        </w:rPr>
      </w:pPr>
      <w:r w:rsidRPr="006130CA">
        <w:rPr>
          <w:rFonts w:ascii="Georgia" w:hAnsi="Georgia"/>
          <w:b/>
          <w:bCs/>
          <w:color w:val="0070C0"/>
          <w:sz w:val="23"/>
          <w:szCs w:val="23"/>
        </w:rPr>
        <w:t>Actualización del Protocolo de Reexportación de Fuentes Radiactivas de Alta Actividad.</w:t>
      </w:r>
    </w:p>
    <w:p w14:paraId="0065B862" w14:textId="77777777" w:rsidR="003D7168" w:rsidRPr="006130CA" w:rsidRDefault="003D7168" w:rsidP="00110769">
      <w:pPr>
        <w:spacing w:after="0" w:line="276" w:lineRule="auto"/>
        <w:ind w:left="360"/>
        <w:contextualSpacing/>
        <w:rPr>
          <w:rFonts w:ascii="Georgia" w:hAnsi="Georgia"/>
          <w:b/>
          <w:sz w:val="23"/>
          <w:szCs w:val="23"/>
        </w:rPr>
      </w:pPr>
    </w:p>
    <w:p w14:paraId="595F4365"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Actualizar la política y estrategia nacional para el tratamiento de los residuos radiactivos y las fuentes en desuso, incluyendo la reexportación de las fuentes radiactivas de alta actividad del país, así como su posible disposición final. </w:t>
      </w:r>
    </w:p>
    <w:p w14:paraId="36A95196" w14:textId="77777777" w:rsidR="003D7168" w:rsidRPr="006130CA" w:rsidRDefault="003D7168" w:rsidP="00110769">
      <w:pPr>
        <w:spacing w:after="0" w:line="276" w:lineRule="auto"/>
        <w:jc w:val="both"/>
        <w:rPr>
          <w:rFonts w:ascii="Georgia" w:hAnsi="Georgia" w:cs="Helvetica"/>
          <w:sz w:val="23"/>
          <w:szCs w:val="23"/>
          <w:lang w:val="es-DO"/>
        </w:rPr>
      </w:pPr>
    </w:p>
    <w:p w14:paraId="18ABABD4"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cs="Helvetica"/>
          <w:b/>
          <w:bCs/>
          <w:sz w:val="23"/>
          <w:szCs w:val="23"/>
          <w:lang w:val="es-DO"/>
        </w:rPr>
        <w:lastRenderedPageBreak/>
        <w:t>Objetivos:</w:t>
      </w:r>
      <w:r w:rsidRPr="006130CA">
        <w:rPr>
          <w:rFonts w:ascii="Georgia" w:hAnsi="Georgia" w:cs="Helvetica"/>
          <w:sz w:val="23"/>
          <w:szCs w:val="23"/>
          <w:lang w:val="es-DO"/>
        </w:rPr>
        <w:t xml:space="preserve"> Establecer la política </w:t>
      </w:r>
      <w:r w:rsidRPr="006130CA">
        <w:rPr>
          <w:rFonts w:ascii="Georgia" w:hAnsi="Georgia"/>
          <w:sz w:val="23"/>
          <w:szCs w:val="23"/>
        </w:rPr>
        <w:t>y estrategia nacional para el tratamiento de los residuos radiactivos y las fuentes en desuso.</w:t>
      </w:r>
    </w:p>
    <w:p w14:paraId="0CEBB0AC" w14:textId="77777777" w:rsidR="003D7168" w:rsidRPr="006130CA" w:rsidRDefault="003D7168" w:rsidP="00110769">
      <w:pPr>
        <w:spacing w:after="0" w:line="276" w:lineRule="auto"/>
        <w:jc w:val="both"/>
        <w:rPr>
          <w:rFonts w:ascii="Georgia" w:hAnsi="Georgia" w:cs="Helvetica"/>
          <w:sz w:val="23"/>
          <w:szCs w:val="23"/>
          <w:lang w:val="es-DO"/>
        </w:rPr>
      </w:pPr>
    </w:p>
    <w:p w14:paraId="48E562FE"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cs="Helvetica"/>
          <w:b/>
          <w:bCs/>
          <w:sz w:val="23"/>
          <w:szCs w:val="23"/>
          <w:lang w:val="es-DO"/>
        </w:rPr>
        <w:t>Logros alcanzados:</w:t>
      </w:r>
      <w:r w:rsidRPr="006130CA">
        <w:rPr>
          <w:rFonts w:ascii="Georgia" w:hAnsi="Georgia" w:cs="Helvetica"/>
          <w:b/>
          <w:sz w:val="23"/>
          <w:szCs w:val="23"/>
          <w:lang w:val="es-DO"/>
        </w:rPr>
        <w:t xml:space="preserve"> </w:t>
      </w:r>
      <w:r w:rsidRPr="006130CA">
        <w:rPr>
          <w:rFonts w:ascii="Georgia" w:hAnsi="Georgia"/>
          <w:sz w:val="23"/>
          <w:szCs w:val="23"/>
        </w:rPr>
        <w:t>Actualización de la política y estrategia nacional para el tratamiento de los residuos radiactivos y las fuentes en desuso, así como el diseño y redacción de protocolo para la reexportación de las fuentes de altas dosis de radiación bajo un régimen de almacenamiento transitorio en el país.</w:t>
      </w:r>
    </w:p>
    <w:p w14:paraId="23138012" w14:textId="77777777" w:rsidR="0029085C" w:rsidRPr="006130CA" w:rsidRDefault="0029085C" w:rsidP="00110769">
      <w:pPr>
        <w:spacing w:after="0" w:line="276" w:lineRule="auto"/>
        <w:ind w:left="420"/>
        <w:contextualSpacing/>
        <w:jc w:val="both"/>
        <w:rPr>
          <w:rFonts w:ascii="Georgia" w:hAnsi="Georgia" w:cs="Helvetica"/>
          <w:b/>
          <w:bCs/>
          <w:sz w:val="23"/>
          <w:szCs w:val="23"/>
          <w:lang w:val="es-DO"/>
        </w:rPr>
      </w:pPr>
    </w:p>
    <w:p w14:paraId="3E24E531" w14:textId="77777777" w:rsidR="003D7168" w:rsidRPr="006130CA" w:rsidRDefault="003D7168"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 xml:space="preserve">Propuesta de la creación de Comisión Interinstitucional para fomentar el uso de la técnica del insecto estéril (TIE). </w:t>
      </w:r>
    </w:p>
    <w:p w14:paraId="28795A8D" w14:textId="77777777" w:rsidR="003D7168" w:rsidRPr="006130CA" w:rsidRDefault="003D7168" w:rsidP="00110769">
      <w:pPr>
        <w:spacing w:after="0" w:line="276" w:lineRule="auto"/>
        <w:ind w:left="420"/>
        <w:contextualSpacing/>
        <w:jc w:val="both"/>
        <w:rPr>
          <w:rFonts w:ascii="Georgia" w:hAnsi="Georgia" w:cs="Helvetica"/>
          <w:b/>
          <w:bCs/>
          <w:sz w:val="23"/>
          <w:szCs w:val="23"/>
          <w:lang w:val="es-DO"/>
        </w:rPr>
      </w:pPr>
    </w:p>
    <w:p w14:paraId="52938D37"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Involucrar a las instituciones nacionales que tienen incidencia de manera directa o indirecta en el tema, entre las que se encuentran Ministerios y diversos organismos del Estado.</w:t>
      </w:r>
    </w:p>
    <w:p w14:paraId="019D6774" w14:textId="77777777" w:rsidR="003D7168" w:rsidRPr="006130CA" w:rsidRDefault="003D7168" w:rsidP="00110769">
      <w:pPr>
        <w:spacing w:after="0" w:line="276" w:lineRule="auto"/>
        <w:ind w:left="720"/>
        <w:contextualSpacing/>
        <w:jc w:val="both"/>
        <w:rPr>
          <w:rFonts w:ascii="Georgia" w:hAnsi="Georgia" w:cs="Helvetica"/>
          <w:b/>
          <w:bCs/>
          <w:sz w:val="23"/>
          <w:szCs w:val="23"/>
          <w:lang w:val="es-DO"/>
        </w:rPr>
      </w:pPr>
    </w:p>
    <w:p w14:paraId="0E9672E8"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Elaboración y presentación de la propuesta para conformar una comisión interinstitucional para la aplicación de la técnica del insecto estéril (CONATIE), para trabajar de manera coordinada y aunada en el combate para la erradicación de enfermedades transmitidas por estos insectos, en especial del dengue y la Chinkungunya.</w:t>
      </w:r>
    </w:p>
    <w:p w14:paraId="3CC2F6BD" w14:textId="77777777" w:rsidR="003D7168" w:rsidRPr="006130CA" w:rsidRDefault="003D7168" w:rsidP="00110769">
      <w:pPr>
        <w:spacing w:after="0" w:line="276" w:lineRule="auto"/>
        <w:ind w:left="720"/>
        <w:contextualSpacing/>
        <w:jc w:val="both"/>
        <w:rPr>
          <w:rFonts w:ascii="Georgia" w:hAnsi="Georgia" w:cs="Helvetica"/>
          <w:sz w:val="23"/>
          <w:szCs w:val="23"/>
          <w:lang w:val="es-DO"/>
        </w:rPr>
      </w:pPr>
    </w:p>
    <w:p w14:paraId="1E808871"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Logros</w:t>
      </w:r>
      <w:r w:rsidRPr="006130CA">
        <w:rPr>
          <w:rFonts w:ascii="Georgia" w:hAnsi="Georgia" w:cs="Helvetica"/>
          <w:sz w:val="23"/>
          <w:szCs w:val="23"/>
          <w:lang w:val="es-DO"/>
        </w:rPr>
        <w:t>: Presentación de propuesta a las instituciones identificadas con vinculación en el tema, obteniéndose la aceptación de varias de las mismas las que han propuesto sus representantes para participar. Este es un proyecto cuyo desarrollo se ha visto afectado de manera importante por el Covid-19.</w:t>
      </w:r>
    </w:p>
    <w:p w14:paraId="43FF15B1" w14:textId="77777777" w:rsidR="003D7168" w:rsidRPr="006130CA" w:rsidRDefault="003D7168" w:rsidP="00110769">
      <w:pPr>
        <w:spacing w:after="0" w:line="276" w:lineRule="auto"/>
        <w:ind w:left="420"/>
        <w:jc w:val="both"/>
        <w:rPr>
          <w:rFonts w:ascii="Georgia" w:hAnsi="Georgia" w:cs="Helvetica"/>
          <w:sz w:val="23"/>
          <w:szCs w:val="23"/>
          <w:lang w:val="es-DO"/>
        </w:rPr>
      </w:pPr>
    </w:p>
    <w:p w14:paraId="2BEFFB72" w14:textId="77777777" w:rsidR="003D7168" w:rsidRPr="006130CA" w:rsidRDefault="003D7168"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Promover el Fortalecimiento de la Protección radiológica en las instalaciones con prácticas asociadas a las radiaciones ionizantes.</w:t>
      </w:r>
    </w:p>
    <w:p w14:paraId="308E1D94"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sz w:val="23"/>
          <w:szCs w:val="23"/>
          <w:lang w:val="es-DO"/>
        </w:rPr>
        <w:br/>
      </w: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Verificar el cumplimiento de las instalaciones que emplean radiaciones ionizantes en sus actividades a nivel nacional </w:t>
      </w:r>
    </w:p>
    <w:p w14:paraId="57119673" w14:textId="77777777" w:rsidR="003D7168" w:rsidRPr="006130CA" w:rsidRDefault="003D7168" w:rsidP="00110769">
      <w:pPr>
        <w:spacing w:after="0" w:line="276" w:lineRule="auto"/>
        <w:jc w:val="both"/>
        <w:rPr>
          <w:rFonts w:ascii="Georgia" w:hAnsi="Georgia" w:cs="Helvetica"/>
          <w:sz w:val="23"/>
          <w:szCs w:val="23"/>
          <w:lang w:val="es-DO"/>
        </w:rPr>
      </w:pPr>
    </w:p>
    <w:p w14:paraId="58C591E4"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Comprobar el cumplimiento en cuanto a seguridad física, protección radiológica y tecnológica en base al cumplimiento de los requerimientos y exigencias necesarias para la operación, establecidos en la Norma Para La Autorización De Prácticas Asociadas Al Empleo De Radiaciones Ionizantes, Norma para la Seguridad Física de las Fuentes Radiactivas, incluido su transporte y las sugerencias de las guías de seguridad radiológica del Organismo Internacional de</w:t>
      </w:r>
      <w:r w:rsidR="009D144F" w:rsidRPr="006130CA">
        <w:rPr>
          <w:rFonts w:ascii="Georgia" w:hAnsi="Georgia" w:cs="Helvetica"/>
          <w:sz w:val="23"/>
          <w:szCs w:val="23"/>
          <w:lang w:val="es-DO"/>
        </w:rPr>
        <w:t xml:space="preserve"> </w:t>
      </w:r>
      <w:r w:rsidRPr="006130CA">
        <w:rPr>
          <w:rFonts w:ascii="Georgia" w:hAnsi="Georgia" w:cs="Helvetica"/>
          <w:sz w:val="23"/>
          <w:szCs w:val="23"/>
          <w:lang w:val="es-DO"/>
        </w:rPr>
        <w:t>Energía Atómica (OIEA), de las instalaciones que emplean radiaciones ionizantes en sus actividades.</w:t>
      </w:r>
    </w:p>
    <w:p w14:paraId="2E7AC90C" w14:textId="77777777" w:rsidR="003D7168" w:rsidRPr="006130CA" w:rsidRDefault="003D7168" w:rsidP="00110769">
      <w:pPr>
        <w:spacing w:after="0" w:line="276" w:lineRule="auto"/>
        <w:jc w:val="both"/>
        <w:rPr>
          <w:rFonts w:ascii="Georgia" w:hAnsi="Georgia" w:cs="Helvetica"/>
          <w:sz w:val="23"/>
          <w:szCs w:val="23"/>
          <w:lang w:val="es-DO"/>
        </w:rPr>
      </w:pPr>
    </w:p>
    <w:p w14:paraId="377F9672"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cs="Helvetica"/>
          <w:b/>
          <w:bCs/>
          <w:sz w:val="23"/>
          <w:szCs w:val="23"/>
          <w:lang w:val="es-DO"/>
        </w:rPr>
        <w:t>Logros alcanzados:</w:t>
      </w:r>
      <w:r w:rsidRPr="006130CA">
        <w:rPr>
          <w:rFonts w:ascii="Georgia" w:hAnsi="Georgia" w:cs="Helvetica"/>
          <w:sz w:val="23"/>
          <w:szCs w:val="23"/>
          <w:lang w:val="es-DO"/>
        </w:rPr>
        <w:t xml:space="preserve"> </w:t>
      </w:r>
      <w:r w:rsidRPr="006130CA">
        <w:rPr>
          <w:rFonts w:ascii="Georgia" w:hAnsi="Georgia"/>
          <w:sz w:val="23"/>
          <w:szCs w:val="23"/>
        </w:rPr>
        <w:t xml:space="preserve">Inspecciones realizadas a las instituciones con prácticas asociadas al uso de radiaciones ionizantes en base al cumplimiento de los requerimientos y exigencias necesarias para la operación de prácticas tipo I y II, establecidos en el Reglamento de Protección Radiológica (Decreto 244-95), la Norma para la Autorización de Prácticas Asociadas al Empleo de Radiaciones Ionizantes </w:t>
      </w:r>
      <w:r w:rsidRPr="006130CA">
        <w:rPr>
          <w:rFonts w:ascii="Georgia" w:hAnsi="Georgia"/>
          <w:sz w:val="23"/>
          <w:szCs w:val="23"/>
        </w:rPr>
        <w:lastRenderedPageBreak/>
        <w:t>(Resolución 1/97), la Norma para la Seguridad Física de las Fuentes Radiactivas, incluido su transporte (Resolución CNE-AD-0036-2013) y las sugerencias de las guías de seguridad radiológica del Organismo Internacional de Energía Atómica (OIEA).</w:t>
      </w:r>
    </w:p>
    <w:p w14:paraId="34BB5906" w14:textId="77777777" w:rsidR="003D7168" w:rsidRPr="006130CA" w:rsidRDefault="003D7168" w:rsidP="00110769">
      <w:pPr>
        <w:spacing w:after="0" w:line="276" w:lineRule="auto"/>
        <w:jc w:val="both"/>
        <w:rPr>
          <w:rFonts w:ascii="Georgia" w:hAnsi="Georgia"/>
          <w:sz w:val="23"/>
          <w:szCs w:val="23"/>
        </w:rPr>
      </w:pPr>
    </w:p>
    <w:p w14:paraId="12530B35" w14:textId="77777777" w:rsidR="003D7168" w:rsidRPr="006130CA" w:rsidRDefault="009D144F"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S</w:t>
      </w:r>
      <w:r w:rsidR="003D7168" w:rsidRPr="006130CA">
        <w:rPr>
          <w:rFonts w:ascii="Georgia" w:hAnsi="Georgia" w:cs="Helvetica"/>
          <w:b/>
          <w:bCs/>
          <w:color w:val="0070C0"/>
          <w:sz w:val="23"/>
          <w:szCs w:val="23"/>
          <w:lang w:val="es-DO"/>
        </w:rPr>
        <w:t>uscripción de acuerdos internacionales para promover el uso pacífico y responsable de la energía nuclear.</w:t>
      </w:r>
    </w:p>
    <w:p w14:paraId="16E1A36F" w14:textId="77777777" w:rsidR="003D7168" w:rsidRPr="006130CA" w:rsidRDefault="003D7168" w:rsidP="00110769">
      <w:pPr>
        <w:spacing w:after="0" w:line="276" w:lineRule="auto"/>
        <w:ind w:left="720"/>
        <w:contextualSpacing/>
        <w:jc w:val="both"/>
        <w:rPr>
          <w:rFonts w:ascii="Georgia" w:hAnsi="Georgia" w:cs="Helvetica"/>
          <w:b/>
          <w:sz w:val="23"/>
          <w:szCs w:val="23"/>
          <w:lang w:val="es-DO"/>
        </w:rPr>
      </w:pPr>
    </w:p>
    <w:p w14:paraId="69478F1F"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 xml:space="preserve">Alcance: </w:t>
      </w:r>
      <w:r w:rsidRPr="006130CA">
        <w:rPr>
          <w:rFonts w:ascii="Georgia" w:hAnsi="Georgia" w:cs="Helvetica"/>
          <w:sz w:val="23"/>
          <w:szCs w:val="23"/>
          <w:lang w:val="es-DO"/>
        </w:rPr>
        <w:t xml:space="preserve">Promover la suscripción de acuerdos que promuevan el desarrollo y fomento de la energía nuclear en el país. </w:t>
      </w:r>
    </w:p>
    <w:p w14:paraId="794A8222" w14:textId="77777777" w:rsidR="003D7168" w:rsidRPr="006130CA" w:rsidRDefault="003D7168" w:rsidP="00110769">
      <w:pPr>
        <w:spacing w:after="0" w:line="276" w:lineRule="auto"/>
        <w:ind w:left="360"/>
        <w:jc w:val="both"/>
        <w:rPr>
          <w:rFonts w:ascii="Georgia" w:hAnsi="Georgia" w:cs="Helvetica"/>
          <w:sz w:val="23"/>
          <w:szCs w:val="23"/>
          <w:lang w:val="es-DO"/>
        </w:rPr>
      </w:pPr>
    </w:p>
    <w:p w14:paraId="3A6F4571"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Suscribir acuerdos de cooperación y desarrollo de la energía nuclear en el país con fines pacíficos.  </w:t>
      </w:r>
    </w:p>
    <w:p w14:paraId="59C7D9E3" w14:textId="77777777" w:rsidR="003D7168" w:rsidRPr="006130CA" w:rsidRDefault="003D7168" w:rsidP="00110769">
      <w:pPr>
        <w:spacing w:after="0" w:line="276" w:lineRule="auto"/>
        <w:ind w:left="360"/>
        <w:jc w:val="both"/>
        <w:rPr>
          <w:rFonts w:ascii="Georgia" w:hAnsi="Georgia" w:cs="Helvetica"/>
          <w:sz w:val="23"/>
          <w:szCs w:val="23"/>
          <w:lang w:val="es-DO"/>
        </w:rPr>
      </w:pPr>
    </w:p>
    <w:p w14:paraId="62FED180"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cs="Helvetica"/>
          <w:b/>
          <w:bCs/>
          <w:sz w:val="23"/>
          <w:szCs w:val="23"/>
          <w:lang w:val="es-DO"/>
        </w:rPr>
        <w:t>Logros alcanzados:</w:t>
      </w:r>
      <w:r w:rsidRPr="006130CA">
        <w:rPr>
          <w:rFonts w:ascii="Georgia" w:hAnsi="Georgia" w:cs="Helvetica"/>
          <w:sz w:val="23"/>
          <w:szCs w:val="23"/>
          <w:lang w:val="es-DO"/>
        </w:rPr>
        <w:t xml:space="preserve"> Suscripción del memorándum de entendimiento entre la República Dominicana y ROSATOM, corporación estatal rusa de energía nuclear.</w:t>
      </w:r>
    </w:p>
    <w:p w14:paraId="64B7F4E3" w14:textId="77777777" w:rsidR="003D7168" w:rsidRPr="006130CA" w:rsidRDefault="003D7168" w:rsidP="00110769">
      <w:pPr>
        <w:spacing w:after="0" w:line="276" w:lineRule="auto"/>
        <w:ind w:left="420"/>
        <w:contextualSpacing/>
        <w:jc w:val="both"/>
        <w:rPr>
          <w:rFonts w:ascii="Georgia" w:hAnsi="Georgia"/>
          <w:sz w:val="23"/>
          <w:szCs w:val="23"/>
        </w:rPr>
      </w:pPr>
    </w:p>
    <w:p w14:paraId="003A9D0F" w14:textId="77777777" w:rsidR="003D7168" w:rsidRPr="006130CA" w:rsidRDefault="003D7168"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 xml:space="preserve">Elaborar un programa de formación basado en competencia laboral de nivel básico y avanzando en protección radiológica.  </w:t>
      </w:r>
    </w:p>
    <w:p w14:paraId="63A7EDD6" w14:textId="77777777" w:rsidR="003D7168" w:rsidRPr="006130CA" w:rsidRDefault="003D7168" w:rsidP="00110769">
      <w:pPr>
        <w:spacing w:after="0" w:line="276" w:lineRule="auto"/>
        <w:rPr>
          <w:rFonts w:ascii="Georgia" w:hAnsi="Georgia"/>
          <w:sz w:val="23"/>
          <w:szCs w:val="23"/>
        </w:rPr>
      </w:pPr>
    </w:p>
    <w:p w14:paraId="3C5C1D16"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Establecer un programa de capacitación para el personal ocupacionalmente expuesto a radiaciones ionizantes bajo una institución certificada en el área educativa. </w:t>
      </w:r>
    </w:p>
    <w:p w14:paraId="34D49DE6" w14:textId="77777777" w:rsidR="003D7168" w:rsidRPr="006130CA" w:rsidRDefault="003D7168" w:rsidP="00110769">
      <w:pPr>
        <w:spacing w:after="0" w:line="276" w:lineRule="auto"/>
        <w:jc w:val="both"/>
        <w:rPr>
          <w:rFonts w:ascii="Georgia" w:hAnsi="Georgia" w:cs="Helvetica"/>
          <w:sz w:val="23"/>
          <w:szCs w:val="23"/>
          <w:lang w:val="es-DO"/>
        </w:rPr>
      </w:pPr>
    </w:p>
    <w:p w14:paraId="5BBA5047"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b/>
          <w:bCs/>
          <w:sz w:val="23"/>
          <w:szCs w:val="23"/>
        </w:rPr>
        <w:t>Objetivo:</w:t>
      </w:r>
      <w:r w:rsidRPr="006130CA">
        <w:rPr>
          <w:rFonts w:ascii="Georgia" w:hAnsi="Georgia"/>
          <w:sz w:val="23"/>
          <w:szCs w:val="23"/>
        </w:rPr>
        <w:t xml:space="preserve"> Constatar la trazabilidad, ubicación y correcto uso de las fuentes y dispositivos generadores de radiaciones ionizantes. lograr que el </w:t>
      </w:r>
      <w:r w:rsidRPr="006130CA">
        <w:rPr>
          <w:rFonts w:ascii="Georgia" w:hAnsi="Georgia" w:cs="Helvetica"/>
          <w:sz w:val="23"/>
          <w:szCs w:val="23"/>
          <w:lang w:val="es-DO"/>
        </w:rPr>
        <w:t xml:space="preserve">personal ocupacionalmente expuesto a radiaciones ionizantes </w:t>
      </w:r>
      <w:r w:rsidRPr="006130CA">
        <w:rPr>
          <w:rFonts w:ascii="Georgia" w:hAnsi="Georgia"/>
          <w:sz w:val="23"/>
          <w:szCs w:val="23"/>
          <w:lang w:val="es-DO"/>
        </w:rPr>
        <w:t>adquiera las</w:t>
      </w:r>
      <w:r w:rsidRPr="006130CA">
        <w:rPr>
          <w:rFonts w:ascii="Georgia" w:hAnsi="Georgia"/>
          <w:sz w:val="23"/>
          <w:szCs w:val="23"/>
        </w:rPr>
        <w:t xml:space="preserve"> competencias requeridas en el campo laboral, a través de la adquisición de conocimientos, destrezas, habilidades y actitudes.   </w:t>
      </w:r>
    </w:p>
    <w:p w14:paraId="15A697D3" w14:textId="77777777" w:rsidR="003D7168" w:rsidRPr="006130CA" w:rsidRDefault="003D7168" w:rsidP="00110769">
      <w:pPr>
        <w:spacing w:after="0" w:line="276" w:lineRule="auto"/>
        <w:rPr>
          <w:rFonts w:ascii="Georgia" w:hAnsi="Georgia"/>
          <w:sz w:val="23"/>
          <w:szCs w:val="23"/>
        </w:rPr>
      </w:pPr>
    </w:p>
    <w:p w14:paraId="331B3FF0"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cs="Helvetica"/>
          <w:b/>
          <w:bCs/>
          <w:sz w:val="23"/>
          <w:szCs w:val="23"/>
          <w:lang w:val="es-DO"/>
        </w:rPr>
        <w:t>Logros alcanzados:</w:t>
      </w:r>
      <w:r w:rsidRPr="006130CA">
        <w:rPr>
          <w:rFonts w:ascii="Georgia" w:hAnsi="Georgia" w:cs="Helvetica"/>
          <w:sz w:val="23"/>
          <w:szCs w:val="23"/>
          <w:lang w:val="es-DO"/>
        </w:rPr>
        <w:t xml:space="preserve"> Se elaboraron dos programas de formación, nivel básico y avanzado para todo el personal técnico que está o pudiera estar ocupacionalmente expuesto a radiaciones ionizantes en las distintas aplicaciones de la tecnología nuclear, tales como, Salud (Radiodiagnóstico, Medicina nuclear y Radioterapia), industria, agricultura, medio ambiente y cualquier otra actividad que involucre materiales radiactivos o equipos generadores de radiación ionizante.</w:t>
      </w:r>
    </w:p>
    <w:p w14:paraId="37709C33" w14:textId="77777777" w:rsidR="003D7168" w:rsidRPr="006130CA" w:rsidRDefault="003D7168" w:rsidP="00110769">
      <w:pPr>
        <w:spacing w:after="0" w:line="276" w:lineRule="auto"/>
        <w:jc w:val="both"/>
        <w:rPr>
          <w:rFonts w:ascii="Georgia" w:hAnsi="Georgia"/>
          <w:sz w:val="23"/>
          <w:szCs w:val="23"/>
        </w:rPr>
      </w:pPr>
    </w:p>
    <w:p w14:paraId="76252B56" w14:textId="77777777" w:rsidR="003D7168" w:rsidRPr="006130CA" w:rsidRDefault="001F2D90" w:rsidP="001F2D90">
      <w:pPr>
        <w:spacing w:after="0" w:line="276" w:lineRule="auto"/>
        <w:jc w:val="both"/>
        <w:outlineLvl w:val="2"/>
        <w:rPr>
          <w:rFonts w:ascii="Georgia" w:hAnsi="Georgia"/>
          <w:b/>
          <w:bCs/>
          <w:color w:val="0070C0"/>
          <w:sz w:val="24"/>
          <w:szCs w:val="24"/>
          <w:lang w:val="es-ES"/>
        </w:rPr>
      </w:pPr>
      <w:bookmarkStart w:id="50" w:name="_Toc46144249"/>
      <w:r w:rsidRPr="006130CA">
        <w:rPr>
          <w:rFonts w:ascii="Georgia" w:hAnsi="Georgia"/>
          <w:b/>
          <w:bCs/>
          <w:color w:val="0070C0"/>
          <w:sz w:val="24"/>
          <w:szCs w:val="24"/>
          <w:lang w:val="es-ES"/>
        </w:rPr>
        <w:t xml:space="preserve">2.5.2 </w:t>
      </w:r>
      <w:r w:rsidR="003D7168" w:rsidRPr="006130CA">
        <w:rPr>
          <w:rFonts w:ascii="Georgia" w:hAnsi="Georgia"/>
          <w:b/>
          <w:bCs/>
          <w:color w:val="0070C0"/>
          <w:sz w:val="24"/>
          <w:szCs w:val="24"/>
          <w:lang w:val="es-ES"/>
        </w:rPr>
        <w:t>Resultados de la gestión del año 2020, conforme a las actividades no planificadas en el Plan Operativo Anual (POA).</w:t>
      </w:r>
      <w:bookmarkEnd w:id="50"/>
      <w:r w:rsidR="003D7168" w:rsidRPr="006130CA">
        <w:rPr>
          <w:rFonts w:ascii="Georgia" w:hAnsi="Georgia"/>
          <w:b/>
          <w:bCs/>
          <w:color w:val="0070C0"/>
          <w:sz w:val="24"/>
          <w:szCs w:val="24"/>
          <w:lang w:val="es-ES"/>
        </w:rPr>
        <w:t xml:space="preserve"> </w:t>
      </w:r>
    </w:p>
    <w:p w14:paraId="0AFC8825" w14:textId="77777777" w:rsidR="003D7168" w:rsidRPr="006130CA" w:rsidRDefault="003D7168" w:rsidP="00110769">
      <w:pPr>
        <w:spacing w:after="0" w:line="276" w:lineRule="auto"/>
        <w:ind w:left="420"/>
        <w:jc w:val="both"/>
        <w:rPr>
          <w:rFonts w:ascii="Georgia" w:hAnsi="Georgia"/>
          <w:b/>
          <w:color w:val="0070C0"/>
          <w:sz w:val="23"/>
          <w:szCs w:val="23"/>
          <w:lang w:val="es-DO"/>
        </w:rPr>
      </w:pPr>
    </w:p>
    <w:p w14:paraId="14FF9756" w14:textId="77777777" w:rsidR="003D7168" w:rsidRPr="006130CA" w:rsidRDefault="003D7168" w:rsidP="00110769">
      <w:pPr>
        <w:spacing w:after="0" w:line="276" w:lineRule="auto"/>
        <w:jc w:val="both"/>
        <w:rPr>
          <w:rFonts w:ascii="Georgia" w:hAnsi="Georgia" w:cs="Helvetica"/>
          <w:bCs/>
          <w:sz w:val="23"/>
          <w:szCs w:val="23"/>
          <w:lang w:val="es-DO"/>
        </w:rPr>
      </w:pPr>
      <w:r w:rsidRPr="006130CA">
        <w:rPr>
          <w:rFonts w:ascii="Georgia" w:hAnsi="Georgia" w:cs="Helvetica"/>
          <w:bCs/>
          <w:sz w:val="23"/>
          <w:szCs w:val="23"/>
          <w:lang w:val="es-DO"/>
        </w:rPr>
        <w:t>Para el primer semestre del año 2020, y como resultado del surgimiento de una crisis sanitaria mundial sin precedentes, la pandemia del Covid-19, el VEN lideró actividades tendentes a la obtención de ayuda internacional para hacer frente a esta crisis y contribuir con el fortalecimiento del sector salud.</w:t>
      </w:r>
    </w:p>
    <w:p w14:paraId="2C5D71F2" w14:textId="77777777" w:rsidR="003D7168" w:rsidRPr="006130CA" w:rsidRDefault="003D7168" w:rsidP="00110769">
      <w:pPr>
        <w:spacing w:after="0" w:line="276" w:lineRule="auto"/>
        <w:ind w:left="420"/>
        <w:jc w:val="both"/>
        <w:rPr>
          <w:rFonts w:ascii="Georgia" w:hAnsi="Georgia" w:cs="Helvetica"/>
          <w:b/>
          <w:bCs/>
          <w:sz w:val="23"/>
          <w:szCs w:val="23"/>
          <w:lang w:val="es-DO"/>
        </w:rPr>
      </w:pPr>
    </w:p>
    <w:p w14:paraId="17E91121" w14:textId="77777777" w:rsidR="003D7168" w:rsidRPr="006130CA" w:rsidRDefault="003D7168" w:rsidP="00A51357">
      <w:pPr>
        <w:numPr>
          <w:ilvl w:val="0"/>
          <w:numId w:val="42"/>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lastRenderedPageBreak/>
        <w:t>Descripción de la iniciativa:</w:t>
      </w:r>
      <w:r w:rsidRPr="006130CA">
        <w:rPr>
          <w:rFonts w:ascii="Georgia" w:hAnsi="Georgia" w:cs="Helvetica"/>
          <w:sz w:val="23"/>
          <w:szCs w:val="23"/>
          <w:lang w:val="es-DO"/>
        </w:rPr>
        <w:t xml:space="preserve"> Gestionar ayuda con el OIEA para que a través de la cooperación técnica suministrara al país, equipos, insumos, y asistencia técnica para el diagnóstico y combate del Covid-19.</w:t>
      </w:r>
    </w:p>
    <w:p w14:paraId="6342EC03" w14:textId="77777777" w:rsidR="003D7168" w:rsidRPr="006130CA" w:rsidRDefault="003D7168" w:rsidP="00110769">
      <w:pPr>
        <w:spacing w:after="0" w:line="276" w:lineRule="auto"/>
        <w:ind w:left="780"/>
        <w:contextualSpacing/>
        <w:jc w:val="both"/>
        <w:rPr>
          <w:rFonts w:ascii="Georgia" w:hAnsi="Georgia" w:cs="Helvetica"/>
          <w:sz w:val="23"/>
          <w:szCs w:val="23"/>
          <w:lang w:val="es-DO"/>
        </w:rPr>
      </w:pPr>
      <w:r w:rsidRPr="006130CA">
        <w:rPr>
          <w:rFonts w:ascii="Georgia" w:hAnsi="Georgia" w:cs="Helvetica"/>
          <w:sz w:val="23"/>
          <w:szCs w:val="23"/>
          <w:lang w:val="es-DO"/>
        </w:rPr>
        <w:t xml:space="preserve"> </w:t>
      </w:r>
    </w:p>
    <w:p w14:paraId="196524CE"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Impactar de manera positiva en el Sistema Nacional de Salud, con el suministro de equipos e insumos para fortalecer el sistema y capacidad de respuesta a la población de manera oportuna y eficaz.</w:t>
      </w:r>
    </w:p>
    <w:p w14:paraId="5841B406" w14:textId="77777777" w:rsidR="003D7168" w:rsidRPr="006130CA" w:rsidRDefault="003D7168" w:rsidP="00110769">
      <w:pPr>
        <w:spacing w:after="0" w:line="276" w:lineRule="auto"/>
        <w:jc w:val="both"/>
        <w:rPr>
          <w:rFonts w:ascii="Georgia" w:hAnsi="Georgia" w:cs="Helvetica"/>
          <w:sz w:val="23"/>
          <w:szCs w:val="23"/>
          <w:lang w:val="es-DO"/>
        </w:rPr>
      </w:pPr>
    </w:p>
    <w:p w14:paraId="6BA42511"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Contribuir de manera institucional con el manejo de la crisis, con la donación de equipos e insumos que constituyan un aporte importante para el manejo óptimo de la pandemia por parte de las autoridades nacionales, para un impacto positivo en la población.</w:t>
      </w:r>
    </w:p>
    <w:p w14:paraId="132EE3AE" w14:textId="77777777" w:rsidR="003D7168" w:rsidRPr="006130CA" w:rsidRDefault="003D7168" w:rsidP="00110769">
      <w:pPr>
        <w:spacing w:after="0" w:line="276" w:lineRule="auto"/>
        <w:ind w:left="420"/>
        <w:jc w:val="both"/>
        <w:rPr>
          <w:rFonts w:ascii="Georgia" w:hAnsi="Georgia" w:cs="Helvetica"/>
          <w:b/>
          <w:bCs/>
          <w:sz w:val="23"/>
          <w:szCs w:val="23"/>
          <w:lang w:val="es-DO"/>
        </w:rPr>
      </w:pPr>
    </w:p>
    <w:p w14:paraId="08E15046"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Logros alcanzados:</w:t>
      </w:r>
      <w:r w:rsidRPr="006130CA">
        <w:rPr>
          <w:rFonts w:ascii="Georgia" w:hAnsi="Georgia" w:cs="Helvetica"/>
          <w:sz w:val="23"/>
          <w:szCs w:val="23"/>
          <w:lang w:val="es-DO"/>
        </w:rPr>
        <w:t xml:space="preserve"> Se obtuvo del OIEA donaciones de equipos e insumos de gran relevancia para el combate del Covid-19, recibiendo la República Dominicana donaciones por un monto global de 250,000 Euros a través de 19 órdenes de compra, que el OIEA colocó en beneficio del país a diferentes suplidores internacionales.</w:t>
      </w:r>
    </w:p>
    <w:p w14:paraId="46D13A89" w14:textId="77777777" w:rsidR="003D7168" w:rsidRPr="006130CA" w:rsidRDefault="003D7168" w:rsidP="00110769">
      <w:pPr>
        <w:spacing w:after="0" w:line="276" w:lineRule="auto"/>
        <w:ind w:firstLine="420"/>
        <w:jc w:val="both"/>
        <w:rPr>
          <w:rFonts w:ascii="Georgia" w:hAnsi="Georgia" w:cs="Helvetica"/>
          <w:sz w:val="23"/>
          <w:szCs w:val="23"/>
          <w:lang w:val="es-DO"/>
        </w:rPr>
      </w:pPr>
    </w:p>
    <w:p w14:paraId="63BF80F2"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sz w:val="23"/>
          <w:szCs w:val="23"/>
          <w:lang w:val="es-DO"/>
        </w:rPr>
        <w:t>Las donaciones recibidas y destinadas al Sistema Nacional de Salud han sido entregadas a los Ministerios de Economía, Planificación y Desarrollo y de Salud Pública y Asistencia Social. Se destaca de manera importante, la entrega de Equipos Termocicladores o PCR para la realización de pruebas del Covid-19 en cadena y en tiempo real, productos y reactivos para la realización de pruebas para el diagnóstico, cabinas de seguridad de biología molecular, y elementos de protección personal.</w:t>
      </w:r>
    </w:p>
    <w:p w14:paraId="44C2A253" w14:textId="77777777" w:rsidR="003D7168" w:rsidRPr="006130CA" w:rsidRDefault="003D7168" w:rsidP="00110769">
      <w:pPr>
        <w:spacing w:after="0" w:line="276" w:lineRule="auto"/>
        <w:ind w:left="420"/>
        <w:jc w:val="both"/>
        <w:rPr>
          <w:rFonts w:ascii="Georgia" w:hAnsi="Georgia" w:cs="Helvetica"/>
          <w:sz w:val="23"/>
          <w:szCs w:val="23"/>
          <w:lang w:val="es-DO"/>
        </w:rPr>
      </w:pPr>
    </w:p>
    <w:p w14:paraId="79DA1EE5" w14:textId="77777777" w:rsidR="009F648E" w:rsidRPr="006130CA" w:rsidRDefault="009F648E" w:rsidP="001F2D90">
      <w:pPr>
        <w:pStyle w:val="Ttulo2"/>
        <w:shd w:val="clear" w:color="auto" w:fill="auto"/>
        <w:rPr>
          <w:rFonts w:ascii="Georgia" w:hAnsi="Georgia"/>
          <w:color w:val="0070C0"/>
          <w:lang w:val="es-ES"/>
        </w:rPr>
      </w:pPr>
      <w:bookmarkStart w:id="51" w:name="_Toc46144250"/>
      <w:r w:rsidRPr="006130CA">
        <w:rPr>
          <w:rFonts w:ascii="Georgia" w:hAnsi="Georgia"/>
          <w:color w:val="0070C0"/>
          <w:lang w:val="es-ES"/>
        </w:rPr>
        <w:t>2.6. Asuntos de Gestión Social</w:t>
      </w:r>
      <w:bookmarkEnd w:id="51"/>
    </w:p>
    <w:p w14:paraId="3FE021BD" w14:textId="77777777" w:rsidR="009F648E" w:rsidRPr="006130CA" w:rsidRDefault="009F648E" w:rsidP="00110769">
      <w:pPr>
        <w:shd w:val="clear" w:color="auto" w:fill="C5E0B3" w:themeFill="accent6" w:themeFillTint="66"/>
        <w:tabs>
          <w:tab w:val="left" w:pos="5805"/>
        </w:tabs>
        <w:spacing w:after="0" w:line="276" w:lineRule="auto"/>
        <w:rPr>
          <w:rFonts w:ascii="Georgia" w:hAnsi="Georgia" w:cs="Helvetica"/>
          <w:b/>
          <w:bCs/>
          <w:color w:val="0070C0"/>
          <w:sz w:val="23"/>
          <w:szCs w:val="23"/>
          <w:lang w:val="es-DO"/>
        </w:rPr>
      </w:pPr>
    </w:p>
    <w:p w14:paraId="147B34E4" w14:textId="77777777" w:rsidR="00C05818" w:rsidRPr="006130CA" w:rsidRDefault="00C05818" w:rsidP="00110769">
      <w:pPr>
        <w:pStyle w:val="Prrafodelista"/>
        <w:spacing w:line="276" w:lineRule="auto"/>
        <w:jc w:val="both"/>
        <w:rPr>
          <w:rFonts w:ascii="Georgia" w:eastAsia="Times New Roman" w:hAnsi="Georgia" w:cs="Times New Roman"/>
          <w:bCs/>
          <w:sz w:val="23"/>
          <w:szCs w:val="23"/>
          <w:u w:val="single"/>
          <w:lang w:val="es-DO" w:eastAsia="es-DO"/>
        </w:rPr>
      </w:pPr>
    </w:p>
    <w:p w14:paraId="55A8D183" w14:textId="77777777" w:rsidR="009F648E" w:rsidRPr="006130CA" w:rsidRDefault="009F648E" w:rsidP="00A51357">
      <w:pPr>
        <w:pStyle w:val="Prrafodelista"/>
        <w:numPr>
          <w:ilvl w:val="2"/>
          <w:numId w:val="79"/>
        </w:numPr>
        <w:spacing w:after="0" w:line="276" w:lineRule="auto"/>
        <w:jc w:val="both"/>
        <w:outlineLvl w:val="2"/>
        <w:rPr>
          <w:rFonts w:ascii="Georgia" w:hAnsi="Georgia"/>
          <w:b/>
          <w:bCs/>
          <w:color w:val="0070C0"/>
          <w:sz w:val="24"/>
          <w:szCs w:val="24"/>
          <w:lang w:val="es-ES"/>
        </w:rPr>
      </w:pPr>
      <w:bookmarkStart w:id="52" w:name="_Toc46144251"/>
      <w:r w:rsidRPr="006130CA">
        <w:rPr>
          <w:rFonts w:ascii="Georgia" w:hAnsi="Georgia"/>
          <w:b/>
          <w:bCs/>
          <w:color w:val="0070C0"/>
          <w:sz w:val="24"/>
          <w:szCs w:val="24"/>
          <w:lang w:val="es-ES"/>
        </w:rPr>
        <w:t>Programa Cultivando Agua Buena - Programas Especiales de Mejora de Cuencas, mitigación procesos de desertificación y de impactos sociales.</w:t>
      </w:r>
      <w:bookmarkEnd w:id="52"/>
    </w:p>
    <w:p w14:paraId="487A81C1" w14:textId="77777777" w:rsidR="001F2D90" w:rsidRPr="006130CA" w:rsidRDefault="001F2D90" w:rsidP="00110769">
      <w:pPr>
        <w:spacing w:after="0" w:line="276" w:lineRule="auto"/>
        <w:jc w:val="both"/>
        <w:rPr>
          <w:rFonts w:ascii="Georgia" w:eastAsia="Calibri" w:hAnsi="Georgia" w:cs="Times New Roman"/>
          <w:bCs/>
          <w:sz w:val="23"/>
          <w:szCs w:val="23"/>
          <w:lang w:val="es-DO"/>
        </w:rPr>
      </w:pPr>
    </w:p>
    <w:p w14:paraId="1ED0A9EC" w14:textId="77777777" w:rsidR="009F648E" w:rsidRPr="006130CA" w:rsidRDefault="009F648E" w:rsidP="00110769">
      <w:pPr>
        <w:spacing w:after="0" w:line="276" w:lineRule="auto"/>
        <w:jc w:val="both"/>
        <w:rPr>
          <w:rFonts w:ascii="Georgia" w:eastAsia="Calibri" w:hAnsi="Georgia" w:cs="Times New Roman"/>
          <w:sz w:val="23"/>
          <w:szCs w:val="23"/>
          <w:lang w:val="es-DO"/>
        </w:rPr>
      </w:pPr>
      <w:r w:rsidRPr="006130CA">
        <w:rPr>
          <w:rFonts w:ascii="Georgia" w:eastAsia="Calibri" w:hAnsi="Georgia" w:cs="Times New Roman"/>
          <w:bCs/>
          <w:sz w:val="23"/>
          <w:szCs w:val="23"/>
          <w:lang w:val="es-DO"/>
        </w:rPr>
        <w:t xml:space="preserve">El programa “Cultivando Agua Buena” (CAB), tiene como objetivo principal apoyar el desarrollo de capacidades </w:t>
      </w:r>
      <w:r w:rsidR="00C05818" w:rsidRPr="006130CA">
        <w:rPr>
          <w:rFonts w:ascii="Georgia" w:eastAsia="Calibri" w:hAnsi="Georgia" w:cs="Times New Roman"/>
          <w:bCs/>
          <w:sz w:val="23"/>
          <w:szCs w:val="23"/>
          <w:lang w:val="es-DO"/>
        </w:rPr>
        <w:t>socioambientales</w:t>
      </w:r>
      <w:r w:rsidRPr="006130CA">
        <w:rPr>
          <w:rFonts w:ascii="Georgia" w:eastAsia="Calibri" w:hAnsi="Georgia" w:cs="Times New Roman"/>
          <w:bCs/>
          <w:sz w:val="23"/>
          <w:szCs w:val="23"/>
          <w:lang w:val="es-DO"/>
        </w:rPr>
        <w:t xml:space="preserve"> de poblaciones locales de las cuencas</w:t>
      </w:r>
      <w:r w:rsidRPr="006130CA">
        <w:rPr>
          <w:rFonts w:ascii="Georgia" w:eastAsia="Calibri" w:hAnsi="Georgia" w:cs="Times New Roman"/>
          <w:sz w:val="23"/>
          <w:szCs w:val="23"/>
          <w:lang w:val="es-DO"/>
        </w:rPr>
        <w:t xml:space="preserve"> e instituciones que actúan en la región, con miras a mejorar la conservación de los recursos naturales y la calidad de vida de los ciudadanos dominicanos, así como los relacionamientos de los diversos actores en proyectos de desarrollo territorial, por medio de la metodología del CAB. </w:t>
      </w:r>
    </w:p>
    <w:p w14:paraId="46139049" w14:textId="77777777" w:rsidR="0029085C" w:rsidRPr="006130CA" w:rsidRDefault="0029085C" w:rsidP="00110769">
      <w:pPr>
        <w:spacing w:after="0" w:line="276" w:lineRule="auto"/>
        <w:jc w:val="both"/>
        <w:rPr>
          <w:rFonts w:ascii="Georgia" w:eastAsia="Calibri" w:hAnsi="Georgia" w:cs="Times New Roman"/>
          <w:sz w:val="23"/>
          <w:szCs w:val="23"/>
          <w:lang w:val="es-DO"/>
        </w:rPr>
      </w:pPr>
    </w:p>
    <w:p w14:paraId="77931A48" w14:textId="77777777" w:rsidR="0029085C" w:rsidRPr="006130CA" w:rsidRDefault="009F648E" w:rsidP="00110769">
      <w:pPr>
        <w:spacing w:after="0" w:line="276" w:lineRule="auto"/>
        <w:jc w:val="both"/>
        <w:rPr>
          <w:rFonts w:ascii="Georgia" w:eastAsia="Calibri" w:hAnsi="Georgia" w:cs="Times New Roman"/>
          <w:sz w:val="23"/>
          <w:szCs w:val="23"/>
          <w:lang w:val="es-DO"/>
        </w:rPr>
      </w:pPr>
      <w:r w:rsidRPr="006130CA">
        <w:rPr>
          <w:rFonts w:ascii="Georgia" w:eastAsia="Calibri" w:hAnsi="Georgia" w:cs="Times New Roman"/>
          <w:sz w:val="23"/>
          <w:szCs w:val="23"/>
          <w:lang w:val="es-DO"/>
        </w:rPr>
        <w:t xml:space="preserve">Las actividades </w:t>
      </w:r>
      <w:r w:rsidR="00C05818" w:rsidRPr="006130CA">
        <w:rPr>
          <w:rFonts w:ascii="Georgia" w:eastAsia="Calibri" w:hAnsi="Georgia" w:cs="Times New Roman"/>
          <w:sz w:val="23"/>
          <w:szCs w:val="23"/>
          <w:lang w:val="es-DO"/>
        </w:rPr>
        <w:t>realizadas aportan al</w:t>
      </w:r>
      <w:r w:rsidRPr="006130CA">
        <w:rPr>
          <w:rFonts w:ascii="Georgia" w:eastAsia="Calibri" w:hAnsi="Georgia" w:cs="Times New Roman"/>
          <w:sz w:val="23"/>
          <w:szCs w:val="23"/>
          <w:lang w:val="es-DO"/>
        </w:rPr>
        <w:t xml:space="preserve"> desarrollo sostenible de la población, que reside en las microcuencas donde el programa tiene presencia</w:t>
      </w:r>
      <w:r w:rsidR="00C05818" w:rsidRPr="006130CA">
        <w:rPr>
          <w:rFonts w:ascii="Georgia" w:eastAsia="Calibri" w:hAnsi="Georgia" w:cs="Times New Roman"/>
          <w:sz w:val="23"/>
          <w:szCs w:val="23"/>
          <w:lang w:val="es-DO"/>
        </w:rPr>
        <w:t xml:space="preserve">. </w:t>
      </w:r>
    </w:p>
    <w:p w14:paraId="61642D39" w14:textId="77777777" w:rsidR="0029085C" w:rsidRPr="006130CA" w:rsidRDefault="0029085C" w:rsidP="00110769">
      <w:pPr>
        <w:spacing w:after="0" w:line="276" w:lineRule="auto"/>
        <w:jc w:val="both"/>
        <w:rPr>
          <w:rFonts w:ascii="Georgia" w:eastAsia="Calibri" w:hAnsi="Georgia" w:cs="Times New Roman"/>
          <w:sz w:val="23"/>
          <w:szCs w:val="23"/>
          <w:lang w:val="es-DO"/>
        </w:rPr>
      </w:pPr>
    </w:p>
    <w:p w14:paraId="5B27C14B" w14:textId="77777777" w:rsidR="009F648E" w:rsidRPr="006130CA" w:rsidRDefault="00C05818" w:rsidP="00110769">
      <w:pPr>
        <w:spacing w:after="0" w:line="276" w:lineRule="auto"/>
        <w:jc w:val="both"/>
        <w:rPr>
          <w:rFonts w:ascii="Georgia" w:eastAsia="Calibri" w:hAnsi="Georgia" w:cs="Times New Roman"/>
          <w:sz w:val="23"/>
          <w:szCs w:val="23"/>
          <w:lang w:val="es-DO"/>
        </w:rPr>
      </w:pPr>
      <w:r w:rsidRPr="006130CA">
        <w:rPr>
          <w:rFonts w:ascii="Georgia" w:eastAsia="Calibri" w:hAnsi="Georgia" w:cs="Times New Roman"/>
          <w:sz w:val="23"/>
          <w:szCs w:val="23"/>
          <w:lang w:val="es-DO"/>
        </w:rPr>
        <w:t>Estas son</w:t>
      </w:r>
      <w:r w:rsidR="009F648E" w:rsidRPr="006130CA">
        <w:rPr>
          <w:rFonts w:ascii="Georgia" w:eastAsia="Calibri" w:hAnsi="Georgia" w:cs="Times New Roman"/>
          <w:sz w:val="23"/>
          <w:szCs w:val="23"/>
          <w:lang w:val="es-DO"/>
        </w:rPr>
        <w:t>:</w:t>
      </w:r>
    </w:p>
    <w:p w14:paraId="1F2F2F11"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Arroyo Gurabo, Santiago.</w:t>
      </w:r>
    </w:p>
    <w:p w14:paraId="702D6A54"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Río Maimón, Monseñor Nouel.</w:t>
      </w:r>
    </w:p>
    <w:p w14:paraId="1954F97A"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Río Grande o del Medio, Padre las Casas.</w:t>
      </w:r>
    </w:p>
    <w:p w14:paraId="6BF37298"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lastRenderedPageBreak/>
        <w:t>Microcuenca Yásica, Distrito Municipal de Pedro García.</w:t>
      </w:r>
    </w:p>
    <w:p w14:paraId="758010AD"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Camarón la Gina, Monte Plata.</w:t>
      </w:r>
    </w:p>
    <w:p w14:paraId="4D0CA692"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Altamira, Puerto Plata</w:t>
      </w:r>
    </w:p>
    <w:p w14:paraId="795F1444"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Yásica Arriba, Puerto Plata</w:t>
      </w:r>
    </w:p>
    <w:p w14:paraId="4F995DC1" w14:textId="77777777" w:rsidR="00A57B7B" w:rsidRPr="006130CA" w:rsidRDefault="00A57B7B" w:rsidP="00110769">
      <w:pPr>
        <w:spacing w:line="276" w:lineRule="auto"/>
        <w:contextualSpacing/>
        <w:jc w:val="both"/>
        <w:rPr>
          <w:rFonts w:ascii="Georgia" w:eastAsia="Calibri" w:hAnsi="Georgia" w:cs="Times New Roman"/>
          <w:sz w:val="23"/>
          <w:szCs w:val="23"/>
          <w:lang w:val="es-DO"/>
        </w:rPr>
      </w:pPr>
    </w:p>
    <w:p w14:paraId="49AE8210" w14:textId="77777777" w:rsidR="009F648E" w:rsidRPr="006130CA" w:rsidRDefault="00C05818" w:rsidP="00110769">
      <w:pPr>
        <w:spacing w:line="276" w:lineRule="auto"/>
        <w:jc w:val="both"/>
        <w:rPr>
          <w:rFonts w:ascii="Georgia" w:eastAsia="Calibri" w:hAnsi="Georgia" w:cs="Times New Roman"/>
          <w:b/>
          <w:bCs/>
          <w:sz w:val="23"/>
          <w:szCs w:val="23"/>
          <w:lang w:val="es-DO"/>
        </w:rPr>
      </w:pPr>
      <w:r w:rsidRPr="006130CA">
        <w:rPr>
          <w:rFonts w:ascii="Georgia" w:eastAsia="Calibri" w:hAnsi="Georgia" w:cs="Times New Roman"/>
          <w:b/>
          <w:bCs/>
          <w:sz w:val="23"/>
          <w:szCs w:val="23"/>
          <w:lang w:val="es-DO"/>
        </w:rPr>
        <w:t>Resultados al 2020</w:t>
      </w:r>
      <w:r w:rsidR="009F648E" w:rsidRPr="006130CA">
        <w:rPr>
          <w:rFonts w:ascii="Georgia" w:eastAsia="Calibri" w:hAnsi="Georgia" w:cs="Times New Roman"/>
          <w:b/>
          <w:bCs/>
          <w:sz w:val="23"/>
          <w:szCs w:val="23"/>
          <w:lang w:val="es-DO"/>
        </w:rPr>
        <w:t>:</w:t>
      </w:r>
    </w:p>
    <w:p w14:paraId="46C08E8E" w14:textId="77777777" w:rsidR="009F648E" w:rsidRPr="006130CA" w:rsidRDefault="009F648E" w:rsidP="00A51357">
      <w:pPr>
        <w:numPr>
          <w:ilvl w:val="0"/>
          <w:numId w:val="56"/>
        </w:numPr>
        <w:spacing w:line="276" w:lineRule="auto"/>
        <w:jc w:val="both"/>
        <w:rPr>
          <w:rFonts w:ascii="Georgia" w:eastAsia="Calibri" w:hAnsi="Georgia" w:cs="Times New Roman"/>
          <w:sz w:val="23"/>
          <w:szCs w:val="23"/>
          <w:lang w:val="es-DO"/>
        </w:rPr>
      </w:pPr>
      <w:r w:rsidRPr="006130CA">
        <w:rPr>
          <w:rFonts w:ascii="Georgia" w:eastAsia="Calibri" w:hAnsi="Georgia" w:cs="Times New Roman"/>
          <w:b/>
          <w:bCs/>
          <w:sz w:val="23"/>
          <w:szCs w:val="23"/>
          <w:lang w:val="es-DO"/>
        </w:rPr>
        <w:t>16 jornadas de reforestación</w:t>
      </w:r>
      <w:r w:rsidR="00C05818" w:rsidRPr="006130CA">
        <w:rPr>
          <w:rFonts w:ascii="Georgia" w:eastAsia="Calibri" w:hAnsi="Georgia" w:cs="Times New Roman"/>
          <w:b/>
          <w:bCs/>
          <w:sz w:val="23"/>
          <w:szCs w:val="23"/>
          <w:lang w:val="es-DO"/>
        </w:rPr>
        <w:t>.</w:t>
      </w:r>
      <w:r w:rsidR="00C05818" w:rsidRPr="006130CA">
        <w:rPr>
          <w:rFonts w:ascii="Georgia" w:eastAsia="Calibri" w:hAnsi="Georgia" w:cs="Times New Roman"/>
          <w:sz w:val="23"/>
          <w:szCs w:val="23"/>
          <w:lang w:val="es-DO"/>
        </w:rPr>
        <w:t xml:space="preserve"> Siembra de</w:t>
      </w:r>
      <w:r w:rsidRPr="006130CA">
        <w:rPr>
          <w:rFonts w:ascii="Georgia" w:eastAsia="Calibri" w:hAnsi="Georgia" w:cs="Times New Roman"/>
          <w:sz w:val="23"/>
          <w:szCs w:val="23"/>
          <w:lang w:val="es-ES"/>
        </w:rPr>
        <w:t xml:space="preserve"> 36,191 plantas de las especies Caoba Criolla, Cacao, Samán, Mara, Pino, Musa Paradisiaca, Corazón de Paloma, entre otras.</w:t>
      </w:r>
    </w:p>
    <w:p w14:paraId="6429C942" w14:textId="77777777" w:rsidR="009F648E" w:rsidRPr="006130CA" w:rsidRDefault="009F648E" w:rsidP="00A51357">
      <w:pPr>
        <w:numPr>
          <w:ilvl w:val="0"/>
          <w:numId w:val="56"/>
        </w:numPr>
        <w:spacing w:line="276" w:lineRule="auto"/>
        <w:jc w:val="both"/>
        <w:rPr>
          <w:rFonts w:ascii="Georgia" w:eastAsia="Calibri" w:hAnsi="Georgia" w:cs="Times New Roman"/>
          <w:sz w:val="23"/>
          <w:szCs w:val="23"/>
          <w:lang w:val="es-DO"/>
        </w:rPr>
      </w:pPr>
      <w:r w:rsidRPr="006130CA">
        <w:rPr>
          <w:rFonts w:ascii="Georgia" w:eastAsia="Calibri" w:hAnsi="Georgia" w:cs="Times New Roman"/>
          <w:b/>
          <w:bCs/>
          <w:sz w:val="23"/>
          <w:szCs w:val="23"/>
          <w:lang w:val="es-DO"/>
        </w:rPr>
        <w:t>Los talleres y charlas</w:t>
      </w:r>
      <w:r w:rsidRPr="006130CA">
        <w:rPr>
          <w:rFonts w:ascii="Georgia" w:eastAsia="Calibri" w:hAnsi="Georgia" w:cs="Times New Roman"/>
          <w:sz w:val="23"/>
          <w:szCs w:val="23"/>
          <w:lang w:val="es-DO"/>
        </w:rPr>
        <w:t xml:space="preserve"> sobre educación ambiental alcanzaron un total de 21 presentaciones impactando a más de 1,251 personas. De igual forma, los talleres y charlas realizados con miras a brindar herramientas para el desarrollo productivo alcanzaron un total de 5 presentaciones impactando a más de 151 personas.</w:t>
      </w:r>
    </w:p>
    <w:p w14:paraId="321AC37E" w14:textId="77777777" w:rsidR="009F648E" w:rsidRPr="006130CA" w:rsidRDefault="009F648E" w:rsidP="00A51357">
      <w:pPr>
        <w:numPr>
          <w:ilvl w:val="0"/>
          <w:numId w:val="56"/>
        </w:numPr>
        <w:spacing w:line="276" w:lineRule="auto"/>
        <w:jc w:val="both"/>
        <w:rPr>
          <w:rFonts w:ascii="Georgia" w:eastAsia="Calibri" w:hAnsi="Georgia" w:cs="Times New Roman"/>
          <w:sz w:val="23"/>
          <w:szCs w:val="23"/>
          <w:lang w:val="es-DO"/>
        </w:rPr>
      </w:pPr>
      <w:r w:rsidRPr="006130CA">
        <w:rPr>
          <w:rFonts w:ascii="Georgia" w:eastAsia="Calibri" w:hAnsi="Georgia" w:cs="Times New Roman"/>
          <w:b/>
          <w:bCs/>
          <w:sz w:val="23"/>
          <w:szCs w:val="23"/>
          <w:lang w:val="es-DO"/>
        </w:rPr>
        <w:t>3 jornadas de limpieza</w:t>
      </w:r>
      <w:r w:rsidRPr="006130CA">
        <w:rPr>
          <w:rFonts w:ascii="Georgia" w:eastAsia="Calibri" w:hAnsi="Georgia" w:cs="Times New Roman"/>
          <w:sz w:val="23"/>
          <w:szCs w:val="23"/>
          <w:lang w:val="es-DO"/>
        </w:rPr>
        <w:t>, donde contamos con la participación de 189 comunitarios residentes en las zonas de impacto del Programa.</w:t>
      </w:r>
    </w:p>
    <w:p w14:paraId="47CA7C6F" w14:textId="77777777" w:rsidR="009F648E" w:rsidRPr="006130CA" w:rsidRDefault="00C05818" w:rsidP="00A51357">
      <w:pPr>
        <w:numPr>
          <w:ilvl w:val="0"/>
          <w:numId w:val="55"/>
        </w:numPr>
        <w:spacing w:line="276" w:lineRule="auto"/>
        <w:jc w:val="both"/>
        <w:rPr>
          <w:rFonts w:ascii="Georgia" w:eastAsia="Calibri" w:hAnsi="Georgia" w:cs="Times New Roman"/>
          <w:sz w:val="23"/>
          <w:szCs w:val="23"/>
          <w:lang w:val="es-DO"/>
        </w:rPr>
      </w:pPr>
      <w:r w:rsidRPr="006130CA">
        <w:rPr>
          <w:rFonts w:ascii="Georgia" w:eastAsia="Calibri" w:hAnsi="Georgia" w:cs="Times New Roman"/>
          <w:b/>
          <w:bCs/>
          <w:sz w:val="23"/>
          <w:szCs w:val="23"/>
          <w:lang w:val="es-DO"/>
        </w:rPr>
        <w:t>E</w:t>
      </w:r>
      <w:r w:rsidR="009F648E" w:rsidRPr="006130CA">
        <w:rPr>
          <w:rFonts w:ascii="Georgia" w:eastAsia="Calibri" w:hAnsi="Georgia" w:cs="Times New Roman"/>
          <w:b/>
          <w:bCs/>
          <w:sz w:val="23"/>
          <w:szCs w:val="23"/>
          <w:lang w:val="es-DO"/>
        </w:rPr>
        <w:t xml:space="preserve">xcursión </w:t>
      </w:r>
      <w:r w:rsidR="009F648E" w:rsidRPr="006130CA">
        <w:rPr>
          <w:rFonts w:ascii="Georgia" w:eastAsia="Calibri" w:hAnsi="Georgia" w:cs="Times New Roman"/>
          <w:sz w:val="23"/>
          <w:szCs w:val="23"/>
          <w:lang w:val="es-DO"/>
        </w:rPr>
        <w:t xml:space="preserve">con fines educativos con estudiantes de las escuelas que se encuentran dentro de nuestra zona de trabajo, impactando a más de 28 alumnos.    </w:t>
      </w:r>
    </w:p>
    <w:p w14:paraId="3E1488FD" w14:textId="77777777" w:rsidR="001146A1" w:rsidRDefault="00C05818" w:rsidP="00A51357">
      <w:pPr>
        <w:numPr>
          <w:ilvl w:val="0"/>
          <w:numId w:val="55"/>
        </w:numPr>
        <w:spacing w:line="276" w:lineRule="auto"/>
        <w:jc w:val="both"/>
        <w:rPr>
          <w:rFonts w:ascii="Georgia" w:eastAsia="Calibri" w:hAnsi="Georgia" w:cs="Times New Roman"/>
          <w:sz w:val="23"/>
          <w:szCs w:val="23"/>
          <w:lang w:val="es-DO"/>
        </w:rPr>
      </w:pPr>
      <w:r w:rsidRPr="006130CA">
        <w:rPr>
          <w:rFonts w:ascii="Georgia" w:eastAsia="Calibri" w:hAnsi="Georgia" w:cs="Times New Roman"/>
          <w:b/>
          <w:bCs/>
          <w:sz w:val="23"/>
          <w:szCs w:val="23"/>
          <w:lang w:val="es-DO"/>
        </w:rPr>
        <w:t>E</w:t>
      </w:r>
      <w:r w:rsidR="009F648E" w:rsidRPr="006130CA">
        <w:rPr>
          <w:rFonts w:ascii="Georgia" w:eastAsia="Calibri" w:hAnsi="Georgia" w:cs="Times New Roman"/>
          <w:b/>
          <w:bCs/>
          <w:sz w:val="23"/>
          <w:szCs w:val="23"/>
          <w:lang w:val="es-DO"/>
        </w:rPr>
        <w:t>xtensión del CAB a las Microcuencas Yásica Arriba y Altamira</w:t>
      </w:r>
      <w:r w:rsidRPr="006130CA">
        <w:rPr>
          <w:rFonts w:ascii="Georgia" w:eastAsia="Calibri" w:hAnsi="Georgia" w:cs="Times New Roman"/>
          <w:sz w:val="23"/>
          <w:szCs w:val="23"/>
          <w:lang w:val="es-DO"/>
        </w:rPr>
        <w:t>. Se realizaron</w:t>
      </w:r>
      <w:r w:rsidR="009F648E" w:rsidRPr="006130CA">
        <w:rPr>
          <w:rFonts w:ascii="Georgia" w:eastAsia="Calibri" w:hAnsi="Georgia" w:cs="Times New Roman"/>
          <w:sz w:val="23"/>
          <w:szCs w:val="23"/>
          <w:lang w:val="es-DO"/>
        </w:rPr>
        <w:t xml:space="preserve"> 12 reuniones de coordinación de acciones, con la participación de 59 líderes comunitarios entre ellos</w:t>
      </w:r>
      <w:r w:rsidRPr="006130CA">
        <w:rPr>
          <w:rFonts w:ascii="Georgia" w:eastAsia="Calibri" w:hAnsi="Georgia" w:cs="Times New Roman"/>
          <w:sz w:val="23"/>
          <w:szCs w:val="23"/>
          <w:lang w:val="es-DO"/>
        </w:rPr>
        <w:t>:</w:t>
      </w:r>
      <w:r w:rsidR="009F648E" w:rsidRPr="006130CA">
        <w:rPr>
          <w:rFonts w:ascii="Georgia" w:eastAsia="Calibri" w:hAnsi="Georgia" w:cs="Times New Roman"/>
          <w:sz w:val="23"/>
          <w:szCs w:val="23"/>
          <w:lang w:val="es-DO"/>
        </w:rPr>
        <w:t xml:space="preserve"> alcaldes, ganaderos, maestros y organizadores del turismo ecológico. Además,</w:t>
      </w:r>
      <w:r w:rsidRPr="006130CA">
        <w:rPr>
          <w:rFonts w:ascii="Georgia" w:eastAsia="Calibri" w:hAnsi="Georgia" w:cs="Times New Roman"/>
          <w:sz w:val="23"/>
          <w:szCs w:val="23"/>
          <w:lang w:val="es-DO"/>
        </w:rPr>
        <w:t xml:space="preserve"> fueron identificados</w:t>
      </w:r>
      <w:r w:rsidR="009F648E" w:rsidRPr="006130CA">
        <w:rPr>
          <w:rFonts w:ascii="Georgia" w:eastAsia="Calibri" w:hAnsi="Georgia" w:cs="Times New Roman"/>
          <w:sz w:val="23"/>
          <w:szCs w:val="23"/>
          <w:lang w:val="es-DO"/>
        </w:rPr>
        <w:t xml:space="preserve"> tres (3) centros educativos </w:t>
      </w:r>
      <w:r w:rsidRPr="006130CA">
        <w:rPr>
          <w:rFonts w:ascii="Georgia" w:eastAsia="Calibri" w:hAnsi="Georgia" w:cs="Times New Roman"/>
          <w:sz w:val="23"/>
          <w:szCs w:val="23"/>
          <w:lang w:val="es-DO"/>
        </w:rPr>
        <w:t>en los que se pueden</w:t>
      </w:r>
      <w:r w:rsidR="009F648E" w:rsidRPr="006130CA">
        <w:rPr>
          <w:rFonts w:ascii="Georgia" w:eastAsia="Calibri" w:hAnsi="Georgia" w:cs="Times New Roman"/>
          <w:sz w:val="23"/>
          <w:szCs w:val="23"/>
          <w:lang w:val="es-DO"/>
        </w:rPr>
        <w:t xml:space="preserve"> instalar huertos con fines pedagógicos, para</w:t>
      </w:r>
      <w:r w:rsidRPr="006130CA">
        <w:rPr>
          <w:rFonts w:ascii="Georgia" w:eastAsia="Calibri" w:hAnsi="Georgia" w:cs="Times New Roman"/>
          <w:sz w:val="23"/>
          <w:szCs w:val="23"/>
          <w:lang w:val="es-DO"/>
        </w:rPr>
        <w:t xml:space="preserve"> contribuir a la formación ambiental de</w:t>
      </w:r>
      <w:r w:rsidR="009F648E" w:rsidRPr="006130CA">
        <w:rPr>
          <w:rFonts w:ascii="Georgia" w:eastAsia="Calibri" w:hAnsi="Georgia" w:cs="Times New Roman"/>
          <w:sz w:val="23"/>
          <w:szCs w:val="23"/>
          <w:lang w:val="es-DO"/>
        </w:rPr>
        <w:t xml:space="preserve"> los estudiantes. También, con la intención de continuar capacitando a la población en educación ambiental</w:t>
      </w:r>
      <w:r w:rsidRPr="006130CA">
        <w:rPr>
          <w:rFonts w:ascii="Georgia" w:eastAsia="Calibri" w:hAnsi="Georgia" w:cs="Times New Roman"/>
          <w:sz w:val="23"/>
          <w:szCs w:val="23"/>
          <w:lang w:val="es-DO"/>
        </w:rPr>
        <w:t>,</w:t>
      </w:r>
      <w:r w:rsidR="009F648E" w:rsidRPr="006130CA">
        <w:rPr>
          <w:rFonts w:ascii="Georgia" w:eastAsia="Calibri" w:hAnsi="Georgia" w:cs="Times New Roman"/>
          <w:sz w:val="23"/>
          <w:szCs w:val="23"/>
          <w:lang w:val="es-DO"/>
        </w:rPr>
        <w:t xml:space="preserve"> 101 personas</w:t>
      </w:r>
      <w:r w:rsidRPr="006130CA">
        <w:rPr>
          <w:rFonts w:ascii="Georgia" w:eastAsia="Calibri" w:hAnsi="Georgia" w:cs="Times New Roman"/>
          <w:sz w:val="23"/>
          <w:szCs w:val="23"/>
          <w:lang w:val="es-DO"/>
        </w:rPr>
        <w:t xml:space="preserve"> fueron beneficiarias de talleres de capacitación</w:t>
      </w:r>
      <w:r w:rsidR="009F648E" w:rsidRPr="006130CA">
        <w:rPr>
          <w:rFonts w:ascii="Georgia" w:eastAsia="Calibri" w:hAnsi="Georgia" w:cs="Times New Roman"/>
          <w:sz w:val="23"/>
          <w:szCs w:val="23"/>
          <w:lang w:val="es-DO"/>
        </w:rPr>
        <w:t>.</w:t>
      </w:r>
    </w:p>
    <w:p w14:paraId="34D82382" w14:textId="77777777" w:rsidR="00D75E2A" w:rsidRPr="00D75E2A" w:rsidRDefault="00D75E2A" w:rsidP="00D75E2A">
      <w:pPr>
        <w:numPr>
          <w:ilvl w:val="0"/>
          <w:numId w:val="55"/>
        </w:numPr>
        <w:spacing w:line="276" w:lineRule="auto"/>
        <w:jc w:val="both"/>
        <w:rPr>
          <w:rFonts w:ascii="Georgia" w:eastAsia="Calibri" w:hAnsi="Georgia" w:cs="Times New Roman"/>
          <w:b/>
          <w:bCs/>
          <w:sz w:val="23"/>
          <w:szCs w:val="23"/>
          <w:lang w:val="es-DO"/>
        </w:rPr>
      </w:pPr>
      <w:r w:rsidRPr="00D75E2A">
        <w:rPr>
          <w:rFonts w:ascii="Georgia" w:eastAsia="Calibri" w:hAnsi="Georgia" w:cs="Times New Roman"/>
          <w:b/>
          <w:bCs/>
          <w:sz w:val="23"/>
          <w:szCs w:val="23"/>
          <w:lang w:val="es-DO"/>
        </w:rPr>
        <w:t>Resumen de resultados consolidados hasta 2019:</w:t>
      </w:r>
    </w:p>
    <w:p w14:paraId="62D704A5"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130,000 árboles sembrados, más de 11,000 personas concientizadas mediante charlas y talleres, y 4000 personas involucradas en jornadas de limpieza.</w:t>
      </w:r>
    </w:p>
    <w:p w14:paraId="6DDA26A6"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60 Talleres celebrados del Aula del Saber Energético y Minero con la participación de 3 mil 251 personas.</w:t>
      </w:r>
    </w:p>
    <w:p w14:paraId="6509A00B"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 xml:space="preserve"> 215 inspecciones comunitarias beneficiando a más 7 mil 500 personas.</w:t>
      </w:r>
    </w:p>
    <w:p w14:paraId="3D4DBC02"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129 de 168 requerimientos comunitarios atendidos (76.8%): construcción de caminos vecinales, viviendas, electrificación rural, acueductos, reservorios de agua, etc.</w:t>
      </w:r>
    </w:p>
    <w:p w14:paraId="6A3275C9"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61 jornadas de siembra de árboles para un total de 529 mil unidades de diferentes especies sembradas.</w:t>
      </w:r>
    </w:p>
    <w:p w14:paraId="2CDD90CA"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48 jornadas de limpieza con el involucramiento de 2,051 personas; 125 comunidades impactadas y más de 25 mil personas beneficiadas.</w:t>
      </w:r>
    </w:p>
    <w:p w14:paraId="58B5F3BB" w14:textId="77777777" w:rsidR="0001616C" w:rsidRPr="0001616C" w:rsidRDefault="00D75E2A" w:rsidP="0001616C">
      <w:pPr>
        <w:numPr>
          <w:ilvl w:val="1"/>
          <w:numId w:val="55"/>
        </w:numPr>
        <w:spacing w:line="276" w:lineRule="auto"/>
        <w:jc w:val="both"/>
        <w:rPr>
          <w:rFonts w:ascii="Georgia" w:eastAsia="Calibri" w:hAnsi="Georgia" w:cs="Times New Roman"/>
          <w:sz w:val="23"/>
          <w:szCs w:val="23"/>
          <w:lang w:val="es-DO"/>
        </w:rPr>
      </w:pPr>
      <w:r w:rsidRPr="0001616C">
        <w:rPr>
          <w:rFonts w:ascii="Georgia" w:eastAsia="Calibri" w:hAnsi="Georgia" w:cs="Times New Roman"/>
          <w:sz w:val="20"/>
          <w:szCs w:val="20"/>
          <w:lang w:val="es-DO"/>
        </w:rPr>
        <w:lastRenderedPageBreak/>
        <w:t>77 conflictos resueltos en torno a proyectos mineros, energéticos y relacionados con el programa CAB.</w:t>
      </w:r>
    </w:p>
    <w:p w14:paraId="19FF3927" w14:textId="1A375B4A" w:rsidR="00AA3AC1" w:rsidRPr="0001616C" w:rsidRDefault="009F648E" w:rsidP="0001616C">
      <w:pPr>
        <w:spacing w:line="276" w:lineRule="auto"/>
        <w:ind w:left="720"/>
        <w:jc w:val="both"/>
        <w:rPr>
          <w:rFonts w:ascii="Georgia" w:eastAsia="Calibri" w:hAnsi="Georgia" w:cs="Times New Roman"/>
          <w:sz w:val="23"/>
          <w:szCs w:val="23"/>
          <w:lang w:val="es-DO"/>
        </w:rPr>
      </w:pPr>
      <w:r w:rsidRPr="0001616C">
        <w:rPr>
          <w:rFonts w:ascii="Georgia" w:eastAsia="Calibri" w:hAnsi="Georgia" w:cs="Times New Roman"/>
          <w:sz w:val="23"/>
          <w:szCs w:val="23"/>
          <w:lang w:val="es-DO"/>
        </w:rPr>
        <w:t xml:space="preserve">   </w:t>
      </w:r>
    </w:p>
    <w:p w14:paraId="6F405AF1" w14:textId="77777777" w:rsidR="0019196A" w:rsidRPr="006130CA" w:rsidRDefault="0019196A" w:rsidP="001F2D90">
      <w:pPr>
        <w:pStyle w:val="Ttulo2"/>
        <w:shd w:val="clear" w:color="auto" w:fill="auto"/>
        <w:rPr>
          <w:rFonts w:ascii="Georgia" w:hAnsi="Georgia"/>
          <w:color w:val="0070C0"/>
          <w:lang w:val="es-ES"/>
        </w:rPr>
      </w:pPr>
      <w:bookmarkStart w:id="53" w:name="_Toc46144252"/>
      <w:r w:rsidRPr="006130CA">
        <w:rPr>
          <w:rFonts w:ascii="Georgia" w:hAnsi="Georgia"/>
          <w:color w:val="0070C0"/>
          <w:lang w:val="es-ES"/>
        </w:rPr>
        <w:t>2.</w:t>
      </w:r>
      <w:r w:rsidR="009F648E" w:rsidRPr="006130CA">
        <w:rPr>
          <w:rFonts w:ascii="Georgia" w:hAnsi="Georgia"/>
          <w:color w:val="0070C0"/>
          <w:lang w:val="es-ES"/>
        </w:rPr>
        <w:t>7</w:t>
      </w:r>
      <w:r w:rsidRPr="006130CA">
        <w:rPr>
          <w:rFonts w:ascii="Georgia" w:hAnsi="Georgia"/>
          <w:color w:val="0070C0"/>
          <w:lang w:val="es-ES"/>
        </w:rPr>
        <w:t>. Desarrollo Institucional</w:t>
      </w:r>
      <w:bookmarkEnd w:id="53"/>
      <w:r w:rsidRPr="006130CA">
        <w:rPr>
          <w:rFonts w:ascii="Georgia" w:hAnsi="Georgia"/>
          <w:color w:val="0070C0"/>
          <w:lang w:val="es-ES"/>
        </w:rPr>
        <w:t xml:space="preserve"> </w:t>
      </w:r>
    </w:p>
    <w:p w14:paraId="12EDBE39" w14:textId="77777777" w:rsidR="0019196A" w:rsidRPr="006130CA" w:rsidRDefault="0019196A" w:rsidP="00110769">
      <w:pPr>
        <w:shd w:val="clear" w:color="auto" w:fill="C5E0B3" w:themeFill="accent6" w:themeFillTint="66"/>
        <w:tabs>
          <w:tab w:val="left" w:pos="5805"/>
        </w:tabs>
        <w:spacing w:after="0" w:line="276" w:lineRule="auto"/>
        <w:rPr>
          <w:rFonts w:ascii="Georgia" w:hAnsi="Georgia" w:cs="Helvetica"/>
          <w:sz w:val="23"/>
          <w:szCs w:val="23"/>
          <w:lang w:val="es-DO"/>
        </w:rPr>
      </w:pPr>
    </w:p>
    <w:p w14:paraId="45A74F1F" w14:textId="77777777" w:rsidR="0019196A" w:rsidRPr="006130CA" w:rsidRDefault="0019196A" w:rsidP="00110769">
      <w:pPr>
        <w:spacing w:after="0" w:line="276" w:lineRule="auto"/>
        <w:jc w:val="both"/>
        <w:rPr>
          <w:rFonts w:ascii="Georgia" w:hAnsi="Georgia"/>
          <w:sz w:val="23"/>
          <w:szCs w:val="23"/>
        </w:rPr>
      </w:pPr>
      <w:bookmarkStart w:id="54" w:name="_Hlk43196970"/>
      <w:bookmarkEnd w:id="54"/>
    </w:p>
    <w:p w14:paraId="3E933DDD" w14:textId="77777777" w:rsidR="00E26F68" w:rsidRPr="006130CA" w:rsidRDefault="0029085C" w:rsidP="00110769">
      <w:pPr>
        <w:spacing w:after="0" w:line="276" w:lineRule="auto"/>
        <w:jc w:val="both"/>
        <w:rPr>
          <w:rFonts w:ascii="Georgia" w:hAnsi="Georgia"/>
          <w:sz w:val="23"/>
          <w:szCs w:val="23"/>
        </w:rPr>
      </w:pPr>
      <w:r w:rsidRPr="006130CA">
        <w:rPr>
          <w:rFonts w:ascii="Georgia" w:hAnsi="Georgia"/>
          <w:sz w:val="23"/>
          <w:szCs w:val="23"/>
        </w:rPr>
        <w:t>L</w:t>
      </w:r>
      <w:r w:rsidR="0019196A" w:rsidRPr="006130CA">
        <w:rPr>
          <w:rFonts w:ascii="Georgia" w:hAnsi="Georgia"/>
          <w:sz w:val="23"/>
          <w:szCs w:val="23"/>
        </w:rPr>
        <w:t>as acciones e iniciativas desarrolladas en materia de gestión de calidad y desarrollo institucional procuran alcanzar el objetivo de una organización de excelencia a través de</w:t>
      </w:r>
      <w:r w:rsidR="00E26F68" w:rsidRPr="006130CA">
        <w:rPr>
          <w:rFonts w:ascii="Georgia" w:hAnsi="Georgia"/>
          <w:sz w:val="23"/>
          <w:szCs w:val="23"/>
        </w:rPr>
        <w:t>:</w:t>
      </w:r>
    </w:p>
    <w:p w14:paraId="31B92CD0" w14:textId="77777777" w:rsidR="00E26F68" w:rsidRPr="006130CA" w:rsidRDefault="00E26F68" w:rsidP="00110769">
      <w:pPr>
        <w:spacing w:after="0" w:line="276" w:lineRule="auto"/>
        <w:jc w:val="both"/>
        <w:rPr>
          <w:rFonts w:ascii="Georgia" w:hAnsi="Georgia"/>
          <w:sz w:val="23"/>
          <w:szCs w:val="23"/>
        </w:rPr>
      </w:pPr>
    </w:p>
    <w:p w14:paraId="27F90620" w14:textId="77777777" w:rsidR="0019196A" w:rsidRPr="006130CA" w:rsidRDefault="00E26F68" w:rsidP="00A51357">
      <w:pPr>
        <w:pStyle w:val="Prrafodelista"/>
        <w:numPr>
          <w:ilvl w:val="0"/>
          <w:numId w:val="49"/>
        </w:numPr>
        <w:spacing w:after="0" w:line="276" w:lineRule="auto"/>
        <w:jc w:val="both"/>
        <w:rPr>
          <w:rFonts w:ascii="Georgia" w:hAnsi="Georgia"/>
          <w:sz w:val="23"/>
          <w:szCs w:val="23"/>
        </w:rPr>
      </w:pPr>
      <w:r w:rsidRPr="006130CA">
        <w:rPr>
          <w:rFonts w:ascii="Georgia" w:hAnsi="Georgia"/>
          <w:sz w:val="23"/>
          <w:szCs w:val="23"/>
        </w:rPr>
        <w:t>L</w:t>
      </w:r>
      <w:r w:rsidR="0019196A" w:rsidRPr="006130CA">
        <w:rPr>
          <w:rFonts w:ascii="Georgia" w:hAnsi="Georgia"/>
          <w:sz w:val="23"/>
          <w:szCs w:val="23"/>
        </w:rPr>
        <w:t>a implementación eficaz de los sistemas y modelos de gestión de la calidad y excelencia reconocidos y aplicables a la administración pública, que inciden en la prestación de los servicios institucionales, y al mismo tiempo, impactan de manera positiva en la satisfacción de los clientes-ciudadanos.</w:t>
      </w:r>
    </w:p>
    <w:p w14:paraId="176CB5F2" w14:textId="77777777" w:rsidR="00E26F68" w:rsidRPr="006130CA" w:rsidRDefault="00E26F68" w:rsidP="00A51357">
      <w:pPr>
        <w:pStyle w:val="Prrafodelista"/>
        <w:numPr>
          <w:ilvl w:val="0"/>
          <w:numId w:val="49"/>
        </w:numPr>
        <w:spacing w:after="0" w:line="276" w:lineRule="auto"/>
        <w:jc w:val="both"/>
        <w:rPr>
          <w:rFonts w:ascii="Georgia" w:hAnsi="Georgia"/>
          <w:sz w:val="23"/>
          <w:szCs w:val="23"/>
        </w:rPr>
      </w:pPr>
      <w:r w:rsidRPr="006130CA">
        <w:rPr>
          <w:rFonts w:ascii="Georgia" w:hAnsi="Georgia"/>
          <w:sz w:val="23"/>
          <w:szCs w:val="23"/>
        </w:rPr>
        <w:t>El mejoramiento continuo de la estructura organizativa y el clima organizacional.</w:t>
      </w:r>
    </w:p>
    <w:p w14:paraId="408CC0DB" w14:textId="77777777" w:rsidR="00AE77D4" w:rsidRPr="006130CA" w:rsidRDefault="00AE77D4" w:rsidP="00A51357">
      <w:pPr>
        <w:pStyle w:val="Prrafodelista"/>
        <w:numPr>
          <w:ilvl w:val="0"/>
          <w:numId w:val="49"/>
        </w:numPr>
        <w:spacing w:after="0" w:line="276" w:lineRule="auto"/>
        <w:jc w:val="both"/>
        <w:rPr>
          <w:rFonts w:ascii="Georgia" w:hAnsi="Georgia"/>
          <w:sz w:val="23"/>
          <w:szCs w:val="23"/>
        </w:rPr>
      </w:pPr>
      <w:r w:rsidRPr="006130CA">
        <w:rPr>
          <w:rFonts w:ascii="Georgia" w:hAnsi="Georgia"/>
          <w:sz w:val="23"/>
          <w:szCs w:val="23"/>
        </w:rPr>
        <w:t>El mejoramiento del monitoreo de los planes, programas y proyectos institucionales.</w:t>
      </w:r>
    </w:p>
    <w:p w14:paraId="72CF7762" w14:textId="77777777" w:rsidR="0029085C" w:rsidRPr="006130CA" w:rsidRDefault="0029085C" w:rsidP="00A51357">
      <w:pPr>
        <w:pStyle w:val="Prrafodelista"/>
        <w:numPr>
          <w:ilvl w:val="0"/>
          <w:numId w:val="49"/>
        </w:numPr>
        <w:spacing w:after="0" w:line="276" w:lineRule="auto"/>
        <w:jc w:val="both"/>
        <w:rPr>
          <w:rFonts w:ascii="Georgia" w:hAnsi="Georgia"/>
          <w:sz w:val="23"/>
          <w:szCs w:val="23"/>
        </w:rPr>
      </w:pPr>
      <w:r w:rsidRPr="006130CA">
        <w:rPr>
          <w:rFonts w:ascii="Georgia" w:hAnsi="Georgia"/>
          <w:sz w:val="23"/>
          <w:szCs w:val="23"/>
        </w:rPr>
        <w:t>La evaluación del desempeño institucional.</w:t>
      </w:r>
    </w:p>
    <w:p w14:paraId="1C23E509" w14:textId="77777777" w:rsidR="0029085C" w:rsidRPr="006130CA" w:rsidRDefault="0029085C" w:rsidP="00A51357">
      <w:pPr>
        <w:pStyle w:val="Prrafodelista"/>
        <w:numPr>
          <w:ilvl w:val="0"/>
          <w:numId w:val="49"/>
        </w:numPr>
        <w:spacing w:after="0" w:line="276" w:lineRule="auto"/>
        <w:jc w:val="both"/>
        <w:rPr>
          <w:rFonts w:ascii="Georgia" w:hAnsi="Georgia"/>
          <w:sz w:val="23"/>
          <w:szCs w:val="23"/>
        </w:rPr>
      </w:pPr>
      <w:r w:rsidRPr="006130CA">
        <w:rPr>
          <w:rFonts w:ascii="Georgia" w:hAnsi="Georgia"/>
          <w:sz w:val="23"/>
          <w:szCs w:val="23"/>
        </w:rPr>
        <w:t>El fortalecimiento y ampliación de los resultados e impactos de la producción ministerial.</w:t>
      </w:r>
    </w:p>
    <w:p w14:paraId="28165C9E" w14:textId="77777777" w:rsidR="0019196A" w:rsidRPr="006130CA" w:rsidRDefault="0019196A" w:rsidP="00110769">
      <w:pPr>
        <w:autoSpaceDE w:val="0"/>
        <w:autoSpaceDN w:val="0"/>
        <w:adjustRightInd w:val="0"/>
        <w:spacing w:after="0" w:line="276" w:lineRule="auto"/>
        <w:rPr>
          <w:rFonts w:ascii="Georgia" w:hAnsi="Georgia" w:cs="Times New Roman"/>
          <w:b/>
          <w:bCs/>
          <w:color w:val="0070C0"/>
          <w:sz w:val="23"/>
          <w:szCs w:val="23"/>
        </w:rPr>
      </w:pPr>
    </w:p>
    <w:p w14:paraId="7CEBE4C6" w14:textId="77777777" w:rsidR="00CF30A4" w:rsidRPr="006130CA" w:rsidRDefault="00CF30A4" w:rsidP="001F2D90">
      <w:pPr>
        <w:spacing w:after="0" w:line="276" w:lineRule="auto"/>
        <w:jc w:val="both"/>
        <w:outlineLvl w:val="2"/>
        <w:rPr>
          <w:rFonts w:ascii="Georgia" w:hAnsi="Georgia"/>
          <w:b/>
          <w:bCs/>
          <w:color w:val="0070C0"/>
          <w:sz w:val="24"/>
          <w:szCs w:val="24"/>
          <w:lang w:val="es-ES"/>
        </w:rPr>
      </w:pPr>
      <w:bookmarkStart w:id="55" w:name="_Toc46144253"/>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.1.</w:t>
      </w:r>
      <w:r w:rsidR="001F2D90" w:rsidRPr="006130CA">
        <w:rPr>
          <w:rFonts w:ascii="Georgia" w:hAnsi="Georgia"/>
          <w:b/>
          <w:bCs/>
          <w:color w:val="0070C0"/>
          <w:sz w:val="24"/>
          <w:szCs w:val="24"/>
          <w:lang w:val="es-ES"/>
        </w:rPr>
        <w:t xml:space="preserve"> </w:t>
      </w:r>
      <w:r w:rsidRPr="006130CA">
        <w:rPr>
          <w:rFonts w:ascii="Georgia" w:hAnsi="Georgia"/>
          <w:b/>
          <w:bCs/>
          <w:color w:val="0070C0"/>
          <w:sz w:val="24"/>
          <w:szCs w:val="24"/>
          <w:lang w:val="es-ES"/>
        </w:rPr>
        <w:t>Metas Presidenciales</w:t>
      </w:r>
      <w:bookmarkEnd w:id="55"/>
    </w:p>
    <w:p w14:paraId="00B475CC" w14:textId="77777777" w:rsidR="00CF30A4" w:rsidRPr="006130CA" w:rsidRDefault="00CF30A4" w:rsidP="00110769">
      <w:pPr>
        <w:spacing w:after="0" w:line="276" w:lineRule="auto"/>
        <w:jc w:val="both"/>
        <w:rPr>
          <w:rFonts w:ascii="Georgia" w:hAnsi="Georgia"/>
          <w:sz w:val="23"/>
          <w:szCs w:val="23"/>
        </w:rPr>
      </w:pPr>
    </w:p>
    <w:p w14:paraId="2617BBF2" w14:textId="77777777" w:rsidR="00CF30A4" w:rsidRPr="006130CA" w:rsidRDefault="00BD06ED" w:rsidP="00110769">
      <w:pPr>
        <w:spacing w:after="0" w:line="276" w:lineRule="auto"/>
        <w:jc w:val="both"/>
        <w:rPr>
          <w:rFonts w:ascii="Georgia" w:hAnsi="Georgia"/>
          <w:sz w:val="23"/>
          <w:szCs w:val="23"/>
        </w:rPr>
      </w:pPr>
      <w:r w:rsidRPr="006130CA">
        <w:rPr>
          <w:rFonts w:ascii="Georgia" w:hAnsi="Georgia"/>
          <w:sz w:val="23"/>
          <w:szCs w:val="23"/>
        </w:rPr>
        <w:t>Como parte de los compromisos del MEMRD ante el Ministerio de la Presidencia, en el siguiente cuadro se visualiza el porcentaje de avance de las Metas Presidenciales</w:t>
      </w:r>
      <w:r w:rsidR="0029085C" w:rsidRPr="006130CA">
        <w:rPr>
          <w:rFonts w:ascii="Georgia" w:hAnsi="Georgia"/>
          <w:sz w:val="23"/>
          <w:szCs w:val="23"/>
        </w:rPr>
        <w:t>,</w:t>
      </w:r>
      <w:r w:rsidRPr="006130CA">
        <w:rPr>
          <w:rFonts w:ascii="Georgia" w:hAnsi="Georgia"/>
          <w:sz w:val="23"/>
          <w:szCs w:val="23"/>
        </w:rPr>
        <w:t xml:space="preserve"> asumidas </w:t>
      </w:r>
      <w:r w:rsidR="0029085C" w:rsidRPr="006130CA">
        <w:rPr>
          <w:rFonts w:ascii="Georgia" w:hAnsi="Georgia"/>
          <w:sz w:val="23"/>
          <w:szCs w:val="23"/>
        </w:rPr>
        <w:t>por el ministerio</w:t>
      </w:r>
      <w:r w:rsidRPr="006130CA">
        <w:rPr>
          <w:rFonts w:ascii="Georgia" w:hAnsi="Georgia"/>
          <w:sz w:val="23"/>
          <w:szCs w:val="23"/>
        </w:rPr>
        <w:t xml:space="preserve"> al mes de junio del 2020. El mismo incluye también las obras definidas.</w:t>
      </w:r>
    </w:p>
    <w:p w14:paraId="77920C87" w14:textId="77777777" w:rsidR="001146A1" w:rsidRPr="006130CA" w:rsidRDefault="001146A1" w:rsidP="001146A1">
      <w:pPr>
        <w:spacing w:after="0" w:line="276" w:lineRule="auto"/>
        <w:jc w:val="both"/>
        <w:rPr>
          <w:rFonts w:ascii="Georgia" w:hAnsi="Georgia"/>
          <w:sz w:val="23"/>
          <w:szCs w:val="23"/>
        </w:rPr>
      </w:pPr>
    </w:p>
    <w:p w14:paraId="38F785AD" w14:textId="77777777" w:rsidR="001146A1" w:rsidRPr="006130CA" w:rsidRDefault="001146A1" w:rsidP="001146A1">
      <w:pPr>
        <w:spacing w:after="0" w:line="276" w:lineRule="auto"/>
        <w:jc w:val="both"/>
        <w:rPr>
          <w:rFonts w:ascii="Georgia" w:hAnsi="Georgia"/>
          <w:sz w:val="23"/>
          <w:szCs w:val="23"/>
        </w:rPr>
      </w:pPr>
      <w:r w:rsidRPr="006130CA">
        <w:rPr>
          <w:rFonts w:ascii="Georgia" w:hAnsi="Georgia"/>
          <w:sz w:val="23"/>
          <w:szCs w:val="23"/>
        </w:rPr>
        <w:t xml:space="preserve">Como se puede observar en el gráfico a seguir, cinco (5) de las ocho (8) metas están en un nivel de avance normal, con la previsión de terminarlas en el mes de agosto de 2020; dos (2) han sido terminadas; y una (1) fue solicitada su eliminación debido a que la misma no corresponde con el accionar del MEMRD. </w:t>
      </w:r>
    </w:p>
    <w:p w14:paraId="0AD00C00" w14:textId="77777777" w:rsidR="001146A1" w:rsidRPr="006130CA" w:rsidRDefault="001146A1" w:rsidP="001146A1">
      <w:pPr>
        <w:spacing w:after="0" w:line="276" w:lineRule="auto"/>
        <w:jc w:val="both"/>
        <w:rPr>
          <w:rFonts w:ascii="Georgia" w:hAnsi="Georgia"/>
          <w:sz w:val="23"/>
          <w:szCs w:val="23"/>
        </w:rPr>
      </w:pPr>
    </w:p>
    <w:p w14:paraId="6A6920C8" w14:textId="77777777" w:rsidR="00BD06ED" w:rsidRPr="006130CA" w:rsidRDefault="001146A1" w:rsidP="001146A1">
      <w:pPr>
        <w:spacing w:after="0" w:line="276" w:lineRule="auto"/>
        <w:jc w:val="both"/>
        <w:rPr>
          <w:rFonts w:ascii="Georgia" w:hAnsi="Georgia"/>
          <w:sz w:val="23"/>
          <w:szCs w:val="23"/>
        </w:rPr>
      </w:pPr>
      <w:r w:rsidRPr="006130CA">
        <w:rPr>
          <w:rFonts w:ascii="Georgia" w:hAnsi="Georgia"/>
          <w:sz w:val="23"/>
          <w:szCs w:val="23"/>
        </w:rPr>
        <w:t>En el caso de las obras, las tres (3) fueron concluidas.</w:t>
      </w:r>
    </w:p>
    <w:p w14:paraId="5E1B8F1E" w14:textId="77777777" w:rsidR="007F4D1C" w:rsidRPr="006130CA" w:rsidRDefault="007F4D1C" w:rsidP="001146A1">
      <w:pPr>
        <w:spacing w:after="0" w:line="276" w:lineRule="auto"/>
        <w:jc w:val="both"/>
        <w:rPr>
          <w:rFonts w:ascii="Georgia" w:hAnsi="Georgia"/>
          <w:sz w:val="23"/>
          <w:szCs w:val="23"/>
        </w:rPr>
      </w:pPr>
    </w:p>
    <w:p w14:paraId="624E5268" w14:textId="77777777" w:rsidR="00F054FE" w:rsidRPr="006130CA" w:rsidRDefault="00EA3955" w:rsidP="00582C17">
      <w:pPr>
        <w:spacing w:after="0" w:line="276" w:lineRule="auto"/>
        <w:jc w:val="center"/>
        <w:rPr>
          <w:rFonts w:ascii="Georgia" w:hAnsi="Georgia"/>
          <w:sz w:val="23"/>
          <w:szCs w:val="23"/>
        </w:rPr>
      </w:pPr>
      <w:r w:rsidRPr="006130CA">
        <w:rPr>
          <w:rFonts w:ascii="Georgia" w:hAnsi="Georgia"/>
          <w:noProof/>
          <w:sz w:val="23"/>
          <w:szCs w:val="23"/>
          <w:lang w:val="en-US"/>
        </w:rPr>
        <w:lastRenderedPageBreak/>
        <w:drawing>
          <wp:inline distT="0" distB="0" distL="0" distR="0" wp14:anchorId="6E5B3638" wp14:editId="3C3BF5BC">
            <wp:extent cx="3505200" cy="41154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4115435"/>
                    </a:xfrm>
                    <a:prstGeom prst="rect">
                      <a:avLst/>
                    </a:prstGeom>
                    <a:noFill/>
                  </pic:spPr>
                </pic:pic>
              </a:graphicData>
            </a:graphic>
          </wp:inline>
        </w:drawing>
      </w:r>
    </w:p>
    <w:p w14:paraId="71BC37D2" w14:textId="77777777" w:rsidR="00EA3955" w:rsidRPr="006130CA" w:rsidRDefault="00EA3955" w:rsidP="00EA3955">
      <w:pPr>
        <w:spacing w:after="0" w:line="276" w:lineRule="auto"/>
        <w:jc w:val="both"/>
        <w:rPr>
          <w:rFonts w:ascii="Georgia" w:hAnsi="Georgia"/>
          <w:sz w:val="23"/>
          <w:szCs w:val="23"/>
        </w:rPr>
      </w:pPr>
    </w:p>
    <w:p w14:paraId="6FFD908A" w14:textId="77777777" w:rsidR="007F4D1C" w:rsidRPr="006130CA" w:rsidRDefault="007F4D1C" w:rsidP="001F2D90">
      <w:pPr>
        <w:spacing w:after="0" w:line="276" w:lineRule="auto"/>
        <w:jc w:val="both"/>
        <w:outlineLvl w:val="2"/>
        <w:rPr>
          <w:rFonts w:ascii="Georgia" w:hAnsi="Georgia"/>
          <w:b/>
          <w:bCs/>
          <w:color w:val="0070C0"/>
          <w:sz w:val="24"/>
          <w:szCs w:val="24"/>
          <w:lang w:val="es-ES"/>
        </w:rPr>
      </w:pPr>
      <w:bookmarkStart w:id="56" w:name="_Toc46144254"/>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.2. Indicadores de Gestión Pública</w:t>
      </w:r>
      <w:bookmarkEnd w:id="56"/>
    </w:p>
    <w:p w14:paraId="6D9EE05D" w14:textId="77777777" w:rsidR="007F4D1C" w:rsidRPr="006130CA" w:rsidRDefault="007F4D1C" w:rsidP="007F4D1C">
      <w:pPr>
        <w:spacing w:after="0" w:line="276" w:lineRule="auto"/>
        <w:jc w:val="both"/>
        <w:rPr>
          <w:rFonts w:ascii="Georgia" w:hAnsi="Georgia"/>
          <w:sz w:val="23"/>
          <w:szCs w:val="23"/>
        </w:rPr>
      </w:pPr>
    </w:p>
    <w:p w14:paraId="03122EB9" w14:textId="77777777" w:rsidR="007F4D1C" w:rsidRPr="006130CA" w:rsidRDefault="007F4D1C" w:rsidP="007F4D1C">
      <w:pPr>
        <w:spacing w:after="0" w:line="276" w:lineRule="auto"/>
        <w:jc w:val="both"/>
        <w:rPr>
          <w:rFonts w:ascii="Georgia" w:hAnsi="Georgia"/>
          <w:sz w:val="23"/>
          <w:szCs w:val="23"/>
        </w:rPr>
      </w:pPr>
      <w:r w:rsidRPr="006130CA">
        <w:rPr>
          <w:rFonts w:ascii="Georgia" w:hAnsi="Georgia"/>
          <w:sz w:val="23"/>
          <w:szCs w:val="23"/>
        </w:rPr>
        <w:t xml:space="preserve">El Sistema de Monitoreo y Medición de la Gestión Pública es un instrumento que reúne los principales indicadores que definen la gestión pública institucional. En este sentido, al mes de enero, el MEMRD se encontraba </w:t>
      </w:r>
      <w:r w:rsidRPr="006130CA">
        <w:rPr>
          <w:rFonts w:ascii="Georgia" w:hAnsi="Georgia"/>
          <w:b/>
          <w:bCs/>
          <w:sz w:val="23"/>
          <w:szCs w:val="23"/>
        </w:rPr>
        <w:t>en la posición 32 de un total de 74 instituciones</w:t>
      </w:r>
      <w:r w:rsidRPr="006130CA">
        <w:rPr>
          <w:rFonts w:ascii="Georgia" w:hAnsi="Georgia"/>
          <w:sz w:val="23"/>
          <w:szCs w:val="23"/>
        </w:rPr>
        <w:t xml:space="preserve"> en la medición general </w:t>
      </w:r>
      <w:r w:rsidRPr="006130CA">
        <w:rPr>
          <w:rFonts w:ascii="Georgia" w:hAnsi="Georgia"/>
          <w:b/>
          <w:bCs/>
          <w:sz w:val="23"/>
          <w:szCs w:val="23"/>
        </w:rPr>
        <w:t>con un índice de aproximadamente 94%.</w:t>
      </w:r>
      <w:r w:rsidRPr="006130CA">
        <w:rPr>
          <w:rFonts w:ascii="Georgia" w:hAnsi="Georgia"/>
          <w:sz w:val="23"/>
          <w:szCs w:val="23"/>
        </w:rPr>
        <w:t xml:space="preserve"> Todos los indicadores superan el valor de 85.00, según la última medición en la Reunión de Consejo de Ministros del 29/01/2020. </w:t>
      </w:r>
      <w:r w:rsidR="00EA3955" w:rsidRPr="006130CA">
        <w:rPr>
          <w:rFonts w:ascii="Georgia" w:hAnsi="Georgia"/>
          <w:sz w:val="23"/>
          <w:szCs w:val="23"/>
        </w:rPr>
        <w:t xml:space="preserve"> A continuación, se muestra la evolución histórica de estos indicadores.</w:t>
      </w:r>
    </w:p>
    <w:p w14:paraId="6B972813" w14:textId="77777777" w:rsidR="007F4D1C" w:rsidRPr="006130CA" w:rsidRDefault="007F4D1C" w:rsidP="001146A1">
      <w:pPr>
        <w:spacing w:after="0" w:line="276" w:lineRule="auto"/>
        <w:jc w:val="both"/>
        <w:rPr>
          <w:rFonts w:ascii="Georgia" w:hAnsi="Georgia"/>
          <w:sz w:val="23"/>
          <w:szCs w:val="23"/>
        </w:rPr>
      </w:pPr>
    </w:p>
    <w:p w14:paraId="20E95BF0" w14:textId="3D6CB694" w:rsidR="00BD06ED" w:rsidRDefault="00EA3955" w:rsidP="00110769">
      <w:pPr>
        <w:spacing w:after="0" w:line="276" w:lineRule="auto"/>
        <w:rPr>
          <w:rFonts w:ascii="Georgia" w:hAnsi="Georgia"/>
          <w:sz w:val="23"/>
          <w:szCs w:val="23"/>
        </w:rPr>
      </w:pPr>
      <w:r w:rsidRPr="006130CA">
        <w:rPr>
          <w:rFonts w:ascii="Georgia" w:hAnsi="Georgia"/>
          <w:sz w:val="23"/>
          <w:szCs w:val="23"/>
        </w:rPr>
        <w:object w:dxaOrig="19742" w:dyaOrig="7757" w14:anchorId="634EF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20.5pt" o:ole="">
            <v:imagedata r:id="rId15" o:title=""/>
          </v:shape>
          <o:OLEObject Type="Embed" ProgID="Excel.Sheet.12" ShapeID="_x0000_i1025" DrawAspect="Content" ObjectID="_1658590882" r:id="rId16"/>
        </w:object>
      </w:r>
    </w:p>
    <w:p w14:paraId="0EA51D84" w14:textId="77777777" w:rsidR="00582C17" w:rsidRPr="006130CA" w:rsidRDefault="00582C17" w:rsidP="00110769">
      <w:pPr>
        <w:spacing w:after="0" w:line="276" w:lineRule="auto"/>
        <w:rPr>
          <w:rFonts w:ascii="Georgia" w:hAnsi="Georgia"/>
          <w:sz w:val="23"/>
          <w:szCs w:val="23"/>
        </w:rPr>
      </w:pPr>
    </w:p>
    <w:p w14:paraId="3378DA7C" w14:textId="44516343" w:rsidR="00B70C2A" w:rsidRPr="006130CA" w:rsidRDefault="00B70C2A" w:rsidP="001F2D90">
      <w:pPr>
        <w:spacing w:after="0" w:line="276" w:lineRule="auto"/>
        <w:jc w:val="both"/>
        <w:outlineLvl w:val="2"/>
        <w:rPr>
          <w:rFonts w:ascii="Georgia" w:hAnsi="Georgia"/>
          <w:b/>
          <w:bCs/>
          <w:color w:val="0070C0"/>
          <w:sz w:val="24"/>
          <w:szCs w:val="24"/>
          <w:lang w:val="es-ES"/>
        </w:rPr>
      </w:pPr>
      <w:bookmarkStart w:id="57" w:name="_Toc46144255"/>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w:t>
      </w:r>
      <w:r w:rsidR="00CF30A4" w:rsidRPr="006130CA">
        <w:rPr>
          <w:rFonts w:ascii="Georgia" w:hAnsi="Georgia"/>
          <w:b/>
          <w:bCs/>
          <w:color w:val="0070C0"/>
          <w:sz w:val="24"/>
          <w:szCs w:val="24"/>
          <w:lang w:val="es-ES"/>
        </w:rPr>
        <w:t>3</w:t>
      </w:r>
      <w:r w:rsidRPr="006130CA">
        <w:rPr>
          <w:rFonts w:ascii="Georgia" w:hAnsi="Georgia"/>
          <w:b/>
          <w:bCs/>
          <w:color w:val="0070C0"/>
          <w:sz w:val="24"/>
          <w:szCs w:val="24"/>
          <w:lang w:val="es-ES"/>
        </w:rPr>
        <w:t xml:space="preserve">. </w:t>
      </w:r>
      <w:r w:rsidR="005502E4" w:rsidRPr="006130CA">
        <w:rPr>
          <w:rFonts w:ascii="Georgia" w:hAnsi="Georgia"/>
          <w:b/>
          <w:bCs/>
          <w:color w:val="0070C0"/>
          <w:sz w:val="24"/>
          <w:szCs w:val="24"/>
          <w:lang w:val="es-ES"/>
        </w:rPr>
        <w:t>C</w:t>
      </w:r>
      <w:r w:rsidRPr="006130CA">
        <w:rPr>
          <w:rFonts w:ascii="Georgia" w:hAnsi="Georgia"/>
          <w:b/>
          <w:bCs/>
          <w:color w:val="0070C0"/>
          <w:sz w:val="24"/>
          <w:szCs w:val="24"/>
          <w:lang w:val="es-ES"/>
        </w:rPr>
        <w:t xml:space="preserve">alidad en la </w:t>
      </w:r>
      <w:r w:rsidR="00BC5D59" w:rsidRPr="006130CA">
        <w:rPr>
          <w:rFonts w:ascii="Georgia" w:hAnsi="Georgia"/>
          <w:b/>
          <w:bCs/>
          <w:color w:val="0070C0"/>
          <w:sz w:val="24"/>
          <w:szCs w:val="24"/>
          <w:lang w:val="es-ES"/>
        </w:rPr>
        <w:t>Gestión</w:t>
      </w:r>
      <w:r w:rsidR="007D22F5" w:rsidRPr="006130CA">
        <w:rPr>
          <w:rFonts w:ascii="Georgia" w:hAnsi="Georgia"/>
          <w:b/>
          <w:bCs/>
          <w:color w:val="0070C0"/>
          <w:sz w:val="24"/>
          <w:szCs w:val="24"/>
          <w:lang w:val="es-ES"/>
        </w:rPr>
        <w:t xml:space="preserve"> y fortalecimiento de los subsistemas de R</w:t>
      </w:r>
      <w:r w:rsidR="00582C17">
        <w:rPr>
          <w:rFonts w:ascii="Georgia" w:hAnsi="Georgia"/>
          <w:b/>
          <w:bCs/>
          <w:color w:val="0070C0"/>
          <w:sz w:val="24"/>
          <w:szCs w:val="24"/>
          <w:lang w:val="es-ES"/>
        </w:rPr>
        <w:t>RH</w:t>
      </w:r>
      <w:r w:rsidR="007D22F5" w:rsidRPr="006130CA">
        <w:rPr>
          <w:rFonts w:ascii="Georgia" w:hAnsi="Georgia"/>
          <w:b/>
          <w:bCs/>
          <w:color w:val="0070C0"/>
          <w:sz w:val="24"/>
          <w:szCs w:val="24"/>
          <w:lang w:val="es-ES"/>
        </w:rPr>
        <w:t>H</w:t>
      </w:r>
      <w:bookmarkEnd w:id="57"/>
    </w:p>
    <w:p w14:paraId="3E6287C9" w14:textId="77777777" w:rsidR="00B70C2A" w:rsidRPr="006130CA" w:rsidRDefault="00B70C2A" w:rsidP="00110769">
      <w:pPr>
        <w:autoSpaceDE w:val="0"/>
        <w:autoSpaceDN w:val="0"/>
        <w:adjustRightInd w:val="0"/>
        <w:spacing w:after="0" w:line="276" w:lineRule="auto"/>
        <w:rPr>
          <w:rFonts w:ascii="Georgia" w:hAnsi="Georgia" w:cs="Times New Roman"/>
          <w:sz w:val="23"/>
          <w:szCs w:val="23"/>
        </w:rPr>
      </w:pPr>
    </w:p>
    <w:p w14:paraId="65000175" w14:textId="77777777" w:rsidR="0019196A" w:rsidRPr="006130CA" w:rsidRDefault="0019196A" w:rsidP="00110769">
      <w:pPr>
        <w:autoSpaceDE w:val="0"/>
        <w:autoSpaceDN w:val="0"/>
        <w:adjustRightInd w:val="0"/>
        <w:spacing w:after="0" w:line="276" w:lineRule="auto"/>
        <w:rPr>
          <w:rFonts w:ascii="Georgia" w:eastAsia="Calibri" w:hAnsi="Georgia" w:cs="Times New Roman"/>
          <w:bCs/>
          <w:sz w:val="23"/>
          <w:szCs w:val="23"/>
        </w:rPr>
      </w:pPr>
      <w:r w:rsidRPr="006130CA">
        <w:rPr>
          <w:rFonts w:ascii="Georgia" w:hAnsi="Georgia" w:cs="Times New Roman"/>
          <w:sz w:val="23"/>
          <w:szCs w:val="23"/>
        </w:rPr>
        <w:t xml:space="preserve"> </w:t>
      </w:r>
      <w:r w:rsidRPr="006130CA">
        <w:rPr>
          <w:rFonts w:ascii="Georgia" w:eastAsia="Calibri" w:hAnsi="Georgia" w:cs="Times New Roman"/>
          <w:bCs/>
          <w:sz w:val="23"/>
          <w:szCs w:val="23"/>
        </w:rPr>
        <w:t>Entre los resultados y acciones de avances más relevantes se destacan:</w:t>
      </w:r>
    </w:p>
    <w:p w14:paraId="4C44E4BB" w14:textId="77777777" w:rsidR="0019196A" w:rsidRPr="006130CA" w:rsidRDefault="0019196A" w:rsidP="00110769">
      <w:pPr>
        <w:pStyle w:val="TEXTOGENERAL0"/>
        <w:tabs>
          <w:tab w:val="left" w:pos="7420"/>
        </w:tabs>
        <w:spacing w:line="276" w:lineRule="auto"/>
        <w:rPr>
          <w:rFonts w:ascii="Georgia" w:hAnsi="Georgia" w:cs="Times New Roman"/>
          <w:color w:val="FF0000"/>
          <w:sz w:val="23"/>
          <w:szCs w:val="23"/>
        </w:rPr>
      </w:pPr>
    </w:p>
    <w:p w14:paraId="0A07C41C"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bookmarkStart w:id="58" w:name="_Hlk529950658"/>
      <w:r w:rsidRPr="006130CA">
        <w:rPr>
          <w:rFonts w:ascii="Georgia" w:eastAsiaTheme="minorHAnsi" w:hAnsi="Georgia" w:cstheme="minorBidi"/>
          <w:color w:val="auto"/>
          <w:sz w:val="23"/>
          <w:szCs w:val="23"/>
          <w:bdr w:val="none" w:sz="0" w:space="0" w:color="auto"/>
          <w:lang w:val="es-DO" w:eastAsia="en-US"/>
        </w:rPr>
        <w:t>Premiación del MEMRD en la categoría “Medalla de Plata” como resultado del proceso de postulación en la XV versión del Premio Nacional a la Calidad y Reconocimiento a las Prácticas Promisorias en el Sector Público Dominicano año 2019.</w:t>
      </w:r>
    </w:p>
    <w:p w14:paraId="66FB2868"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Gestión de resultados e informe comparativo de la Encuesta de Satisfacción Ciudadana 2019.</w:t>
      </w:r>
    </w:p>
    <w:p w14:paraId="4C4A0D80"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Establecimiento Plan de mejora institucional basado en el Modelo CAF</w:t>
      </w:r>
    </w:p>
    <w:bookmarkEnd w:id="58"/>
    <w:p w14:paraId="4FF4BAAB"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 xml:space="preserve">Gestión de </w:t>
      </w:r>
      <w:r w:rsidR="005502E4" w:rsidRPr="006130CA">
        <w:rPr>
          <w:rFonts w:ascii="Georgia" w:eastAsiaTheme="minorHAnsi" w:hAnsi="Georgia" w:cstheme="minorBidi"/>
          <w:color w:val="auto"/>
          <w:sz w:val="23"/>
          <w:szCs w:val="23"/>
          <w:bdr w:val="none" w:sz="0" w:space="0" w:color="auto"/>
          <w:lang w:val="es-DO" w:eastAsia="en-US"/>
        </w:rPr>
        <w:t>I</w:t>
      </w:r>
      <w:r w:rsidRPr="006130CA">
        <w:rPr>
          <w:rFonts w:ascii="Georgia" w:eastAsiaTheme="minorHAnsi" w:hAnsi="Georgia" w:cstheme="minorBidi"/>
          <w:color w:val="auto"/>
          <w:sz w:val="23"/>
          <w:szCs w:val="23"/>
          <w:bdr w:val="none" w:sz="0" w:space="0" w:color="auto"/>
          <w:lang w:val="es-DO" w:eastAsia="en-US"/>
        </w:rPr>
        <w:t xml:space="preserve">ndicadores de </w:t>
      </w:r>
      <w:r w:rsidR="005502E4" w:rsidRPr="006130CA">
        <w:rPr>
          <w:rFonts w:ascii="Georgia" w:eastAsiaTheme="minorHAnsi" w:hAnsi="Georgia" w:cstheme="minorBidi"/>
          <w:color w:val="auto"/>
          <w:sz w:val="23"/>
          <w:szCs w:val="23"/>
          <w:bdr w:val="none" w:sz="0" w:space="0" w:color="auto"/>
          <w:lang w:val="es-DO" w:eastAsia="en-US"/>
        </w:rPr>
        <w:t>C</w:t>
      </w:r>
      <w:r w:rsidRPr="006130CA">
        <w:rPr>
          <w:rFonts w:ascii="Georgia" w:eastAsiaTheme="minorHAnsi" w:hAnsi="Georgia" w:cstheme="minorBidi"/>
          <w:color w:val="auto"/>
          <w:sz w:val="23"/>
          <w:szCs w:val="23"/>
          <w:bdr w:val="none" w:sz="0" w:space="0" w:color="auto"/>
          <w:lang w:val="es-DO" w:eastAsia="en-US"/>
        </w:rPr>
        <w:t>alidad en el Sistema de Administración Pública (SISMAP)</w:t>
      </w:r>
      <w:r w:rsidR="005502E4" w:rsidRPr="006130CA">
        <w:rPr>
          <w:rFonts w:ascii="Georgia" w:eastAsiaTheme="minorHAnsi" w:hAnsi="Georgia" w:cstheme="minorBidi"/>
          <w:color w:val="auto"/>
          <w:sz w:val="23"/>
          <w:szCs w:val="23"/>
          <w:bdr w:val="none" w:sz="0" w:space="0" w:color="auto"/>
          <w:lang w:val="es-DO" w:eastAsia="en-US"/>
        </w:rPr>
        <w:t>.</w:t>
      </w:r>
    </w:p>
    <w:p w14:paraId="7AAA23C9"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Cumplimiento de las Normas Básicas de Control Interno (NOBACI)</w:t>
      </w:r>
      <w:r w:rsidR="005502E4" w:rsidRPr="006130CA">
        <w:rPr>
          <w:rFonts w:ascii="Georgia" w:eastAsiaTheme="minorHAnsi" w:hAnsi="Georgia" w:cstheme="minorBidi"/>
          <w:color w:val="auto"/>
          <w:sz w:val="23"/>
          <w:szCs w:val="23"/>
          <w:bdr w:val="none" w:sz="0" w:space="0" w:color="auto"/>
          <w:lang w:val="es-DO" w:eastAsia="en-US"/>
        </w:rPr>
        <w:t>.</w:t>
      </w:r>
    </w:p>
    <w:p w14:paraId="6C2BC4E9"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Coordinación aplicación de Encuesta de Satisfacción Comunitaria y Partes interesadas (ESCGI) 2020.</w:t>
      </w:r>
    </w:p>
    <w:p w14:paraId="662E1840"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Documentación de Procesos</w:t>
      </w:r>
      <w:r w:rsidR="005502E4" w:rsidRPr="006130CA">
        <w:rPr>
          <w:rFonts w:ascii="Georgia" w:eastAsiaTheme="minorHAnsi" w:hAnsi="Georgia" w:cstheme="minorBidi"/>
          <w:color w:val="auto"/>
          <w:sz w:val="23"/>
          <w:szCs w:val="23"/>
          <w:bdr w:val="none" w:sz="0" w:space="0" w:color="auto"/>
          <w:lang w:val="es-DO" w:eastAsia="en-US"/>
        </w:rPr>
        <w:t>.</w:t>
      </w:r>
    </w:p>
    <w:p w14:paraId="116547F6" w14:textId="77777777" w:rsidR="0019196A" w:rsidRPr="006130CA" w:rsidRDefault="0019196A" w:rsidP="00110769">
      <w:pPr>
        <w:pStyle w:val="TEXTOGENERAL0"/>
        <w:tabs>
          <w:tab w:val="left" w:pos="7420"/>
        </w:tabs>
        <w:spacing w:line="276" w:lineRule="auto"/>
        <w:ind w:left="360" w:firstLine="0"/>
        <w:rPr>
          <w:rFonts w:ascii="Georgia" w:hAnsi="Georgia" w:cs="Times New Roman"/>
          <w:b/>
          <w:color w:val="0070C0"/>
          <w:sz w:val="23"/>
          <w:szCs w:val="23"/>
        </w:rPr>
      </w:pPr>
    </w:p>
    <w:p w14:paraId="758673BE" w14:textId="77777777" w:rsidR="0019196A" w:rsidRPr="006130CA" w:rsidRDefault="0019196A"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b/>
          <w:bCs/>
          <w:color w:val="0070C0"/>
          <w:sz w:val="23"/>
          <w:szCs w:val="23"/>
        </w:rPr>
        <w:t>Premio Nacional a la Calidad y Reconocimiento a las Prácticas Promisorias del Sector Público Dominicano</w:t>
      </w:r>
    </w:p>
    <w:p w14:paraId="421335E3" w14:textId="77777777" w:rsidR="0019196A" w:rsidRPr="006130CA" w:rsidRDefault="0019196A" w:rsidP="00110769">
      <w:pPr>
        <w:spacing w:after="0" w:line="276" w:lineRule="auto"/>
        <w:jc w:val="both"/>
        <w:rPr>
          <w:rFonts w:ascii="Georgia" w:hAnsi="Georgia"/>
          <w:sz w:val="23"/>
          <w:szCs w:val="23"/>
        </w:rPr>
      </w:pPr>
    </w:p>
    <w:p w14:paraId="760714A9"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 xml:space="preserve">El pasado 17 de enero de 2020 el MEMRD fue premiado en la categoría “Medalla de Plata”, fruto de la primera postulación en el Premio Nacional a la Calidad y Reconocimiento a las Prácticas Promisorias del Sector Público Dominicano, versión XV </w:t>
      </w:r>
      <w:r w:rsidR="005502E4" w:rsidRPr="006130CA">
        <w:rPr>
          <w:rFonts w:ascii="Georgia" w:hAnsi="Georgia"/>
          <w:sz w:val="23"/>
          <w:szCs w:val="23"/>
        </w:rPr>
        <w:t>(</w:t>
      </w:r>
      <w:r w:rsidRPr="006130CA">
        <w:rPr>
          <w:rFonts w:ascii="Georgia" w:hAnsi="Georgia"/>
          <w:sz w:val="23"/>
          <w:szCs w:val="23"/>
        </w:rPr>
        <w:t>2019</w:t>
      </w:r>
      <w:r w:rsidR="005502E4" w:rsidRPr="006130CA">
        <w:rPr>
          <w:rFonts w:ascii="Georgia" w:hAnsi="Georgia"/>
          <w:sz w:val="23"/>
          <w:szCs w:val="23"/>
        </w:rPr>
        <w:t>)</w:t>
      </w:r>
      <w:r w:rsidRPr="006130CA">
        <w:rPr>
          <w:rFonts w:ascii="Georgia" w:hAnsi="Georgia"/>
          <w:sz w:val="23"/>
          <w:szCs w:val="23"/>
        </w:rPr>
        <w:t xml:space="preserve">. </w:t>
      </w:r>
    </w:p>
    <w:p w14:paraId="08B09760" w14:textId="0159C980" w:rsidR="0019196A" w:rsidRDefault="0019196A" w:rsidP="00110769">
      <w:pPr>
        <w:spacing w:after="0" w:line="276" w:lineRule="auto"/>
        <w:jc w:val="both"/>
        <w:rPr>
          <w:rFonts w:ascii="Georgia" w:hAnsi="Georgia"/>
          <w:sz w:val="23"/>
          <w:szCs w:val="23"/>
        </w:rPr>
      </w:pPr>
    </w:p>
    <w:p w14:paraId="6C93E3E7" w14:textId="1416C221" w:rsidR="00582C17" w:rsidRDefault="00582C17" w:rsidP="00110769">
      <w:pPr>
        <w:spacing w:after="0" w:line="276" w:lineRule="auto"/>
        <w:jc w:val="both"/>
        <w:rPr>
          <w:rFonts w:ascii="Georgia" w:hAnsi="Georgia"/>
          <w:sz w:val="23"/>
          <w:szCs w:val="23"/>
        </w:rPr>
      </w:pPr>
    </w:p>
    <w:p w14:paraId="48222130" w14:textId="77777777" w:rsidR="00582C17" w:rsidRPr="006130CA" w:rsidRDefault="00582C17" w:rsidP="00110769">
      <w:pPr>
        <w:spacing w:after="0" w:line="276" w:lineRule="auto"/>
        <w:jc w:val="both"/>
        <w:rPr>
          <w:rFonts w:ascii="Georgia" w:hAnsi="Georgia"/>
          <w:sz w:val="23"/>
          <w:szCs w:val="23"/>
        </w:rPr>
      </w:pPr>
    </w:p>
    <w:p w14:paraId="79ABFAA3"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lastRenderedPageBreak/>
        <w:t>Se destaca en este proceso que, a tan solo 5 años de operaciones, y contando, en ese entonces</w:t>
      </w:r>
      <w:r w:rsidR="005502E4" w:rsidRPr="006130CA">
        <w:rPr>
          <w:rFonts w:ascii="Georgia" w:hAnsi="Georgia"/>
          <w:sz w:val="23"/>
          <w:szCs w:val="23"/>
        </w:rPr>
        <w:t xml:space="preserve"> c</w:t>
      </w:r>
      <w:r w:rsidRPr="006130CA">
        <w:rPr>
          <w:rFonts w:ascii="Georgia" w:hAnsi="Georgia"/>
          <w:sz w:val="23"/>
          <w:szCs w:val="23"/>
        </w:rPr>
        <w:t>on tres Autodiagnósticos CAF realizados en 2015, 2017 y 2018</w:t>
      </w:r>
      <w:r w:rsidR="00E26F68" w:rsidRPr="006130CA">
        <w:rPr>
          <w:rFonts w:ascii="Georgia" w:hAnsi="Georgia"/>
          <w:sz w:val="23"/>
          <w:szCs w:val="23"/>
        </w:rPr>
        <w:t>,</w:t>
      </w:r>
      <w:r w:rsidRPr="006130CA">
        <w:rPr>
          <w:rFonts w:ascii="Georgia" w:hAnsi="Georgia"/>
          <w:sz w:val="23"/>
          <w:szCs w:val="23"/>
        </w:rPr>
        <w:t xml:space="preserve"> el MEMRD presentó el cuarto autodiagnóstico institucional, correspondiente al año 2019</w:t>
      </w:r>
      <w:r w:rsidR="00E26F68" w:rsidRPr="006130CA">
        <w:rPr>
          <w:rFonts w:ascii="Georgia" w:hAnsi="Georgia"/>
          <w:sz w:val="23"/>
          <w:szCs w:val="23"/>
        </w:rPr>
        <w:t xml:space="preserve">. </w:t>
      </w:r>
      <w:r w:rsidRPr="006130CA">
        <w:rPr>
          <w:rFonts w:ascii="Georgia" w:hAnsi="Georgia"/>
          <w:sz w:val="23"/>
          <w:szCs w:val="23"/>
        </w:rPr>
        <w:t>De este proceso podemos resaltar:</w:t>
      </w:r>
    </w:p>
    <w:p w14:paraId="55BB4B54" w14:textId="77777777" w:rsidR="0019196A" w:rsidRPr="006130CA" w:rsidRDefault="0019196A" w:rsidP="00110769">
      <w:pPr>
        <w:spacing w:after="0" w:line="276" w:lineRule="auto"/>
        <w:jc w:val="both"/>
        <w:rPr>
          <w:rFonts w:ascii="Georgia" w:hAnsi="Georgia"/>
          <w:sz w:val="23"/>
          <w:szCs w:val="23"/>
        </w:rPr>
      </w:pPr>
    </w:p>
    <w:p w14:paraId="0D45C922" w14:textId="77777777" w:rsidR="0019196A" w:rsidRPr="006130CA" w:rsidRDefault="0019196A" w:rsidP="00A51357">
      <w:pPr>
        <w:numPr>
          <w:ilvl w:val="0"/>
          <w:numId w:val="44"/>
        </w:numPr>
        <w:spacing w:after="0" w:line="276" w:lineRule="auto"/>
        <w:jc w:val="both"/>
        <w:rPr>
          <w:rFonts w:ascii="Georgia" w:hAnsi="Georgia"/>
          <w:sz w:val="23"/>
          <w:szCs w:val="23"/>
        </w:rPr>
      </w:pPr>
      <w:r w:rsidRPr="006130CA">
        <w:rPr>
          <w:rFonts w:ascii="Georgia" w:hAnsi="Georgia"/>
          <w:sz w:val="23"/>
          <w:szCs w:val="23"/>
        </w:rPr>
        <w:t>117 instituciones presentaron intención de postulación</w:t>
      </w:r>
    </w:p>
    <w:p w14:paraId="4941DB3E" w14:textId="77777777" w:rsidR="0019196A" w:rsidRPr="006130CA" w:rsidRDefault="0019196A" w:rsidP="00A51357">
      <w:pPr>
        <w:numPr>
          <w:ilvl w:val="0"/>
          <w:numId w:val="44"/>
        </w:numPr>
        <w:spacing w:after="0" w:line="276" w:lineRule="auto"/>
        <w:jc w:val="both"/>
        <w:rPr>
          <w:rFonts w:ascii="Georgia" w:hAnsi="Georgia"/>
          <w:sz w:val="23"/>
          <w:szCs w:val="23"/>
        </w:rPr>
      </w:pPr>
      <w:r w:rsidRPr="006130CA">
        <w:rPr>
          <w:rFonts w:ascii="Georgia" w:hAnsi="Georgia"/>
          <w:sz w:val="23"/>
          <w:szCs w:val="23"/>
        </w:rPr>
        <w:t>104 pasaron a la fase de postulación y evaluación</w:t>
      </w:r>
    </w:p>
    <w:p w14:paraId="7E84B4B5" w14:textId="77777777" w:rsidR="0019196A" w:rsidRPr="006130CA" w:rsidRDefault="0019196A" w:rsidP="00A51357">
      <w:pPr>
        <w:numPr>
          <w:ilvl w:val="0"/>
          <w:numId w:val="44"/>
        </w:numPr>
        <w:spacing w:after="0" w:line="276" w:lineRule="auto"/>
        <w:jc w:val="both"/>
        <w:rPr>
          <w:rFonts w:ascii="Georgia" w:hAnsi="Georgia"/>
          <w:sz w:val="23"/>
          <w:szCs w:val="23"/>
        </w:rPr>
      </w:pPr>
      <w:r w:rsidRPr="006130CA">
        <w:rPr>
          <w:rFonts w:ascii="Georgia" w:hAnsi="Georgia"/>
          <w:sz w:val="23"/>
          <w:szCs w:val="23"/>
        </w:rPr>
        <w:t>8 instituciones ganaron medalla de oro</w:t>
      </w:r>
    </w:p>
    <w:p w14:paraId="44158621" w14:textId="77777777" w:rsidR="0019196A" w:rsidRPr="006130CA" w:rsidRDefault="0019196A" w:rsidP="00A51357">
      <w:pPr>
        <w:numPr>
          <w:ilvl w:val="0"/>
          <w:numId w:val="44"/>
        </w:numPr>
        <w:spacing w:after="0" w:line="276" w:lineRule="auto"/>
        <w:jc w:val="both"/>
        <w:rPr>
          <w:rFonts w:ascii="Georgia" w:hAnsi="Georgia"/>
          <w:sz w:val="23"/>
          <w:szCs w:val="23"/>
        </w:rPr>
      </w:pPr>
      <w:r w:rsidRPr="006130CA">
        <w:rPr>
          <w:rFonts w:ascii="Georgia" w:hAnsi="Georgia"/>
          <w:sz w:val="23"/>
          <w:szCs w:val="23"/>
        </w:rPr>
        <w:t>3 instituciones ganaron medalla de plata</w:t>
      </w:r>
    </w:p>
    <w:p w14:paraId="08C77BEE" w14:textId="77777777" w:rsidR="0019196A" w:rsidRPr="006130CA" w:rsidRDefault="0019196A" w:rsidP="00A51357">
      <w:pPr>
        <w:numPr>
          <w:ilvl w:val="0"/>
          <w:numId w:val="44"/>
        </w:numPr>
        <w:spacing w:after="0" w:line="276" w:lineRule="auto"/>
        <w:jc w:val="both"/>
        <w:rPr>
          <w:rFonts w:ascii="Georgia" w:hAnsi="Georgia"/>
          <w:sz w:val="23"/>
          <w:szCs w:val="23"/>
        </w:rPr>
      </w:pPr>
      <w:r w:rsidRPr="006130CA">
        <w:rPr>
          <w:rFonts w:ascii="Georgia" w:hAnsi="Georgia"/>
          <w:sz w:val="23"/>
          <w:szCs w:val="23"/>
        </w:rPr>
        <w:t>4 instituciones ganaron medalla de bronce</w:t>
      </w:r>
    </w:p>
    <w:p w14:paraId="67EA0810" w14:textId="77777777" w:rsidR="0019196A" w:rsidRPr="006130CA" w:rsidRDefault="0019196A" w:rsidP="00110769">
      <w:pPr>
        <w:spacing w:after="0" w:line="276" w:lineRule="auto"/>
        <w:ind w:left="720"/>
        <w:jc w:val="both"/>
        <w:rPr>
          <w:rFonts w:ascii="Georgia" w:hAnsi="Georgia"/>
          <w:sz w:val="23"/>
          <w:szCs w:val="23"/>
        </w:rPr>
      </w:pPr>
    </w:p>
    <w:p w14:paraId="18444D45"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 xml:space="preserve">Este año se presentó el formulario </w:t>
      </w:r>
      <w:r w:rsidRPr="006130CA">
        <w:rPr>
          <w:rFonts w:ascii="Georgia" w:hAnsi="Georgia"/>
          <w:i/>
          <w:iCs/>
          <w:sz w:val="23"/>
          <w:szCs w:val="23"/>
        </w:rPr>
        <w:t>Compromiso de Postulación” para la participación en la XVI versión del Premio Nacional a la Calidad</w:t>
      </w:r>
      <w:r w:rsidRPr="006130CA">
        <w:rPr>
          <w:rFonts w:ascii="Georgia" w:hAnsi="Georgia"/>
          <w:sz w:val="23"/>
          <w:szCs w:val="23"/>
        </w:rPr>
        <w:t>, correspondiente al 2020 sobre la base de los resultados institucionales del 2019.</w:t>
      </w:r>
    </w:p>
    <w:p w14:paraId="0F55026C" w14:textId="77777777" w:rsidR="0019196A" w:rsidRPr="006130CA" w:rsidRDefault="0019196A" w:rsidP="00110769">
      <w:pPr>
        <w:spacing w:after="0" w:line="276" w:lineRule="auto"/>
        <w:jc w:val="both"/>
        <w:rPr>
          <w:rFonts w:ascii="Georgia" w:hAnsi="Georgia"/>
          <w:sz w:val="23"/>
          <w:szCs w:val="23"/>
        </w:rPr>
      </w:pPr>
    </w:p>
    <w:p w14:paraId="4B4A9F1C" w14:textId="77777777" w:rsidR="0019196A" w:rsidRPr="006130CA" w:rsidRDefault="0019196A"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b/>
          <w:bCs/>
          <w:color w:val="0070C0"/>
          <w:sz w:val="23"/>
          <w:szCs w:val="23"/>
        </w:rPr>
        <w:t>Encuesta de Satisfacción Ciudadana</w:t>
      </w:r>
    </w:p>
    <w:p w14:paraId="08C6BFA7" w14:textId="77777777" w:rsidR="0019196A" w:rsidRPr="006130CA" w:rsidRDefault="0019196A" w:rsidP="00110769">
      <w:pPr>
        <w:spacing w:after="0" w:line="276" w:lineRule="auto"/>
        <w:jc w:val="both"/>
        <w:rPr>
          <w:rFonts w:ascii="Georgia" w:hAnsi="Georgia"/>
          <w:sz w:val="23"/>
          <w:szCs w:val="23"/>
        </w:rPr>
      </w:pPr>
    </w:p>
    <w:p w14:paraId="4BB33246"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 xml:space="preserve">Es importante destacar en este proceso, que el MEMRD logró por segundo año consecutivo niveles de Satisfacción de 100% en la percepción de los ciudadanos-clientes sobre la calidad del servicio.  </w:t>
      </w:r>
    </w:p>
    <w:p w14:paraId="349C81A5" w14:textId="77777777" w:rsidR="0019196A" w:rsidRPr="006130CA" w:rsidRDefault="0019196A" w:rsidP="00110769">
      <w:pPr>
        <w:spacing w:after="0" w:line="276" w:lineRule="auto"/>
        <w:jc w:val="both"/>
        <w:rPr>
          <w:rFonts w:ascii="Georgia" w:hAnsi="Georgia"/>
          <w:sz w:val="23"/>
          <w:szCs w:val="23"/>
        </w:rPr>
      </w:pPr>
    </w:p>
    <w:p w14:paraId="73266517"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Los altos niveles de satisfacción alcanzados tanto en 2018 como en 2019 representan el resultado positivo de las iniciativas y mejoras implementadas en materia de calidad</w:t>
      </w:r>
      <w:r w:rsidR="00E26F68" w:rsidRPr="006130CA">
        <w:rPr>
          <w:rFonts w:ascii="Georgia" w:hAnsi="Georgia"/>
          <w:sz w:val="23"/>
          <w:szCs w:val="23"/>
        </w:rPr>
        <w:t xml:space="preserve"> e institucional en general</w:t>
      </w:r>
      <w:r w:rsidRPr="006130CA">
        <w:rPr>
          <w:rFonts w:ascii="Georgia" w:hAnsi="Georgia"/>
          <w:sz w:val="23"/>
          <w:szCs w:val="23"/>
        </w:rPr>
        <w:t xml:space="preserve"> sobre los aspectos que tienen incidencia en la prestación de los servicios de cara al ciudadano-cliente, y que impactan positivamente en la imagen institucional.</w:t>
      </w:r>
    </w:p>
    <w:p w14:paraId="23010E81" w14:textId="77777777" w:rsidR="00C73F6A" w:rsidRPr="006130CA" w:rsidRDefault="00C73F6A" w:rsidP="00110769">
      <w:pPr>
        <w:spacing w:after="0" w:line="276" w:lineRule="auto"/>
        <w:jc w:val="both"/>
        <w:rPr>
          <w:rFonts w:ascii="Georgia" w:hAnsi="Georgia"/>
          <w:sz w:val="23"/>
          <w:szCs w:val="23"/>
        </w:rPr>
      </w:pPr>
    </w:p>
    <w:p w14:paraId="7A963B1C"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 xml:space="preserve">De acuerdo con los informes recibidos se concluye: </w:t>
      </w:r>
    </w:p>
    <w:p w14:paraId="70668F9D" w14:textId="77777777" w:rsidR="0019196A" w:rsidRPr="006130CA" w:rsidRDefault="0019196A" w:rsidP="00110769">
      <w:pPr>
        <w:pStyle w:val="Default"/>
        <w:spacing w:line="276" w:lineRule="auto"/>
        <w:ind w:left="720"/>
        <w:jc w:val="both"/>
        <w:rPr>
          <w:rFonts w:ascii="Georgia" w:hAnsi="Georgia"/>
          <w:sz w:val="23"/>
          <w:szCs w:val="23"/>
        </w:rPr>
      </w:pPr>
    </w:p>
    <w:p w14:paraId="29A07059" w14:textId="77777777" w:rsidR="0019196A" w:rsidRPr="006130CA" w:rsidRDefault="0019196A" w:rsidP="00A51357">
      <w:pPr>
        <w:pStyle w:val="Prrafodelista"/>
        <w:numPr>
          <w:ilvl w:val="0"/>
          <w:numId w:val="45"/>
        </w:numPr>
        <w:spacing w:after="0" w:line="276" w:lineRule="auto"/>
        <w:jc w:val="both"/>
        <w:rPr>
          <w:rFonts w:ascii="Georgia" w:eastAsia="Times New Roman" w:hAnsi="Georgia"/>
          <w:sz w:val="20"/>
          <w:szCs w:val="20"/>
        </w:rPr>
      </w:pPr>
      <w:r w:rsidRPr="006130CA">
        <w:rPr>
          <w:rFonts w:ascii="Georgia" w:eastAsia="Times New Roman" w:hAnsi="Georgia"/>
          <w:sz w:val="20"/>
          <w:szCs w:val="20"/>
        </w:rPr>
        <w:t>Índice de satisfacción ciudadana: 100%.</w:t>
      </w:r>
    </w:p>
    <w:p w14:paraId="0B02D8FB" w14:textId="77777777" w:rsidR="0019196A" w:rsidRPr="006130CA" w:rsidRDefault="0019196A" w:rsidP="00A51357">
      <w:pPr>
        <w:pStyle w:val="Prrafodelista"/>
        <w:numPr>
          <w:ilvl w:val="0"/>
          <w:numId w:val="45"/>
        </w:numPr>
        <w:spacing w:after="0" w:line="276" w:lineRule="auto"/>
        <w:jc w:val="both"/>
        <w:rPr>
          <w:rFonts w:ascii="Georgia" w:eastAsia="Times New Roman" w:hAnsi="Georgia"/>
          <w:sz w:val="20"/>
          <w:szCs w:val="20"/>
        </w:rPr>
      </w:pPr>
      <w:r w:rsidRPr="006130CA">
        <w:rPr>
          <w:rFonts w:ascii="Georgia" w:eastAsia="Times New Roman" w:hAnsi="Georgia"/>
          <w:sz w:val="20"/>
          <w:szCs w:val="20"/>
        </w:rPr>
        <w:t>Dentro del ranking de las 60 instituciones evaluadas el MEMRD ocupa el lugar 9, esta posición de determinó este año considerando el promedio global de las cinco dimensiones evaluadas (93.8), mientras que el año pasado fue en base al porcentaje de valoración sobre la calidad del servicio, logrado en 100% tanto en 2018 como en 2019.</w:t>
      </w:r>
    </w:p>
    <w:p w14:paraId="074AD613" w14:textId="77777777" w:rsidR="0019196A" w:rsidRPr="006130CA" w:rsidRDefault="0019196A" w:rsidP="00A51357">
      <w:pPr>
        <w:pStyle w:val="Prrafodelista"/>
        <w:numPr>
          <w:ilvl w:val="0"/>
          <w:numId w:val="45"/>
        </w:numPr>
        <w:spacing w:after="0" w:line="276" w:lineRule="auto"/>
        <w:jc w:val="both"/>
        <w:rPr>
          <w:rFonts w:ascii="Georgia" w:eastAsia="Times New Roman" w:hAnsi="Georgia"/>
          <w:sz w:val="20"/>
          <w:szCs w:val="20"/>
        </w:rPr>
      </w:pPr>
      <w:r w:rsidRPr="006130CA">
        <w:rPr>
          <w:rFonts w:ascii="Georgia" w:eastAsia="Times New Roman" w:hAnsi="Georgia"/>
          <w:sz w:val="20"/>
          <w:szCs w:val="20"/>
        </w:rPr>
        <w:t xml:space="preserve">Promedio general de las cinco dimensiones evaluadas: 93.8%, porcentajes idénticos fueron alcanzados en la encuesta de satisfacción en 2018, solo con ligeras variantes en los resultados de las dimensiones. </w:t>
      </w:r>
    </w:p>
    <w:p w14:paraId="5D0355EA" w14:textId="77777777" w:rsidR="0019196A" w:rsidRPr="006130CA" w:rsidRDefault="0019196A" w:rsidP="00110769">
      <w:pPr>
        <w:spacing w:after="0" w:line="276" w:lineRule="auto"/>
        <w:ind w:left="708"/>
        <w:jc w:val="both"/>
        <w:rPr>
          <w:rFonts w:ascii="Georgia" w:hAnsi="Georgia"/>
          <w:sz w:val="20"/>
          <w:szCs w:val="20"/>
        </w:rPr>
      </w:pPr>
      <w:r w:rsidRPr="006130CA">
        <w:rPr>
          <w:rFonts w:ascii="Georgia" w:hAnsi="Georgia"/>
          <w:sz w:val="20"/>
          <w:szCs w:val="20"/>
        </w:rPr>
        <w:t>Nota: Gráfico con datos diferenciales de las cinco dimensiones evaluadas en cada período se incluyó en la presentación.</w:t>
      </w:r>
    </w:p>
    <w:p w14:paraId="6403E8FE" w14:textId="77777777" w:rsidR="0019196A" w:rsidRPr="006130CA" w:rsidRDefault="0019196A" w:rsidP="00A51357">
      <w:pPr>
        <w:pStyle w:val="Prrafodelista"/>
        <w:numPr>
          <w:ilvl w:val="0"/>
          <w:numId w:val="45"/>
        </w:numPr>
        <w:spacing w:after="0" w:line="276" w:lineRule="auto"/>
        <w:jc w:val="both"/>
        <w:rPr>
          <w:rFonts w:ascii="Georgia" w:eastAsia="Times New Roman" w:hAnsi="Georgia"/>
          <w:sz w:val="20"/>
          <w:szCs w:val="20"/>
        </w:rPr>
      </w:pPr>
      <w:r w:rsidRPr="006130CA">
        <w:rPr>
          <w:rFonts w:ascii="Georgia" w:eastAsia="Times New Roman" w:hAnsi="Georgia"/>
          <w:sz w:val="20"/>
          <w:szCs w:val="20"/>
        </w:rPr>
        <w:t>De las 60 instituciones evaluadas solo 3 lograron obtener 100% en el índice general de satisfacción sobre el servicio recibido, incluyendo al MEMRD.</w:t>
      </w:r>
    </w:p>
    <w:p w14:paraId="050E4333" w14:textId="77777777" w:rsidR="0019196A" w:rsidRPr="006130CA" w:rsidRDefault="0019196A" w:rsidP="00A51357">
      <w:pPr>
        <w:pStyle w:val="Prrafodelista"/>
        <w:numPr>
          <w:ilvl w:val="0"/>
          <w:numId w:val="45"/>
        </w:numPr>
        <w:spacing w:after="0" w:line="276" w:lineRule="auto"/>
        <w:jc w:val="both"/>
        <w:rPr>
          <w:rFonts w:ascii="Georgia" w:eastAsia="Times New Roman" w:hAnsi="Georgia"/>
          <w:sz w:val="20"/>
          <w:szCs w:val="20"/>
        </w:rPr>
      </w:pPr>
      <w:r w:rsidRPr="006130CA">
        <w:rPr>
          <w:rFonts w:ascii="Georgia" w:eastAsia="Times New Roman" w:hAnsi="Georgia"/>
          <w:sz w:val="20"/>
          <w:szCs w:val="20"/>
        </w:rPr>
        <w:t>En cuanto a la percepción sobre la calidad del servicio (Mucho mejor/Mejor, Igual, Mucho peor/Peor, NS/NC o peor de lo esperado) el 100% de los encuestados respondió haber recibido un servicio mejor de lo esperado.  El MEMRD ocupa también el primer lugar entre las 60 instituciones evaluadas siendo la única en obtener 100% en la respuesta a la pregunta relacionada con el servicio esperado.</w:t>
      </w:r>
    </w:p>
    <w:p w14:paraId="0F34B6B9" w14:textId="77777777" w:rsidR="0019196A" w:rsidRPr="006130CA" w:rsidRDefault="0019196A" w:rsidP="00110769">
      <w:pPr>
        <w:pStyle w:val="Prrafodelista"/>
        <w:spacing w:after="0" w:line="276" w:lineRule="auto"/>
        <w:ind w:left="1440"/>
        <w:jc w:val="both"/>
        <w:rPr>
          <w:rFonts w:ascii="Georgia" w:hAnsi="Georgia"/>
          <w:sz w:val="23"/>
          <w:szCs w:val="23"/>
        </w:rPr>
      </w:pPr>
    </w:p>
    <w:p w14:paraId="74529DB6" w14:textId="77777777" w:rsidR="000A7BCE" w:rsidRPr="006130CA" w:rsidRDefault="000A7BCE" w:rsidP="00110769">
      <w:pPr>
        <w:spacing w:after="0" w:line="276" w:lineRule="auto"/>
        <w:jc w:val="both"/>
        <w:rPr>
          <w:rFonts w:ascii="Georgia" w:hAnsi="Georgia"/>
          <w:sz w:val="23"/>
          <w:szCs w:val="23"/>
        </w:rPr>
      </w:pPr>
      <w:r w:rsidRPr="006130CA">
        <w:rPr>
          <w:rFonts w:ascii="Georgia" w:hAnsi="Georgia"/>
          <w:sz w:val="23"/>
          <w:szCs w:val="23"/>
        </w:rPr>
        <w:lastRenderedPageBreak/>
        <w:t>Los logros en materia de calidad a través de los planes de mejora e iniciativas desarrollad</w:t>
      </w:r>
      <w:r w:rsidR="005502E4" w:rsidRPr="006130CA">
        <w:rPr>
          <w:rFonts w:ascii="Georgia" w:hAnsi="Georgia"/>
          <w:sz w:val="23"/>
          <w:szCs w:val="23"/>
        </w:rPr>
        <w:t>os</w:t>
      </w:r>
      <w:r w:rsidRPr="006130CA">
        <w:rPr>
          <w:rFonts w:ascii="Georgia" w:hAnsi="Georgia"/>
          <w:sz w:val="23"/>
          <w:szCs w:val="23"/>
        </w:rPr>
        <w:t xml:space="preserve"> han incidido favorablemente en el fortalecimiento institucional, teniendo especial repercusión en la calidad de los servicios, los cuales se mantienen para el presente período con miras a mantener los niveles de avances y el desarrollo institucional alcanzado.</w:t>
      </w:r>
    </w:p>
    <w:p w14:paraId="20794C66" w14:textId="77777777" w:rsidR="000A7BCE" w:rsidRPr="006130CA" w:rsidRDefault="000A7BCE" w:rsidP="00110769">
      <w:pPr>
        <w:pStyle w:val="Prrafodelista"/>
        <w:spacing w:after="0" w:line="276" w:lineRule="auto"/>
        <w:ind w:left="1440"/>
        <w:jc w:val="both"/>
        <w:rPr>
          <w:rFonts w:ascii="Georgia" w:hAnsi="Georgia"/>
          <w:sz w:val="23"/>
          <w:szCs w:val="23"/>
        </w:rPr>
      </w:pPr>
    </w:p>
    <w:p w14:paraId="6874B381" w14:textId="77777777" w:rsidR="0019196A" w:rsidRPr="006130CA" w:rsidRDefault="00E26F68" w:rsidP="00110769">
      <w:pPr>
        <w:spacing w:after="0" w:line="276" w:lineRule="auto"/>
        <w:ind w:left="720"/>
        <w:jc w:val="center"/>
        <w:rPr>
          <w:rFonts w:ascii="Georgia" w:hAnsi="Georgia"/>
          <w:sz w:val="23"/>
          <w:szCs w:val="23"/>
        </w:rPr>
      </w:pPr>
      <w:r w:rsidRPr="006130CA">
        <w:rPr>
          <w:rFonts w:ascii="Georgia" w:hAnsi="Georgia"/>
          <w:noProof/>
          <w:sz w:val="23"/>
          <w:szCs w:val="23"/>
          <w:lang w:val="en-US"/>
        </w:rPr>
        <w:drawing>
          <wp:anchor distT="0" distB="0" distL="114300" distR="114300" simplePos="0" relativeHeight="251658240" behindDoc="0" locked="0" layoutInCell="1" allowOverlap="1" wp14:anchorId="683F2D7D" wp14:editId="5AC115A9">
            <wp:simplePos x="0" y="0"/>
            <wp:positionH relativeFrom="column">
              <wp:posOffset>431117</wp:posOffset>
            </wp:positionH>
            <wp:positionV relativeFrom="paragraph">
              <wp:posOffset>5267</wp:posOffset>
            </wp:positionV>
            <wp:extent cx="3427200" cy="2656800"/>
            <wp:effectExtent l="0" t="0" r="1905" b="0"/>
            <wp:wrapSquare wrapText="bothSides"/>
            <wp:docPr id="13" name="Picture 12">
              <a:extLst xmlns:a="http://schemas.openxmlformats.org/drawingml/2006/main">
                <a:ext uri="{FF2B5EF4-FFF2-40B4-BE49-F238E27FC236}">
                  <a16:creationId xmlns:a16="http://schemas.microsoft.com/office/drawing/2014/main" id="{0B84D2E3-F60A-4E0E-AD64-BF904921C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B84D2E3-F60A-4E0E-AD64-BF904921C744}"/>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27200" cy="2656800"/>
                    </a:xfrm>
                    <a:prstGeom prst="rect">
                      <a:avLst/>
                    </a:prstGeom>
                  </pic:spPr>
                </pic:pic>
              </a:graphicData>
            </a:graphic>
          </wp:anchor>
        </w:drawing>
      </w:r>
    </w:p>
    <w:p w14:paraId="60173C85" w14:textId="77777777" w:rsidR="00E26F68" w:rsidRPr="006130CA" w:rsidRDefault="00E26F68" w:rsidP="00110769">
      <w:pPr>
        <w:spacing w:after="0" w:line="276" w:lineRule="auto"/>
        <w:ind w:left="1985"/>
        <w:rPr>
          <w:rFonts w:ascii="Georgia" w:hAnsi="Georgia"/>
          <w:i/>
          <w:iCs/>
          <w:sz w:val="23"/>
          <w:szCs w:val="23"/>
        </w:rPr>
      </w:pPr>
    </w:p>
    <w:p w14:paraId="7679A04A" w14:textId="77777777" w:rsidR="00E26F68" w:rsidRPr="006130CA" w:rsidRDefault="00E26F68" w:rsidP="00110769">
      <w:pPr>
        <w:spacing w:after="0" w:line="276" w:lineRule="auto"/>
        <w:ind w:left="1985"/>
        <w:rPr>
          <w:rFonts w:ascii="Georgia" w:hAnsi="Georgia"/>
          <w:i/>
          <w:iCs/>
          <w:sz w:val="23"/>
          <w:szCs w:val="23"/>
        </w:rPr>
      </w:pPr>
    </w:p>
    <w:p w14:paraId="33073F41" w14:textId="77777777" w:rsidR="00E26F68" w:rsidRPr="006130CA" w:rsidRDefault="00E26F68" w:rsidP="00110769">
      <w:pPr>
        <w:spacing w:after="0" w:line="276" w:lineRule="auto"/>
        <w:ind w:left="1985"/>
        <w:rPr>
          <w:rFonts w:ascii="Georgia" w:hAnsi="Georgia"/>
          <w:i/>
          <w:iCs/>
          <w:sz w:val="23"/>
          <w:szCs w:val="23"/>
        </w:rPr>
      </w:pPr>
    </w:p>
    <w:p w14:paraId="38126A91" w14:textId="77777777" w:rsidR="00E26F68" w:rsidRPr="006130CA" w:rsidRDefault="00E26F68" w:rsidP="00110769">
      <w:pPr>
        <w:spacing w:after="0" w:line="276" w:lineRule="auto"/>
        <w:ind w:left="1985"/>
        <w:rPr>
          <w:rFonts w:ascii="Georgia" w:hAnsi="Georgia"/>
          <w:i/>
          <w:iCs/>
          <w:sz w:val="23"/>
          <w:szCs w:val="23"/>
        </w:rPr>
      </w:pPr>
    </w:p>
    <w:p w14:paraId="358F213B" w14:textId="77777777" w:rsidR="00E26F68" w:rsidRPr="006130CA" w:rsidRDefault="00E26F68" w:rsidP="00110769">
      <w:pPr>
        <w:spacing w:after="0" w:line="276" w:lineRule="auto"/>
        <w:ind w:left="1985"/>
        <w:rPr>
          <w:rFonts w:ascii="Georgia" w:hAnsi="Georgia"/>
          <w:i/>
          <w:iCs/>
          <w:sz w:val="23"/>
          <w:szCs w:val="23"/>
        </w:rPr>
      </w:pPr>
    </w:p>
    <w:p w14:paraId="4EFAA521" w14:textId="77777777" w:rsidR="00E26F68" w:rsidRPr="006130CA" w:rsidRDefault="00E26F68" w:rsidP="00110769">
      <w:pPr>
        <w:spacing w:after="0" w:line="276" w:lineRule="auto"/>
        <w:ind w:left="1985"/>
        <w:rPr>
          <w:rFonts w:ascii="Georgia" w:hAnsi="Georgia"/>
          <w:i/>
          <w:iCs/>
          <w:sz w:val="23"/>
          <w:szCs w:val="23"/>
        </w:rPr>
      </w:pPr>
    </w:p>
    <w:p w14:paraId="009DD4E2" w14:textId="77777777" w:rsidR="00E26F68" w:rsidRPr="006130CA" w:rsidRDefault="00E26F68" w:rsidP="00110769">
      <w:pPr>
        <w:spacing w:after="0" w:line="276" w:lineRule="auto"/>
        <w:ind w:left="1985"/>
        <w:rPr>
          <w:rFonts w:ascii="Georgia" w:hAnsi="Georgia"/>
          <w:i/>
          <w:iCs/>
          <w:sz w:val="23"/>
          <w:szCs w:val="23"/>
        </w:rPr>
      </w:pPr>
    </w:p>
    <w:p w14:paraId="41FC992D" w14:textId="77777777" w:rsidR="00E26F68" w:rsidRPr="006130CA" w:rsidRDefault="00E26F68" w:rsidP="00110769">
      <w:pPr>
        <w:spacing w:after="0" w:line="276" w:lineRule="auto"/>
        <w:ind w:left="1985"/>
        <w:rPr>
          <w:rFonts w:ascii="Georgia" w:hAnsi="Georgia"/>
          <w:i/>
          <w:iCs/>
          <w:sz w:val="23"/>
          <w:szCs w:val="23"/>
        </w:rPr>
      </w:pPr>
    </w:p>
    <w:p w14:paraId="128D1A3C" w14:textId="77777777" w:rsidR="00E26F68" w:rsidRPr="006130CA" w:rsidRDefault="00E26F68" w:rsidP="00110769">
      <w:pPr>
        <w:spacing w:after="0" w:line="276" w:lineRule="auto"/>
        <w:ind w:left="1985"/>
        <w:rPr>
          <w:rFonts w:ascii="Georgia" w:hAnsi="Georgia"/>
          <w:i/>
          <w:iCs/>
          <w:sz w:val="23"/>
          <w:szCs w:val="23"/>
        </w:rPr>
      </w:pPr>
    </w:p>
    <w:p w14:paraId="4A34284B" w14:textId="77777777" w:rsidR="00E26F68" w:rsidRPr="006130CA" w:rsidRDefault="00E26F68" w:rsidP="00110769">
      <w:pPr>
        <w:spacing w:after="0" w:line="276" w:lineRule="auto"/>
        <w:ind w:left="1985"/>
        <w:rPr>
          <w:rFonts w:ascii="Georgia" w:hAnsi="Georgia"/>
          <w:i/>
          <w:iCs/>
          <w:sz w:val="23"/>
          <w:szCs w:val="23"/>
        </w:rPr>
      </w:pPr>
    </w:p>
    <w:p w14:paraId="4DFA9D70" w14:textId="77777777" w:rsidR="00E26F68" w:rsidRPr="006130CA" w:rsidRDefault="00E26F68" w:rsidP="00110769">
      <w:pPr>
        <w:spacing w:after="0" w:line="276" w:lineRule="auto"/>
        <w:ind w:left="1985"/>
        <w:rPr>
          <w:rFonts w:ascii="Georgia" w:hAnsi="Georgia"/>
          <w:i/>
          <w:iCs/>
          <w:sz w:val="23"/>
          <w:szCs w:val="23"/>
        </w:rPr>
      </w:pPr>
    </w:p>
    <w:p w14:paraId="2276A383" w14:textId="77777777" w:rsidR="00E26F68" w:rsidRPr="006130CA" w:rsidRDefault="00E26F68" w:rsidP="00110769">
      <w:pPr>
        <w:spacing w:after="0" w:line="276" w:lineRule="auto"/>
        <w:ind w:left="1985"/>
        <w:rPr>
          <w:rFonts w:ascii="Georgia" w:hAnsi="Georgia"/>
          <w:i/>
          <w:iCs/>
          <w:sz w:val="23"/>
          <w:szCs w:val="23"/>
        </w:rPr>
      </w:pPr>
    </w:p>
    <w:p w14:paraId="3C6B998E" w14:textId="77777777" w:rsidR="00E26F68" w:rsidRPr="006130CA" w:rsidRDefault="00E26F68" w:rsidP="00110769">
      <w:pPr>
        <w:spacing w:after="0" w:line="276" w:lineRule="auto"/>
        <w:ind w:left="1985"/>
        <w:rPr>
          <w:rFonts w:ascii="Georgia" w:hAnsi="Georgia"/>
          <w:i/>
          <w:iCs/>
          <w:sz w:val="23"/>
          <w:szCs w:val="23"/>
        </w:rPr>
      </w:pPr>
    </w:p>
    <w:p w14:paraId="06EEA293" w14:textId="77777777" w:rsidR="0019196A" w:rsidRPr="006130CA" w:rsidRDefault="00E26F68" w:rsidP="00110769">
      <w:pPr>
        <w:spacing w:after="0" w:line="276" w:lineRule="auto"/>
        <w:rPr>
          <w:rFonts w:ascii="Georgia" w:hAnsi="Georgia"/>
          <w:i/>
          <w:iCs/>
          <w:sz w:val="23"/>
          <w:szCs w:val="23"/>
        </w:rPr>
      </w:pPr>
      <w:r w:rsidRPr="006130CA">
        <w:rPr>
          <w:rFonts w:ascii="Georgia" w:hAnsi="Georgia"/>
          <w:i/>
          <w:iCs/>
          <w:sz w:val="23"/>
          <w:szCs w:val="23"/>
        </w:rPr>
        <w:t xml:space="preserve">              </w:t>
      </w:r>
      <w:r w:rsidR="0019196A" w:rsidRPr="006130CA">
        <w:rPr>
          <w:rFonts w:ascii="Georgia" w:hAnsi="Georgia"/>
          <w:i/>
          <w:iCs/>
          <w:sz w:val="23"/>
          <w:szCs w:val="23"/>
        </w:rPr>
        <w:t>Fuente: Informe de Encuesta de Satisfacción Ciudadana Nov 2019</w:t>
      </w:r>
    </w:p>
    <w:p w14:paraId="0BDF878B" w14:textId="77777777" w:rsidR="0019196A" w:rsidRPr="006130CA" w:rsidRDefault="0019196A" w:rsidP="00110769">
      <w:pPr>
        <w:spacing w:after="0" w:line="276" w:lineRule="auto"/>
        <w:ind w:left="720"/>
        <w:rPr>
          <w:rFonts w:ascii="Georgia" w:hAnsi="Georgia"/>
          <w:sz w:val="23"/>
          <w:szCs w:val="23"/>
        </w:rPr>
      </w:pPr>
    </w:p>
    <w:p w14:paraId="195FA46F" w14:textId="77777777" w:rsidR="0019196A" w:rsidRPr="006130CA" w:rsidRDefault="0019196A" w:rsidP="00A51357">
      <w:pPr>
        <w:pStyle w:val="Prrafodelista"/>
        <w:numPr>
          <w:ilvl w:val="0"/>
          <w:numId w:val="48"/>
        </w:numPr>
        <w:spacing w:after="0" w:line="276" w:lineRule="auto"/>
        <w:ind w:left="426" w:hanging="426"/>
        <w:jc w:val="both"/>
        <w:rPr>
          <w:rFonts w:ascii="Georgia" w:eastAsia="Calibri" w:hAnsi="Georgia"/>
          <w:b/>
          <w:bCs/>
          <w:color w:val="0070C0"/>
          <w:sz w:val="23"/>
          <w:szCs w:val="23"/>
        </w:rPr>
      </w:pPr>
      <w:r w:rsidRPr="006130CA">
        <w:rPr>
          <w:rFonts w:ascii="Georgia" w:eastAsia="Calibri" w:hAnsi="Georgia"/>
          <w:b/>
          <w:bCs/>
          <w:color w:val="0070C0"/>
          <w:sz w:val="23"/>
          <w:szCs w:val="23"/>
        </w:rPr>
        <w:t>Plan de Mejora Institucional CAF</w:t>
      </w:r>
    </w:p>
    <w:p w14:paraId="0533EE00" w14:textId="77777777" w:rsidR="0019196A" w:rsidRPr="006130CA" w:rsidRDefault="0019196A" w:rsidP="00110769">
      <w:pPr>
        <w:pStyle w:val="TEXTOGENERAL"/>
        <w:keepNext/>
        <w:spacing w:line="276" w:lineRule="auto"/>
        <w:rPr>
          <w:rFonts w:ascii="Georgia" w:hAnsi="Georgia"/>
          <w:bCs/>
          <w:sz w:val="23"/>
          <w:szCs w:val="23"/>
        </w:rPr>
      </w:pPr>
      <w:bookmarkStart w:id="59" w:name="_Hlk529950766"/>
    </w:p>
    <w:p w14:paraId="343E27E7" w14:textId="77777777" w:rsidR="0019196A" w:rsidRPr="006130CA" w:rsidRDefault="0019196A" w:rsidP="00110769">
      <w:pPr>
        <w:pStyle w:val="TEXTOGENERAL"/>
        <w:keepNext/>
        <w:spacing w:line="276" w:lineRule="auto"/>
        <w:ind w:firstLine="0"/>
        <w:rPr>
          <w:rFonts w:ascii="Georgia" w:hAnsi="Georgia"/>
          <w:bCs/>
          <w:sz w:val="23"/>
          <w:szCs w:val="23"/>
        </w:rPr>
      </w:pPr>
      <w:r w:rsidRPr="006130CA">
        <w:rPr>
          <w:rFonts w:ascii="Georgia" w:hAnsi="Georgia"/>
          <w:bCs/>
          <w:sz w:val="23"/>
          <w:szCs w:val="23"/>
        </w:rPr>
        <w:t>Como parte de las acciones encaminadas a mejorar continuamente la calidad de los servicios y fortalecer la institución sobre la base del cumplimiento de los criterios y subcriterios del Modelo de Excelencia CAF (</w:t>
      </w:r>
      <w:r w:rsidRPr="006130CA">
        <w:rPr>
          <w:rFonts w:ascii="Georgia" w:hAnsi="Georgia"/>
          <w:bCs/>
          <w:i/>
          <w:iCs/>
          <w:sz w:val="23"/>
          <w:szCs w:val="23"/>
        </w:rPr>
        <w:t>Common Assessment Framework</w:t>
      </w:r>
      <w:r w:rsidRPr="006130CA">
        <w:rPr>
          <w:rFonts w:ascii="Georgia" w:hAnsi="Georgia"/>
          <w:bCs/>
          <w:sz w:val="23"/>
          <w:szCs w:val="23"/>
        </w:rPr>
        <w:t xml:space="preserve">-Marco Común de Evaluación) a mediados de 2019, el Plan de Mejora CAF fue cerrado </w:t>
      </w:r>
      <w:r w:rsidRPr="006130CA">
        <w:rPr>
          <w:rFonts w:ascii="Georgia" w:hAnsi="Georgia"/>
          <w:b/>
          <w:sz w:val="23"/>
          <w:szCs w:val="23"/>
        </w:rPr>
        <w:t>con 97% de cumplimiento</w:t>
      </w:r>
      <w:r w:rsidRPr="006130CA">
        <w:rPr>
          <w:rFonts w:ascii="Georgia" w:hAnsi="Georgia"/>
          <w:bCs/>
          <w:sz w:val="23"/>
          <w:szCs w:val="23"/>
        </w:rPr>
        <w:t>.  En el último trimestre fue establecido el nuevo plan de mejora, que luego fue reformulado en 2020 al recibir el Informe de Retorno de parte del MAP relacionado con la Postulación al Premio Nacional a la Calidad.</w:t>
      </w:r>
    </w:p>
    <w:p w14:paraId="4F8DA1B5" w14:textId="77777777" w:rsidR="0019196A" w:rsidRPr="006130CA" w:rsidRDefault="0019196A" w:rsidP="00110769">
      <w:pPr>
        <w:pStyle w:val="TEXTOGENERAL"/>
        <w:keepNext/>
        <w:spacing w:line="276" w:lineRule="auto"/>
        <w:rPr>
          <w:rFonts w:ascii="Georgia" w:hAnsi="Georgia"/>
          <w:bCs/>
          <w:sz w:val="23"/>
          <w:szCs w:val="23"/>
        </w:rPr>
      </w:pPr>
      <w:bookmarkStart w:id="60" w:name="_Hlk529950812"/>
      <w:bookmarkEnd w:id="59"/>
    </w:p>
    <w:bookmarkEnd w:id="60"/>
    <w:p w14:paraId="07817FF6"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noProof/>
          <w:sz w:val="23"/>
          <w:szCs w:val="23"/>
          <w:lang w:val="en-US"/>
        </w:rPr>
        <w:drawing>
          <wp:inline distT="0" distB="0" distL="0" distR="0" wp14:anchorId="3C68DAE6" wp14:editId="1DA26F9D">
            <wp:extent cx="4952010" cy="1864995"/>
            <wp:effectExtent l="0" t="0" r="1270" b="1905"/>
            <wp:docPr id="3" name="Chart 3">
              <a:extLst xmlns:a="http://schemas.openxmlformats.org/drawingml/2006/main">
                <a:ext uri="{FF2B5EF4-FFF2-40B4-BE49-F238E27FC236}">
                  <a16:creationId xmlns:a16="http://schemas.microsoft.com/office/drawing/2014/main" id="{195425A9-EEBA-46A1-9A38-D9C7E0359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16C6BA" w14:textId="77777777" w:rsidR="0019196A" w:rsidRPr="006130CA" w:rsidRDefault="0019196A" w:rsidP="00110769">
      <w:pPr>
        <w:spacing w:after="0" w:line="276" w:lineRule="auto"/>
        <w:rPr>
          <w:rFonts w:ascii="Georgia" w:hAnsi="Georgia"/>
          <w:i/>
          <w:iCs/>
          <w:sz w:val="23"/>
          <w:szCs w:val="23"/>
        </w:rPr>
      </w:pPr>
      <w:r w:rsidRPr="006130CA">
        <w:rPr>
          <w:rFonts w:ascii="Georgia" w:hAnsi="Georgia"/>
          <w:i/>
          <w:iCs/>
          <w:sz w:val="23"/>
          <w:szCs w:val="23"/>
        </w:rPr>
        <w:t>Fuente: Reporte de Mediciones del Cumplimiento Plan de Mejora CAF</w:t>
      </w:r>
    </w:p>
    <w:p w14:paraId="1AD2968E" w14:textId="77777777" w:rsidR="0019196A" w:rsidRDefault="0019196A" w:rsidP="00110769">
      <w:pPr>
        <w:spacing w:after="0" w:line="276" w:lineRule="auto"/>
        <w:jc w:val="both"/>
        <w:rPr>
          <w:rFonts w:ascii="Georgia" w:hAnsi="Georgia"/>
          <w:color w:val="0070C0"/>
          <w:sz w:val="23"/>
          <w:szCs w:val="23"/>
        </w:rPr>
      </w:pPr>
    </w:p>
    <w:p w14:paraId="1BE675EB" w14:textId="606006ED" w:rsidR="00392ABA" w:rsidRDefault="00392ABA" w:rsidP="00110769">
      <w:pPr>
        <w:spacing w:after="0" w:line="276" w:lineRule="auto"/>
        <w:jc w:val="both"/>
        <w:rPr>
          <w:rFonts w:ascii="Georgia" w:hAnsi="Georgia"/>
          <w:color w:val="0070C0"/>
          <w:sz w:val="23"/>
          <w:szCs w:val="23"/>
        </w:rPr>
      </w:pPr>
    </w:p>
    <w:p w14:paraId="5EF69FCB" w14:textId="77777777" w:rsidR="00582C17" w:rsidRPr="006130CA" w:rsidRDefault="00582C17" w:rsidP="00110769">
      <w:pPr>
        <w:spacing w:after="0" w:line="276" w:lineRule="auto"/>
        <w:jc w:val="both"/>
        <w:rPr>
          <w:rFonts w:ascii="Georgia" w:hAnsi="Georgia"/>
          <w:color w:val="0070C0"/>
          <w:sz w:val="23"/>
          <w:szCs w:val="23"/>
        </w:rPr>
      </w:pPr>
    </w:p>
    <w:p w14:paraId="734671EA" w14:textId="77777777" w:rsidR="0019196A" w:rsidRPr="006130CA" w:rsidRDefault="0019196A"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b/>
          <w:bCs/>
          <w:color w:val="0070C0"/>
          <w:sz w:val="23"/>
          <w:szCs w:val="23"/>
        </w:rPr>
        <w:lastRenderedPageBreak/>
        <w:t xml:space="preserve">Sistema de Monitoreo de la Administración Pública - SISMAP </w:t>
      </w:r>
    </w:p>
    <w:p w14:paraId="708D0B07" w14:textId="77777777" w:rsidR="0019196A" w:rsidRPr="006130CA" w:rsidRDefault="0019196A" w:rsidP="00110769">
      <w:pPr>
        <w:pStyle w:val="Prrafodelista"/>
        <w:spacing w:after="0" w:line="276" w:lineRule="auto"/>
        <w:jc w:val="both"/>
        <w:rPr>
          <w:rFonts w:ascii="Georgia" w:hAnsi="Georgia"/>
          <w:b/>
          <w:bCs/>
          <w:sz w:val="23"/>
          <w:szCs w:val="23"/>
        </w:rPr>
      </w:pPr>
    </w:p>
    <w:p w14:paraId="6DECF078"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 xml:space="preserve">En 2020, el MEMRD mantuvo un desempeño óptimo y niveles de cumplimiento satisfactorios para los indicadores del Sistema de Monitoreo de la Administración Pública (SISMAP), </w:t>
      </w:r>
      <w:r w:rsidRPr="006130CA">
        <w:rPr>
          <w:rFonts w:ascii="Georgia" w:hAnsi="Georgia"/>
          <w:b/>
          <w:bCs/>
          <w:sz w:val="23"/>
          <w:szCs w:val="23"/>
        </w:rPr>
        <w:t>iniciando en enero con 94.80%</w:t>
      </w:r>
      <w:r w:rsidR="005502E4" w:rsidRPr="006130CA">
        <w:rPr>
          <w:rFonts w:ascii="Georgia" w:hAnsi="Georgia"/>
          <w:sz w:val="23"/>
          <w:szCs w:val="23"/>
        </w:rPr>
        <w:t>,</w:t>
      </w:r>
      <w:r w:rsidRPr="006130CA">
        <w:rPr>
          <w:rFonts w:ascii="Georgia" w:hAnsi="Georgia"/>
          <w:sz w:val="23"/>
          <w:szCs w:val="23"/>
        </w:rPr>
        <w:t xml:space="preserve"> ocupando en ese mes </w:t>
      </w:r>
      <w:r w:rsidRPr="006130CA">
        <w:rPr>
          <w:rFonts w:ascii="Georgia" w:hAnsi="Georgia"/>
          <w:b/>
          <w:bCs/>
          <w:sz w:val="23"/>
          <w:szCs w:val="23"/>
        </w:rPr>
        <w:t>la</w:t>
      </w:r>
      <w:r w:rsidRPr="006130CA">
        <w:rPr>
          <w:rFonts w:ascii="Georgia" w:hAnsi="Georgia"/>
          <w:sz w:val="23"/>
          <w:szCs w:val="23"/>
        </w:rPr>
        <w:t xml:space="preserve"> </w:t>
      </w:r>
      <w:r w:rsidRPr="006130CA">
        <w:rPr>
          <w:rFonts w:ascii="Georgia" w:hAnsi="Georgia"/>
          <w:b/>
          <w:bCs/>
          <w:sz w:val="23"/>
          <w:szCs w:val="23"/>
        </w:rPr>
        <w:t>posición 15 en el ranking general</w:t>
      </w:r>
      <w:r w:rsidRPr="006130CA">
        <w:rPr>
          <w:rFonts w:ascii="Georgia" w:hAnsi="Georgia"/>
          <w:sz w:val="23"/>
          <w:szCs w:val="23"/>
        </w:rPr>
        <w:t xml:space="preserve">.  </w:t>
      </w:r>
      <w:r w:rsidR="005502E4" w:rsidRPr="006130CA">
        <w:rPr>
          <w:rFonts w:ascii="Georgia" w:hAnsi="Georgia"/>
          <w:sz w:val="23"/>
          <w:szCs w:val="23"/>
        </w:rPr>
        <w:t xml:space="preserve">Al concluir el primer semestre de 2020 </w:t>
      </w:r>
      <w:r w:rsidRPr="006130CA">
        <w:rPr>
          <w:rFonts w:ascii="Georgia" w:hAnsi="Georgia"/>
          <w:sz w:val="23"/>
          <w:szCs w:val="23"/>
        </w:rPr>
        <w:t xml:space="preserve">el nivel de cumplimiento promedio </w:t>
      </w:r>
      <w:r w:rsidR="005502E4" w:rsidRPr="006130CA">
        <w:rPr>
          <w:rFonts w:ascii="Georgia" w:hAnsi="Georgia"/>
          <w:b/>
          <w:bCs/>
          <w:sz w:val="23"/>
          <w:szCs w:val="23"/>
        </w:rPr>
        <w:t>fue de</w:t>
      </w:r>
      <w:r w:rsidRPr="006130CA">
        <w:rPr>
          <w:rFonts w:ascii="Georgia" w:hAnsi="Georgia"/>
          <w:b/>
          <w:bCs/>
          <w:sz w:val="23"/>
          <w:szCs w:val="23"/>
        </w:rPr>
        <w:t xml:space="preserve"> 95.23%</w:t>
      </w:r>
      <w:r w:rsidR="005502E4" w:rsidRPr="006130CA">
        <w:rPr>
          <w:rFonts w:ascii="Georgia" w:hAnsi="Georgia"/>
          <w:b/>
          <w:bCs/>
          <w:sz w:val="23"/>
          <w:szCs w:val="23"/>
        </w:rPr>
        <w:t>.</w:t>
      </w:r>
      <w:r w:rsidRPr="006130CA">
        <w:rPr>
          <w:rFonts w:ascii="Georgia" w:hAnsi="Georgia"/>
          <w:sz w:val="23"/>
          <w:szCs w:val="23"/>
        </w:rPr>
        <w:t xml:space="preserve"> </w:t>
      </w:r>
    </w:p>
    <w:p w14:paraId="35D21F36" w14:textId="77777777" w:rsidR="005502E4" w:rsidRPr="006130CA" w:rsidRDefault="005502E4" w:rsidP="00110769">
      <w:pPr>
        <w:spacing w:after="0" w:line="276" w:lineRule="auto"/>
        <w:jc w:val="both"/>
        <w:rPr>
          <w:rFonts w:ascii="Georgia" w:hAnsi="Georgia"/>
          <w:sz w:val="23"/>
          <w:szCs w:val="23"/>
        </w:rPr>
      </w:pPr>
    </w:p>
    <w:p w14:paraId="59041895" w14:textId="77777777" w:rsidR="0019196A" w:rsidRPr="006130CA" w:rsidRDefault="0019196A" w:rsidP="00110769">
      <w:pPr>
        <w:spacing w:after="0" w:line="276" w:lineRule="auto"/>
        <w:jc w:val="center"/>
        <w:rPr>
          <w:rFonts w:ascii="Georgia" w:hAnsi="Georgia"/>
          <w:sz w:val="23"/>
          <w:szCs w:val="23"/>
        </w:rPr>
      </w:pPr>
      <w:r w:rsidRPr="006130CA">
        <w:rPr>
          <w:rFonts w:ascii="Georgia" w:hAnsi="Georgia"/>
          <w:noProof/>
          <w:sz w:val="23"/>
          <w:szCs w:val="23"/>
          <w:lang w:val="en-US"/>
        </w:rPr>
        <w:drawing>
          <wp:inline distT="0" distB="0" distL="0" distR="0" wp14:anchorId="7BA0AD81" wp14:editId="5E2D150A">
            <wp:extent cx="4444034" cy="2257425"/>
            <wp:effectExtent l="0" t="0" r="13970" b="9525"/>
            <wp:docPr id="1" name="Chart 1">
              <a:extLst xmlns:a="http://schemas.openxmlformats.org/drawingml/2006/main">
                <a:ext uri="{FF2B5EF4-FFF2-40B4-BE49-F238E27FC236}">
                  <a16:creationId xmlns:a16="http://schemas.microsoft.com/office/drawing/2014/main" id="{745E0824-9FC2-4250-A42C-571B8D8F16C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6130CA">
        <w:rPr>
          <w:rFonts w:ascii="Georgia" w:hAnsi="Georgia"/>
          <w:sz w:val="23"/>
          <w:szCs w:val="23"/>
        </w:rPr>
        <w:t xml:space="preserve"> </w:t>
      </w:r>
    </w:p>
    <w:p w14:paraId="0D2FEE4A" w14:textId="77777777" w:rsidR="0019196A" w:rsidRPr="006130CA" w:rsidRDefault="0019196A" w:rsidP="00110769">
      <w:pPr>
        <w:spacing w:after="0" w:line="276" w:lineRule="auto"/>
        <w:ind w:left="708"/>
        <w:rPr>
          <w:rFonts w:ascii="Georgia" w:hAnsi="Georgia"/>
          <w:i/>
          <w:iCs/>
          <w:sz w:val="23"/>
          <w:szCs w:val="23"/>
        </w:rPr>
      </w:pPr>
      <w:r w:rsidRPr="006130CA">
        <w:rPr>
          <w:rFonts w:ascii="Georgia" w:hAnsi="Georgia"/>
          <w:i/>
          <w:iCs/>
          <w:sz w:val="23"/>
          <w:szCs w:val="23"/>
        </w:rPr>
        <w:t>Fuente: Histórico de Ranking portal del SISMAP</w:t>
      </w:r>
    </w:p>
    <w:p w14:paraId="02D53E6A" w14:textId="77777777" w:rsidR="0019196A" w:rsidRPr="006130CA" w:rsidRDefault="0019196A" w:rsidP="00110769">
      <w:pPr>
        <w:spacing w:after="0" w:line="276" w:lineRule="auto"/>
        <w:jc w:val="both"/>
        <w:rPr>
          <w:rFonts w:ascii="Georgia" w:hAnsi="Georgia"/>
          <w:sz w:val="23"/>
          <w:szCs w:val="23"/>
        </w:rPr>
      </w:pPr>
    </w:p>
    <w:p w14:paraId="49C81E75" w14:textId="77777777" w:rsidR="0019196A" w:rsidRPr="006130CA" w:rsidRDefault="0019196A"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Nivel de Cumplimento de Subindicadores de Calidad en el SISMAP</w:t>
      </w:r>
    </w:p>
    <w:p w14:paraId="1D453FF5" w14:textId="77777777" w:rsidR="0019196A" w:rsidRPr="006130CA" w:rsidRDefault="0019196A" w:rsidP="00110769">
      <w:pPr>
        <w:pStyle w:val="Prrafodelista"/>
        <w:spacing w:after="0" w:line="276" w:lineRule="auto"/>
        <w:jc w:val="both"/>
        <w:rPr>
          <w:rFonts w:ascii="Georgia" w:hAnsi="Georgia"/>
          <w:sz w:val="23"/>
          <w:szCs w:val="23"/>
        </w:rPr>
      </w:pPr>
    </w:p>
    <w:p w14:paraId="04B34F22" w14:textId="77777777" w:rsidR="0019196A" w:rsidRPr="006130CA" w:rsidRDefault="0019196A" w:rsidP="00A51357">
      <w:pPr>
        <w:pStyle w:val="Prrafodelista"/>
        <w:numPr>
          <w:ilvl w:val="0"/>
          <w:numId w:val="47"/>
        </w:numPr>
        <w:spacing w:after="0" w:line="276" w:lineRule="auto"/>
        <w:jc w:val="both"/>
        <w:rPr>
          <w:rFonts w:ascii="Georgia" w:hAnsi="Georgia"/>
          <w:sz w:val="23"/>
          <w:szCs w:val="23"/>
        </w:rPr>
      </w:pPr>
      <w:r w:rsidRPr="006130CA">
        <w:rPr>
          <w:rFonts w:ascii="Georgia" w:hAnsi="Georgia"/>
          <w:sz w:val="23"/>
          <w:szCs w:val="23"/>
        </w:rPr>
        <w:t>AUTODIAGNÓSTICO CAF: 100%.</w:t>
      </w:r>
    </w:p>
    <w:p w14:paraId="6DEF7682" w14:textId="77777777" w:rsidR="0019196A" w:rsidRPr="006130CA" w:rsidRDefault="0019196A" w:rsidP="00A51357">
      <w:pPr>
        <w:pStyle w:val="Prrafodelista"/>
        <w:numPr>
          <w:ilvl w:val="0"/>
          <w:numId w:val="47"/>
        </w:numPr>
        <w:spacing w:after="0" w:line="276" w:lineRule="auto"/>
        <w:jc w:val="both"/>
        <w:rPr>
          <w:rFonts w:ascii="Georgia" w:hAnsi="Georgia"/>
          <w:sz w:val="23"/>
          <w:szCs w:val="23"/>
        </w:rPr>
      </w:pPr>
      <w:r w:rsidRPr="006130CA">
        <w:rPr>
          <w:rFonts w:ascii="Georgia" w:hAnsi="Georgia"/>
          <w:sz w:val="23"/>
          <w:szCs w:val="23"/>
        </w:rPr>
        <w:t xml:space="preserve">Plan de Mejora Modelo CAF: 100% </w:t>
      </w:r>
    </w:p>
    <w:p w14:paraId="16A24B0C" w14:textId="77777777" w:rsidR="0019196A" w:rsidRPr="006130CA" w:rsidRDefault="0019196A" w:rsidP="00A51357">
      <w:pPr>
        <w:pStyle w:val="Prrafodelista"/>
        <w:numPr>
          <w:ilvl w:val="0"/>
          <w:numId w:val="47"/>
        </w:numPr>
        <w:spacing w:after="0" w:line="276" w:lineRule="auto"/>
        <w:jc w:val="both"/>
        <w:rPr>
          <w:rFonts w:ascii="Georgia" w:hAnsi="Georgia"/>
          <w:sz w:val="23"/>
          <w:szCs w:val="23"/>
          <w:lang w:eastAsia="es-DO"/>
        </w:rPr>
      </w:pPr>
      <w:r w:rsidRPr="006130CA">
        <w:rPr>
          <w:rFonts w:ascii="Georgia" w:hAnsi="Georgia"/>
          <w:sz w:val="23"/>
          <w:szCs w:val="23"/>
        </w:rPr>
        <w:t xml:space="preserve">Estandarización de Procesos: 70% </w:t>
      </w:r>
    </w:p>
    <w:p w14:paraId="6B25BB89" w14:textId="77777777" w:rsidR="0019196A" w:rsidRPr="006130CA" w:rsidRDefault="0019196A" w:rsidP="00A51357">
      <w:pPr>
        <w:pStyle w:val="Prrafodelista"/>
        <w:numPr>
          <w:ilvl w:val="0"/>
          <w:numId w:val="47"/>
        </w:numPr>
        <w:spacing w:after="0" w:line="276" w:lineRule="auto"/>
        <w:jc w:val="both"/>
        <w:rPr>
          <w:rFonts w:ascii="Georgia" w:hAnsi="Georgia"/>
          <w:sz w:val="23"/>
          <w:szCs w:val="23"/>
          <w:lang w:eastAsia="es-DO"/>
        </w:rPr>
      </w:pPr>
      <w:r w:rsidRPr="006130CA">
        <w:rPr>
          <w:rFonts w:ascii="Georgia" w:hAnsi="Georgia"/>
          <w:sz w:val="23"/>
          <w:szCs w:val="23"/>
        </w:rPr>
        <w:t>Carta Compromiso al Ciudadano: Indicador en color gris, no aplica.</w:t>
      </w:r>
      <w:r w:rsidRPr="006130CA">
        <w:rPr>
          <w:rFonts w:ascii="Georgia" w:hAnsi="Georgia"/>
          <w:sz w:val="23"/>
          <w:szCs w:val="23"/>
          <w:lang w:eastAsia="es-DO"/>
        </w:rPr>
        <w:t xml:space="preserve"> </w:t>
      </w:r>
    </w:p>
    <w:p w14:paraId="21986F1B" w14:textId="77777777" w:rsidR="0019196A" w:rsidRPr="006130CA" w:rsidRDefault="0019196A" w:rsidP="00A51357">
      <w:pPr>
        <w:pStyle w:val="Prrafodelista"/>
        <w:numPr>
          <w:ilvl w:val="0"/>
          <w:numId w:val="43"/>
        </w:numPr>
        <w:spacing w:after="0" w:line="276" w:lineRule="auto"/>
        <w:jc w:val="both"/>
        <w:rPr>
          <w:rFonts w:ascii="Georgia" w:hAnsi="Georgia"/>
          <w:sz w:val="23"/>
          <w:szCs w:val="23"/>
        </w:rPr>
      </w:pPr>
      <w:r w:rsidRPr="006130CA">
        <w:rPr>
          <w:rFonts w:ascii="Georgia" w:hAnsi="Georgia"/>
          <w:sz w:val="23"/>
          <w:szCs w:val="23"/>
        </w:rPr>
        <w:t xml:space="preserve">Transparencia en las informaciones de Servicios y funcionarios:  100% </w:t>
      </w:r>
    </w:p>
    <w:p w14:paraId="6FEB2DDB" w14:textId="77777777" w:rsidR="0019196A" w:rsidRPr="006130CA" w:rsidRDefault="0019196A" w:rsidP="00A51357">
      <w:pPr>
        <w:pStyle w:val="Prrafodelista"/>
        <w:numPr>
          <w:ilvl w:val="0"/>
          <w:numId w:val="43"/>
        </w:numPr>
        <w:spacing w:after="0" w:line="276" w:lineRule="auto"/>
        <w:jc w:val="both"/>
        <w:rPr>
          <w:rFonts w:ascii="Georgia" w:hAnsi="Georgia"/>
          <w:sz w:val="23"/>
          <w:szCs w:val="23"/>
        </w:rPr>
      </w:pPr>
      <w:r w:rsidRPr="006130CA">
        <w:rPr>
          <w:rFonts w:ascii="Georgia" w:hAnsi="Georgia"/>
          <w:sz w:val="23"/>
          <w:szCs w:val="23"/>
        </w:rPr>
        <w:t xml:space="preserve">Monitoreo sobre la Calidad de los Servicios Ofrecidos: 100%. </w:t>
      </w:r>
    </w:p>
    <w:p w14:paraId="2C4B1C9A" w14:textId="77777777" w:rsidR="0019196A" w:rsidRPr="006130CA" w:rsidRDefault="0019196A" w:rsidP="00A51357">
      <w:pPr>
        <w:pStyle w:val="Prrafodelista"/>
        <w:numPr>
          <w:ilvl w:val="0"/>
          <w:numId w:val="43"/>
        </w:numPr>
        <w:spacing w:after="0" w:line="276" w:lineRule="auto"/>
        <w:jc w:val="both"/>
        <w:rPr>
          <w:rFonts w:ascii="Georgia" w:hAnsi="Georgia"/>
          <w:sz w:val="23"/>
          <w:szCs w:val="23"/>
        </w:rPr>
      </w:pPr>
      <w:r w:rsidRPr="006130CA">
        <w:rPr>
          <w:rFonts w:ascii="Georgia" w:hAnsi="Georgia"/>
          <w:sz w:val="23"/>
          <w:szCs w:val="23"/>
        </w:rPr>
        <w:t xml:space="preserve">Índice de Satisfacción Ciudadana: 100%  </w:t>
      </w:r>
    </w:p>
    <w:p w14:paraId="5895051A" w14:textId="77777777" w:rsidR="0019196A" w:rsidRPr="006130CA" w:rsidRDefault="0019196A" w:rsidP="00A51357">
      <w:pPr>
        <w:pStyle w:val="Prrafodelista"/>
        <w:numPr>
          <w:ilvl w:val="0"/>
          <w:numId w:val="43"/>
        </w:numPr>
        <w:spacing w:after="0" w:line="276" w:lineRule="auto"/>
        <w:jc w:val="both"/>
        <w:rPr>
          <w:rFonts w:ascii="Georgia" w:hAnsi="Georgia"/>
          <w:sz w:val="23"/>
          <w:szCs w:val="23"/>
        </w:rPr>
      </w:pPr>
      <w:r w:rsidRPr="006130CA">
        <w:rPr>
          <w:rFonts w:ascii="Georgia" w:hAnsi="Georgia"/>
          <w:sz w:val="23"/>
          <w:szCs w:val="23"/>
        </w:rPr>
        <w:t xml:space="preserve">Sistema de Seguridad y Salud en el trabajo (SISTAP): 100%. </w:t>
      </w:r>
    </w:p>
    <w:p w14:paraId="67F1A962" w14:textId="77777777" w:rsidR="0019196A" w:rsidRPr="006130CA" w:rsidRDefault="0019196A" w:rsidP="00110769">
      <w:pPr>
        <w:spacing w:after="0" w:line="276" w:lineRule="auto"/>
        <w:jc w:val="both"/>
        <w:rPr>
          <w:rFonts w:ascii="Georgia" w:hAnsi="Georgia"/>
          <w:sz w:val="23"/>
          <w:szCs w:val="23"/>
        </w:rPr>
      </w:pPr>
    </w:p>
    <w:p w14:paraId="3CFC06DE"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En resumen, de los 8 indicadores relacionados a Calidad en la Gestión 6 mantienen el cumplimiento en 100%, uno no aplica.</w:t>
      </w:r>
      <w:r w:rsidR="007F4D1C" w:rsidRPr="006130CA">
        <w:rPr>
          <w:rFonts w:ascii="Georgia" w:hAnsi="Georgia"/>
        </w:rPr>
        <w:t xml:space="preserve"> </w:t>
      </w:r>
      <w:r w:rsidR="007F4D1C" w:rsidRPr="006130CA">
        <w:rPr>
          <w:rFonts w:ascii="Georgia" w:hAnsi="Georgia"/>
          <w:sz w:val="23"/>
          <w:szCs w:val="23"/>
        </w:rPr>
        <w:t xml:space="preserve">En general, se logró situar al ministerio en la posición 22 en el rankig de 185 instituciones públicas, con un nivel general del indicador de aproximadamente 94%. </w:t>
      </w:r>
      <w:r w:rsidR="007F4D1C" w:rsidRPr="006130CA">
        <w:rPr>
          <w:rFonts w:ascii="Georgia" w:hAnsi="Georgia"/>
          <w:b/>
          <w:bCs/>
          <w:sz w:val="23"/>
          <w:szCs w:val="23"/>
        </w:rPr>
        <w:t>De los 26 subindicadores que mide el SISMAP, 21 de estos se mantuvieron como objetivo logrado en un 100% de cumplimiento,</w:t>
      </w:r>
      <w:r w:rsidR="007F4D1C" w:rsidRPr="006130CA">
        <w:rPr>
          <w:rFonts w:ascii="Georgia" w:hAnsi="Georgia"/>
          <w:sz w:val="23"/>
          <w:szCs w:val="23"/>
        </w:rPr>
        <w:t xml:space="preserve"> representando el 81% del total. Se destaca que de los 19 subindicadores que corresponden directamente al ámbito de la Gestión de Recursos Humanos, el cumplimiento es de 100% (84%).</w:t>
      </w:r>
    </w:p>
    <w:p w14:paraId="2BA04C90" w14:textId="77777777" w:rsidR="007F4D1C" w:rsidRPr="006130CA" w:rsidRDefault="007F4D1C" w:rsidP="00110769">
      <w:pPr>
        <w:spacing w:after="0" w:line="276" w:lineRule="auto"/>
        <w:jc w:val="both"/>
        <w:rPr>
          <w:rFonts w:ascii="Georgia" w:hAnsi="Georgia"/>
          <w:sz w:val="23"/>
          <w:szCs w:val="23"/>
        </w:rPr>
      </w:pPr>
    </w:p>
    <w:p w14:paraId="3FA608F4" w14:textId="77777777" w:rsidR="007F4D1C" w:rsidRPr="006130CA" w:rsidRDefault="007F4D1C" w:rsidP="00110769">
      <w:pPr>
        <w:spacing w:after="0" w:line="276" w:lineRule="auto"/>
        <w:jc w:val="both"/>
        <w:rPr>
          <w:rFonts w:ascii="Georgia" w:hAnsi="Georgia"/>
          <w:sz w:val="23"/>
          <w:szCs w:val="23"/>
        </w:rPr>
      </w:pPr>
      <w:r w:rsidRPr="006130CA">
        <w:rPr>
          <w:rFonts w:ascii="Georgia" w:hAnsi="Georgia"/>
          <w:noProof/>
          <w:sz w:val="23"/>
          <w:szCs w:val="23"/>
          <w:lang w:val="en-US"/>
        </w:rPr>
        <w:lastRenderedPageBreak/>
        <w:drawing>
          <wp:inline distT="0" distB="0" distL="0" distR="0" wp14:anchorId="028CFF1F" wp14:editId="7623FD9C">
            <wp:extent cx="5391150" cy="31184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870" cy="3124686"/>
                    </a:xfrm>
                    <a:prstGeom prst="rect">
                      <a:avLst/>
                    </a:prstGeom>
                    <a:noFill/>
                  </pic:spPr>
                </pic:pic>
              </a:graphicData>
            </a:graphic>
          </wp:inline>
        </w:drawing>
      </w:r>
    </w:p>
    <w:p w14:paraId="5FB24DE8" w14:textId="77777777" w:rsidR="0019196A" w:rsidRPr="006130CA" w:rsidRDefault="0019196A" w:rsidP="00110769">
      <w:pPr>
        <w:spacing w:after="0" w:line="276" w:lineRule="auto"/>
        <w:ind w:left="720"/>
        <w:rPr>
          <w:rFonts w:ascii="Georgia" w:hAnsi="Georgia"/>
          <w:sz w:val="23"/>
          <w:szCs w:val="23"/>
        </w:rPr>
      </w:pPr>
    </w:p>
    <w:p w14:paraId="5663B23E" w14:textId="77777777" w:rsidR="0019196A" w:rsidRPr="006130CA" w:rsidRDefault="0019196A"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b/>
          <w:bCs/>
          <w:color w:val="0070C0"/>
          <w:sz w:val="23"/>
          <w:szCs w:val="23"/>
        </w:rPr>
        <w:t>Normas Básicas de Control Interno (NOBACI)</w:t>
      </w:r>
    </w:p>
    <w:p w14:paraId="49B9E31E" w14:textId="77777777" w:rsidR="0019196A" w:rsidRPr="006130CA" w:rsidRDefault="0019196A" w:rsidP="00110769">
      <w:pPr>
        <w:spacing w:after="0" w:line="276" w:lineRule="auto"/>
        <w:jc w:val="both"/>
        <w:rPr>
          <w:rFonts w:ascii="Georgia" w:hAnsi="Georgia"/>
          <w:sz w:val="23"/>
          <w:szCs w:val="23"/>
        </w:rPr>
      </w:pPr>
    </w:p>
    <w:p w14:paraId="7B4AD3A1"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La gestión de Coordinación realizada por la DPyD</w:t>
      </w:r>
      <w:r w:rsidR="005502E4" w:rsidRPr="006130CA">
        <w:rPr>
          <w:rFonts w:ascii="Georgia" w:hAnsi="Georgia"/>
          <w:sz w:val="23"/>
          <w:szCs w:val="23"/>
        </w:rPr>
        <w:t xml:space="preserve"> </w:t>
      </w:r>
      <w:r w:rsidRPr="006130CA">
        <w:rPr>
          <w:rFonts w:ascii="Georgia" w:hAnsi="Georgia"/>
          <w:sz w:val="23"/>
          <w:szCs w:val="23"/>
        </w:rPr>
        <w:t>para la elaboración y aprobación de los manuales, procedimientos, instructivos, informes y otros documentos requeridos en los cinco componentes o matrices de las NOBACI</w:t>
      </w:r>
      <w:r w:rsidR="005502E4" w:rsidRPr="006130CA">
        <w:rPr>
          <w:rFonts w:ascii="Georgia" w:hAnsi="Georgia"/>
          <w:sz w:val="23"/>
          <w:szCs w:val="23"/>
        </w:rPr>
        <w:t>,</w:t>
      </w:r>
      <w:r w:rsidRPr="006130CA">
        <w:rPr>
          <w:rFonts w:ascii="Georgia" w:hAnsi="Georgia"/>
          <w:sz w:val="23"/>
          <w:szCs w:val="23"/>
        </w:rPr>
        <w:t xml:space="preserve"> fue realizada de manera</w:t>
      </w:r>
      <w:r w:rsidR="00E26F68" w:rsidRPr="006130CA">
        <w:rPr>
          <w:rFonts w:ascii="Georgia" w:hAnsi="Georgia"/>
          <w:sz w:val="23"/>
          <w:szCs w:val="23"/>
        </w:rPr>
        <w:t xml:space="preserve"> muy satisfactoria</w:t>
      </w:r>
      <w:r w:rsidRPr="006130CA">
        <w:rPr>
          <w:rFonts w:ascii="Georgia" w:hAnsi="Georgia"/>
          <w:sz w:val="23"/>
          <w:szCs w:val="23"/>
        </w:rPr>
        <w:t xml:space="preserve">. Al concluir el primer cuatrimestre se mantienen los resultados de </w:t>
      </w:r>
      <w:r w:rsidRPr="006130CA">
        <w:rPr>
          <w:rFonts w:ascii="Georgia" w:hAnsi="Georgia"/>
          <w:b/>
          <w:bCs/>
          <w:sz w:val="23"/>
          <w:szCs w:val="23"/>
        </w:rPr>
        <w:t>98.30%</w:t>
      </w:r>
      <w:r w:rsidRPr="006130CA">
        <w:rPr>
          <w:rFonts w:ascii="Georgia" w:hAnsi="Georgia"/>
          <w:sz w:val="23"/>
          <w:szCs w:val="23"/>
        </w:rPr>
        <w:t xml:space="preserve"> en el resultado global de los cinco componentes.</w:t>
      </w:r>
    </w:p>
    <w:p w14:paraId="00A5D09C" w14:textId="77777777" w:rsidR="0019196A" w:rsidRPr="006130CA" w:rsidRDefault="0019196A" w:rsidP="00110769">
      <w:pPr>
        <w:spacing w:after="0" w:line="276" w:lineRule="auto"/>
        <w:jc w:val="both"/>
        <w:rPr>
          <w:rFonts w:ascii="Georgia" w:hAnsi="Georgia"/>
          <w:sz w:val="23"/>
          <w:szCs w:val="23"/>
        </w:rPr>
      </w:pPr>
    </w:p>
    <w:p w14:paraId="7440B3BB" w14:textId="77777777" w:rsidR="0019196A" w:rsidRPr="006130CA" w:rsidRDefault="0019196A" w:rsidP="00110769">
      <w:pPr>
        <w:spacing w:after="0" w:line="276" w:lineRule="auto"/>
        <w:jc w:val="center"/>
        <w:rPr>
          <w:rFonts w:ascii="Georgia" w:hAnsi="Georgia"/>
          <w:sz w:val="23"/>
          <w:szCs w:val="23"/>
        </w:rPr>
      </w:pPr>
      <w:r w:rsidRPr="006130CA">
        <w:rPr>
          <w:rFonts w:ascii="Georgia" w:hAnsi="Georgia"/>
          <w:b/>
          <w:bCs/>
          <w:noProof/>
          <w:sz w:val="23"/>
          <w:szCs w:val="23"/>
          <w:lang w:val="en-US"/>
        </w:rPr>
        <w:drawing>
          <wp:inline distT="0" distB="0" distL="0" distR="0" wp14:anchorId="5DC5301A" wp14:editId="70D32B89">
            <wp:extent cx="4623029" cy="1625600"/>
            <wp:effectExtent l="0" t="0" r="0" b="0"/>
            <wp:docPr id="4" name="Picture 3">
              <a:extLst xmlns:a="http://schemas.openxmlformats.org/drawingml/2006/main">
                <a:ext uri="{FF2B5EF4-FFF2-40B4-BE49-F238E27FC236}">
                  <a16:creationId xmlns:a16="http://schemas.microsoft.com/office/drawing/2014/main" id="{E8E6D25E-E22A-4C70-AB0F-763FF2799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8E6D25E-E22A-4C70-AB0F-763FF2799CA3}"/>
                        </a:ext>
                      </a:extLst>
                    </pic:cNvPr>
                    <pic:cNvPicPr>
                      <a:picLocks noChangeAspect="1"/>
                    </pic:cNvPicPr>
                  </pic:nvPicPr>
                  <pic:blipFill>
                    <a:blip r:embed="rId21"/>
                    <a:stretch>
                      <a:fillRect/>
                    </a:stretch>
                  </pic:blipFill>
                  <pic:spPr>
                    <a:xfrm>
                      <a:off x="0" y="0"/>
                      <a:ext cx="4700823" cy="1652955"/>
                    </a:xfrm>
                    <a:prstGeom prst="rect">
                      <a:avLst/>
                    </a:prstGeom>
                  </pic:spPr>
                </pic:pic>
              </a:graphicData>
            </a:graphic>
          </wp:inline>
        </w:drawing>
      </w:r>
      <w:r w:rsidRPr="006130CA">
        <w:rPr>
          <w:rFonts w:ascii="Georgia" w:hAnsi="Georgia"/>
          <w:sz w:val="23"/>
          <w:szCs w:val="23"/>
        </w:rPr>
        <w:t xml:space="preserve"> </w:t>
      </w:r>
    </w:p>
    <w:p w14:paraId="713BFC93" w14:textId="77777777" w:rsidR="0019196A" w:rsidRPr="006130CA" w:rsidRDefault="0019196A" w:rsidP="00110769">
      <w:pPr>
        <w:spacing w:after="0" w:line="276" w:lineRule="auto"/>
        <w:ind w:left="708"/>
        <w:rPr>
          <w:rFonts w:ascii="Georgia" w:hAnsi="Georgia"/>
          <w:b/>
          <w:bCs/>
          <w:i/>
          <w:iCs/>
          <w:sz w:val="23"/>
          <w:szCs w:val="23"/>
        </w:rPr>
      </w:pPr>
      <w:r w:rsidRPr="006130CA">
        <w:rPr>
          <w:rFonts w:ascii="Georgia" w:hAnsi="Georgia"/>
          <w:i/>
          <w:iCs/>
          <w:sz w:val="23"/>
          <w:szCs w:val="23"/>
        </w:rPr>
        <w:t>Fuente: Reporte cuatrimestral del Sistema NOBACI</w:t>
      </w:r>
    </w:p>
    <w:p w14:paraId="25559182" w14:textId="77777777" w:rsidR="00392ABA" w:rsidRDefault="00392ABA" w:rsidP="00110769">
      <w:pPr>
        <w:autoSpaceDE w:val="0"/>
        <w:autoSpaceDN w:val="0"/>
        <w:adjustRightInd w:val="0"/>
        <w:spacing w:after="0" w:line="276" w:lineRule="auto"/>
        <w:jc w:val="both"/>
        <w:rPr>
          <w:rFonts w:ascii="Georgia" w:hAnsi="Georgia"/>
          <w:sz w:val="23"/>
          <w:szCs w:val="23"/>
        </w:rPr>
      </w:pPr>
    </w:p>
    <w:p w14:paraId="5EBBF6AD" w14:textId="77777777" w:rsidR="0019196A" w:rsidRPr="006130CA" w:rsidRDefault="0019196A" w:rsidP="00110769">
      <w:pPr>
        <w:autoSpaceDE w:val="0"/>
        <w:autoSpaceDN w:val="0"/>
        <w:adjustRightInd w:val="0"/>
        <w:spacing w:after="0" w:line="276" w:lineRule="auto"/>
        <w:jc w:val="both"/>
        <w:rPr>
          <w:rFonts w:ascii="Georgia" w:hAnsi="Georgia"/>
          <w:sz w:val="23"/>
          <w:szCs w:val="23"/>
        </w:rPr>
      </w:pPr>
      <w:r w:rsidRPr="006130CA">
        <w:rPr>
          <w:rFonts w:ascii="Georgia" w:hAnsi="Georgia"/>
          <w:sz w:val="23"/>
          <w:szCs w:val="23"/>
        </w:rPr>
        <w:t>Con el propósito de evaluar la calidad del control interno institucional sobre una base permanente de tiempo, que permita confirmar su vigencia y efectividad, así como para establecer las recomendaciones necesarias para la mejora</w:t>
      </w:r>
      <w:r w:rsidR="005502E4" w:rsidRPr="006130CA">
        <w:rPr>
          <w:rFonts w:ascii="Georgia" w:hAnsi="Georgia"/>
          <w:sz w:val="23"/>
          <w:szCs w:val="23"/>
        </w:rPr>
        <w:t xml:space="preserve"> fue elaborado y difundido</w:t>
      </w:r>
      <w:r w:rsidRPr="006130CA">
        <w:rPr>
          <w:rFonts w:ascii="Georgia" w:hAnsi="Georgia"/>
          <w:sz w:val="23"/>
          <w:szCs w:val="23"/>
        </w:rPr>
        <w:t xml:space="preserve"> </w:t>
      </w:r>
      <w:r w:rsidRPr="006130CA">
        <w:rPr>
          <w:rFonts w:ascii="Georgia" w:hAnsi="Georgia"/>
          <w:b/>
          <w:bCs/>
          <w:sz w:val="23"/>
          <w:szCs w:val="23"/>
        </w:rPr>
        <w:t>el Plan de Auditoría Interna</w:t>
      </w:r>
      <w:r w:rsidRPr="006130CA">
        <w:rPr>
          <w:rFonts w:ascii="Georgia" w:hAnsi="Georgia"/>
          <w:sz w:val="23"/>
          <w:szCs w:val="23"/>
        </w:rPr>
        <w:t xml:space="preserve"> a todas las unidades involucradas.  La auditoría interna programada para septiembre de 2020 abarcará el 100% de los procesos de control interno.</w:t>
      </w:r>
    </w:p>
    <w:p w14:paraId="6BF32B81" w14:textId="57544292" w:rsidR="0019196A" w:rsidRDefault="0019196A" w:rsidP="00110769">
      <w:pPr>
        <w:autoSpaceDE w:val="0"/>
        <w:autoSpaceDN w:val="0"/>
        <w:adjustRightInd w:val="0"/>
        <w:spacing w:after="0" w:line="276" w:lineRule="auto"/>
        <w:jc w:val="both"/>
        <w:rPr>
          <w:rFonts w:ascii="Georgia" w:hAnsi="Georgia"/>
          <w:sz w:val="23"/>
          <w:szCs w:val="23"/>
        </w:rPr>
      </w:pPr>
    </w:p>
    <w:p w14:paraId="568ABB9F" w14:textId="234CA1C6" w:rsidR="0001616C" w:rsidRDefault="0001616C" w:rsidP="00110769">
      <w:pPr>
        <w:autoSpaceDE w:val="0"/>
        <w:autoSpaceDN w:val="0"/>
        <w:adjustRightInd w:val="0"/>
        <w:spacing w:after="0" w:line="276" w:lineRule="auto"/>
        <w:jc w:val="both"/>
        <w:rPr>
          <w:rFonts w:ascii="Georgia" w:hAnsi="Georgia"/>
          <w:sz w:val="23"/>
          <w:szCs w:val="23"/>
        </w:rPr>
      </w:pPr>
    </w:p>
    <w:p w14:paraId="4DE6E8B1" w14:textId="77777777" w:rsidR="0001616C" w:rsidRPr="006130CA" w:rsidRDefault="0001616C" w:rsidP="00110769">
      <w:pPr>
        <w:autoSpaceDE w:val="0"/>
        <w:autoSpaceDN w:val="0"/>
        <w:adjustRightInd w:val="0"/>
        <w:spacing w:after="0" w:line="276" w:lineRule="auto"/>
        <w:jc w:val="both"/>
        <w:rPr>
          <w:rFonts w:ascii="Georgia" w:hAnsi="Georgia"/>
          <w:sz w:val="23"/>
          <w:szCs w:val="23"/>
        </w:rPr>
      </w:pPr>
    </w:p>
    <w:p w14:paraId="6AD8D9D7"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lastRenderedPageBreak/>
        <w:t xml:space="preserve">En 2020 fue concluida la propuesta de TDR.  Debido al estado de emergencia sanitaria generada por el </w:t>
      </w:r>
      <w:r w:rsidR="00CA71B4" w:rsidRPr="006130CA">
        <w:rPr>
          <w:rFonts w:ascii="Georgia" w:hAnsi="Georgia"/>
          <w:sz w:val="23"/>
          <w:szCs w:val="23"/>
        </w:rPr>
        <w:t>c</w:t>
      </w:r>
      <w:r w:rsidRPr="006130CA">
        <w:rPr>
          <w:rFonts w:ascii="Georgia" w:hAnsi="Georgia"/>
          <w:sz w:val="23"/>
          <w:szCs w:val="23"/>
        </w:rPr>
        <w:t>ovid</w:t>
      </w:r>
      <w:r w:rsidR="00CA71B4" w:rsidRPr="006130CA">
        <w:rPr>
          <w:rFonts w:ascii="Georgia" w:hAnsi="Georgia"/>
          <w:sz w:val="23"/>
          <w:szCs w:val="23"/>
        </w:rPr>
        <w:t>-</w:t>
      </w:r>
      <w:r w:rsidRPr="006130CA">
        <w:rPr>
          <w:rFonts w:ascii="Georgia" w:hAnsi="Georgia"/>
          <w:sz w:val="23"/>
          <w:szCs w:val="23"/>
        </w:rPr>
        <w:t>19, según consulta a la DAF, se informó que se estará procesando las solicitudes de bienes y servicios para trabajos operativos cuando concluya este período.</w:t>
      </w:r>
    </w:p>
    <w:p w14:paraId="1C29EF30" w14:textId="77777777" w:rsidR="00CA71B4" w:rsidRPr="006130CA" w:rsidRDefault="00CA71B4" w:rsidP="00110769">
      <w:pPr>
        <w:spacing w:after="0" w:line="276" w:lineRule="auto"/>
        <w:jc w:val="both"/>
        <w:rPr>
          <w:rFonts w:ascii="Georgia" w:hAnsi="Georgia"/>
          <w:color w:val="0070C0"/>
          <w:sz w:val="23"/>
          <w:szCs w:val="23"/>
        </w:rPr>
      </w:pPr>
    </w:p>
    <w:p w14:paraId="0FC9D570" w14:textId="77777777" w:rsidR="0019196A" w:rsidRPr="006130CA" w:rsidRDefault="005502E4"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noProof/>
          <w:sz w:val="23"/>
          <w:szCs w:val="23"/>
          <w:lang w:val="en-US"/>
        </w:rPr>
        <w:drawing>
          <wp:anchor distT="0" distB="0" distL="114300" distR="114300" simplePos="0" relativeHeight="251659264" behindDoc="0" locked="0" layoutInCell="1" allowOverlap="1" wp14:anchorId="703A1BA8" wp14:editId="0043E3A9">
            <wp:simplePos x="0" y="0"/>
            <wp:positionH relativeFrom="column">
              <wp:posOffset>96520</wp:posOffset>
            </wp:positionH>
            <wp:positionV relativeFrom="paragraph">
              <wp:posOffset>546735</wp:posOffset>
            </wp:positionV>
            <wp:extent cx="5273040" cy="303085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3040" cy="3030855"/>
                    </a:xfrm>
                    <a:prstGeom prst="rect">
                      <a:avLst/>
                    </a:prstGeom>
                    <a:noFill/>
                    <a:ln>
                      <a:noFill/>
                    </a:ln>
                  </pic:spPr>
                </pic:pic>
              </a:graphicData>
            </a:graphic>
          </wp:anchor>
        </w:drawing>
      </w:r>
      <w:r w:rsidR="0019196A" w:rsidRPr="006130CA">
        <w:rPr>
          <w:rFonts w:ascii="Georgia" w:hAnsi="Georgia"/>
          <w:b/>
          <w:bCs/>
          <w:color w:val="0070C0"/>
          <w:sz w:val="23"/>
          <w:szCs w:val="23"/>
        </w:rPr>
        <w:t>Coordinación aplicación Encuesta de Satisfacción Ciudadana y de los Grupos de Interés (ESCGI)</w:t>
      </w:r>
    </w:p>
    <w:p w14:paraId="4D0DEABA" w14:textId="77777777" w:rsidR="005502E4" w:rsidRPr="006130CA" w:rsidRDefault="005502E4" w:rsidP="00110769">
      <w:pPr>
        <w:spacing w:after="0" w:line="276" w:lineRule="auto"/>
        <w:jc w:val="both"/>
        <w:rPr>
          <w:rFonts w:ascii="Georgia" w:hAnsi="Georgia"/>
          <w:i/>
          <w:iCs/>
          <w:sz w:val="23"/>
          <w:szCs w:val="23"/>
        </w:rPr>
      </w:pPr>
      <w:r w:rsidRPr="006130CA">
        <w:rPr>
          <w:rFonts w:ascii="Georgia" w:hAnsi="Georgia"/>
          <w:i/>
          <w:iCs/>
          <w:sz w:val="23"/>
          <w:szCs w:val="23"/>
        </w:rPr>
        <w:t xml:space="preserve">  </w:t>
      </w:r>
    </w:p>
    <w:p w14:paraId="29F2AE86" w14:textId="77777777" w:rsidR="0019196A" w:rsidRPr="006130CA" w:rsidRDefault="0019196A" w:rsidP="00110769">
      <w:pPr>
        <w:spacing w:after="0" w:line="276" w:lineRule="auto"/>
        <w:jc w:val="both"/>
        <w:rPr>
          <w:rFonts w:ascii="Georgia" w:hAnsi="Georgia"/>
          <w:i/>
          <w:iCs/>
          <w:sz w:val="20"/>
          <w:szCs w:val="20"/>
        </w:rPr>
      </w:pPr>
      <w:r w:rsidRPr="006130CA">
        <w:rPr>
          <w:rFonts w:ascii="Georgia" w:hAnsi="Georgia"/>
          <w:i/>
          <w:iCs/>
          <w:sz w:val="20"/>
          <w:szCs w:val="20"/>
        </w:rPr>
        <w:t>Fuente: Reporte de resultados ESCGI 2019-2020</w:t>
      </w:r>
    </w:p>
    <w:p w14:paraId="5E1E130F" w14:textId="77777777" w:rsidR="0019196A" w:rsidRPr="006130CA" w:rsidRDefault="0019196A" w:rsidP="00110769">
      <w:pPr>
        <w:spacing w:after="0" w:line="276" w:lineRule="auto"/>
        <w:jc w:val="both"/>
        <w:rPr>
          <w:rFonts w:ascii="Georgia" w:hAnsi="Georgia"/>
          <w:sz w:val="23"/>
          <w:szCs w:val="23"/>
        </w:rPr>
      </w:pPr>
    </w:p>
    <w:p w14:paraId="42CE121F"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En seguimiento a la percepción sobre la calidad de los servicios y su impacto en las comunidades mineras, actualmente se está coordinando el inicio de esta encuesta a mediados de junio de 2020.</w:t>
      </w:r>
    </w:p>
    <w:p w14:paraId="769A09C6" w14:textId="77777777" w:rsidR="0019196A" w:rsidRPr="006130CA" w:rsidRDefault="0019196A" w:rsidP="00110769">
      <w:pPr>
        <w:spacing w:after="0" w:line="276" w:lineRule="auto"/>
        <w:jc w:val="both"/>
        <w:rPr>
          <w:rFonts w:ascii="Georgia" w:hAnsi="Georgia"/>
          <w:sz w:val="23"/>
          <w:szCs w:val="23"/>
        </w:rPr>
      </w:pPr>
    </w:p>
    <w:p w14:paraId="0E75DAF5" w14:textId="77777777" w:rsidR="0019196A" w:rsidRPr="006130CA" w:rsidRDefault="0019196A"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b/>
          <w:bCs/>
          <w:color w:val="0070C0"/>
          <w:sz w:val="23"/>
          <w:szCs w:val="23"/>
        </w:rPr>
        <w:t>Documentación de Procesos</w:t>
      </w:r>
    </w:p>
    <w:p w14:paraId="5A5D9D61" w14:textId="77777777" w:rsidR="000E08BE" w:rsidRPr="006130CA" w:rsidRDefault="000E08BE" w:rsidP="00110769">
      <w:pPr>
        <w:pStyle w:val="TEXTOGENERAL"/>
        <w:spacing w:line="276" w:lineRule="auto"/>
        <w:ind w:firstLine="0"/>
        <w:rPr>
          <w:rFonts w:ascii="Georgia" w:eastAsiaTheme="minorHAnsi" w:hAnsi="Georgia" w:cstheme="minorBidi"/>
          <w:sz w:val="23"/>
          <w:szCs w:val="23"/>
        </w:rPr>
      </w:pPr>
    </w:p>
    <w:p w14:paraId="546B6ACD" w14:textId="77777777" w:rsidR="0019196A" w:rsidRDefault="0019196A"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 xml:space="preserve">Una de las acciones más relevantes realizadas para avanzar en este tema, fue la revisión y actualización del </w:t>
      </w:r>
      <w:r w:rsidRPr="006130CA">
        <w:rPr>
          <w:rFonts w:ascii="Georgia" w:eastAsiaTheme="minorHAnsi" w:hAnsi="Georgia" w:cstheme="minorBidi"/>
          <w:b/>
          <w:bCs/>
          <w:sz w:val="23"/>
          <w:szCs w:val="23"/>
        </w:rPr>
        <w:t>Mapa de procesos</w:t>
      </w:r>
      <w:r w:rsidRPr="006130CA">
        <w:rPr>
          <w:rFonts w:ascii="Georgia" w:eastAsiaTheme="minorHAnsi" w:hAnsi="Georgia" w:cstheme="minorBidi"/>
          <w:sz w:val="23"/>
          <w:szCs w:val="23"/>
        </w:rPr>
        <w:t>, que permite definir e identificar claramente los subprocesos derivados de los macroprocesos estratégicos, sustantivos o misionales y de apoyo.  Luego</w:t>
      </w:r>
      <w:r w:rsidR="007B1208" w:rsidRPr="006130CA">
        <w:rPr>
          <w:rFonts w:ascii="Georgia" w:eastAsiaTheme="minorHAnsi" w:hAnsi="Georgia" w:cstheme="minorBidi"/>
          <w:sz w:val="23"/>
          <w:szCs w:val="23"/>
        </w:rPr>
        <w:t>,</w:t>
      </w:r>
      <w:r w:rsidRPr="006130CA">
        <w:rPr>
          <w:rFonts w:ascii="Georgia" w:eastAsiaTheme="minorHAnsi" w:hAnsi="Georgia" w:cstheme="minorBidi"/>
          <w:sz w:val="23"/>
          <w:szCs w:val="23"/>
        </w:rPr>
        <w:t xml:space="preserve"> se revisaron también los procesos identificados y se redefinieron los procedimientos, políticas, manuales, instructivos y otros documentos a ser elaborados en todas las áreas, los cuales se resumen en el siguiente recuadro.</w:t>
      </w:r>
    </w:p>
    <w:p w14:paraId="37ED2F23" w14:textId="77777777" w:rsidR="00392ABA" w:rsidRPr="006130CA" w:rsidRDefault="00392ABA" w:rsidP="00110769">
      <w:pPr>
        <w:pStyle w:val="TEXTOGENERAL"/>
        <w:spacing w:line="276" w:lineRule="auto"/>
        <w:ind w:firstLine="0"/>
        <w:rPr>
          <w:rFonts w:ascii="Georgia" w:eastAsiaTheme="minorHAnsi" w:hAnsi="Georgia" w:cstheme="minorBidi"/>
          <w:sz w:val="23"/>
          <w:szCs w:val="23"/>
        </w:rPr>
      </w:pPr>
    </w:p>
    <w:tbl>
      <w:tblPr>
        <w:tblW w:w="8806" w:type="dxa"/>
        <w:tblCellMar>
          <w:left w:w="70" w:type="dxa"/>
          <w:right w:w="70" w:type="dxa"/>
        </w:tblCellMar>
        <w:tblLook w:val="04A0" w:firstRow="1" w:lastRow="0" w:firstColumn="1" w:lastColumn="0" w:noHBand="0" w:noVBand="1"/>
      </w:tblPr>
      <w:tblGrid>
        <w:gridCol w:w="6310"/>
        <w:gridCol w:w="1321"/>
        <w:gridCol w:w="1175"/>
      </w:tblGrid>
      <w:tr w:rsidR="0019196A" w:rsidRPr="006130CA" w14:paraId="22FB421D" w14:textId="77777777">
        <w:trPr>
          <w:trHeight w:val="211"/>
        </w:trPr>
        <w:tc>
          <w:tcPr>
            <w:tcW w:w="6310" w:type="dxa"/>
            <w:tcBorders>
              <w:top w:val="single" w:sz="8" w:space="0" w:color="auto"/>
              <w:left w:val="single" w:sz="8" w:space="0" w:color="auto"/>
              <w:bottom w:val="single" w:sz="4" w:space="0" w:color="auto"/>
              <w:right w:val="single" w:sz="4" w:space="0" w:color="auto"/>
            </w:tcBorders>
            <w:shd w:val="clear" w:color="000000" w:fill="305496"/>
            <w:noWrap/>
            <w:vAlign w:val="bottom"/>
          </w:tcPr>
          <w:p w14:paraId="21362470" w14:textId="77777777" w:rsidR="0019196A" w:rsidRPr="006130CA" w:rsidRDefault="0019196A" w:rsidP="00110769">
            <w:pPr>
              <w:spacing w:after="0" w:line="276" w:lineRule="auto"/>
              <w:rPr>
                <w:rFonts w:ascii="Georgia" w:eastAsia="Times New Roman" w:hAnsi="Georgia" w:cs="Calibri"/>
                <w:b/>
                <w:bCs/>
                <w:color w:val="FFFFFF"/>
                <w:sz w:val="20"/>
                <w:szCs w:val="20"/>
                <w:lang w:eastAsia="es-DO"/>
              </w:rPr>
            </w:pPr>
            <w:r w:rsidRPr="006130CA">
              <w:rPr>
                <w:rFonts w:ascii="Georgia" w:eastAsia="Times New Roman" w:hAnsi="Georgia" w:cs="Calibri"/>
                <w:b/>
                <w:bCs/>
                <w:color w:val="FFFFFF"/>
                <w:sz w:val="20"/>
                <w:szCs w:val="20"/>
                <w:lang w:eastAsia="es-DO"/>
              </w:rPr>
              <w:t>Resumen General</w:t>
            </w:r>
          </w:p>
        </w:tc>
        <w:tc>
          <w:tcPr>
            <w:tcW w:w="1321" w:type="dxa"/>
            <w:tcBorders>
              <w:top w:val="single" w:sz="8" w:space="0" w:color="auto"/>
              <w:left w:val="nil"/>
              <w:bottom w:val="single" w:sz="4" w:space="0" w:color="auto"/>
              <w:right w:val="single" w:sz="4" w:space="0" w:color="auto"/>
            </w:tcBorders>
            <w:shd w:val="clear" w:color="000000" w:fill="305496"/>
            <w:noWrap/>
            <w:vAlign w:val="bottom"/>
          </w:tcPr>
          <w:p w14:paraId="3520A48B" w14:textId="77777777" w:rsidR="0019196A" w:rsidRPr="006130CA" w:rsidRDefault="0019196A" w:rsidP="00110769">
            <w:pPr>
              <w:spacing w:after="0" w:line="276" w:lineRule="auto"/>
              <w:jc w:val="center"/>
              <w:rPr>
                <w:rFonts w:ascii="Georgia" w:eastAsia="Times New Roman" w:hAnsi="Georgia" w:cs="Calibri"/>
                <w:b/>
                <w:bCs/>
                <w:color w:val="FFFFFF"/>
                <w:sz w:val="20"/>
                <w:szCs w:val="20"/>
                <w:lang w:eastAsia="es-DO"/>
              </w:rPr>
            </w:pPr>
            <w:r w:rsidRPr="006130CA">
              <w:rPr>
                <w:rFonts w:ascii="Georgia" w:eastAsia="Times New Roman" w:hAnsi="Georgia" w:cs="Calibri"/>
                <w:b/>
                <w:bCs/>
                <w:color w:val="FFFFFF"/>
                <w:sz w:val="20"/>
                <w:szCs w:val="20"/>
                <w:lang w:eastAsia="es-DO"/>
              </w:rPr>
              <w:t>Total</w:t>
            </w:r>
          </w:p>
        </w:tc>
        <w:tc>
          <w:tcPr>
            <w:tcW w:w="1175" w:type="dxa"/>
            <w:tcBorders>
              <w:top w:val="single" w:sz="8" w:space="0" w:color="auto"/>
              <w:left w:val="nil"/>
              <w:bottom w:val="single" w:sz="4" w:space="0" w:color="auto"/>
              <w:right w:val="single" w:sz="8" w:space="0" w:color="auto"/>
            </w:tcBorders>
            <w:shd w:val="clear" w:color="000000" w:fill="305496"/>
            <w:noWrap/>
            <w:vAlign w:val="bottom"/>
          </w:tcPr>
          <w:p w14:paraId="405549C1" w14:textId="77777777" w:rsidR="0019196A" w:rsidRPr="006130CA" w:rsidRDefault="0019196A" w:rsidP="00110769">
            <w:pPr>
              <w:spacing w:after="0" w:line="276" w:lineRule="auto"/>
              <w:jc w:val="center"/>
              <w:rPr>
                <w:rFonts w:ascii="Georgia" w:eastAsia="Times New Roman" w:hAnsi="Georgia" w:cs="Calibri"/>
                <w:b/>
                <w:bCs/>
                <w:color w:val="FFFFFF"/>
                <w:sz w:val="20"/>
                <w:szCs w:val="20"/>
                <w:lang w:eastAsia="es-DO"/>
              </w:rPr>
            </w:pPr>
            <w:r w:rsidRPr="006130CA">
              <w:rPr>
                <w:rFonts w:ascii="Georgia" w:eastAsia="Times New Roman" w:hAnsi="Georgia" w:cs="Calibri"/>
                <w:b/>
                <w:bCs/>
                <w:color w:val="FFFFFF"/>
                <w:sz w:val="20"/>
                <w:szCs w:val="20"/>
                <w:lang w:eastAsia="es-DO"/>
              </w:rPr>
              <w:t>%</w:t>
            </w:r>
          </w:p>
        </w:tc>
      </w:tr>
      <w:tr w:rsidR="0019196A" w:rsidRPr="006130CA" w14:paraId="7501665B" w14:textId="77777777">
        <w:trPr>
          <w:trHeight w:val="38"/>
        </w:trPr>
        <w:tc>
          <w:tcPr>
            <w:tcW w:w="6310" w:type="dxa"/>
            <w:tcBorders>
              <w:top w:val="single" w:sz="4" w:space="0" w:color="auto"/>
              <w:left w:val="single" w:sz="8" w:space="0" w:color="auto"/>
              <w:bottom w:val="single" w:sz="4" w:space="0" w:color="auto"/>
              <w:right w:val="single" w:sz="4" w:space="0" w:color="auto"/>
            </w:tcBorders>
            <w:shd w:val="clear" w:color="000000" w:fill="DDEBF7"/>
            <w:noWrap/>
            <w:vAlign w:val="bottom"/>
          </w:tcPr>
          <w:p w14:paraId="1C241393" w14:textId="77777777" w:rsidR="0019196A" w:rsidRPr="006130CA" w:rsidRDefault="0019196A" w:rsidP="00110769">
            <w:pPr>
              <w:spacing w:after="0" w:line="276" w:lineRule="auto"/>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 xml:space="preserve">Total de Macroprocesos </w:t>
            </w:r>
          </w:p>
        </w:tc>
        <w:tc>
          <w:tcPr>
            <w:tcW w:w="1321" w:type="dxa"/>
            <w:tcBorders>
              <w:top w:val="nil"/>
              <w:left w:val="nil"/>
              <w:bottom w:val="single" w:sz="4" w:space="0" w:color="auto"/>
              <w:right w:val="single" w:sz="4" w:space="0" w:color="auto"/>
            </w:tcBorders>
            <w:shd w:val="clear" w:color="000000" w:fill="DDEBF7"/>
            <w:noWrap/>
            <w:vAlign w:val="bottom"/>
          </w:tcPr>
          <w:p w14:paraId="2F0FBB5B"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15</w:t>
            </w:r>
          </w:p>
        </w:tc>
        <w:tc>
          <w:tcPr>
            <w:tcW w:w="1175" w:type="dxa"/>
            <w:tcBorders>
              <w:top w:val="nil"/>
              <w:left w:val="nil"/>
              <w:bottom w:val="single" w:sz="4" w:space="0" w:color="auto"/>
              <w:right w:val="single" w:sz="8" w:space="0" w:color="auto"/>
            </w:tcBorders>
            <w:shd w:val="clear" w:color="000000" w:fill="D9E1F2"/>
            <w:noWrap/>
            <w:vAlign w:val="bottom"/>
          </w:tcPr>
          <w:p w14:paraId="09935A71"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100%</w:t>
            </w:r>
          </w:p>
        </w:tc>
      </w:tr>
      <w:tr w:rsidR="0019196A" w:rsidRPr="006130CA" w14:paraId="5554DBBC" w14:textId="77777777">
        <w:trPr>
          <w:trHeight w:val="136"/>
        </w:trPr>
        <w:tc>
          <w:tcPr>
            <w:tcW w:w="63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1C0B1EF" w14:textId="77777777" w:rsidR="0019196A" w:rsidRPr="006130CA" w:rsidRDefault="0019196A" w:rsidP="00110769">
            <w:pPr>
              <w:spacing w:after="0" w:line="276" w:lineRule="auto"/>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Total de Procesos</w:t>
            </w:r>
          </w:p>
        </w:tc>
        <w:tc>
          <w:tcPr>
            <w:tcW w:w="1321" w:type="dxa"/>
            <w:tcBorders>
              <w:top w:val="nil"/>
              <w:left w:val="nil"/>
              <w:bottom w:val="single" w:sz="4" w:space="0" w:color="auto"/>
              <w:right w:val="single" w:sz="4" w:space="0" w:color="auto"/>
            </w:tcBorders>
            <w:shd w:val="clear" w:color="auto" w:fill="auto"/>
            <w:noWrap/>
            <w:vAlign w:val="bottom"/>
          </w:tcPr>
          <w:p w14:paraId="687707D8"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73</w:t>
            </w:r>
          </w:p>
        </w:tc>
        <w:tc>
          <w:tcPr>
            <w:tcW w:w="1175" w:type="dxa"/>
            <w:tcBorders>
              <w:top w:val="nil"/>
              <w:left w:val="nil"/>
              <w:bottom w:val="single" w:sz="4" w:space="0" w:color="auto"/>
              <w:right w:val="single" w:sz="8" w:space="0" w:color="auto"/>
            </w:tcBorders>
            <w:shd w:val="clear" w:color="auto" w:fill="auto"/>
            <w:noWrap/>
            <w:vAlign w:val="bottom"/>
          </w:tcPr>
          <w:p w14:paraId="3974EA7F"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100%</w:t>
            </w:r>
          </w:p>
        </w:tc>
      </w:tr>
      <w:tr w:rsidR="0019196A" w:rsidRPr="006130CA" w14:paraId="057F7937" w14:textId="77777777">
        <w:trPr>
          <w:trHeight w:val="186"/>
        </w:trPr>
        <w:tc>
          <w:tcPr>
            <w:tcW w:w="6310" w:type="dxa"/>
            <w:tcBorders>
              <w:top w:val="single" w:sz="4" w:space="0" w:color="auto"/>
              <w:left w:val="single" w:sz="8" w:space="0" w:color="auto"/>
              <w:bottom w:val="single" w:sz="4" w:space="0" w:color="auto"/>
              <w:right w:val="single" w:sz="4" w:space="0" w:color="auto"/>
            </w:tcBorders>
            <w:shd w:val="clear" w:color="000000" w:fill="DDEBF7"/>
            <w:vAlign w:val="bottom"/>
          </w:tcPr>
          <w:p w14:paraId="337E8DB8" w14:textId="77777777" w:rsidR="0019196A" w:rsidRPr="006130CA" w:rsidRDefault="0019196A" w:rsidP="00110769">
            <w:pPr>
              <w:spacing w:after="0" w:line="276" w:lineRule="auto"/>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Total de documentos a ser elaborados para los procesos identificados</w:t>
            </w:r>
          </w:p>
        </w:tc>
        <w:tc>
          <w:tcPr>
            <w:tcW w:w="1321" w:type="dxa"/>
            <w:tcBorders>
              <w:top w:val="nil"/>
              <w:left w:val="nil"/>
              <w:bottom w:val="single" w:sz="4" w:space="0" w:color="auto"/>
              <w:right w:val="single" w:sz="4" w:space="0" w:color="auto"/>
            </w:tcBorders>
            <w:shd w:val="clear" w:color="000000" w:fill="DDEBF7"/>
            <w:noWrap/>
            <w:vAlign w:val="bottom"/>
          </w:tcPr>
          <w:p w14:paraId="190F9E31"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129</w:t>
            </w:r>
          </w:p>
        </w:tc>
        <w:tc>
          <w:tcPr>
            <w:tcW w:w="1175" w:type="dxa"/>
            <w:tcBorders>
              <w:top w:val="nil"/>
              <w:left w:val="nil"/>
              <w:bottom w:val="single" w:sz="4" w:space="0" w:color="auto"/>
              <w:right w:val="single" w:sz="8" w:space="0" w:color="auto"/>
            </w:tcBorders>
            <w:shd w:val="clear" w:color="000000" w:fill="D9E1F2"/>
            <w:noWrap/>
            <w:vAlign w:val="bottom"/>
          </w:tcPr>
          <w:p w14:paraId="0734892F"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100%</w:t>
            </w:r>
          </w:p>
        </w:tc>
      </w:tr>
      <w:tr w:rsidR="0019196A" w:rsidRPr="006130CA" w14:paraId="48C856E4" w14:textId="77777777">
        <w:trPr>
          <w:trHeight w:val="94"/>
        </w:trPr>
        <w:tc>
          <w:tcPr>
            <w:tcW w:w="63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659DBBF" w14:textId="77777777" w:rsidR="0019196A" w:rsidRPr="006130CA" w:rsidRDefault="0019196A" w:rsidP="00110769">
            <w:pPr>
              <w:spacing w:after="0" w:line="276" w:lineRule="auto"/>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 xml:space="preserve">Documentos aprobados </w:t>
            </w:r>
          </w:p>
        </w:tc>
        <w:tc>
          <w:tcPr>
            <w:tcW w:w="1321" w:type="dxa"/>
            <w:tcBorders>
              <w:top w:val="nil"/>
              <w:left w:val="nil"/>
              <w:bottom w:val="single" w:sz="4" w:space="0" w:color="auto"/>
              <w:right w:val="single" w:sz="4" w:space="0" w:color="auto"/>
            </w:tcBorders>
            <w:shd w:val="clear" w:color="auto" w:fill="auto"/>
            <w:noWrap/>
            <w:vAlign w:val="bottom"/>
          </w:tcPr>
          <w:p w14:paraId="404FDAAB"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56</w:t>
            </w:r>
          </w:p>
        </w:tc>
        <w:tc>
          <w:tcPr>
            <w:tcW w:w="1175" w:type="dxa"/>
            <w:tcBorders>
              <w:top w:val="nil"/>
              <w:left w:val="nil"/>
              <w:bottom w:val="single" w:sz="4" w:space="0" w:color="auto"/>
              <w:right w:val="single" w:sz="8" w:space="0" w:color="auto"/>
            </w:tcBorders>
            <w:shd w:val="clear" w:color="auto" w:fill="auto"/>
            <w:noWrap/>
            <w:vAlign w:val="bottom"/>
          </w:tcPr>
          <w:p w14:paraId="5284B95F"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43%</w:t>
            </w:r>
          </w:p>
        </w:tc>
      </w:tr>
      <w:tr w:rsidR="0019196A" w:rsidRPr="006130CA" w14:paraId="272C9800" w14:textId="77777777">
        <w:trPr>
          <w:trHeight w:val="97"/>
        </w:trPr>
        <w:tc>
          <w:tcPr>
            <w:tcW w:w="6310" w:type="dxa"/>
            <w:tcBorders>
              <w:top w:val="single" w:sz="4" w:space="0" w:color="auto"/>
              <w:left w:val="single" w:sz="8" w:space="0" w:color="auto"/>
              <w:bottom w:val="single" w:sz="4" w:space="0" w:color="auto"/>
              <w:right w:val="single" w:sz="4" w:space="0" w:color="auto"/>
            </w:tcBorders>
            <w:shd w:val="clear" w:color="000000" w:fill="D9E1F2"/>
            <w:vAlign w:val="bottom"/>
          </w:tcPr>
          <w:p w14:paraId="48BA3973" w14:textId="77777777" w:rsidR="0019196A" w:rsidRPr="006130CA" w:rsidRDefault="0019196A" w:rsidP="00110769">
            <w:pPr>
              <w:spacing w:after="0" w:line="276" w:lineRule="auto"/>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Documentos pendientes</w:t>
            </w:r>
          </w:p>
        </w:tc>
        <w:tc>
          <w:tcPr>
            <w:tcW w:w="1321" w:type="dxa"/>
            <w:tcBorders>
              <w:top w:val="nil"/>
              <w:left w:val="nil"/>
              <w:bottom w:val="single" w:sz="4" w:space="0" w:color="auto"/>
              <w:right w:val="single" w:sz="4" w:space="0" w:color="auto"/>
            </w:tcBorders>
            <w:shd w:val="clear" w:color="000000" w:fill="D9E1F2"/>
            <w:noWrap/>
            <w:vAlign w:val="bottom"/>
          </w:tcPr>
          <w:p w14:paraId="2B3ADBB4"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73</w:t>
            </w:r>
          </w:p>
        </w:tc>
        <w:tc>
          <w:tcPr>
            <w:tcW w:w="1175" w:type="dxa"/>
            <w:tcBorders>
              <w:top w:val="nil"/>
              <w:left w:val="nil"/>
              <w:bottom w:val="single" w:sz="4" w:space="0" w:color="auto"/>
              <w:right w:val="single" w:sz="8" w:space="0" w:color="auto"/>
            </w:tcBorders>
            <w:shd w:val="clear" w:color="000000" w:fill="D9E1F2"/>
            <w:noWrap/>
            <w:vAlign w:val="bottom"/>
          </w:tcPr>
          <w:p w14:paraId="0C0B4396"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57%</w:t>
            </w:r>
          </w:p>
        </w:tc>
      </w:tr>
    </w:tbl>
    <w:p w14:paraId="74D00EEA" w14:textId="77777777" w:rsidR="0019196A" w:rsidRPr="006130CA" w:rsidRDefault="0019196A" w:rsidP="00110769">
      <w:pPr>
        <w:pStyle w:val="Descripcin"/>
        <w:spacing w:line="276" w:lineRule="auto"/>
        <w:rPr>
          <w:rFonts w:ascii="Georgia" w:hAnsi="Georgia"/>
          <w:bCs/>
          <w:color w:val="auto"/>
          <w:sz w:val="23"/>
          <w:szCs w:val="23"/>
        </w:rPr>
      </w:pPr>
      <w:bookmarkStart w:id="61" w:name="_Hlk43359934"/>
      <w:r w:rsidRPr="006130CA">
        <w:rPr>
          <w:rFonts w:ascii="Georgia" w:hAnsi="Georgia"/>
          <w:color w:val="auto"/>
          <w:sz w:val="23"/>
          <w:szCs w:val="23"/>
        </w:rPr>
        <w:lastRenderedPageBreak/>
        <w:t>Fuente: Relación de procesos documentados</w:t>
      </w:r>
      <w:bookmarkEnd w:id="61"/>
      <w:r w:rsidRPr="006130CA">
        <w:rPr>
          <w:rFonts w:ascii="Georgia" w:hAnsi="Georgia"/>
          <w:color w:val="auto"/>
          <w:sz w:val="23"/>
          <w:szCs w:val="23"/>
        </w:rPr>
        <w:t>.</w:t>
      </w:r>
    </w:p>
    <w:p w14:paraId="6CD91BD2" w14:textId="77777777" w:rsidR="00B70C2A" w:rsidRPr="006130CA" w:rsidRDefault="0019196A" w:rsidP="00110769">
      <w:pPr>
        <w:pStyle w:val="TEXTOGENERAL"/>
        <w:spacing w:line="276" w:lineRule="auto"/>
        <w:ind w:firstLine="0"/>
        <w:rPr>
          <w:rFonts w:ascii="Georgia" w:hAnsi="Georgia"/>
          <w:bCs/>
          <w:sz w:val="23"/>
          <w:szCs w:val="23"/>
        </w:rPr>
      </w:pPr>
      <w:r w:rsidRPr="006130CA">
        <w:rPr>
          <w:rFonts w:ascii="Georgia" w:hAnsi="Georgia"/>
          <w:bCs/>
          <w:sz w:val="23"/>
          <w:szCs w:val="23"/>
        </w:rPr>
        <w:t xml:space="preserve">Al iniciar el primer trimestre de 2020, se elaboró el </w:t>
      </w:r>
      <w:r w:rsidRPr="006130CA">
        <w:rPr>
          <w:rFonts w:ascii="Georgia" w:hAnsi="Georgia"/>
          <w:b/>
          <w:sz w:val="23"/>
          <w:szCs w:val="23"/>
        </w:rPr>
        <w:t>manual de procedimientos</w:t>
      </w:r>
      <w:r w:rsidRPr="006130CA">
        <w:rPr>
          <w:rFonts w:ascii="Georgia" w:hAnsi="Georgia"/>
          <w:bCs/>
          <w:sz w:val="23"/>
          <w:szCs w:val="23"/>
        </w:rPr>
        <w:t xml:space="preserve"> preliminar en las unidades sustantivas del MEMRD, y para concluir el semestre, el nivel de avance general es de 55%, lo que representa un nivel de avance medio con una calificación 70% de cumplimiento en el SISMAP.</w:t>
      </w:r>
    </w:p>
    <w:p w14:paraId="600D2805" w14:textId="77777777" w:rsidR="007D22F5" w:rsidRPr="006130CA" w:rsidRDefault="007D22F5" w:rsidP="007D22F5">
      <w:pPr>
        <w:pStyle w:val="TEXTOGENERAL"/>
        <w:spacing w:line="276" w:lineRule="auto"/>
        <w:ind w:firstLine="0"/>
        <w:rPr>
          <w:rFonts w:ascii="Georgia" w:hAnsi="Georgia"/>
          <w:bCs/>
          <w:sz w:val="23"/>
          <w:szCs w:val="23"/>
        </w:rPr>
      </w:pPr>
    </w:p>
    <w:p w14:paraId="73C534D6" w14:textId="77777777" w:rsidR="007D22F5" w:rsidRPr="006130CA" w:rsidRDefault="007D22F5" w:rsidP="007D22F5">
      <w:pPr>
        <w:pStyle w:val="TEXTOGENERAL"/>
        <w:spacing w:line="276" w:lineRule="auto"/>
        <w:ind w:firstLine="0"/>
        <w:rPr>
          <w:rFonts w:ascii="Georgia" w:hAnsi="Georgia"/>
          <w:b/>
          <w:color w:val="0070C0"/>
          <w:sz w:val="23"/>
          <w:szCs w:val="23"/>
        </w:rPr>
      </w:pPr>
      <w:r w:rsidRPr="006130CA">
        <w:rPr>
          <w:rFonts w:ascii="Georgia" w:hAnsi="Georgia"/>
          <w:b/>
          <w:color w:val="0070C0"/>
          <w:sz w:val="23"/>
          <w:szCs w:val="23"/>
        </w:rPr>
        <w:t>h.  Formación</w:t>
      </w:r>
    </w:p>
    <w:p w14:paraId="6F88DA98" w14:textId="77777777" w:rsidR="007D22F5" w:rsidRPr="006130CA" w:rsidRDefault="007D22F5" w:rsidP="007D22F5">
      <w:pPr>
        <w:pStyle w:val="TEXTOGENERAL"/>
        <w:spacing w:line="276" w:lineRule="auto"/>
        <w:ind w:firstLine="0"/>
        <w:rPr>
          <w:rFonts w:ascii="Georgia" w:hAnsi="Georgia"/>
          <w:b/>
          <w:color w:val="0070C0"/>
          <w:sz w:val="23"/>
          <w:szCs w:val="23"/>
        </w:rPr>
      </w:pPr>
      <w:r w:rsidRPr="006130CA">
        <w:rPr>
          <w:rFonts w:ascii="Georgia" w:hAnsi="Georgia"/>
          <w:b/>
          <w:color w:val="0070C0"/>
          <w:sz w:val="23"/>
          <w:szCs w:val="23"/>
        </w:rPr>
        <w:t xml:space="preserve"> </w:t>
      </w:r>
    </w:p>
    <w:p w14:paraId="7036E5F0" w14:textId="77777777" w:rsidR="00BC5D59" w:rsidRPr="006130CA" w:rsidRDefault="007D22F5" w:rsidP="007D22F5">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El Plan Anual de Capacitación 2020 fue dado a conocer a todos los colaboradores del MEMRD, alcanzándose un nivel de cumplimiento de 80% en este indicador del SISMAP.</w:t>
      </w:r>
      <w:r w:rsidRPr="006130CA">
        <w:rPr>
          <w:rFonts w:ascii="Georgia" w:hAnsi="Georgia"/>
        </w:rPr>
        <w:t xml:space="preserve">  A</w:t>
      </w:r>
      <w:r w:rsidRPr="006130CA">
        <w:rPr>
          <w:rFonts w:ascii="Georgia" w:hAnsi="Georgia"/>
          <w:bCs/>
          <w:sz w:val="23"/>
          <w:szCs w:val="23"/>
          <w:lang w:val="es-ES_tradnl"/>
        </w:rPr>
        <w:t>cciones formativas: 64; asistencia de empleados: 321; Horas totales: 3,318.</w:t>
      </w:r>
      <w:r w:rsidRPr="006130CA">
        <w:rPr>
          <w:rFonts w:ascii="Georgia" w:hAnsi="Georgia"/>
        </w:rPr>
        <w:t xml:space="preserve"> </w:t>
      </w:r>
      <w:r w:rsidRPr="006130CA">
        <w:rPr>
          <w:rFonts w:ascii="Georgia" w:hAnsi="Georgia"/>
          <w:bCs/>
          <w:sz w:val="23"/>
          <w:szCs w:val="23"/>
          <w:lang w:val="es-ES_tradnl"/>
        </w:rPr>
        <w:t>Debido a la situación con el Covid-19, durante el segundo trimestre se incorporaron nuevas actividades al plan de capacitación llevadas a cabo mediante la modalidad virtual.</w:t>
      </w:r>
    </w:p>
    <w:p w14:paraId="0520179C"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3B36730B" w14:textId="77777777" w:rsidR="001354F7" w:rsidRPr="006130CA" w:rsidRDefault="001354F7" w:rsidP="007D22F5">
      <w:pPr>
        <w:pStyle w:val="TEXTOGENERAL"/>
        <w:spacing w:line="276" w:lineRule="auto"/>
        <w:ind w:firstLine="0"/>
        <w:rPr>
          <w:rFonts w:ascii="Georgia" w:hAnsi="Georgia"/>
          <w:b/>
          <w:color w:val="0070C0"/>
          <w:sz w:val="23"/>
          <w:szCs w:val="23"/>
          <w:lang w:val="es-ES_tradnl"/>
        </w:rPr>
      </w:pPr>
      <w:r w:rsidRPr="006130CA">
        <w:rPr>
          <w:rFonts w:ascii="Georgia" w:hAnsi="Georgia"/>
          <w:b/>
          <w:color w:val="0070C0"/>
          <w:sz w:val="23"/>
          <w:szCs w:val="23"/>
          <w:lang w:val="es-ES_tradnl"/>
        </w:rPr>
        <w:t>i. Gestión del Desempeño</w:t>
      </w:r>
    </w:p>
    <w:p w14:paraId="32E84FC1" w14:textId="77777777" w:rsidR="007D22F5" w:rsidRPr="006130CA" w:rsidRDefault="007D22F5" w:rsidP="007D22F5">
      <w:pPr>
        <w:pStyle w:val="TEXTOGENERAL"/>
        <w:spacing w:line="276" w:lineRule="auto"/>
        <w:ind w:firstLine="0"/>
        <w:rPr>
          <w:rFonts w:ascii="Georgia" w:hAnsi="Georgia"/>
          <w:bCs/>
          <w:sz w:val="23"/>
          <w:szCs w:val="23"/>
          <w:lang w:val="es-ES_tradnl"/>
        </w:rPr>
      </w:pPr>
    </w:p>
    <w:p w14:paraId="15486207" w14:textId="77777777" w:rsidR="001354F7" w:rsidRPr="006130CA" w:rsidRDefault="001354F7" w:rsidP="007D22F5">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Para un total de doscientos ochenta y un (281) colaboradores fueron formulados Acuerdos Desempeño, alcanzando con esto un nivel de cumplimiento de este indicador del SISMAP en un 100%.</w:t>
      </w:r>
    </w:p>
    <w:p w14:paraId="14E561E4"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3EE915E9" w14:textId="77777777" w:rsidR="001354F7" w:rsidRPr="006130CA" w:rsidRDefault="001354F7" w:rsidP="001354F7">
      <w:pPr>
        <w:spacing w:after="0"/>
        <w:rPr>
          <w:rFonts w:ascii="Georgia" w:eastAsia="Calibri" w:hAnsi="Georgia" w:cs="Times New Roman"/>
          <w:b/>
          <w:sz w:val="23"/>
          <w:szCs w:val="23"/>
        </w:rPr>
      </w:pPr>
      <w:r w:rsidRPr="006130CA">
        <w:rPr>
          <w:rFonts w:ascii="Georgia" w:hAnsi="Georgia"/>
          <w:b/>
          <w:color w:val="0070C0"/>
          <w:sz w:val="23"/>
          <w:szCs w:val="23"/>
        </w:rPr>
        <w:t>j.</w:t>
      </w:r>
      <w:r w:rsidRPr="006130CA">
        <w:rPr>
          <w:rFonts w:ascii="Georgia" w:hAnsi="Georgia"/>
          <w:bCs/>
          <w:color w:val="0070C0"/>
          <w:sz w:val="23"/>
          <w:szCs w:val="23"/>
        </w:rPr>
        <w:t xml:space="preserve"> </w:t>
      </w:r>
      <w:r w:rsidRPr="006130CA">
        <w:rPr>
          <w:rFonts w:ascii="Georgia" w:eastAsia="Calibri" w:hAnsi="Georgia" w:cs="Times New Roman"/>
          <w:b/>
          <w:color w:val="0070C0"/>
          <w:sz w:val="23"/>
          <w:szCs w:val="23"/>
        </w:rPr>
        <w:t>Gestión de la Organización del Trabajo, compensación y beneficios</w:t>
      </w:r>
    </w:p>
    <w:p w14:paraId="0EFA5A53" w14:textId="77777777" w:rsidR="001354F7" w:rsidRPr="006130CA" w:rsidRDefault="001354F7" w:rsidP="001354F7">
      <w:pPr>
        <w:pStyle w:val="TEXTOGENERAL"/>
        <w:spacing w:line="276" w:lineRule="auto"/>
        <w:ind w:firstLine="0"/>
        <w:rPr>
          <w:rFonts w:ascii="Georgia" w:hAnsi="Georgia"/>
          <w:bCs/>
          <w:sz w:val="23"/>
          <w:szCs w:val="23"/>
          <w:lang w:val="es-ES_tradnl"/>
        </w:rPr>
      </w:pPr>
    </w:p>
    <w:p w14:paraId="3567CAFD" w14:textId="77777777" w:rsidR="001354F7" w:rsidRPr="006130CA" w:rsidRDefault="001354F7" w:rsidP="001354F7">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Desde el año 2018 la Dirección de Recursos Humanos tiene aprobado el Manual de Cargos y Perfiles mediante la Resolución No. R-MEM-ADM-007-2018, de fecha 5 de febrero de 2018, manteniendo este indicador del SISMAP en un 100% de cumplimiento.</w:t>
      </w:r>
      <w:r w:rsidRPr="006130CA">
        <w:rPr>
          <w:rFonts w:ascii="Georgia" w:hAnsi="Georgia"/>
        </w:rPr>
        <w:t xml:space="preserve"> </w:t>
      </w:r>
      <w:r w:rsidRPr="006130CA">
        <w:rPr>
          <w:rFonts w:ascii="Georgia" w:hAnsi="Georgia"/>
          <w:bCs/>
          <w:sz w:val="23"/>
          <w:szCs w:val="23"/>
          <w:lang w:val="es-ES_tradnl"/>
        </w:rPr>
        <w:t xml:space="preserve">En relación con la retribución fija de los empleados, en julio del 2019 el MAP aprobó la </w:t>
      </w:r>
      <w:r w:rsidRPr="006130CA">
        <w:rPr>
          <w:rFonts w:ascii="Georgia" w:hAnsi="Georgia"/>
          <w:bCs/>
          <w:i/>
          <w:iCs/>
          <w:sz w:val="23"/>
          <w:szCs w:val="23"/>
          <w:lang w:val="es-ES_tradnl"/>
        </w:rPr>
        <w:t>Escala de Salarios del MEMRD</w:t>
      </w:r>
      <w:r w:rsidRPr="006130CA">
        <w:rPr>
          <w:rFonts w:ascii="Georgia" w:hAnsi="Georgia"/>
          <w:bCs/>
          <w:sz w:val="23"/>
          <w:szCs w:val="23"/>
          <w:lang w:val="es-ES_tradnl"/>
        </w:rPr>
        <w:t>, la cual es la base para la atracción y retención del talento humano de la institución. Este indicador del SISMAP se mantiene en 100% de cumplimiento.</w:t>
      </w:r>
      <w:r w:rsidRPr="006130CA">
        <w:rPr>
          <w:rFonts w:ascii="Georgia" w:hAnsi="Georgia"/>
        </w:rPr>
        <w:t xml:space="preserve"> </w:t>
      </w:r>
      <w:r w:rsidRPr="006130CA">
        <w:rPr>
          <w:rFonts w:ascii="Georgia" w:hAnsi="Georgia"/>
          <w:bCs/>
          <w:sz w:val="23"/>
          <w:szCs w:val="23"/>
          <w:lang w:val="es-ES_tradnl"/>
        </w:rPr>
        <w:t>Adicionalmente, se mantienen compensaciones no monetarias de gran impacto en los colaboradores del MEMRD, como se indica en el gráfico a seguir (2020):</w:t>
      </w:r>
    </w:p>
    <w:p w14:paraId="69E32586" w14:textId="77777777" w:rsidR="001354F7" w:rsidRPr="006130CA" w:rsidRDefault="001354F7" w:rsidP="001354F7">
      <w:pPr>
        <w:pStyle w:val="TEXTOGENERAL"/>
        <w:spacing w:line="276" w:lineRule="auto"/>
        <w:ind w:firstLine="0"/>
        <w:rPr>
          <w:rFonts w:ascii="Georgia" w:hAnsi="Georgia"/>
          <w:bCs/>
          <w:sz w:val="23"/>
          <w:szCs w:val="23"/>
          <w:lang w:val="es-ES_tradnl"/>
        </w:rPr>
      </w:pPr>
      <w:r w:rsidRPr="006130CA">
        <w:rPr>
          <w:rFonts w:ascii="Georgia" w:hAnsi="Georgia"/>
          <w:bCs/>
          <w:noProof/>
          <w:sz w:val="23"/>
          <w:szCs w:val="23"/>
          <w:lang w:val="en-US"/>
        </w:rPr>
        <w:drawing>
          <wp:anchor distT="0" distB="0" distL="114300" distR="114300" simplePos="0" relativeHeight="251660288" behindDoc="0" locked="0" layoutInCell="1" allowOverlap="1" wp14:anchorId="478185F6" wp14:editId="4EFD17B8">
            <wp:simplePos x="0" y="0"/>
            <wp:positionH relativeFrom="margin">
              <wp:align>center</wp:align>
            </wp:positionH>
            <wp:positionV relativeFrom="paragraph">
              <wp:posOffset>136525</wp:posOffset>
            </wp:positionV>
            <wp:extent cx="4582160" cy="15557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3547" cy="1569609"/>
                    </a:xfrm>
                    <a:prstGeom prst="rect">
                      <a:avLst/>
                    </a:prstGeom>
                    <a:noFill/>
                  </pic:spPr>
                </pic:pic>
              </a:graphicData>
            </a:graphic>
            <wp14:sizeRelV relativeFrom="margin">
              <wp14:pctHeight>0</wp14:pctHeight>
            </wp14:sizeRelV>
          </wp:anchor>
        </w:drawing>
      </w:r>
    </w:p>
    <w:p w14:paraId="4A2368CF" w14:textId="77777777" w:rsidR="001354F7" w:rsidRPr="006130CA" w:rsidRDefault="001354F7" w:rsidP="001354F7">
      <w:pPr>
        <w:pStyle w:val="TEXTOGENERAL"/>
        <w:spacing w:line="276" w:lineRule="auto"/>
        <w:ind w:firstLine="0"/>
        <w:rPr>
          <w:rFonts w:ascii="Georgia" w:hAnsi="Georgia"/>
          <w:bCs/>
          <w:sz w:val="23"/>
          <w:szCs w:val="23"/>
          <w:lang w:val="es-ES_tradnl"/>
        </w:rPr>
      </w:pPr>
    </w:p>
    <w:p w14:paraId="4B78B2F4"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707607BD"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7B13DA56"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43AC1F09"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3D2F779C"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610C5F41"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29AC3957" w14:textId="2E79BE3F" w:rsidR="00582C17" w:rsidRDefault="00582C17" w:rsidP="007D22F5">
      <w:pPr>
        <w:pStyle w:val="TEXTOGENERAL"/>
        <w:spacing w:line="276" w:lineRule="auto"/>
        <w:ind w:firstLine="0"/>
        <w:rPr>
          <w:rFonts w:ascii="Georgia" w:hAnsi="Georgia"/>
          <w:b/>
          <w:color w:val="0070C0"/>
          <w:sz w:val="23"/>
          <w:szCs w:val="23"/>
          <w:lang w:val="es-ES_tradnl"/>
        </w:rPr>
      </w:pPr>
    </w:p>
    <w:p w14:paraId="0F84389A" w14:textId="77777777" w:rsidR="0001616C" w:rsidRDefault="0001616C" w:rsidP="007D22F5">
      <w:pPr>
        <w:pStyle w:val="TEXTOGENERAL"/>
        <w:spacing w:line="276" w:lineRule="auto"/>
        <w:ind w:firstLine="0"/>
        <w:rPr>
          <w:rFonts w:ascii="Georgia" w:hAnsi="Georgia"/>
          <w:b/>
          <w:color w:val="0070C0"/>
          <w:sz w:val="23"/>
          <w:szCs w:val="23"/>
          <w:lang w:val="es-ES_tradnl"/>
        </w:rPr>
      </w:pPr>
    </w:p>
    <w:p w14:paraId="32AF3AAC" w14:textId="4F207D05" w:rsidR="001354F7" w:rsidRPr="006130CA" w:rsidRDefault="001354F7" w:rsidP="007D22F5">
      <w:pPr>
        <w:pStyle w:val="TEXTOGENERAL"/>
        <w:spacing w:line="276" w:lineRule="auto"/>
        <w:ind w:firstLine="0"/>
        <w:rPr>
          <w:rFonts w:ascii="Georgia" w:hAnsi="Georgia"/>
          <w:b/>
          <w:color w:val="0070C0"/>
          <w:sz w:val="23"/>
          <w:szCs w:val="23"/>
          <w:lang w:val="es-ES_tradnl"/>
        </w:rPr>
      </w:pPr>
      <w:r w:rsidRPr="006130CA">
        <w:rPr>
          <w:rFonts w:ascii="Georgia" w:hAnsi="Georgia"/>
          <w:b/>
          <w:color w:val="0070C0"/>
          <w:sz w:val="23"/>
          <w:szCs w:val="23"/>
          <w:lang w:val="es-ES_tradnl"/>
        </w:rPr>
        <w:t>k. Gestión del empleo</w:t>
      </w:r>
    </w:p>
    <w:p w14:paraId="076AAE35" w14:textId="77777777" w:rsidR="001354F7" w:rsidRPr="006130CA" w:rsidRDefault="001354F7" w:rsidP="001354F7">
      <w:pPr>
        <w:pStyle w:val="TEXTOGENERAL"/>
        <w:spacing w:line="276" w:lineRule="auto"/>
        <w:ind w:firstLine="0"/>
        <w:rPr>
          <w:rFonts w:ascii="Georgia" w:hAnsi="Georgia"/>
          <w:bCs/>
          <w:sz w:val="23"/>
          <w:szCs w:val="23"/>
          <w:lang w:val="es-ES_tradnl"/>
        </w:rPr>
      </w:pPr>
    </w:p>
    <w:p w14:paraId="22A9D2F0" w14:textId="77777777" w:rsidR="00116511" w:rsidRPr="006130CA" w:rsidRDefault="001354F7" w:rsidP="001354F7">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Se concluyó un diagnóstico de las de las necesidades de personal en funciones, basado en los Planes Operativos, la disponibilidad presupuestaria y siguiendo la </w:t>
      </w:r>
      <w:r w:rsidRPr="006130CA">
        <w:rPr>
          <w:rFonts w:ascii="Georgia" w:hAnsi="Georgia"/>
          <w:bCs/>
          <w:sz w:val="23"/>
          <w:szCs w:val="23"/>
          <w:lang w:val="es-ES_tradnl"/>
        </w:rPr>
        <w:lastRenderedPageBreak/>
        <w:t xml:space="preserve">metodología trazada por el MAP. En el Planificación de Recursos Humanos 2020, se evidencia la creación de 44 nuevos cargos. </w:t>
      </w:r>
    </w:p>
    <w:p w14:paraId="680E170E" w14:textId="77777777" w:rsidR="00116511" w:rsidRPr="006130CA" w:rsidRDefault="00116511" w:rsidP="001354F7">
      <w:pPr>
        <w:pStyle w:val="TEXTOGENERAL"/>
        <w:spacing w:line="276" w:lineRule="auto"/>
        <w:ind w:firstLine="0"/>
        <w:rPr>
          <w:rFonts w:ascii="Georgia" w:hAnsi="Georgia"/>
          <w:bCs/>
          <w:sz w:val="23"/>
          <w:szCs w:val="23"/>
          <w:lang w:val="es-ES_tradnl"/>
        </w:rPr>
      </w:pPr>
    </w:p>
    <w:p w14:paraId="7F975411" w14:textId="77777777" w:rsidR="001354F7" w:rsidRPr="006130CA" w:rsidRDefault="001354F7" w:rsidP="001354F7">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De estos, 38 </w:t>
      </w:r>
      <w:r w:rsidR="00116511" w:rsidRPr="006130CA">
        <w:rPr>
          <w:rFonts w:ascii="Georgia" w:hAnsi="Georgia"/>
          <w:bCs/>
          <w:sz w:val="23"/>
          <w:szCs w:val="23"/>
          <w:lang w:val="es-ES_tradnl"/>
        </w:rPr>
        <w:t xml:space="preserve">conforman </w:t>
      </w:r>
      <w:r w:rsidRPr="006130CA">
        <w:rPr>
          <w:rFonts w:ascii="Georgia" w:hAnsi="Georgia"/>
          <w:bCs/>
          <w:sz w:val="23"/>
          <w:szCs w:val="23"/>
          <w:lang w:val="es-ES_tradnl"/>
        </w:rPr>
        <w:t xml:space="preserve">el personal fijo del </w:t>
      </w:r>
      <w:r w:rsidRPr="006130CA">
        <w:rPr>
          <w:rFonts w:ascii="Georgia" w:hAnsi="Georgia"/>
          <w:bCs/>
          <w:i/>
          <w:iCs/>
          <w:sz w:val="23"/>
          <w:szCs w:val="23"/>
          <w:lang w:val="es-ES_tradnl"/>
        </w:rPr>
        <w:t>Parque Temático de Energía Renovable Ciudad Juan Bosch</w:t>
      </w:r>
      <w:r w:rsidR="00116511" w:rsidRPr="006130CA">
        <w:rPr>
          <w:rFonts w:ascii="Georgia" w:hAnsi="Georgia"/>
          <w:bCs/>
          <w:sz w:val="23"/>
          <w:szCs w:val="23"/>
          <w:lang w:val="es-ES_tradnl"/>
        </w:rPr>
        <w:t>;</w:t>
      </w:r>
      <w:r w:rsidRPr="006130CA">
        <w:rPr>
          <w:rFonts w:ascii="Georgia" w:hAnsi="Georgia"/>
          <w:bCs/>
          <w:sz w:val="23"/>
          <w:szCs w:val="23"/>
          <w:lang w:val="es-ES_tradnl"/>
        </w:rPr>
        <w:t xml:space="preserve"> 5 cargos</w:t>
      </w:r>
      <w:r w:rsidR="00116511" w:rsidRPr="006130CA">
        <w:rPr>
          <w:rFonts w:ascii="Georgia" w:hAnsi="Georgia"/>
          <w:bCs/>
          <w:sz w:val="23"/>
          <w:szCs w:val="23"/>
          <w:lang w:val="es-ES_tradnl"/>
        </w:rPr>
        <w:t xml:space="preserve"> es</w:t>
      </w:r>
      <w:r w:rsidRPr="006130CA">
        <w:rPr>
          <w:rFonts w:ascii="Georgia" w:hAnsi="Georgia"/>
          <w:bCs/>
          <w:sz w:val="23"/>
          <w:szCs w:val="23"/>
          <w:lang w:val="es-ES_tradnl"/>
        </w:rPr>
        <w:t xml:space="preserve"> personal contratado de las áreas sustantivas del MEMRD de nivel técnico para proyectos específicos, y 1 cargo con personal contratado para área de apoyo. Un total de 14 cargos fijos por sustitución de personal se generaron del Grupo Ocupacional Profesional, de Apoyo Administrativo y Servicios Generales para las áreas transversales y sustantivas del MEMRD. Se evidencia un nivel de cumplimiento de un 100% en este indicador del SISMAP.</w:t>
      </w:r>
    </w:p>
    <w:p w14:paraId="6B81042A" w14:textId="77777777" w:rsidR="00116511" w:rsidRPr="006130CA" w:rsidRDefault="00116511" w:rsidP="001354F7">
      <w:pPr>
        <w:pStyle w:val="TEXTOGENERAL"/>
        <w:spacing w:line="276" w:lineRule="auto"/>
        <w:ind w:firstLine="0"/>
        <w:rPr>
          <w:rFonts w:ascii="Georgia" w:hAnsi="Georgia"/>
          <w:bCs/>
          <w:sz w:val="23"/>
          <w:szCs w:val="23"/>
          <w:lang w:val="es-ES_tradnl"/>
        </w:rPr>
      </w:pPr>
    </w:p>
    <w:p w14:paraId="4F899FFD" w14:textId="77777777" w:rsidR="00116511" w:rsidRPr="006130CA" w:rsidRDefault="00116511" w:rsidP="00116511">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Adicionalmente, se llevaron a cabo 3 Concursos Públicos de acuerdo con la Ley No. 41-08 de Función Pública, manteniendo el nivel de cumplimiento de este indicador del SISMAP en 100%.</w:t>
      </w:r>
    </w:p>
    <w:p w14:paraId="6DCB99EE" w14:textId="77777777" w:rsidR="00116511" w:rsidRPr="006130CA" w:rsidRDefault="00116511" w:rsidP="00116511">
      <w:pPr>
        <w:pStyle w:val="TEXTOGENERAL"/>
        <w:spacing w:line="276" w:lineRule="auto"/>
        <w:rPr>
          <w:rFonts w:ascii="Georgia" w:hAnsi="Georgia"/>
          <w:bCs/>
          <w:sz w:val="23"/>
          <w:szCs w:val="23"/>
          <w:lang w:val="es-ES_tradnl"/>
        </w:rPr>
      </w:pPr>
    </w:p>
    <w:p w14:paraId="36DD2451" w14:textId="77777777" w:rsidR="00116511" w:rsidRPr="006130CA" w:rsidRDefault="00116511" w:rsidP="00116511">
      <w:pPr>
        <w:pStyle w:val="TEXTOGENERAL"/>
        <w:spacing w:line="276" w:lineRule="auto"/>
        <w:ind w:firstLine="0"/>
        <w:rPr>
          <w:rFonts w:ascii="Georgia" w:hAnsi="Georgia"/>
        </w:rPr>
      </w:pPr>
      <w:r w:rsidRPr="006130CA">
        <w:rPr>
          <w:rFonts w:ascii="Georgia" w:hAnsi="Georgia"/>
          <w:bCs/>
          <w:sz w:val="23"/>
          <w:szCs w:val="23"/>
          <w:lang w:val="es-ES_tradnl"/>
        </w:rPr>
        <w:t xml:space="preserve">En cuanto al indicador del SISMAP referido al </w:t>
      </w:r>
      <w:r w:rsidRPr="006130CA">
        <w:rPr>
          <w:rFonts w:ascii="Georgia" w:hAnsi="Georgia"/>
          <w:bCs/>
          <w:i/>
          <w:iCs/>
          <w:sz w:val="23"/>
          <w:szCs w:val="23"/>
          <w:lang w:val="es-ES_tradnl"/>
        </w:rPr>
        <w:t>Nivel de implementación del Sistema de Carrera Administrativa</w:t>
      </w:r>
      <w:r w:rsidRPr="006130CA">
        <w:rPr>
          <w:rFonts w:ascii="Georgia" w:hAnsi="Georgia"/>
          <w:bCs/>
          <w:sz w:val="23"/>
          <w:szCs w:val="23"/>
          <w:lang w:val="es-ES_tradnl"/>
        </w:rPr>
        <w:t>, se han desarrollado esfuerzos para incorporar cada vez más empleados, bajo la modalidad de concurso, mostrando actualmente este indicador un 59% de cumplimiento.</w:t>
      </w:r>
      <w:r w:rsidRPr="006130CA">
        <w:rPr>
          <w:rFonts w:ascii="Georgia" w:hAnsi="Georgia"/>
        </w:rPr>
        <w:t xml:space="preserve"> </w:t>
      </w:r>
    </w:p>
    <w:p w14:paraId="5CC6FDC8" w14:textId="77777777" w:rsidR="00116511" w:rsidRPr="006130CA" w:rsidRDefault="00116511" w:rsidP="00116511">
      <w:pPr>
        <w:pStyle w:val="TEXTOGENERAL"/>
        <w:spacing w:line="276" w:lineRule="auto"/>
        <w:ind w:firstLine="0"/>
        <w:rPr>
          <w:rFonts w:ascii="Georgia" w:hAnsi="Georgia"/>
        </w:rPr>
      </w:pPr>
    </w:p>
    <w:p w14:paraId="5902D100" w14:textId="77777777" w:rsidR="00116511" w:rsidRPr="006130CA" w:rsidRDefault="00116511" w:rsidP="00116511">
      <w:pPr>
        <w:pStyle w:val="TEXTOGENERAL"/>
        <w:spacing w:line="276" w:lineRule="auto"/>
        <w:ind w:firstLine="0"/>
        <w:rPr>
          <w:rFonts w:ascii="Georgia" w:hAnsi="Georgia"/>
        </w:rPr>
      </w:pPr>
      <w:r w:rsidRPr="006130CA">
        <w:rPr>
          <w:rFonts w:ascii="Georgia" w:hAnsi="Georgia"/>
          <w:noProof/>
          <w:lang w:val="en-US"/>
        </w:rPr>
        <w:drawing>
          <wp:inline distT="0" distB="0" distL="0" distR="0" wp14:anchorId="5E83BE8A" wp14:editId="7F31A605">
            <wp:extent cx="5364178" cy="225742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3209" cy="2261225"/>
                    </a:xfrm>
                    <a:prstGeom prst="rect">
                      <a:avLst/>
                    </a:prstGeom>
                    <a:noFill/>
                  </pic:spPr>
                </pic:pic>
              </a:graphicData>
            </a:graphic>
          </wp:inline>
        </w:drawing>
      </w:r>
    </w:p>
    <w:p w14:paraId="5C18C3B1" w14:textId="77777777" w:rsidR="00116511" w:rsidRPr="006130CA" w:rsidRDefault="00116511" w:rsidP="00116511">
      <w:pPr>
        <w:pStyle w:val="TEXTOGENERAL"/>
        <w:spacing w:line="276" w:lineRule="auto"/>
        <w:ind w:firstLine="0"/>
        <w:rPr>
          <w:rFonts w:ascii="Georgia" w:hAnsi="Georgia"/>
          <w:b/>
          <w:bCs/>
          <w:color w:val="0070C0"/>
        </w:rPr>
      </w:pPr>
    </w:p>
    <w:p w14:paraId="3D183D36" w14:textId="77777777" w:rsidR="00116511" w:rsidRPr="006130CA" w:rsidRDefault="00116511" w:rsidP="00116511">
      <w:pPr>
        <w:pStyle w:val="TEXTOGENERAL"/>
        <w:spacing w:line="276" w:lineRule="auto"/>
        <w:ind w:firstLine="0"/>
        <w:rPr>
          <w:rFonts w:ascii="Georgia" w:hAnsi="Georgia"/>
          <w:bCs/>
          <w:color w:val="0070C0"/>
          <w:sz w:val="23"/>
          <w:szCs w:val="23"/>
          <w:lang w:val="es-ES_tradnl"/>
        </w:rPr>
      </w:pPr>
      <w:r w:rsidRPr="006130CA">
        <w:rPr>
          <w:rFonts w:ascii="Georgia" w:hAnsi="Georgia"/>
          <w:b/>
          <w:bCs/>
          <w:color w:val="0070C0"/>
        </w:rPr>
        <w:t>l. Gestión de Registro, Control y Nómina</w:t>
      </w:r>
    </w:p>
    <w:p w14:paraId="65F10746"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6AB0ED48" w14:textId="77777777" w:rsidR="00116511" w:rsidRPr="006130CA" w:rsidRDefault="00116511" w:rsidP="007D22F5">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Está implementado y se mantiene actualizado el Sistema de Administración de Servidores Públicos (SASP), para fines de registro y control de los Recursos Humanos y la Nómina, asegurando el MEMRD un 100% en este indicador del SISMAP.</w:t>
      </w:r>
      <w:r w:rsidRPr="006130CA">
        <w:rPr>
          <w:rFonts w:ascii="Georgia" w:hAnsi="Georgia"/>
        </w:rPr>
        <w:t xml:space="preserve"> E</w:t>
      </w:r>
      <w:r w:rsidRPr="006130CA">
        <w:rPr>
          <w:rFonts w:ascii="Georgia" w:hAnsi="Georgia"/>
          <w:bCs/>
          <w:sz w:val="23"/>
          <w:szCs w:val="23"/>
          <w:lang w:val="es-ES_tradnl"/>
        </w:rPr>
        <w:t>n el 2020 se observó una tasa de rotación de personal de 14%. El índice de absentismo fue de un 6%. Ambos indicadores se mantienen en un 100% de cumplimiento en el SISMAP.</w:t>
      </w:r>
    </w:p>
    <w:p w14:paraId="208BCFBB" w14:textId="77777777" w:rsidR="00116511" w:rsidRPr="006130CA" w:rsidRDefault="00116511" w:rsidP="007D22F5">
      <w:pPr>
        <w:pStyle w:val="TEXTOGENERAL"/>
        <w:spacing w:line="276" w:lineRule="auto"/>
        <w:ind w:firstLine="0"/>
        <w:rPr>
          <w:rFonts w:ascii="Georgia" w:hAnsi="Georgia"/>
          <w:bCs/>
          <w:sz w:val="23"/>
          <w:szCs w:val="23"/>
          <w:lang w:val="es-ES_tradnl"/>
        </w:rPr>
      </w:pPr>
    </w:p>
    <w:p w14:paraId="2EACF3FA" w14:textId="77777777" w:rsidR="00116511" w:rsidRPr="006130CA" w:rsidRDefault="00116511" w:rsidP="007D22F5">
      <w:pPr>
        <w:pStyle w:val="TEXTOGENERAL"/>
        <w:spacing w:line="276" w:lineRule="auto"/>
        <w:ind w:firstLine="0"/>
        <w:rPr>
          <w:rFonts w:ascii="Georgia" w:hAnsi="Georgia"/>
          <w:bCs/>
          <w:sz w:val="23"/>
          <w:szCs w:val="23"/>
          <w:lang w:val="es-ES_tradnl"/>
        </w:rPr>
      </w:pPr>
      <w:r w:rsidRPr="006130CA">
        <w:rPr>
          <w:rFonts w:ascii="Georgia" w:hAnsi="Georgia"/>
          <w:bCs/>
          <w:noProof/>
          <w:sz w:val="23"/>
          <w:szCs w:val="23"/>
          <w:lang w:val="en-US"/>
        </w:rPr>
        <w:lastRenderedPageBreak/>
        <w:drawing>
          <wp:inline distT="0" distB="0" distL="0" distR="0" wp14:anchorId="2EBB119E" wp14:editId="599FA15B">
            <wp:extent cx="5472820" cy="21761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3295" cy="2180310"/>
                    </a:xfrm>
                    <a:prstGeom prst="rect">
                      <a:avLst/>
                    </a:prstGeom>
                    <a:noFill/>
                  </pic:spPr>
                </pic:pic>
              </a:graphicData>
            </a:graphic>
          </wp:inline>
        </w:drawing>
      </w:r>
    </w:p>
    <w:p w14:paraId="3C189CC1" w14:textId="77777777" w:rsidR="00116511" w:rsidRPr="006130CA" w:rsidRDefault="00116511" w:rsidP="007D22F5">
      <w:pPr>
        <w:pStyle w:val="TEXTOGENERAL"/>
        <w:spacing w:line="276" w:lineRule="auto"/>
        <w:ind w:firstLine="0"/>
        <w:rPr>
          <w:rFonts w:ascii="Georgia" w:hAnsi="Georgia"/>
          <w:bCs/>
          <w:sz w:val="23"/>
          <w:szCs w:val="23"/>
          <w:lang w:val="es-ES_tradnl"/>
        </w:rPr>
      </w:pPr>
    </w:p>
    <w:p w14:paraId="17427746" w14:textId="77777777" w:rsidR="00116511" w:rsidRPr="006130CA" w:rsidRDefault="00116511" w:rsidP="007D22F5">
      <w:pPr>
        <w:pStyle w:val="TEXTOGENERAL"/>
        <w:spacing w:line="276" w:lineRule="auto"/>
        <w:ind w:firstLine="0"/>
        <w:rPr>
          <w:rFonts w:ascii="Georgia" w:hAnsi="Georgia"/>
          <w:b/>
          <w:sz w:val="23"/>
          <w:szCs w:val="23"/>
          <w:lang w:val="es-ES_tradnl"/>
        </w:rPr>
      </w:pPr>
      <w:r w:rsidRPr="006130CA">
        <w:rPr>
          <w:rFonts w:ascii="Georgia" w:hAnsi="Georgia"/>
          <w:b/>
          <w:color w:val="0070C0"/>
          <w:sz w:val="23"/>
          <w:szCs w:val="23"/>
          <w:lang w:val="es-ES_tradnl"/>
        </w:rPr>
        <w:t>m. Gestión de las Relaciones Laborales y Sociales</w:t>
      </w:r>
    </w:p>
    <w:p w14:paraId="6BE68621" w14:textId="77777777" w:rsidR="00D06956" w:rsidRPr="006130CA" w:rsidRDefault="00D06956" w:rsidP="00D06956">
      <w:pPr>
        <w:pStyle w:val="TEXTOGENERAL"/>
        <w:spacing w:line="276" w:lineRule="auto"/>
        <w:ind w:firstLine="0"/>
        <w:rPr>
          <w:rFonts w:ascii="Georgia" w:hAnsi="Georgia"/>
          <w:bCs/>
          <w:sz w:val="23"/>
          <w:szCs w:val="23"/>
          <w:lang w:val="es-ES_tradnl"/>
        </w:rPr>
      </w:pPr>
    </w:p>
    <w:p w14:paraId="05B487B1" w14:textId="77777777" w:rsidR="00D06956" w:rsidRPr="006130CA" w:rsidRDefault="00D06956" w:rsidP="00D06956">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Se celebró en febrero del presente año la asamblea para la selección de los miembros y conformación de la </w:t>
      </w:r>
      <w:r w:rsidRPr="006130CA">
        <w:rPr>
          <w:rFonts w:ascii="Georgia" w:hAnsi="Georgia"/>
          <w:bCs/>
          <w:i/>
          <w:iCs/>
          <w:sz w:val="23"/>
          <w:szCs w:val="23"/>
          <w:lang w:val="es-ES_tradnl"/>
        </w:rPr>
        <w:t>Asociación de Servidores Públicos del MEMRD</w:t>
      </w:r>
      <w:r w:rsidRPr="006130CA">
        <w:rPr>
          <w:rFonts w:ascii="Georgia" w:hAnsi="Georgia"/>
          <w:bCs/>
          <w:sz w:val="23"/>
          <w:szCs w:val="23"/>
          <w:lang w:val="es-ES_tradnl"/>
        </w:rPr>
        <w:t>, quedando formalmente constituida mediante Resolución No. 047-2020, con Registro No. ASP/227 de fecha 9 de marzo del 2020.  La puntuación de este indicador en el SISMAP fue de 80%.</w:t>
      </w:r>
    </w:p>
    <w:p w14:paraId="79C653C2" w14:textId="77777777" w:rsidR="00D75E2A" w:rsidRDefault="00D75E2A" w:rsidP="00D06956">
      <w:pPr>
        <w:pStyle w:val="TEXTOGENERAL"/>
        <w:spacing w:line="276" w:lineRule="auto"/>
        <w:ind w:firstLine="0"/>
        <w:rPr>
          <w:rFonts w:ascii="Georgia" w:hAnsi="Georgia"/>
          <w:bCs/>
          <w:sz w:val="23"/>
          <w:szCs w:val="23"/>
          <w:lang w:val="es-ES_tradnl"/>
        </w:rPr>
      </w:pPr>
    </w:p>
    <w:p w14:paraId="48883E19" w14:textId="77777777" w:rsidR="00116511" w:rsidRPr="006130CA" w:rsidRDefault="00D06956" w:rsidP="00D06956">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Se mantiene en 100% de cumplimiento el indicador </w:t>
      </w:r>
      <w:r w:rsidRPr="006130CA">
        <w:rPr>
          <w:rFonts w:ascii="Georgia" w:hAnsi="Georgia"/>
          <w:bCs/>
          <w:i/>
          <w:iCs/>
          <w:sz w:val="23"/>
          <w:szCs w:val="23"/>
          <w:lang w:val="es-ES_tradnl"/>
        </w:rPr>
        <w:t>Implicación de las Unidades de Recursos Humanos en la Gestión de las Relaciones Laborales</w:t>
      </w:r>
      <w:r w:rsidRPr="006130CA">
        <w:rPr>
          <w:rFonts w:ascii="Georgia" w:hAnsi="Georgia"/>
          <w:bCs/>
          <w:sz w:val="23"/>
          <w:szCs w:val="23"/>
          <w:lang w:val="es-ES_tradnl"/>
        </w:rPr>
        <w:t>, al haberse impartido los talleres sobre la Ley 41-08 de Función Pública y Régimen Ético y Disciplinario al 80% de los colaboradores del MEMRD.</w:t>
      </w:r>
    </w:p>
    <w:p w14:paraId="2DC33267" w14:textId="77777777" w:rsidR="00D06956" w:rsidRPr="006130CA" w:rsidRDefault="00D06956" w:rsidP="00D06956">
      <w:pPr>
        <w:pStyle w:val="TEXTOGENERAL"/>
        <w:spacing w:line="276" w:lineRule="auto"/>
        <w:ind w:firstLine="0"/>
        <w:rPr>
          <w:rFonts w:ascii="Georgia" w:hAnsi="Georgia"/>
          <w:bCs/>
          <w:sz w:val="23"/>
          <w:szCs w:val="23"/>
          <w:lang w:val="es-ES_tradnl"/>
        </w:rPr>
      </w:pPr>
    </w:p>
    <w:p w14:paraId="347173C8" w14:textId="77777777" w:rsidR="00D06956" w:rsidRPr="006130CA" w:rsidRDefault="00D06956" w:rsidP="00D06956">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Se aplican recurrentemente las encuestas de </w:t>
      </w:r>
      <w:r w:rsidRPr="006130CA">
        <w:rPr>
          <w:rFonts w:ascii="Georgia" w:hAnsi="Georgia"/>
          <w:bCs/>
          <w:i/>
          <w:iCs/>
          <w:sz w:val="23"/>
          <w:szCs w:val="23"/>
          <w:lang w:val="es-ES_tradnl"/>
        </w:rPr>
        <w:t xml:space="preserve">Clima y Cultura Organizacional. </w:t>
      </w:r>
      <w:r w:rsidRPr="006130CA">
        <w:rPr>
          <w:rFonts w:ascii="Georgia" w:hAnsi="Georgia"/>
          <w:bCs/>
          <w:sz w:val="23"/>
          <w:szCs w:val="23"/>
          <w:lang w:val="es-ES_tradnl"/>
        </w:rPr>
        <w:t>Este indicador está actualmente en 40% de cumplimiento; la Dirección de Recursos Humanos está en espera de que el MAP remita el Informe de Resultados.</w:t>
      </w:r>
    </w:p>
    <w:p w14:paraId="7F739BBD" w14:textId="77777777" w:rsidR="00D06956" w:rsidRPr="006130CA" w:rsidRDefault="00D06956" w:rsidP="00D06956">
      <w:pPr>
        <w:pStyle w:val="TEXTOGENERAL"/>
        <w:spacing w:line="276" w:lineRule="auto"/>
        <w:ind w:firstLine="0"/>
        <w:rPr>
          <w:rFonts w:ascii="Georgia" w:hAnsi="Georgia"/>
          <w:bCs/>
          <w:sz w:val="23"/>
          <w:szCs w:val="23"/>
          <w:lang w:val="es-ES_tradnl"/>
        </w:rPr>
      </w:pPr>
    </w:p>
    <w:p w14:paraId="112AAAEF" w14:textId="77777777" w:rsidR="00D06956" w:rsidRPr="006130CA" w:rsidRDefault="00D06956" w:rsidP="00D06956">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En otro orden, la Dirección de Recursos Humanos tiene implementado el </w:t>
      </w:r>
      <w:r w:rsidRPr="006130CA">
        <w:rPr>
          <w:rFonts w:ascii="Georgia" w:hAnsi="Georgia"/>
          <w:bCs/>
          <w:i/>
          <w:iCs/>
          <w:sz w:val="23"/>
          <w:szCs w:val="23"/>
          <w:lang w:val="es-ES_tradnl"/>
        </w:rPr>
        <w:t>Sistema de Seguridad y Salud en el Trabajo,</w:t>
      </w:r>
      <w:r w:rsidRPr="006130CA">
        <w:rPr>
          <w:rFonts w:ascii="Georgia" w:hAnsi="Georgia"/>
          <w:bCs/>
          <w:sz w:val="23"/>
          <w:szCs w:val="23"/>
          <w:lang w:val="es-ES_tradnl"/>
        </w:rPr>
        <w:t xml:space="preserve"> a través de las acciones contempladas en su Plan Anual 2020, manteniendo este indicador del SISMAP un 100% de cumplimiento.</w:t>
      </w:r>
    </w:p>
    <w:p w14:paraId="2CEC3D4F" w14:textId="77777777" w:rsidR="00D06956" w:rsidRPr="006130CA" w:rsidRDefault="00D06956" w:rsidP="00D06956">
      <w:pPr>
        <w:pStyle w:val="TEXTOGENERAL"/>
        <w:spacing w:line="276" w:lineRule="auto"/>
        <w:ind w:firstLine="0"/>
        <w:rPr>
          <w:rFonts w:ascii="Georgia" w:hAnsi="Georgia"/>
          <w:bCs/>
          <w:sz w:val="23"/>
          <w:szCs w:val="23"/>
          <w:lang w:val="es-ES_tradnl"/>
        </w:rPr>
      </w:pPr>
    </w:p>
    <w:p w14:paraId="7DF8D929" w14:textId="77777777" w:rsidR="00116511" w:rsidRPr="006130CA" w:rsidRDefault="00D06956" w:rsidP="007D22F5">
      <w:pPr>
        <w:pStyle w:val="TEXTOGENERAL"/>
        <w:spacing w:line="276" w:lineRule="auto"/>
        <w:ind w:firstLine="0"/>
        <w:rPr>
          <w:rFonts w:ascii="Georgia" w:hAnsi="Georgia"/>
          <w:bCs/>
          <w:sz w:val="23"/>
          <w:szCs w:val="23"/>
          <w:lang w:val="es-ES_tradnl"/>
        </w:rPr>
      </w:pPr>
      <w:r w:rsidRPr="006130CA">
        <w:rPr>
          <w:rFonts w:ascii="Georgia" w:hAnsi="Georgia"/>
          <w:bCs/>
          <w:noProof/>
          <w:sz w:val="23"/>
          <w:szCs w:val="23"/>
          <w:lang w:val="en-US"/>
        </w:rPr>
        <w:lastRenderedPageBreak/>
        <w:drawing>
          <wp:inline distT="0" distB="0" distL="0" distR="0" wp14:anchorId="5BFDFA6C" wp14:editId="397CDD52">
            <wp:extent cx="5440680" cy="2525916"/>
            <wp:effectExtent l="0" t="0" r="762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0142" cy="2544237"/>
                    </a:xfrm>
                    <a:prstGeom prst="rect">
                      <a:avLst/>
                    </a:prstGeom>
                    <a:noFill/>
                  </pic:spPr>
                </pic:pic>
              </a:graphicData>
            </a:graphic>
          </wp:inline>
        </w:drawing>
      </w:r>
    </w:p>
    <w:p w14:paraId="4EAFF573" w14:textId="77777777" w:rsidR="00392ABA" w:rsidRDefault="00392ABA" w:rsidP="001F2D90">
      <w:pPr>
        <w:spacing w:after="0" w:line="276" w:lineRule="auto"/>
        <w:jc w:val="both"/>
        <w:outlineLvl w:val="2"/>
        <w:rPr>
          <w:rFonts w:ascii="Georgia" w:hAnsi="Georgia"/>
          <w:b/>
          <w:bCs/>
          <w:color w:val="0070C0"/>
          <w:sz w:val="24"/>
          <w:szCs w:val="24"/>
          <w:lang w:val="es-ES"/>
        </w:rPr>
      </w:pPr>
    </w:p>
    <w:p w14:paraId="4F682AD9" w14:textId="77777777" w:rsidR="00C73F6A" w:rsidRPr="006130CA" w:rsidRDefault="00C73F6A" w:rsidP="001F2D90">
      <w:pPr>
        <w:spacing w:after="0" w:line="276" w:lineRule="auto"/>
        <w:jc w:val="both"/>
        <w:outlineLvl w:val="2"/>
        <w:rPr>
          <w:rFonts w:ascii="Georgia" w:hAnsi="Georgia"/>
          <w:b/>
          <w:bCs/>
          <w:color w:val="0070C0"/>
          <w:sz w:val="24"/>
          <w:szCs w:val="24"/>
          <w:lang w:val="es-ES"/>
        </w:rPr>
      </w:pPr>
      <w:bookmarkStart w:id="62" w:name="_Toc46144256"/>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w:t>
      </w:r>
      <w:r w:rsidR="00CF30A4" w:rsidRPr="006130CA">
        <w:rPr>
          <w:rFonts w:ascii="Georgia" w:hAnsi="Georgia"/>
          <w:b/>
          <w:bCs/>
          <w:color w:val="0070C0"/>
          <w:sz w:val="24"/>
          <w:szCs w:val="24"/>
          <w:lang w:val="es-ES"/>
        </w:rPr>
        <w:t>4</w:t>
      </w:r>
      <w:r w:rsidRPr="006130CA">
        <w:rPr>
          <w:rFonts w:ascii="Georgia" w:hAnsi="Georgia"/>
          <w:b/>
          <w:bCs/>
          <w:color w:val="0070C0"/>
          <w:sz w:val="24"/>
          <w:szCs w:val="24"/>
          <w:lang w:val="es-ES"/>
        </w:rPr>
        <w:t xml:space="preserve">. Temas relacionados con Monitoreo de </w:t>
      </w:r>
      <w:r w:rsidR="000A7BCE" w:rsidRPr="006130CA">
        <w:rPr>
          <w:rFonts w:ascii="Georgia" w:hAnsi="Georgia"/>
          <w:b/>
          <w:bCs/>
          <w:color w:val="0070C0"/>
          <w:sz w:val="24"/>
          <w:szCs w:val="24"/>
          <w:lang w:val="es-ES"/>
        </w:rPr>
        <w:t xml:space="preserve">Planes, Programas y </w:t>
      </w:r>
      <w:r w:rsidRPr="006130CA">
        <w:rPr>
          <w:rFonts w:ascii="Georgia" w:hAnsi="Georgia"/>
          <w:b/>
          <w:bCs/>
          <w:color w:val="0070C0"/>
          <w:sz w:val="24"/>
          <w:szCs w:val="24"/>
          <w:lang w:val="es-ES"/>
        </w:rPr>
        <w:t>Proyectos</w:t>
      </w:r>
      <w:r w:rsidR="008561D1" w:rsidRPr="006130CA">
        <w:rPr>
          <w:rFonts w:ascii="Georgia" w:hAnsi="Georgia"/>
          <w:b/>
          <w:bCs/>
          <w:color w:val="0070C0"/>
          <w:sz w:val="24"/>
          <w:szCs w:val="24"/>
          <w:lang w:val="es-ES"/>
        </w:rPr>
        <w:t xml:space="preserve"> Institucionales</w:t>
      </w:r>
      <w:bookmarkEnd w:id="62"/>
    </w:p>
    <w:p w14:paraId="6A409A26" w14:textId="77777777" w:rsidR="00C73F6A" w:rsidRPr="006130CA" w:rsidRDefault="00C73F6A" w:rsidP="00110769">
      <w:pPr>
        <w:pStyle w:val="TEXTOGENERAL"/>
        <w:spacing w:line="276" w:lineRule="auto"/>
        <w:ind w:firstLine="0"/>
        <w:rPr>
          <w:rFonts w:ascii="Georgia" w:hAnsi="Georgia"/>
          <w:bCs/>
          <w:sz w:val="23"/>
          <w:szCs w:val="23"/>
          <w:lang w:val="es-ES_tradnl"/>
        </w:rPr>
      </w:pPr>
    </w:p>
    <w:p w14:paraId="4B66A368" w14:textId="77777777" w:rsidR="00984A6E" w:rsidRPr="006130CA" w:rsidRDefault="008561D1" w:rsidP="00110769">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Uno de los elementos prioritarios para poder medir el desempeño institucional es la definición de un correcto sistema de formulación y monitoreo de Planes, Programas y Proyectos. A </w:t>
      </w:r>
      <w:r w:rsidR="00984A6E" w:rsidRPr="006130CA">
        <w:rPr>
          <w:rFonts w:ascii="Georgia" w:hAnsi="Georgia"/>
          <w:bCs/>
          <w:sz w:val="23"/>
          <w:szCs w:val="23"/>
          <w:lang w:val="es-ES_tradnl"/>
        </w:rPr>
        <w:t>continuación, se describen las principales ejecutorias en este sentido:</w:t>
      </w:r>
    </w:p>
    <w:p w14:paraId="3B97B36F" w14:textId="77777777" w:rsidR="00984A6E" w:rsidRPr="006130CA" w:rsidRDefault="00984A6E" w:rsidP="00110769">
      <w:pPr>
        <w:pStyle w:val="TEXTOGENERAL"/>
        <w:spacing w:line="276" w:lineRule="auto"/>
        <w:ind w:firstLine="0"/>
        <w:rPr>
          <w:rFonts w:ascii="Georgia" w:hAnsi="Georgia"/>
          <w:bCs/>
          <w:sz w:val="23"/>
          <w:szCs w:val="23"/>
          <w:lang w:val="es-ES_tradnl"/>
        </w:rPr>
      </w:pPr>
    </w:p>
    <w:p w14:paraId="45CB7D52" w14:textId="77777777" w:rsidR="00984A6E" w:rsidRPr="006130CA" w:rsidRDefault="00984A6E" w:rsidP="00110769">
      <w:pPr>
        <w:spacing w:after="0" w:line="276" w:lineRule="auto"/>
        <w:jc w:val="both"/>
        <w:rPr>
          <w:rFonts w:ascii="Georgia" w:hAnsi="Georgia"/>
          <w:b/>
          <w:bCs/>
          <w:color w:val="0070C0"/>
          <w:sz w:val="23"/>
          <w:szCs w:val="23"/>
        </w:rPr>
      </w:pPr>
      <w:r w:rsidRPr="006130CA">
        <w:rPr>
          <w:rFonts w:ascii="Georgia" w:hAnsi="Georgia"/>
          <w:b/>
          <w:bCs/>
          <w:color w:val="0070C0"/>
          <w:sz w:val="23"/>
          <w:szCs w:val="23"/>
        </w:rPr>
        <w:t>a. Plan Nacional Plurianual del Sector Público</w:t>
      </w:r>
    </w:p>
    <w:p w14:paraId="2A937E05" w14:textId="77777777" w:rsidR="00984A6E" w:rsidRPr="006130CA" w:rsidRDefault="00984A6E" w:rsidP="00110769">
      <w:pPr>
        <w:spacing w:after="0" w:line="276" w:lineRule="auto"/>
        <w:jc w:val="both"/>
        <w:rPr>
          <w:rFonts w:ascii="Georgia" w:hAnsi="Georgia"/>
          <w:sz w:val="23"/>
          <w:szCs w:val="23"/>
        </w:rPr>
      </w:pPr>
    </w:p>
    <w:p w14:paraId="77564760" w14:textId="77777777" w:rsidR="00F467DC" w:rsidRPr="006130CA" w:rsidRDefault="00F467DC" w:rsidP="00110769">
      <w:pPr>
        <w:pStyle w:val="TEXTOGENERAL"/>
        <w:spacing w:line="276" w:lineRule="auto"/>
        <w:rPr>
          <w:rFonts w:ascii="Georgia" w:eastAsiaTheme="minorHAnsi" w:hAnsi="Georgia" w:cstheme="minorBidi"/>
          <w:sz w:val="23"/>
          <w:szCs w:val="23"/>
        </w:rPr>
      </w:pPr>
      <w:r w:rsidRPr="006130CA">
        <w:rPr>
          <w:rFonts w:ascii="Georgia" w:eastAsiaTheme="minorHAnsi" w:hAnsi="Georgia" w:cstheme="minorBidi"/>
          <w:sz w:val="23"/>
          <w:szCs w:val="23"/>
        </w:rPr>
        <w:t>E</w:t>
      </w:r>
      <w:r w:rsidR="007B1208" w:rsidRPr="006130CA">
        <w:rPr>
          <w:rFonts w:ascii="Georgia" w:eastAsiaTheme="minorHAnsi" w:hAnsi="Georgia" w:cstheme="minorBidi"/>
          <w:sz w:val="23"/>
          <w:szCs w:val="23"/>
        </w:rPr>
        <w:t>n relación con la facultades y atribuciones de</w:t>
      </w:r>
      <w:r w:rsidRPr="006130CA">
        <w:rPr>
          <w:rFonts w:ascii="Georgia" w:eastAsiaTheme="minorHAnsi" w:hAnsi="Georgia" w:cstheme="minorBidi"/>
          <w:sz w:val="23"/>
          <w:szCs w:val="23"/>
        </w:rPr>
        <w:t>l MEMRD, dentro del Plan Nacional Plurianual del Sector Público (PNPSP) del MEPyD</w:t>
      </w:r>
      <w:r w:rsidR="007B1208" w:rsidRPr="006130CA">
        <w:rPr>
          <w:rFonts w:ascii="Georgia" w:eastAsiaTheme="minorHAnsi" w:hAnsi="Georgia" w:cstheme="minorBidi"/>
          <w:sz w:val="23"/>
          <w:szCs w:val="23"/>
        </w:rPr>
        <w:t>,</w:t>
      </w:r>
      <w:r w:rsidRPr="006130CA">
        <w:rPr>
          <w:rFonts w:ascii="Georgia" w:eastAsiaTheme="minorHAnsi" w:hAnsi="Georgia" w:cstheme="minorBidi"/>
          <w:sz w:val="23"/>
          <w:szCs w:val="23"/>
        </w:rPr>
        <w:t xml:space="preserve"> se consideran los siguientes productos:</w:t>
      </w:r>
    </w:p>
    <w:p w14:paraId="43FD2B9B" w14:textId="77777777" w:rsidR="00F467DC" w:rsidRPr="006130CA" w:rsidRDefault="00F467DC" w:rsidP="00110769">
      <w:pPr>
        <w:pStyle w:val="TEXTOGENERAL"/>
        <w:spacing w:line="276" w:lineRule="auto"/>
        <w:ind w:firstLine="0"/>
        <w:rPr>
          <w:rFonts w:ascii="Georgia" w:eastAsiaTheme="minorHAnsi" w:hAnsi="Georgia" w:cstheme="minorBidi"/>
          <w:sz w:val="23"/>
          <w:szCs w:val="23"/>
        </w:rPr>
      </w:pPr>
    </w:p>
    <w:p w14:paraId="627EAB5A"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Estudio del potencial de energía renovable</w:t>
      </w:r>
      <w:r w:rsidR="007B1208" w:rsidRPr="006130CA">
        <w:rPr>
          <w:rFonts w:ascii="Georgia" w:eastAsiaTheme="minorHAnsi" w:hAnsi="Georgia" w:cstheme="minorBidi"/>
          <w:sz w:val="20"/>
          <w:szCs w:val="20"/>
        </w:rPr>
        <w:t>.</w:t>
      </w:r>
    </w:p>
    <w:p w14:paraId="308097ED"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Contratación de bloques petroleros</w:t>
      </w:r>
      <w:r w:rsidR="007B1208" w:rsidRPr="006130CA">
        <w:rPr>
          <w:rFonts w:ascii="Georgia" w:eastAsiaTheme="minorHAnsi" w:hAnsi="Georgia" w:cstheme="minorBidi"/>
          <w:sz w:val="20"/>
          <w:szCs w:val="20"/>
        </w:rPr>
        <w:t>.</w:t>
      </w:r>
    </w:p>
    <w:p w14:paraId="50513F15"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Campañas sísmicas en Cuencas.</w:t>
      </w:r>
    </w:p>
    <w:p w14:paraId="57EDD641"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Perforación de Pozos Exploratorios en Cuencas.</w:t>
      </w:r>
    </w:p>
    <w:p w14:paraId="5A415C58"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Lanzamiento de Campañas Publicitarias sobre ahorro y eficiencia energética en Instituciones Gubernamentales.</w:t>
      </w:r>
    </w:p>
    <w:p w14:paraId="188088EB"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Auditorías Energéticas en Instituciones Gubernamentales (IG).</w:t>
      </w:r>
    </w:p>
    <w:p w14:paraId="161156E5"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Informes de mantenimiento de las infraestructuras energéticas</w:t>
      </w:r>
      <w:r w:rsidR="007B1208" w:rsidRPr="006130CA">
        <w:rPr>
          <w:rFonts w:ascii="Georgia" w:eastAsiaTheme="minorHAnsi" w:hAnsi="Georgia" w:cstheme="minorBidi"/>
          <w:sz w:val="20"/>
          <w:szCs w:val="20"/>
        </w:rPr>
        <w:t>.</w:t>
      </w:r>
    </w:p>
    <w:p w14:paraId="323F5985"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Planes nacionales en materia de minería</w:t>
      </w:r>
      <w:r w:rsidR="007B1208" w:rsidRPr="006130CA">
        <w:rPr>
          <w:rFonts w:ascii="Georgia" w:eastAsiaTheme="minorHAnsi" w:hAnsi="Georgia" w:cstheme="minorBidi"/>
          <w:sz w:val="20"/>
          <w:szCs w:val="20"/>
        </w:rPr>
        <w:t>.</w:t>
      </w:r>
    </w:p>
    <w:p w14:paraId="435A2459"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Administración de Contratos Especiales.</w:t>
      </w:r>
    </w:p>
    <w:p w14:paraId="74314CC9" w14:textId="77777777" w:rsidR="00F467DC" w:rsidRPr="006130CA" w:rsidRDefault="00392ABA" w:rsidP="00A51357">
      <w:pPr>
        <w:pStyle w:val="TEXTOGENERAL"/>
        <w:numPr>
          <w:ilvl w:val="0"/>
          <w:numId w:val="57"/>
        </w:numPr>
        <w:spacing w:line="276" w:lineRule="auto"/>
        <w:ind w:left="851" w:hanging="425"/>
        <w:rPr>
          <w:rFonts w:ascii="Georgia" w:eastAsiaTheme="minorHAnsi" w:hAnsi="Georgia" w:cstheme="minorBidi"/>
          <w:sz w:val="20"/>
          <w:szCs w:val="20"/>
        </w:rPr>
      </w:pPr>
      <w:r w:rsidRPr="00392ABA">
        <w:rPr>
          <w:rFonts w:ascii="Georgia" w:eastAsiaTheme="minorHAnsi" w:hAnsi="Georgia" w:cstheme="minorBidi"/>
          <w:sz w:val="20"/>
          <w:szCs w:val="20"/>
        </w:rPr>
        <w:t>Validación</w:t>
      </w:r>
      <w:r w:rsidR="00711009" w:rsidRPr="00392ABA">
        <w:rPr>
          <w:rFonts w:ascii="Georgia" w:eastAsiaTheme="minorHAnsi" w:hAnsi="Georgia" w:cstheme="minorBidi"/>
          <w:sz w:val="20"/>
          <w:szCs w:val="20"/>
        </w:rPr>
        <w:t xml:space="preserve"> </w:t>
      </w:r>
      <w:r w:rsidR="00711009" w:rsidRPr="006130CA">
        <w:rPr>
          <w:rFonts w:ascii="Georgia" w:eastAsiaTheme="minorHAnsi" w:hAnsi="Georgia" w:cstheme="minorBidi"/>
          <w:sz w:val="20"/>
          <w:szCs w:val="20"/>
        </w:rPr>
        <w:t>P</w:t>
      </w:r>
      <w:r w:rsidR="00F467DC" w:rsidRPr="006130CA">
        <w:rPr>
          <w:rFonts w:ascii="Georgia" w:eastAsiaTheme="minorHAnsi" w:hAnsi="Georgia" w:cstheme="minorBidi"/>
          <w:sz w:val="20"/>
          <w:szCs w:val="20"/>
        </w:rPr>
        <w:t>aís de la Iniciativa para la Transparencia de la Industria extractiva (ITIE)</w:t>
      </w:r>
      <w:r w:rsidR="007B1208" w:rsidRPr="006130CA">
        <w:rPr>
          <w:rFonts w:ascii="Georgia" w:eastAsiaTheme="minorHAnsi" w:hAnsi="Georgia" w:cstheme="minorBidi"/>
          <w:sz w:val="20"/>
          <w:szCs w:val="20"/>
        </w:rPr>
        <w:t>.</w:t>
      </w:r>
    </w:p>
    <w:p w14:paraId="225BAEC9"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Programa Cultivando Agua Buena en Cuencas Hidrográficas Críticas</w:t>
      </w:r>
      <w:r w:rsidR="007B1208" w:rsidRPr="006130CA">
        <w:rPr>
          <w:rFonts w:ascii="Georgia" w:eastAsiaTheme="minorHAnsi" w:hAnsi="Georgia" w:cstheme="minorBidi"/>
          <w:sz w:val="20"/>
          <w:szCs w:val="20"/>
        </w:rPr>
        <w:t>.</w:t>
      </w:r>
    </w:p>
    <w:p w14:paraId="324D20EC"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Proyectos de explotación de fuentes de energía renovable</w:t>
      </w:r>
      <w:r w:rsidR="007B1208" w:rsidRPr="006130CA">
        <w:rPr>
          <w:rFonts w:ascii="Georgia" w:eastAsiaTheme="minorHAnsi" w:hAnsi="Georgia" w:cstheme="minorBidi"/>
          <w:sz w:val="20"/>
          <w:szCs w:val="20"/>
        </w:rPr>
        <w:t>.</w:t>
      </w:r>
    </w:p>
    <w:p w14:paraId="53F4D7A6" w14:textId="77777777" w:rsidR="00984A6E"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Programa de Protección Radiológica y Seguridad Física de Fuente Radioactivas.</w:t>
      </w:r>
      <w:r w:rsidR="00984A6E" w:rsidRPr="006130CA">
        <w:rPr>
          <w:rFonts w:ascii="Georgia" w:eastAsiaTheme="minorHAnsi" w:hAnsi="Georgia" w:cstheme="minorBidi"/>
          <w:sz w:val="20"/>
          <w:szCs w:val="20"/>
        </w:rPr>
        <w:t xml:space="preserve"> </w:t>
      </w:r>
    </w:p>
    <w:p w14:paraId="7301D3F1" w14:textId="77777777" w:rsidR="00C73F6A" w:rsidRPr="006130CA" w:rsidRDefault="00C73F6A" w:rsidP="00110769">
      <w:pPr>
        <w:pStyle w:val="TEXTOGENERAL"/>
        <w:spacing w:line="276" w:lineRule="auto"/>
        <w:ind w:firstLine="0"/>
        <w:rPr>
          <w:rFonts w:ascii="Georgia" w:hAnsi="Georgia"/>
          <w:bCs/>
          <w:sz w:val="23"/>
          <w:szCs w:val="23"/>
        </w:rPr>
      </w:pPr>
    </w:p>
    <w:p w14:paraId="282CC02F" w14:textId="77777777" w:rsidR="00F467DC" w:rsidRPr="006130CA" w:rsidRDefault="00F467DC" w:rsidP="00110769">
      <w:pPr>
        <w:pStyle w:val="TEXTOGENERAL"/>
        <w:spacing w:line="276" w:lineRule="auto"/>
        <w:ind w:firstLine="0"/>
        <w:rPr>
          <w:rFonts w:ascii="Georgia" w:hAnsi="Georgia"/>
          <w:bCs/>
          <w:sz w:val="23"/>
          <w:szCs w:val="23"/>
        </w:rPr>
      </w:pPr>
      <w:r w:rsidRPr="006130CA">
        <w:rPr>
          <w:rFonts w:ascii="Georgia" w:hAnsi="Georgia"/>
          <w:bCs/>
          <w:sz w:val="23"/>
          <w:szCs w:val="23"/>
        </w:rPr>
        <w:t>Así como las siguientes medidas de política:</w:t>
      </w:r>
    </w:p>
    <w:p w14:paraId="57D599D3" w14:textId="77777777" w:rsidR="00F467DC" w:rsidRPr="006130CA" w:rsidRDefault="00F467DC" w:rsidP="00110769">
      <w:pPr>
        <w:pStyle w:val="TEXTOGENERAL"/>
        <w:spacing w:line="276" w:lineRule="auto"/>
        <w:ind w:firstLine="0"/>
        <w:rPr>
          <w:rFonts w:ascii="Georgia" w:hAnsi="Georgia"/>
          <w:bCs/>
          <w:sz w:val="20"/>
          <w:szCs w:val="20"/>
        </w:rPr>
      </w:pPr>
    </w:p>
    <w:p w14:paraId="387B09D2"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Marco regulatorio en materia de energía.</w:t>
      </w:r>
    </w:p>
    <w:p w14:paraId="633492C8"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 xml:space="preserve">Marco regulatorio en materia de hidrocarburos. </w:t>
      </w:r>
    </w:p>
    <w:p w14:paraId="72EFE629"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Marco regulatorio en materia de Infraestructuras energéticas y mineras.</w:t>
      </w:r>
    </w:p>
    <w:p w14:paraId="785D951F"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lastRenderedPageBreak/>
        <w:t>Marco regulatorio en materia de minería.</w:t>
      </w:r>
    </w:p>
    <w:p w14:paraId="392ECB8F"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Anteproyecto de ley para la modificación de la Ley 100-13.</w:t>
      </w:r>
    </w:p>
    <w:p w14:paraId="53440C2F" w14:textId="77777777" w:rsidR="007B1208"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 xml:space="preserve">Definir la política energética nacional </w:t>
      </w:r>
    </w:p>
    <w:p w14:paraId="74943BBE" w14:textId="77777777" w:rsidR="00F467DC" w:rsidRPr="006130CA" w:rsidRDefault="007B1208"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R</w:t>
      </w:r>
      <w:r w:rsidR="00F467DC" w:rsidRPr="006130CA">
        <w:rPr>
          <w:rFonts w:ascii="Georgia" w:eastAsiaTheme="minorHAnsi" w:hAnsi="Georgia" w:cstheme="minorBidi"/>
          <w:sz w:val="20"/>
          <w:szCs w:val="20"/>
        </w:rPr>
        <w:t>egular las actividades de la cadena de producción del sector energético nacional.</w:t>
      </w:r>
    </w:p>
    <w:p w14:paraId="75C4CB9A"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Definir la política de hidrocarburos y regular las actividades de la cadena de producción del subsector hidrocarburos.</w:t>
      </w:r>
    </w:p>
    <w:p w14:paraId="19C3BC39"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Fiscalizar las infraestructuras energéticas y mineras.</w:t>
      </w:r>
    </w:p>
    <w:p w14:paraId="05189221"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Formular y socializar anteproyectos clave de política minera</w:t>
      </w:r>
      <w:r w:rsidR="007B1208" w:rsidRPr="006130CA">
        <w:rPr>
          <w:rFonts w:ascii="Georgia" w:eastAsiaTheme="minorHAnsi" w:hAnsi="Georgia" w:cstheme="minorBidi"/>
          <w:sz w:val="20"/>
          <w:szCs w:val="20"/>
        </w:rPr>
        <w:t>.</w:t>
      </w:r>
    </w:p>
    <w:p w14:paraId="1AAAB10A"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Reformar la normatividad y mejorar la institucionalidad del sector energético nacional.</w:t>
      </w:r>
    </w:p>
    <w:p w14:paraId="21569730"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Mejorar la normatividad e institucionalidad en materia de aplicaciones de tecnología nuclear.</w:t>
      </w:r>
    </w:p>
    <w:p w14:paraId="11F2DC04" w14:textId="77777777" w:rsidR="00F467DC" w:rsidRPr="006130CA" w:rsidRDefault="00F467DC" w:rsidP="00110769">
      <w:pPr>
        <w:pStyle w:val="TEXTOGENERAL"/>
        <w:spacing w:line="276" w:lineRule="auto"/>
        <w:ind w:firstLine="0"/>
        <w:rPr>
          <w:rFonts w:ascii="Georgia" w:hAnsi="Georgia"/>
          <w:bCs/>
          <w:sz w:val="23"/>
          <w:szCs w:val="23"/>
        </w:rPr>
      </w:pPr>
    </w:p>
    <w:p w14:paraId="2CEF352F" w14:textId="77777777" w:rsidR="000A7BCE" w:rsidRDefault="000A7BCE" w:rsidP="00110769">
      <w:pPr>
        <w:pStyle w:val="TEXTOGENERAL"/>
        <w:spacing w:line="276" w:lineRule="auto"/>
        <w:ind w:firstLine="0"/>
        <w:rPr>
          <w:rFonts w:ascii="Georgia" w:hAnsi="Georgia"/>
          <w:bCs/>
          <w:sz w:val="23"/>
          <w:szCs w:val="23"/>
        </w:rPr>
      </w:pPr>
      <w:r w:rsidRPr="006130CA">
        <w:rPr>
          <w:rFonts w:ascii="Georgia" w:hAnsi="Georgia"/>
          <w:bCs/>
          <w:sz w:val="23"/>
          <w:szCs w:val="23"/>
        </w:rPr>
        <w:t xml:space="preserve">A través del Sistema RUTA del MEPyD, se mantiene un monitoreo, con horizonte de tiempo de cuatro (4) años sobre cada uno de estos elementos que definen la cadena de valor público institucional. </w:t>
      </w:r>
    </w:p>
    <w:p w14:paraId="6FD81A99" w14:textId="77777777" w:rsidR="00392ABA" w:rsidRPr="006130CA" w:rsidRDefault="00392ABA" w:rsidP="00110769">
      <w:pPr>
        <w:pStyle w:val="TEXTOGENERAL"/>
        <w:spacing w:line="276" w:lineRule="auto"/>
        <w:ind w:firstLine="0"/>
        <w:rPr>
          <w:rFonts w:ascii="Georgia" w:hAnsi="Georgia"/>
          <w:bCs/>
          <w:sz w:val="23"/>
          <w:szCs w:val="23"/>
        </w:rPr>
      </w:pPr>
    </w:p>
    <w:p w14:paraId="50814735" w14:textId="77777777" w:rsidR="00984A6E" w:rsidRPr="006130CA" w:rsidRDefault="00984A6E" w:rsidP="00110769">
      <w:pPr>
        <w:spacing w:after="0" w:line="276" w:lineRule="auto"/>
        <w:jc w:val="both"/>
        <w:rPr>
          <w:rFonts w:ascii="Georgia" w:hAnsi="Georgia"/>
          <w:b/>
          <w:bCs/>
          <w:color w:val="0070C0"/>
          <w:sz w:val="23"/>
          <w:szCs w:val="23"/>
        </w:rPr>
      </w:pPr>
      <w:r w:rsidRPr="006130CA">
        <w:rPr>
          <w:rFonts w:ascii="Georgia" w:hAnsi="Georgia"/>
          <w:b/>
          <w:bCs/>
          <w:color w:val="0070C0"/>
          <w:sz w:val="23"/>
          <w:szCs w:val="23"/>
        </w:rPr>
        <w:t>b. Producción institucional en el marco del Plan Estratégico Institucional</w:t>
      </w:r>
      <w:r w:rsidR="006B12C6" w:rsidRPr="006130CA">
        <w:rPr>
          <w:rFonts w:ascii="Georgia" w:hAnsi="Georgia"/>
          <w:b/>
          <w:bCs/>
          <w:color w:val="0070C0"/>
          <w:sz w:val="23"/>
          <w:szCs w:val="23"/>
        </w:rPr>
        <w:t xml:space="preserve"> (PEI)</w:t>
      </w:r>
    </w:p>
    <w:p w14:paraId="0A959E30" w14:textId="77777777" w:rsidR="00984A6E" w:rsidRPr="006130CA" w:rsidRDefault="00984A6E" w:rsidP="00110769">
      <w:pPr>
        <w:spacing w:after="0" w:line="276" w:lineRule="auto"/>
        <w:jc w:val="both"/>
        <w:rPr>
          <w:rFonts w:ascii="Georgia" w:hAnsi="Georgia"/>
          <w:sz w:val="23"/>
          <w:szCs w:val="23"/>
        </w:rPr>
      </w:pPr>
    </w:p>
    <w:p w14:paraId="28E25A6D" w14:textId="77777777" w:rsidR="00844DCE" w:rsidRPr="006130CA" w:rsidRDefault="00607097"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lang w:val="es-ES_tradnl"/>
        </w:rPr>
        <w:t xml:space="preserve">El Ministerio de Energía y Minas </w:t>
      </w:r>
      <w:r w:rsidR="00DF140C" w:rsidRPr="006130CA">
        <w:rPr>
          <w:rFonts w:ascii="Georgia" w:eastAsiaTheme="minorHAnsi" w:hAnsi="Georgia" w:cstheme="minorBidi"/>
          <w:sz w:val="23"/>
          <w:szCs w:val="23"/>
          <w:lang w:val="es-ES_tradnl"/>
        </w:rPr>
        <w:t>ha definido su producción institucional para el período 2017-2020 sobre la base del marco legal vigente</w:t>
      </w:r>
      <w:r w:rsidR="006B12C6" w:rsidRPr="006130CA">
        <w:rPr>
          <w:rFonts w:ascii="Georgia" w:eastAsiaTheme="minorHAnsi" w:hAnsi="Georgia" w:cstheme="minorBidi"/>
          <w:sz w:val="23"/>
          <w:szCs w:val="23"/>
          <w:lang w:val="es-ES_tradnl"/>
        </w:rPr>
        <w:t>,</w:t>
      </w:r>
      <w:r w:rsidR="00DF140C" w:rsidRPr="006130CA">
        <w:rPr>
          <w:rFonts w:ascii="Georgia" w:eastAsiaTheme="minorHAnsi" w:hAnsi="Georgia" w:cstheme="minorBidi"/>
          <w:sz w:val="23"/>
          <w:szCs w:val="23"/>
          <w:lang w:val="es-ES_tradnl"/>
        </w:rPr>
        <w:t xml:space="preserve"> así como los compromisos institucionales e internacionales</w:t>
      </w:r>
      <w:r w:rsidR="00984A6E" w:rsidRPr="006130CA">
        <w:rPr>
          <w:rFonts w:ascii="Georgia" w:eastAsiaTheme="minorHAnsi" w:hAnsi="Georgia" w:cstheme="minorBidi"/>
          <w:sz w:val="23"/>
          <w:szCs w:val="23"/>
        </w:rPr>
        <w:t>.</w:t>
      </w:r>
      <w:r w:rsidR="00B41168" w:rsidRPr="006130CA">
        <w:rPr>
          <w:rFonts w:ascii="Georgia" w:eastAsiaTheme="minorHAnsi" w:hAnsi="Georgia" w:cstheme="minorBidi"/>
          <w:sz w:val="23"/>
          <w:szCs w:val="23"/>
        </w:rPr>
        <w:t xml:space="preserve"> Los objetivos generales, específicos y estrategias fueron definidas anteriormente en este documento.</w:t>
      </w:r>
      <w:r w:rsidR="006B12C6" w:rsidRPr="006130CA">
        <w:rPr>
          <w:rFonts w:ascii="Georgia" w:eastAsiaTheme="minorHAnsi" w:hAnsi="Georgia" w:cstheme="minorBidi"/>
          <w:sz w:val="23"/>
          <w:szCs w:val="23"/>
        </w:rPr>
        <w:t xml:space="preserve"> </w:t>
      </w:r>
    </w:p>
    <w:p w14:paraId="0EB3C9EA" w14:textId="77777777" w:rsidR="00844DCE" w:rsidRPr="006130CA" w:rsidRDefault="00844DCE" w:rsidP="00110769">
      <w:pPr>
        <w:pStyle w:val="TEXTOGENERAL"/>
        <w:spacing w:line="276" w:lineRule="auto"/>
        <w:rPr>
          <w:rFonts w:ascii="Georgia" w:eastAsiaTheme="minorHAnsi" w:hAnsi="Georgia" w:cstheme="minorBidi"/>
          <w:sz w:val="23"/>
          <w:szCs w:val="23"/>
        </w:rPr>
      </w:pPr>
    </w:p>
    <w:p w14:paraId="2255BFF8" w14:textId="77777777" w:rsidR="00984A6E" w:rsidRPr="006130CA" w:rsidRDefault="006B12C6"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Sobre la base de dicho PEI, se define anualmente el Plan Operativo Anual</w:t>
      </w:r>
      <w:r w:rsidR="00844DCE" w:rsidRPr="006130CA">
        <w:rPr>
          <w:rFonts w:ascii="Georgia" w:eastAsiaTheme="minorHAnsi" w:hAnsi="Georgia" w:cstheme="minorBidi"/>
          <w:sz w:val="23"/>
          <w:szCs w:val="23"/>
        </w:rPr>
        <w:t>,</w:t>
      </w:r>
      <w:r w:rsidRPr="006130CA">
        <w:rPr>
          <w:rFonts w:ascii="Georgia" w:eastAsiaTheme="minorHAnsi" w:hAnsi="Georgia" w:cstheme="minorBidi"/>
          <w:sz w:val="23"/>
          <w:szCs w:val="23"/>
        </w:rPr>
        <w:t xml:space="preserve"> el cual es monitoreado a través de los instrumentos definidos por la Dirección de Planificación y Desarrollo (DPyD)</w:t>
      </w:r>
      <w:r w:rsidR="00844DCE" w:rsidRPr="006130CA">
        <w:rPr>
          <w:rFonts w:ascii="Georgia" w:eastAsiaTheme="minorHAnsi" w:hAnsi="Georgia" w:cstheme="minorBidi"/>
          <w:sz w:val="23"/>
          <w:szCs w:val="23"/>
        </w:rPr>
        <w:t xml:space="preserve"> de manera trimestral</w:t>
      </w:r>
      <w:r w:rsidR="00CF30A4" w:rsidRPr="006130CA">
        <w:rPr>
          <w:rFonts w:ascii="Georgia" w:eastAsiaTheme="minorHAnsi" w:hAnsi="Georgia" w:cstheme="minorBidi"/>
          <w:sz w:val="23"/>
          <w:szCs w:val="23"/>
        </w:rPr>
        <w:t>.</w:t>
      </w:r>
    </w:p>
    <w:p w14:paraId="4EB25C24" w14:textId="77777777" w:rsidR="00CF30A4" w:rsidRPr="006130CA" w:rsidRDefault="00CF30A4" w:rsidP="00110769">
      <w:pPr>
        <w:pStyle w:val="TEXTOGENERAL"/>
        <w:spacing w:line="276" w:lineRule="auto"/>
        <w:rPr>
          <w:rFonts w:ascii="Georgia" w:eastAsiaTheme="minorHAnsi" w:hAnsi="Georgia" w:cstheme="minorBidi"/>
          <w:sz w:val="23"/>
          <w:szCs w:val="23"/>
        </w:rPr>
      </w:pPr>
    </w:p>
    <w:p w14:paraId="2B85C31F" w14:textId="77777777" w:rsidR="00CF30A4" w:rsidRPr="006130CA" w:rsidRDefault="00CF30A4"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 xml:space="preserve">Como parte de las estrategias desarrolladas entre la DPyD y la DTIC, </w:t>
      </w:r>
      <w:r w:rsidRPr="006130CA">
        <w:rPr>
          <w:rFonts w:ascii="Georgia" w:eastAsiaTheme="minorHAnsi" w:hAnsi="Georgia" w:cstheme="minorBidi"/>
          <w:i/>
          <w:iCs/>
          <w:sz w:val="23"/>
          <w:szCs w:val="23"/>
        </w:rPr>
        <w:t>se desarrolló el Sistema para la Formulación y Monitoreo del Plan Operativo Anual (SISPOA)</w:t>
      </w:r>
      <w:r w:rsidRPr="006130CA">
        <w:rPr>
          <w:rFonts w:ascii="Georgia" w:eastAsiaTheme="minorHAnsi" w:hAnsi="Georgia" w:cstheme="minorBidi"/>
          <w:sz w:val="23"/>
          <w:szCs w:val="23"/>
        </w:rPr>
        <w:t xml:space="preserve"> el cual cuenta con módulos para definición de la producción institucional y el presupuesto asociado para el logro de dichos objetivos, así como lo referido al monitoreo que es realizado de manera trimestral para rendir los informes correspondientes a </w:t>
      </w:r>
      <w:r w:rsidR="00844DCE" w:rsidRPr="006130CA">
        <w:rPr>
          <w:rFonts w:ascii="Georgia" w:eastAsiaTheme="minorHAnsi" w:hAnsi="Georgia" w:cstheme="minorBidi"/>
          <w:sz w:val="23"/>
          <w:szCs w:val="23"/>
        </w:rPr>
        <w:t xml:space="preserve">las </w:t>
      </w:r>
      <w:r w:rsidR="002F2DFB" w:rsidRPr="006130CA">
        <w:rPr>
          <w:rFonts w:ascii="Georgia" w:eastAsiaTheme="minorHAnsi" w:hAnsi="Georgia" w:cstheme="minorBidi"/>
          <w:sz w:val="23"/>
          <w:szCs w:val="23"/>
        </w:rPr>
        <w:t>máximas autoridades</w:t>
      </w:r>
      <w:r w:rsidR="007B1208" w:rsidRPr="006130CA">
        <w:rPr>
          <w:rFonts w:ascii="Georgia" w:eastAsiaTheme="minorHAnsi" w:hAnsi="Georgia" w:cstheme="minorBidi"/>
          <w:sz w:val="23"/>
          <w:szCs w:val="23"/>
        </w:rPr>
        <w:t xml:space="preserve"> ejecutivas</w:t>
      </w:r>
      <w:r w:rsidR="002F2DFB" w:rsidRPr="006130CA">
        <w:rPr>
          <w:rFonts w:ascii="Georgia" w:eastAsiaTheme="minorHAnsi" w:hAnsi="Georgia" w:cstheme="minorBidi"/>
          <w:sz w:val="23"/>
          <w:szCs w:val="23"/>
        </w:rPr>
        <w:t>.</w:t>
      </w:r>
    </w:p>
    <w:p w14:paraId="459B4145" w14:textId="77777777" w:rsidR="0081153E" w:rsidRPr="006130CA" w:rsidRDefault="0081153E" w:rsidP="00110769">
      <w:pPr>
        <w:pStyle w:val="TEXTOGENERAL"/>
        <w:spacing w:line="276" w:lineRule="auto"/>
        <w:ind w:firstLine="0"/>
        <w:rPr>
          <w:rFonts w:ascii="Georgia" w:eastAsiaTheme="minorHAnsi" w:hAnsi="Georgia" w:cstheme="minorBidi"/>
          <w:sz w:val="23"/>
          <w:szCs w:val="23"/>
        </w:rPr>
      </w:pPr>
    </w:p>
    <w:p w14:paraId="7023D911" w14:textId="77777777" w:rsidR="0081153E" w:rsidRPr="006130CA" w:rsidRDefault="0081153E" w:rsidP="0081153E">
      <w:pPr>
        <w:pStyle w:val="TEXTOGENERAL"/>
        <w:spacing w:line="276" w:lineRule="auto"/>
        <w:ind w:firstLine="0"/>
        <w:jc w:val="center"/>
        <w:rPr>
          <w:rFonts w:ascii="Georgia" w:eastAsiaTheme="minorHAnsi" w:hAnsi="Georgia" w:cstheme="minorBidi"/>
          <w:sz w:val="23"/>
          <w:szCs w:val="23"/>
        </w:rPr>
      </w:pPr>
      <w:r w:rsidRPr="006130CA">
        <w:rPr>
          <w:rFonts w:ascii="Georgia" w:hAnsi="Georgia" w:cs="Arial"/>
          <w:noProof/>
          <w:lang w:val="en-US"/>
        </w:rPr>
        <w:lastRenderedPageBreak/>
        <w:drawing>
          <wp:inline distT="0" distB="0" distL="0" distR="0" wp14:anchorId="064375B3" wp14:editId="6506FE82">
            <wp:extent cx="2512613" cy="2501852"/>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632" cy="2518798"/>
                    </a:xfrm>
                    <a:prstGeom prst="rect">
                      <a:avLst/>
                    </a:prstGeom>
                    <a:noFill/>
                    <a:ln>
                      <a:noFill/>
                    </a:ln>
                  </pic:spPr>
                </pic:pic>
              </a:graphicData>
            </a:graphic>
          </wp:inline>
        </w:drawing>
      </w:r>
    </w:p>
    <w:p w14:paraId="2A4B5BAF" w14:textId="77777777" w:rsidR="0081153E" w:rsidRPr="006130CA" w:rsidRDefault="0081153E" w:rsidP="0081153E">
      <w:pPr>
        <w:pStyle w:val="TEXTOGENERAL"/>
        <w:spacing w:line="276" w:lineRule="auto"/>
        <w:ind w:firstLine="0"/>
        <w:jc w:val="center"/>
        <w:rPr>
          <w:rFonts w:ascii="Georgia" w:eastAsiaTheme="minorHAnsi" w:hAnsi="Georgia" w:cstheme="minorBidi"/>
          <w:sz w:val="20"/>
          <w:szCs w:val="20"/>
        </w:rPr>
      </w:pPr>
      <w:r w:rsidRPr="006130CA">
        <w:rPr>
          <w:rFonts w:ascii="Georgia" w:eastAsiaTheme="minorHAnsi" w:hAnsi="Georgia" w:cstheme="minorBidi"/>
          <w:sz w:val="20"/>
          <w:szCs w:val="20"/>
        </w:rPr>
        <w:t>Muestra de la pantalla de inicio del SISPOA</w:t>
      </w:r>
    </w:p>
    <w:p w14:paraId="280921D1" w14:textId="77777777" w:rsidR="00042D5F" w:rsidRPr="006130CA" w:rsidRDefault="00042D5F" w:rsidP="00042D5F">
      <w:pPr>
        <w:pStyle w:val="TEXTOGENERAL"/>
        <w:spacing w:line="276" w:lineRule="auto"/>
        <w:ind w:firstLine="0"/>
        <w:jc w:val="center"/>
        <w:rPr>
          <w:rFonts w:ascii="Georgia" w:eastAsiaTheme="minorHAnsi" w:hAnsi="Georgia" w:cstheme="minorBidi"/>
          <w:sz w:val="23"/>
          <w:szCs w:val="23"/>
        </w:rPr>
      </w:pPr>
      <w:r w:rsidRPr="006130CA">
        <w:rPr>
          <w:rFonts w:ascii="Georgia" w:hAnsi="Georgia" w:cs="Arial"/>
          <w:noProof/>
          <w:lang w:val="en-US"/>
        </w:rPr>
        <w:drawing>
          <wp:inline distT="0" distB="0" distL="0" distR="0" wp14:anchorId="585EC10E" wp14:editId="46210B48">
            <wp:extent cx="4731026" cy="2326734"/>
            <wp:effectExtent l="19050" t="19050" r="12700" b="1651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9935" cy="2331115"/>
                    </a:xfrm>
                    <a:prstGeom prst="rect">
                      <a:avLst/>
                    </a:prstGeom>
                    <a:noFill/>
                    <a:ln w="3175">
                      <a:solidFill>
                        <a:schemeClr val="tx1"/>
                      </a:solidFill>
                    </a:ln>
                  </pic:spPr>
                </pic:pic>
              </a:graphicData>
            </a:graphic>
          </wp:inline>
        </w:drawing>
      </w:r>
    </w:p>
    <w:p w14:paraId="01630F38" w14:textId="77777777" w:rsidR="00042D5F" w:rsidRPr="006130CA" w:rsidRDefault="00042D5F" w:rsidP="00042D5F">
      <w:pPr>
        <w:pStyle w:val="TEXTOGENERAL"/>
        <w:spacing w:line="276" w:lineRule="auto"/>
        <w:ind w:firstLine="0"/>
        <w:jc w:val="center"/>
        <w:rPr>
          <w:rFonts w:ascii="Georgia" w:eastAsiaTheme="minorHAnsi" w:hAnsi="Georgia" w:cstheme="minorBidi"/>
          <w:sz w:val="20"/>
          <w:szCs w:val="20"/>
        </w:rPr>
      </w:pPr>
      <w:r w:rsidRPr="006130CA">
        <w:rPr>
          <w:rFonts w:ascii="Georgia" w:eastAsiaTheme="minorHAnsi" w:hAnsi="Georgia" w:cstheme="minorBidi"/>
          <w:sz w:val="20"/>
          <w:szCs w:val="20"/>
        </w:rPr>
        <w:t>Muestra de la pantalla de monitoreo de actividades en el SISPOA</w:t>
      </w:r>
    </w:p>
    <w:p w14:paraId="504B84F9" w14:textId="77777777" w:rsidR="00392ABA" w:rsidRDefault="00392ABA" w:rsidP="00110769">
      <w:pPr>
        <w:spacing w:after="0" w:line="276" w:lineRule="auto"/>
        <w:jc w:val="both"/>
        <w:rPr>
          <w:rFonts w:ascii="Georgia" w:hAnsi="Georgia"/>
          <w:b/>
          <w:bCs/>
          <w:color w:val="0070C0"/>
          <w:sz w:val="23"/>
          <w:szCs w:val="23"/>
        </w:rPr>
      </w:pPr>
    </w:p>
    <w:p w14:paraId="7C39360C" w14:textId="77777777" w:rsidR="00984A6E" w:rsidRPr="006130CA" w:rsidRDefault="0081153E" w:rsidP="00110769">
      <w:pPr>
        <w:spacing w:after="0" w:line="276" w:lineRule="auto"/>
        <w:jc w:val="both"/>
        <w:rPr>
          <w:rFonts w:ascii="Georgia" w:hAnsi="Georgia"/>
          <w:b/>
          <w:bCs/>
          <w:color w:val="0070C0"/>
          <w:sz w:val="23"/>
          <w:szCs w:val="23"/>
        </w:rPr>
      </w:pPr>
      <w:r w:rsidRPr="006130CA">
        <w:rPr>
          <w:rFonts w:ascii="Georgia" w:hAnsi="Georgia"/>
          <w:b/>
          <w:bCs/>
          <w:color w:val="0070C0"/>
          <w:sz w:val="23"/>
          <w:szCs w:val="23"/>
        </w:rPr>
        <w:t>c</w:t>
      </w:r>
      <w:r w:rsidR="00984A6E" w:rsidRPr="006130CA">
        <w:rPr>
          <w:rFonts w:ascii="Georgia" w:hAnsi="Georgia"/>
          <w:b/>
          <w:bCs/>
          <w:color w:val="0070C0"/>
          <w:sz w:val="23"/>
          <w:szCs w:val="23"/>
        </w:rPr>
        <w:t>. Estructura programática presupuestaria</w:t>
      </w:r>
      <w:r w:rsidR="002F2DFB" w:rsidRPr="006130CA">
        <w:rPr>
          <w:rFonts w:ascii="Georgia" w:hAnsi="Georgia"/>
          <w:b/>
          <w:bCs/>
          <w:color w:val="0070C0"/>
          <w:sz w:val="23"/>
          <w:szCs w:val="23"/>
        </w:rPr>
        <w:t xml:space="preserve"> y reporte de la producción física institucional</w:t>
      </w:r>
    </w:p>
    <w:p w14:paraId="39DB5DC0" w14:textId="77777777" w:rsidR="00984A6E" w:rsidRPr="006130CA" w:rsidRDefault="00984A6E" w:rsidP="00110769">
      <w:pPr>
        <w:spacing w:after="0" w:line="276" w:lineRule="auto"/>
        <w:jc w:val="both"/>
        <w:rPr>
          <w:rFonts w:ascii="Georgia" w:hAnsi="Georgia"/>
          <w:sz w:val="23"/>
          <w:szCs w:val="23"/>
        </w:rPr>
      </w:pPr>
    </w:p>
    <w:p w14:paraId="2FA85E1A" w14:textId="77777777" w:rsidR="00984A6E" w:rsidRPr="006130CA" w:rsidRDefault="002F2DFB"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 xml:space="preserve">Como parte de los compromisos institucionales vinculados con la gestión presupuestaria de la producción física, vinculada a su vez con el plan operativo anual, anualmente se presenta ante la DIGEPRES, </w:t>
      </w:r>
      <w:r w:rsidRPr="006130CA">
        <w:rPr>
          <w:rFonts w:ascii="Georgia" w:eastAsiaTheme="minorHAnsi" w:hAnsi="Georgia" w:cstheme="minorBidi"/>
          <w:i/>
          <w:iCs/>
          <w:sz w:val="23"/>
          <w:szCs w:val="23"/>
        </w:rPr>
        <w:t>la estructura programática</w:t>
      </w:r>
      <w:r w:rsidRPr="006130CA">
        <w:rPr>
          <w:rFonts w:ascii="Georgia" w:eastAsiaTheme="minorHAnsi" w:hAnsi="Georgia" w:cstheme="minorBidi"/>
          <w:sz w:val="23"/>
          <w:szCs w:val="23"/>
        </w:rPr>
        <w:t>, la cual es monitoreada de manera trimestral a través del SIGEF. Esto se basa en los principales resultados del monitoreo del POA.</w:t>
      </w:r>
      <w:r w:rsidR="00984A6E" w:rsidRPr="006130CA">
        <w:rPr>
          <w:rFonts w:ascii="Georgia" w:eastAsiaTheme="minorHAnsi" w:hAnsi="Georgia" w:cstheme="minorBidi"/>
          <w:sz w:val="23"/>
          <w:szCs w:val="23"/>
        </w:rPr>
        <w:t xml:space="preserve"> </w:t>
      </w:r>
    </w:p>
    <w:p w14:paraId="692ECCA1" w14:textId="77777777" w:rsidR="00984A6E" w:rsidRPr="006130CA" w:rsidRDefault="00984A6E" w:rsidP="00110769">
      <w:pPr>
        <w:pStyle w:val="TEXTOGENERAL"/>
        <w:spacing w:line="276" w:lineRule="auto"/>
        <w:ind w:firstLine="0"/>
        <w:rPr>
          <w:rFonts w:ascii="Georgia" w:hAnsi="Georgia"/>
          <w:sz w:val="23"/>
          <w:szCs w:val="23"/>
        </w:rPr>
      </w:pPr>
    </w:p>
    <w:p w14:paraId="436D3DBD" w14:textId="77777777" w:rsidR="0053718E" w:rsidRPr="006130CA" w:rsidRDefault="0081153E" w:rsidP="00110769">
      <w:pPr>
        <w:spacing w:after="0" w:line="276" w:lineRule="auto"/>
        <w:jc w:val="both"/>
        <w:rPr>
          <w:rFonts w:ascii="Georgia" w:hAnsi="Georgia"/>
          <w:b/>
          <w:bCs/>
          <w:color w:val="0070C0"/>
          <w:sz w:val="23"/>
          <w:szCs w:val="23"/>
        </w:rPr>
      </w:pPr>
      <w:r w:rsidRPr="006130CA">
        <w:rPr>
          <w:rFonts w:ascii="Georgia" w:hAnsi="Georgia"/>
          <w:b/>
          <w:bCs/>
          <w:color w:val="0070C0"/>
          <w:sz w:val="23"/>
          <w:szCs w:val="23"/>
        </w:rPr>
        <w:t>d</w:t>
      </w:r>
      <w:r w:rsidR="0053718E" w:rsidRPr="006130CA">
        <w:rPr>
          <w:rFonts w:ascii="Georgia" w:hAnsi="Georgia"/>
          <w:b/>
          <w:bCs/>
          <w:color w:val="0070C0"/>
          <w:sz w:val="23"/>
          <w:szCs w:val="23"/>
        </w:rPr>
        <w:t>. Redacción de informes socioeconómicos de los ámbitos mineros y energéticos</w:t>
      </w:r>
    </w:p>
    <w:p w14:paraId="50E66229" w14:textId="77777777" w:rsidR="0053718E" w:rsidRPr="006130CA" w:rsidRDefault="0053718E" w:rsidP="00110769">
      <w:pPr>
        <w:spacing w:after="0" w:line="276" w:lineRule="auto"/>
        <w:jc w:val="both"/>
        <w:rPr>
          <w:rFonts w:ascii="Georgia" w:hAnsi="Georgia"/>
          <w:sz w:val="23"/>
          <w:szCs w:val="23"/>
        </w:rPr>
      </w:pPr>
    </w:p>
    <w:p w14:paraId="3150AB51" w14:textId="77777777" w:rsidR="00CF3389" w:rsidRPr="006130CA" w:rsidRDefault="0053718E"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 xml:space="preserve">Como parte de las iniciativas </w:t>
      </w:r>
      <w:r w:rsidR="00CF3389" w:rsidRPr="006130CA">
        <w:rPr>
          <w:rFonts w:ascii="Georgia" w:eastAsiaTheme="minorHAnsi" w:hAnsi="Georgia" w:cstheme="minorBidi"/>
          <w:sz w:val="23"/>
          <w:szCs w:val="23"/>
        </w:rPr>
        <w:t xml:space="preserve">desarrolladas </w:t>
      </w:r>
      <w:r w:rsidR="007B1208" w:rsidRPr="006130CA">
        <w:rPr>
          <w:rFonts w:ascii="Georgia" w:eastAsiaTheme="minorHAnsi" w:hAnsi="Georgia" w:cstheme="minorBidi"/>
          <w:sz w:val="23"/>
          <w:szCs w:val="23"/>
        </w:rPr>
        <w:t>por</w:t>
      </w:r>
      <w:r w:rsidRPr="006130CA">
        <w:rPr>
          <w:rFonts w:ascii="Georgia" w:eastAsiaTheme="minorHAnsi" w:hAnsi="Georgia" w:cstheme="minorBidi"/>
          <w:sz w:val="23"/>
          <w:szCs w:val="23"/>
        </w:rPr>
        <w:t xml:space="preserve"> la Dirección de Planificación y Desarrollo</w:t>
      </w:r>
      <w:r w:rsidR="007B1208" w:rsidRPr="006130CA">
        <w:rPr>
          <w:rFonts w:ascii="Georgia" w:eastAsiaTheme="minorHAnsi" w:hAnsi="Georgia" w:cstheme="minorBidi"/>
          <w:sz w:val="23"/>
          <w:szCs w:val="23"/>
        </w:rPr>
        <w:t xml:space="preserve"> desde 2019</w:t>
      </w:r>
      <w:r w:rsidRPr="006130CA">
        <w:rPr>
          <w:rFonts w:ascii="Georgia" w:eastAsiaTheme="minorHAnsi" w:hAnsi="Georgia" w:cstheme="minorBidi"/>
          <w:sz w:val="23"/>
          <w:szCs w:val="23"/>
        </w:rPr>
        <w:t xml:space="preserve">, han sido </w:t>
      </w:r>
      <w:r w:rsidR="00CF3389" w:rsidRPr="006130CA">
        <w:rPr>
          <w:rFonts w:ascii="Georgia" w:eastAsiaTheme="minorHAnsi" w:hAnsi="Georgia" w:cstheme="minorBidi"/>
          <w:sz w:val="23"/>
          <w:szCs w:val="23"/>
        </w:rPr>
        <w:t>redactados tres (3) informes socioeconómicos dentro de los ámbitos de competencia del MEMRD</w:t>
      </w:r>
      <w:r w:rsidRPr="006130CA">
        <w:rPr>
          <w:rFonts w:ascii="Georgia" w:eastAsiaTheme="minorHAnsi" w:hAnsi="Georgia" w:cstheme="minorBidi"/>
          <w:sz w:val="23"/>
          <w:szCs w:val="23"/>
        </w:rPr>
        <w:t>.</w:t>
      </w:r>
      <w:r w:rsidR="00CF3389" w:rsidRPr="006130CA">
        <w:rPr>
          <w:rFonts w:ascii="Georgia" w:eastAsiaTheme="minorHAnsi" w:hAnsi="Georgia" w:cstheme="minorBidi"/>
          <w:sz w:val="23"/>
          <w:szCs w:val="23"/>
        </w:rPr>
        <w:t xml:space="preserve"> El detalle de estos se visualiza a continuación:</w:t>
      </w:r>
    </w:p>
    <w:p w14:paraId="7EC915E4" w14:textId="77777777" w:rsidR="00CF3389" w:rsidRPr="006130CA" w:rsidRDefault="00CF3389" w:rsidP="00110769">
      <w:pPr>
        <w:pStyle w:val="TEXTOGENERAL"/>
        <w:spacing w:line="276" w:lineRule="auto"/>
        <w:ind w:firstLine="0"/>
        <w:rPr>
          <w:rFonts w:ascii="Georgia" w:eastAsiaTheme="minorHAnsi" w:hAnsi="Georgia" w:cstheme="minorBidi"/>
          <w:sz w:val="23"/>
          <w:szCs w:val="23"/>
        </w:rPr>
      </w:pPr>
    </w:p>
    <w:p w14:paraId="0359D95F" w14:textId="77777777" w:rsidR="00D56388" w:rsidRPr="006130CA" w:rsidRDefault="00D56388" w:rsidP="00A51357">
      <w:pPr>
        <w:pStyle w:val="Subttulo"/>
        <w:numPr>
          <w:ilvl w:val="0"/>
          <w:numId w:val="61"/>
        </w:numPr>
        <w:spacing w:after="0" w:line="276" w:lineRule="auto"/>
        <w:jc w:val="both"/>
        <w:rPr>
          <w:rFonts w:ascii="Georgia" w:eastAsiaTheme="minorHAnsi" w:hAnsi="Georgia"/>
          <w:caps w:val="0"/>
          <w:color w:val="auto"/>
          <w:spacing w:val="0"/>
          <w:sz w:val="23"/>
          <w:szCs w:val="23"/>
          <w:lang w:val="es-DO"/>
        </w:rPr>
      </w:pPr>
      <w:r w:rsidRPr="006130CA">
        <w:rPr>
          <w:rFonts w:ascii="Georgia" w:eastAsiaTheme="minorHAnsi" w:hAnsi="Georgia"/>
          <w:b/>
          <w:bCs/>
          <w:caps w:val="0"/>
          <w:color w:val="auto"/>
          <w:spacing w:val="0"/>
          <w:sz w:val="23"/>
          <w:szCs w:val="23"/>
          <w:lang w:val="es-DO"/>
        </w:rPr>
        <w:lastRenderedPageBreak/>
        <w:t>Lineamientos de Política del Sector Minero en República Dominicana y su Análisis Económico 2010-2018</w:t>
      </w:r>
      <w:r w:rsidRPr="006130CA">
        <w:rPr>
          <w:rFonts w:ascii="Georgia" w:eastAsiaTheme="minorHAnsi" w:hAnsi="Georgia"/>
          <w:caps w:val="0"/>
          <w:color w:val="auto"/>
          <w:spacing w:val="0"/>
          <w:sz w:val="23"/>
          <w:szCs w:val="23"/>
          <w:lang w:val="es-DO"/>
        </w:rPr>
        <w:t>: el cual evalúa los principales lineamientos de la política minera, analizando las principales variables macroeconómicas como punto de partida para la definición del Plan Minero Nacional.</w:t>
      </w:r>
    </w:p>
    <w:p w14:paraId="28F4C9A2" w14:textId="77777777" w:rsidR="00D56388" w:rsidRPr="006130CA" w:rsidRDefault="00D56388" w:rsidP="00110769">
      <w:pPr>
        <w:spacing w:line="276" w:lineRule="auto"/>
        <w:rPr>
          <w:rFonts w:ascii="Georgia" w:hAnsi="Georgia"/>
          <w:sz w:val="23"/>
          <w:szCs w:val="23"/>
          <w:lang w:val="es-DO"/>
        </w:rPr>
      </w:pPr>
    </w:p>
    <w:p w14:paraId="51E82790" w14:textId="77777777" w:rsidR="0053718E" w:rsidRPr="006130CA" w:rsidRDefault="00D56388" w:rsidP="00A51357">
      <w:pPr>
        <w:pStyle w:val="TEXTOGENERAL"/>
        <w:numPr>
          <w:ilvl w:val="0"/>
          <w:numId w:val="61"/>
        </w:numPr>
        <w:spacing w:line="276" w:lineRule="auto"/>
        <w:rPr>
          <w:rFonts w:ascii="Georgia" w:eastAsiaTheme="minorHAnsi" w:hAnsi="Georgia" w:cstheme="minorBidi"/>
          <w:sz w:val="23"/>
          <w:szCs w:val="23"/>
        </w:rPr>
      </w:pPr>
      <w:r w:rsidRPr="006130CA">
        <w:rPr>
          <w:rFonts w:ascii="Georgia" w:eastAsiaTheme="minorHAnsi" w:hAnsi="Georgia" w:cstheme="minorBidi"/>
          <w:b/>
          <w:bCs/>
          <w:sz w:val="23"/>
          <w:szCs w:val="23"/>
        </w:rPr>
        <w:t xml:space="preserve">Evaluación General de la Penetración de los Vehículos Eléctricos en la República Dominicana: </w:t>
      </w:r>
      <w:r w:rsidRPr="006130CA">
        <w:rPr>
          <w:rFonts w:ascii="Georgia" w:eastAsiaTheme="minorHAnsi" w:hAnsi="Georgia" w:cstheme="minorBidi"/>
          <w:sz w:val="23"/>
          <w:szCs w:val="23"/>
        </w:rPr>
        <w:t>el cual evalúa los principales aspectos generales de la movilidad eléctrica a nivel mundial y esboza algunos de los elementos prioritarios a ser considerados en la Estrategia Nacional de Movilidad Eléctrica.</w:t>
      </w:r>
    </w:p>
    <w:p w14:paraId="5242A5BD" w14:textId="77777777" w:rsidR="00D56388" w:rsidRPr="006130CA" w:rsidRDefault="00D56388" w:rsidP="00110769">
      <w:pPr>
        <w:pStyle w:val="Prrafodelista"/>
        <w:spacing w:line="276" w:lineRule="auto"/>
        <w:rPr>
          <w:rFonts w:ascii="Georgia" w:hAnsi="Georgia"/>
          <w:sz w:val="23"/>
          <w:szCs w:val="23"/>
        </w:rPr>
      </w:pPr>
    </w:p>
    <w:p w14:paraId="61DD291C" w14:textId="77777777" w:rsidR="00D56388" w:rsidRPr="006130CA" w:rsidRDefault="00D56388" w:rsidP="00A51357">
      <w:pPr>
        <w:pStyle w:val="TEXTOGENERAL"/>
        <w:numPr>
          <w:ilvl w:val="0"/>
          <w:numId w:val="61"/>
        </w:numPr>
        <w:spacing w:line="276" w:lineRule="auto"/>
        <w:rPr>
          <w:rFonts w:ascii="Georgia" w:eastAsiaTheme="minorHAnsi" w:hAnsi="Georgia" w:cstheme="minorBidi"/>
          <w:sz w:val="23"/>
          <w:szCs w:val="23"/>
        </w:rPr>
      </w:pPr>
      <w:r w:rsidRPr="006130CA">
        <w:rPr>
          <w:rFonts w:ascii="Georgia" w:eastAsiaTheme="minorHAnsi" w:hAnsi="Georgia" w:cstheme="minorBidi"/>
          <w:b/>
          <w:bCs/>
          <w:sz w:val="23"/>
          <w:szCs w:val="23"/>
        </w:rPr>
        <w:t>Diagnóstico del Sector Energético de República Dominicana al año 2018:</w:t>
      </w:r>
      <w:r w:rsidRPr="006130CA">
        <w:rPr>
          <w:rFonts w:ascii="Georgia" w:eastAsiaTheme="minorHAnsi" w:hAnsi="Georgia" w:cstheme="minorBidi"/>
          <w:sz w:val="23"/>
          <w:szCs w:val="23"/>
        </w:rPr>
        <w:t xml:space="preserve"> el cual analiza el sector energético desde todos sus ámbitos, incluyendo los principales elementos para la política energética así como el estado del arte del sector, a partir de los resultados de la encuesta energética con año base 2018.</w:t>
      </w:r>
    </w:p>
    <w:p w14:paraId="7C7F151F" w14:textId="77777777" w:rsidR="0053718E" w:rsidRPr="006130CA" w:rsidRDefault="0053718E" w:rsidP="00110769">
      <w:pPr>
        <w:pStyle w:val="TEXTOGENERAL"/>
        <w:spacing w:line="276" w:lineRule="auto"/>
        <w:ind w:firstLine="0"/>
        <w:rPr>
          <w:rFonts w:ascii="Georgia" w:hAnsi="Georgia"/>
          <w:bCs/>
          <w:sz w:val="23"/>
          <w:szCs w:val="23"/>
        </w:rPr>
      </w:pPr>
    </w:p>
    <w:p w14:paraId="325A536E" w14:textId="77777777" w:rsidR="00BC5D59" w:rsidRPr="006130CA" w:rsidRDefault="000134B6" w:rsidP="001F2D90">
      <w:pPr>
        <w:spacing w:after="0" w:line="276" w:lineRule="auto"/>
        <w:jc w:val="both"/>
        <w:outlineLvl w:val="2"/>
        <w:rPr>
          <w:rFonts w:ascii="Georgia" w:hAnsi="Georgia"/>
          <w:b/>
          <w:bCs/>
          <w:color w:val="0070C0"/>
          <w:sz w:val="24"/>
          <w:szCs w:val="24"/>
          <w:lang w:val="es-ES"/>
        </w:rPr>
      </w:pPr>
      <w:bookmarkStart w:id="63" w:name="_Toc46144257"/>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w:t>
      </w:r>
      <w:r w:rsidR="00D269D8" w:rsidRPr="006130CA">
        <w:rPr>
          <w:rFonts w:ascii="Georgia" w:hAnsi="Georgia"/>
          <w:b/>
          <w:bCs/>
          <w:color w:val="0070C0"/>
          <w:sz w:val="24"/>
          <w:szCs w:val="24"/>
          <w:lang w:val="es-ES"/>
        </w:rPr>
        <w:t>5</w:t>
      </w:r>
      <w:r w:rsidRPr="006130CA">
        <w:rPr>
          <w:rFonts w:ascii="Georgia" w:hAnsi="Georgia"/>
          <w:b/>
          <w:bCs/>
          <w:color w:val="0070C0"/>
          <w:sz w:val="24"/>
          <w:szCs w:val="24"/>
          <w:lang w:val="es-ES"/>
        </w:rPr>
        <w:t>. Progresos en desarrollo e imagen institucional</w:t>
      </w:r>
      <w:bookmarkEnd w:id="63"/>
    </w:p>
    <w:p w14:paraId="4E3F5E87" w14:textId="77777777" w:rsidR="00B70C2A" w:rsidRPr="006130CA" w:rsidRDefault="00B70C2A" w:rsidP="00110769">
      <w:pPr>
        <w:pStyle w:val="TEXTOGENERAL"/>
        <w:spacing w:line="276" w:lineRule="auto"/>
        <w:ind w:firstLine="0"/>
        <w:rPr>
          <w:rFonts w:ascii="Georgia" w:hAnsi="Georgia"/>
          <w:bCs/>
          <w:sz w:val="23"/>
          <w:szCs w:val="23"/>
        </w:rPr>
      </w:pPr>
    </w:p>
    <w:p w14:paraId="701A4A64" w14:textId="77777777" w:rsidR="0019196A" w:rsidRPr="006130CA" w:rsidRDefault="000134B6" w:rsidP="00A51357">
      <w:pPr>
        <w:pStyle w:val="TEXTOGENERAL"/>
        <w:numPr>
          <w:ilvl w:val="0"/>
          <w:numId w:val="51"/>
        </w:numPr>
        <w:spacing w:line="276" w:lineRule="auto"/>
        <w:rPr>
          <w:rFonts w:ascii="Georgia" w:hAnsi="Georgia"/>
          <w:b/>
          <w:sz w:val="23"/>
          <w:szCs w:val="23"/>
        </w:rPr>
      </w:pPr>
      <w:r w:rsidRPr="006130CA">
        <w:rPr>
          <w:rFonts w:ascii="Georgia" w:hAnsi="Georgia"/>
          <w:b/>
          <w:sz w:val="23"/>
          <w:szCs w:val="23"/>
        </w:rPr>
        <w:t>Estructura organizativa y manuales</w:t>
      </w:r>
    </w:p>
    <w:p w14:paraId="3BA4C701" w14:textId="77777777" w:rsidR="000134B6" w:rsidRPr="006130CA" w:rsidRDefault="000134B6" w:rsidP="00110769">
      <w:pPr>
        <w:pStyle w:val="TEXTOGENERAL"/>
        <w:spacing w:line="276" w:lineRule="auto"/>
        <w:ind w:left="778" w:firstLine="0"/>
        <w:rPr>
          <w:rFonts w:ascii="Georgia" w:hAnsi="Georgia"/>
          <w:bCs/>
          <w:i/>
          <w:iCs/>
          <w:sz w:val="23"/>
          <w:szCs w:val="23"/>
        </w:rPr>
      </w:pPr>
    </w:p>
    <w:p w14:paraId="3B7341C3" w14:textId="77777777" w:rsidR="0019196A" w:rsidRPr="006130CA" w:rsidRDefault="000134B6" w:rsidP="00A51357">
      <w:pPr>
        <w:pStyle w:val="Prrafodelista"/>
        <w:numPr>
          <w:ilvl w:val="0"/>
          <w:numId w:val="52"/>
        </w:numPr>
        <w:spacing w:line="276" w:lineRule="auto"/>
        <w:rPr>
          <w:rFonts w:ascii="Georgia" w:hAnsi="Georgia"/>
          <w:sz w:val="23"/>
          <w:szCs w:val="23"/>
        </w:rPr>
      </w:pPr>
      <w:r w:rsidRPr="006130CA">
        <w:rPr>
          <w:rFonts w:ascii="Georgia" w:hAnsi="Georgia"/>
          <w:bCs/>
          <w:i/>
          <w:iCs/>
          <w:sz w:val="23"/>
          <w:szCs w:val="23"/>
        </w:rPr>
        <w:t>Elaborada nueva estructura organizativa.</w:t>
      </w:r>
      <w:r w:rsidRPr="006130CA">
        <w:rPr>
          <w:rFonts w:ascii="Georgia" w:hAnsi="Georgia"/>
          <w:sz w:val="23"/>
          <w:szCs w:val="23"/>
        </w:rPr>
        <w:t xml:space="preserve"> Revisada juntamente con el MAP. Pendiente aprobación</w:t>
      </w:r>
      <w:r w:rsidR="00110769" w:rsidRPr="006130CA">
        <w:rPr>
          <w:rFonts w:ascii="Georgia" w:hAnsi="Georgia"/>
          <w:sz w:val="23"/>
          <w:szCs w:val="23"/>
        </w:rPr>
        <w:t xml:space="preserve"> del</w:t>
      </w:r>
      <w:r w:rsidRPr="006130CA">
        <w:rPr>
          <w:rFonts w:ascii="Georgia" w:hAnsi="Georgia"/>
          <w:sz w:val="23"/>
          <w:szCs w:val="23"/>
        </w:rPr>
        <w:t xml:space="preserve"> Despacho y firma de resolución conjunta MEMRD-MAP.</w:t>
      </w:r>
    </w:p>
    <w:p w14:paraId="4FAEABDB" w14:textId="77777777" w:rsidR="000134B6" w:rsidRPr="006130CA" w:rsidRDefault="000134B6" w:rsidP="00A51357">
      <w:pPr>
        <w:pStyle w:val="Prrafodelista"/>
        <w:numPr>
          <w:ilvl w:val="0"/>
          <w:numId w:val="52"/>
        </w:numPr>
        <w:spacing w:line="276" w:lineRule="auto"/>
        <w:rPr>
          <w:rFonts w:ascii="Georgia" w:hAnsi="Georgia"/>
          <w:sz w:val="23"/>
          <w:szCs w:val="23"/>
        </w:rPr>
      </w:pPr>
      <w:r w:rsidRPr="006130CA">
        <w:rPr>
          <w:rFonts w:ascii="Georgia" w:hAnsi="Georgia"/>
          <w:i/>
          <w:iCs/>
          <w:sz w:val="23"/>
          <w:szCs w:val="23"/>
        </w:rPr>
        <w:t>Elaborado Manual de Funciones</w:t>
      </w:r>
      <w:r w:rsidRPr="006130CA">
        <w:rPr>
          <w:rFonts w:ascii="Georgia" w:hAnsi="Georgia"/>
          <w:sz w:val="23"/>
          <w:szCs w:val="23"/>
        </w:rPr>
        <w:t xml:space="preserve"> con base en la nueva estructura organizativa.</w:t>
      </w:r>
    </w:p>
    <w:p w14:paraId="7B03DE7A" w14:textId="77777777" w:rsidR="00110769" w:rsidRPr="006130CA" w:rsidRDefault="00110769" w:rsidP="00A51357">
      <w:pPr>
        <w:pStyle w:val="Prrafodelista"/>
        <w:numPr>
          <w:ilvl w:val="0"/>
          <w:numId w:val="52"/>
        </w:numPr>
        <w:spacing w:line="276" w:lineRule="auto"/>
        <w:rPr>
          <w:rFonts w:ascii="Georgia" w:hAnsi="Georgia"/>
          <w:sz w:val="23"/>
          <w:szCs w:val="23"/>
        </w:rPr>
      </w:pPr>
      <w:r w:rsidRPr="006130CA">
        <w:rPr>
          <w:rFonts w:ascii="Georgia" w:hAnsi="Georgia"/>
          <w:i/>
          <w:iCs/>
          <w:sz w:val="23"/>
          <w:szCs w:val="23"/>
        </w:rPr>
        <w:t xml:space="preserve">Elaborados los procedimientos </w:t>
      </w:r>
      <w:r w:rsidRPr="006130CA">
        <w:rPr>
          <w:rFonts w:ascii="Georgia" w:hAnsi="Georgia"/>
          <w:sz w:val="23"/>
          <w:szCs w:val="23"/>
        </w:rPr>
        <w:t>de la mayoría de las unidades vigentes.</w:t>
      </w:r>
    </w:p>
    <w:p w14:paraId="5E7ADA11" w14:textId="77777777" w:rsidR="000134B6" w:rsidRPr="006130CA" w:rsidRDefault="000134B6" w:rsidP="00110769">
      <w:pPr>
        <w:pStyle w:val="Prrafodelista"/>
        <w:spacing w:line="276" w:lineRule="auto"/>
        <w:ind w:left="360"/>
        <w:rPr>
          <w:rFonts w:ascii="Georgia" w:hAnsi="Georgia"/>
          <w:sz w:val="23"/>
          <w:szCs w:val="23"/>
        </w:rPr>
      </w:pPr>
    </w:p>
    <w:p w14:paraId="2A0C9FCF" w14:textId="77777777" w:rsidR="0019196A" w:rsidRPr="006130CA" w:rsidRDefault="000134B6" w:rsidP="00A51357">
      <w:pPr>
        <w:pStyle w:val="Prrafodelista"/>
        <w:numPr>
          <w:ilvl w:val="0"/>
          <w:numId w:val="51"/>
        </w:numPr>
        <w:spacing w:line="276" w:lineRule="auto"/>
        <w:rPr>
          <w:rFonts w:ascii="Georgia" w:hAnsi="Georgia"/>
          <w:b/>
          <w:bCs/>
          <w:sz w:val="23"/>
          <w:szCs w:val="23"/>
        </w:rPr>
      </w:pPr>
      <w:r w:rsidRPr="006130CA">
        <w:rPr>
          <w:rFonts w:ascii="Georgia" w:hAnsi="Georgia"/>
          <w:b/>
          <w:bCs/>
          <w:sz w:val="23"/>
          <w:szCs w:val="23"/>
        </w:rPr>
        <w:t>Comunicaciones</w:t>
      </w:r>
    </w:p>
    <w:p w14:paraId="415B95AD" w14:textId="77777777" w:rsidR="000134B6" w:rsidRPr="006130CA" w:rsidRDefault="000134B6" w:rsidP="00110769">
      <w:pPr>
        <w:pStyle w:val="Prrafodelista"/>
        <w:spacing w:line="276" w:lineRule="auto"/>
        <w:ind w:left="778"/>
        <w:rPr>
          <w:rFonts w:ascii="Georgia" w:hAnsi="Georgia"/>
          <w:b/>
          <w:bCs/>
          <w:sz w:val="23"/>
          <w:szCs w:val="23"/>
        </w:rPr>
      </w:pPr>
    </w:p>
    <w:p w14:paraId="7189E0A4" w14:textId="77777777" w:rsidR="000134B6" w:rsidRPr="006130CA" w:rsidRDefault="000134B6" w:rsidP="00A51357">
      <w:pPr>
        <w:pStyle w:val="Prrafodelista"/>
        <w:numPr>
          <w:ilvl w:val="0"/>
          <w:numId w:val="53"/>
        </w:numPr>
        <w:spacing w:after="0" w:line="276" w:lineRule="auto"/>
        <w:jc w:val="both"/>
        <w:rPr>
          <w:rFonts w:ascii="Georgia" w:hAnsi="Georgia"/>
          <w:b/>
          <w:color w:val="0070C0"/>
          <w:sz w:val="23"/>
          <w:szCs w:val="23"/>
        </w:rPr>
      </w:pPr>
      <w:r w:rsidRPr="006130CA">
        <w:rPr>
          <w:rFonts w:ascii="Georgia" w:hAnsi="Georgia"/>
          <w:b/>
          <w:color w:val="0070C0"/>
          <w:sz w:val="23"/>
          <w:szCs w:val="23"/>
        </w:rPr>
        <w:t xml:space="preserve">Boletín Institucional </w:t>
      </w:r>
    </w:p>
    <w:p w14:paraId="517BE8C4" w14:textId="77777777" w:rsidR="000134B6" w:rsidRPr="006130CA" w:rsidRDefault="000134B6" w:rsidP="00110769">
      <w:pPr>
        <w:spacing w:after="0" w:line="276" w:lineRule="auto"/>
        <w:jc w:val="both"/>
        <w:rPr>
          <w:rFonts w:ascii="Georgia" w:eastAsia="MS Mincho" w:hAnsi="Georgia" w:cs="Times New Roman"/>
          <w:sz w:val="23"/>
          <w:szCs w:val="23"/>
          <w:lang w:val="es-DO"/>
        </w:rPr>
      </w:pPr>
    </w:p>
    <w:p w14:paraId="199D8457" w14:textId="77777777" w:rsidR="000134B6" w:rsidRPr="006130CA" w:rsidRDefault="000134B6" w:rsidP="00110769">
      <w:pPr>
        <w:spacing w:after="0" w:line="276" w:lineRule="auto"/>
        <w:jc w:val="both"/>
        <w:rPr>
          <w:rFonts w:ascii="Georgia" w:eastAsia="MS Mincho" w:hAnsi="Georgia" w:cs="Times New Roman"/>
          <w:sz w:val="23"/>
          <w:szCs w:val="23"/>
          <w:lang w:val="es-DO"/>
        </w:rPr>
      </w:pPr>
      <w:r w:rsidRPr="006130CA">
        <w:rPr>
          <w:rFonts w:ascii="Georgia" w:eastAsia="MS Mincho" w:hAnsi="Georgia" w:cs="Times New Roman"/>
          <w:sz w:val="23"/>
          <w:szCs w:val="23"/>
          <w:lang w:val="es-DO"/>
        </w:rPr>
        <w:t>En el primer semestre del año 2020 se publicó un boletín correspondiente al último trimestre del 2019 y actualmente nos encontramos en la elaboración del que corresponde al primer semestre de este año.</w:t>
      </w:r>
    </w:p>
    <w:p w14:paraId="4AEACEFA" w14:textId="77777777" w:rsidR="000134B6" w:rsidRPr="006130CA" w:rsidRDefault="000134B6" w:rsidP="00110769">
      <w:pPr>
        <w:spacing w:after="0" w:line="276" w:lineRule="auto"/>
        <w:jc w:val="both"/>
        <w:rPr>
          <w:rFonts w:ascii="Georgia" w:eastAsia="MS Mincho" w:hAnsi="Georgia" w:cs="Times New Roman"/>
          <w:b/>
          <w:sz w:val="23"/>
          <w:szCs w:val="23"/>
          <w:u w:val="single"/>
          <w:lang w:val="es-DO"/>
        </w:rPr>
      </w:pPr>
    </w:p>
    <w:p w14:paraId="2D1330B4" w14:textId="77777777" w:rsidR="000134B6" w:rsidRPr="006130CA" w:rsidRDefault="000134B6" w:rsidP="00A51357">
      <w:pPr>
        <w:pStyle w:val="Prrafodelista"/>
        <w:numPr>
          <w:ilvl w:val="0"/>
          <w:numId w:val="53"/>
        </w:numPr>
        <w:spacing w:after="0" w:line="276" w:lineRule="auto"/>
        <w:jc w:val="both"/>
        <w:rPr>
          <w:rFonts w:ascii="Georgia" w:hAnsi="Georgia"/>
          <w:b/>
          <w:color w:val="0070C0"/>
          <w:sz w:val="23"/>
          <w:szCs w:val="23"/>
        </w:rPr>
      </w:pPr>
      <w:bookmarkStart w:id="64" w:name="_Hlk43714345"/>
      <w:r w:rsidRPr="006130CA">
        <w:rPr>
          <w:rFonts w:ascii="Georgia" w:hAnsi="Georgia"/>
          <w:b/>
          <w:color w:val="0070C0"/>
          <w:sz w:val="23"/>
          <w:szCs w:val="23"/>
        </w:rPr>
        <w:t>Documental del Ámbar</w:t>
      </w:r>
    </w:p>
    <w:p w14:paraId="544021BC" w14:textId="77777777" w:rsidR="000134B6" w:rsidRPr="006130CA" w:rsidRDefault="000134B6" w:rsidP="00110769">
      <w:pPr>
        <w:spacing w:after="0" w:line="276" w:lineRule="auto"/>
        <w:jc w:val="both"/>
        <w:rPr>
          <w:rFonts w:ascii="Georgia" w:eastAsia="MS Mincho" w:hAnsi="Georgia" w:cs="Times New Roman"/>
          <w:sz w:val="23"/>
          <w:szCs w:val="23"/>
          <w:lang w:val="es-DO"/>
        </w:rPr>
      </w:pPr>
    </w:p>
    <w:p w14:paraId="3B5B19EA" w14:textId="77777777" w:rsidR="000134B6" w:rsidRPr="006130CA" w:rsidRDefault="000134B6" w:rsidP="00110769">
      <w:pPr>
        <w:spacing w:after="0" w:line="276" w:lineRule="auto"/>
        <w:jc w:val="both"/>
        <w:rPr>
          <w:rFonts w:ascii="Georgia" w:eastAsia="MS Mincho" w:hAnsi="Georgia" w:cs="Times New Roman"/>
          <w:sz w:val="23"/>
          <w:szCs w:val="23"/>
          <w:lang w:val="es-DO"/>
        </w:rPr>
      </w:pPr>
      <w:r w:rsidRPr="006130CA">
        <w:rPr>
          <w:rFonts w:ascii="Georgia" w:eastAsia="MS Mincho" w:hAnsi="Georgia" w:cs="Times New Roman"/>
          <w:sz w:val="23"/>
          <w:szCs w:val="23"/>
          <w:lang w:val="es-DO"/>
        </w:rPr>
        <w:t>En marzo de este año se publicó el Documental sobre el Ámbar Dominicano. Este documental busca promover y educar sobre el procesamiento y comercialización del Ámbar, que abarca el proceso de extracción y los trabajos que viene realizando el Ministerio de Energía y Minas para regular la actividad para que la explotación del ámbar se realice de manera sostenible y beneficie a los mineros, a los comercializadores, a las comunidades y a los joyeros. Es decir, para promover que toda la cadena de valor se beneficie de la explotación de nuestros recursos naturales.</w:t>
      </w:r>
    </w:p>
    <w:bookmarkEnd w:id="64"/>
    <w:p w14:paraId="30FE0013" w14:textId="77777777" w:rsidR="000134B6" w:rsidRPr="006130CA" w:rsidRDefault="000134B6" w:rsidP="00110769">
      <w:pPr>
        <w:spacing w:after="0" w:line="276" w:lineRule="auto"/>
        <w:jc w:val="both"/>
        <w:rPr>
          <w:rFonts w:ascii="Georgia" w:eastAsia="MS Mincho" w:hAnsi="Georgia" w:cs="Times New Roman"/>
          <w:sz w:val="23"/>
          <w:szCs w:val="23"/>
          <w:lang w:val="es-DO"/>
        </w:rPr>
      </w:pPr>
    </w:p>
    <w:p w14:paraId="1B55991E" w14:textId="77777777" w:rsidR="000134B6" w:rsidRPr="006130CA" w:rsidRDefault="000134B6" w:rsidP="00A51357">
      <w:pPr>
        <w:pStyle w:val="Prrafodelista"/>
        <w:numPr>
          <w:ilvl w:val="0"/>
          <w:numId w:val="53"/>
        </w:numPr>
        <w:spacing w:after="0" w:line="276" w:lineRule="auto"/>
        <w:jc w:val="both"/>
        <w:rPr>
          <w:rFonts w:ascii="Georgia" w:hAnsi="Georgia"/>
          <w:b/>
          <w:color w:val="0070C0"/>
          <w:sz w:val="23"/>
          <w:szCs w:val="23"/>
        </w:rPr>
      </w:pPr>
      <w:r w:rsidRPr="006130CA">
        <w:rPr>
          <w:rFonts w:ascii="Georgia" w:hAnsi="Georgia"/>
          <w:b/>
          <w:color w:val="0070C0"/>
          <w:sz w:val="23"/>
          <w:szCs w:val="23"/>
        </w:rPr>
        <w:t xml:space="preserve">Informe presencia </w:t>
      </w:r>
      <w:r w:rsidR="00110769" w:rsidRPr="006130CA">
        <w:rPr>
          <w:rFonts w:ascii="Georgia" w:hAnsi="Georgia"/>
          <w:b/>
          <w:color w:val="0070C0"/>
          <w:sz w:val="23"/>
          <w:szCs w:val="23"/>
        </w:rPr>
        <w:t>mediática</w:t>
      </w:r>
      <w:r w:rsidRPr="006130CA">
        <w:rPr>
          <w:rFonts w:ascii="Georgia" w:hAnsi="Georgia"/>
          <w:b/>
          <w:color w:val="0070C0"/>
          <w:sz w:val="23"/>
          <w:szCs w:val="23"/>
        </w:rPr>
        <w:t xml:space="preserve"> MEM</w:t>
      </w:r>
      <w:r w:rsidR="00AB1F18" w:rsidRPr="006130CA">
        <w:rPr>
          <w:rFonts w:ascii="Georgia" w:hAnsi="Georgia"/>
          <w:b/>
          <w:color w:val="0070C0"/>
          <w:sz w:val="23"/>
          <w:szCs w:val="23"/>
        </w:rPr>
        <w:t>RD</w:t>
      </w:r>
    </w:p>
    <w:p w14:paraId="3DDFE0ED" w14:textId="77777777" w:rsidR="000134B6" w:rsidRPr="006130CA" w:rsidRDefault="000134B6" w:rsidP="00110769">
      <w:pPr>
        <w:spacing w:after="0" w:line="276" w:lineRule="auto"/>
        <w:jc w:val="both"/>
        <w:rPr>
          <w:rFonts w:ascii="Georgia" w:eastAsia="MS Mincho" w:hAnsi="Georgia" w:cs="Times New Roman"/>
          <w:sz w:val="23"/>
          <w:szCs w:val="23"/>
          <w:lang w:val="es-DO"/>
        </w:rPr>
      </w:pPr>
    </w:p>
    <w:p w14:paraId="50C4B372" w14:textId="77777777" w:rsidR="000134B6" w:rsidRPr="006130CA" w:rsidRDefault="000134B6" w:rsidP="00110769">
      <w:pPr>
        <w:spacing w:after="0" w:line="276" w:lineRule="auto"/>
        <w:jc w:val="both"/>
        <w:rPr>
          <w:rFonts w:ascii="Georgia" w:eastAsia="MS Mincho" w:hAnsi="Georgia" w:cs="Times New Roman"/>
          <w:sz w:val="23"/>
          <w:szCs w:val="23"/>
          <w:lang w:val="es-DO"/>
        </w:rPr>
      </w:pPr>
      <w:r w:rsidRPr="006130CA">
        <w:rPr>
          <w:rFonts w:ascii="Georgia" w:eastAsia="MS Mincho" w:hAnsi="Georgia" w:cs="Times New Roman"/>
          <w:sz w:val="23"/>
          <w:szCs w:val="23"/>
          <w:lang w:val="es-DO"/>
        </w:rPr>
        <w:t>La Dirección de Comunicaciones realiza un informe sobre la presencia mediática del Ministerio de Energía y Minas, a partir de la valoración de las publicaciones en prensa, radio y televisión del MEM</w:t>
      </w:r>
      <w:r w:rsidR="00AB1F18" w:rsidRPr="006130CA">
        <w:rPr>
          <w:rFonts w:ascii="Georgia" w:eastAsia="MS Mincho" w:hAnsi="Georgia" w:cs="Times New Roman"/>
          <w:sz w:val="23"/>
          <w:szCs w:val="23"/>
          <w:lang w:val="es-DO"/>
        </w:rPr>
        <w:t>RD</w:t>
      </w:r>
      <w:r w:rsidRPr="006130CA">
        <w:rPr>
          <w:rFonts w:ascii="Georgia" w:eastAsia="MS Mincho" w:hAnsi="Georgia" w:cs="Times New Roman"/>
          <w:sz w:val="23"/>
          <w:szCs w:val="23"/>
          <w:lang w:val="es-DO"/>
        </w:rPr>
        <w:t>, con el cual monitoreamos la reputación de la institución. Este informe fue entregado al Departamento de Calidad de la Dirección de Planificación y Desarrollo de nuestro Ministerio y abarca el período mayo 2019-mayo 2020.</w:t>
      </w:r>
    </w:p>
    <w:p w14:paraId="252503F8" w14:textId="77777777" w:rsidR="000134B6" w:rsidRPr="006130CA" w:rsidRDefault="000134B6" w:rsidP="00110769">
      <w:pPr>
        <w:spacing w:after="0" w:line="276" w:lineRule="auto"/>
        <w:jc w:val="both"/>
        <w:rPr>
          <w:rFonts w:ascii="Georgia" w:eastAsia="MS Mincho" w:hAnsi="Georgia" w:cs="Times New Roman"/>
          <w:sz w:val="23"/>
          <w:szCs w:val="23"/>
          <w:lang w:val="es-DO"/>
        </w:rPr>
      </w:pPr>
      <w:r w:rsidRPr="006130CA">
        <w:rPr>
          <w:rFonts w:ascii="Georgia" w:eastAsia="MS Mincho" w:hAnsi="Georgia" w:cs="Times New Roman"/>
          <w:noProof/>
          <w:sz w:val="23"/>
          <w:szCs w:val="23"/>
          <w:lang w:val="es-DO"/>
        </w:rPr>
        <w:t xml:space="preserve"> </w:t>
      </w:r>
    </w:p>
    <w:p w14:paraId="1815F59F" w14:textId="77777777" w:rsidR="000134B6" w:rsidRPr="006130CA" w:rsidRDefault="000134B6" w:rsidP="00A51357">
      <w:pPr>
        <w:pStyle w:val="Prrafodelista"/>
        <w:numPr>
          <w:ilvl w:val="0"/>
          <w:numId w:val="53"/>
        </w:numPr>
        <w:spacing w:after="0" w:line="276" w:lineRule="auto"/>
        <w:jc w:val="both"/>
        <w:rPr>
          <w:rFonts w:ascii="Georgia" w:hAnsi="Georgia"/>
          <w:b/>
          <w:color w:val="0070C0"/>
          <w:sz w:val="23"/>
          <w:szCs w:val="23"/>
        </w:rPr>
      </w:pPr>
      <w:r w:rsidRPr="006130CA">
        <w:rPr>
          <w:rFonts w:ascii="Georgia" w:hAnsi="Georgia"/>
          <w:b/>
          <w:color w:val="0070C0"/>
          <w:sz w:val="23"/>
          <w:szCs w:val="23"/>
        </w:rPr>
        <w:t>Agenda Editorial y Cobertura audiovisual</w:t>
      </w:r>
    </w:p>
    <w:p w14:paraId="1D7C94E7" w14:textId="77777777" w:rsidR="000134B6" w:rsidRPr="006130CA" w:rsidRDefault="000134B6" w:rsidP="00110769">
      <w:pPr>
        <w:widowControl w:val="0"/>
        <w:suppressAutoHyphens/>
        <w:spacing w:after="0" w:line="276" w:lineRule="auto"/>
        <w:jc w:val="both"/>
        <w:rPr>
          <w:rFonts w:ascii="Georgia" w:eastAsia="MS Mincho" w:hAnsi="Georgia" w:cs="Times New Roman"/>
          <w:noProof/>
          <w:sz w:val="23"/>
          <w:szCs w:val="23"/>
          <w:lang w:val="es-DO"/>
        </w:rPr>
      </w:pPr>
    </w:p>
    <w:p w14:paraId="4F6927FA" w14:textId="77777777" w:rsidR="000134B6" w:rsidRPr="006130CA" w:rsidRDefault="000134B6" w:rsidP="00110769">
      <w:pPr>
        <w:widowControl w:val="0"/>
        <w:suppressAutoHyphens/>
        <w:spacing w:after="0" w:line="276" w:lineRule="auto"/>
        <w:jc w:val="both"/>
        <w:rPr>
          <w:rFonts w:ascii="Georgia" w:eastAsia="MS Mincho" w:hAnsi="Georgia" w:cs="Times New Roman"/>
          <w:sz w:val="23"/>
          <w:szCs w:val="23"/>
          <w:lang w:val="es-DO"/>
        </w:rPr>
      </w:pPr>
      <w:r w:rsidRPr="006130CA">
        <w:rPr>
          <w:rFonts w:ascii="Georgia" w:eastAsia="MS Mincho" w:hAnsi="Georgia" w:cs="Times New Roman"/>
          <w:noProof/>
          <w:sz w:val="23"/>
          <w:szCs w:val="23"/>
          <w:lang w:val="es-DO"/>
        </w:rPr>
        <w:t>Durante el primer semestre del año 2020</w:t>
      </w:r>
      <w:r w:rsidRPr="006130CA">
        <w:rPr>
          <w:rFonts w:ascii="Georgia" w:eastAsia="MS Mincho" w:hAnsi="Georgia" w:cs="Times New Roman"/>
          <w:b/>
          <w:noProof/>
          <w:sz w:val="23"/>
          <w:szCs w:val="23"/>
          <w:lang w:val="es-DO"/>
        </w:rPr>
        <w:t xml:space="preserve"> </w:t>
      </w:r>
      <w:r w:rsidRPr="006130CA">
        <w:rPr>
          <w:rFonts w:ascii="Georgia" w:eastAsia="MS Mincho" w:hAnsi="Georgia" w:cs="Times New Roman"/>
          <w:noProof/>
          <w:sz w:val="23"/>
          <w:szCs w:val="23"/>
          <w:lang w:val="es-DO"/>
        </w:rPr>
        <w:t>la Dirección de Comunicaciones ha proyectado la imagen del Ministerio de Energía y Minas y de la labor realizada por sus distintas áreas mediante una agenda propia de temas estratégicos con 16 comunicados de prensa, enviados hasta el 17 de junio,  acompañados con fotografías, vídeos e informes  entregados a los principales medios de comunicación impresos, digitales, televisivos y radiales del país.</w:t>
      </w:r>
      <w:r w:rsidRPr="006130CA">
        <w:rPr>
          <w:rFonts w:ascii="Georgia" w:eastAsia="MS Mincho" w:hAnsi="Georgia" w:cs="Times New Roman"/>
          <w:noProof/>
          <w:sz w:val="23"/>
          <w:szCs w:val="23"/>
        </w:rPr>
        <w:t xml:space="preserve"> Desde la Dirección se le ofreció cobertura fotográfica y audiovisual a  22 actividades  internas y externas del Ministerio.</w:t>
      </w:r>
    </w:p>
    <w:p w14:paraId="102F754B" w14:textId="77777777" w:rsidR="000134B6" w:rsidRPr="006130CA" w:rsidRDefault="000134B6" w:rsidP="00110769">
      <w:pPr>
        <w:spacing w:line="276" w:lineRule="auto"/>
        <w:ind w:left="720"/>
        <w:contextualSpacing/>
        <w:jc w:val="both"/>
        <w:rPr>
          <w:rFonts w:ascii="Georgia" w:eastAsia="Calibri" w:hAnsi="Georgia" w:cs="Times New Roman"/>
          <w:sz w:val="23"/>
          <w:szCs w:val="23"/>
        </w:rPr>
      </w:pPr>
    </w:p>
    <w:p w14:paraId="07B37F10" w14:textId="77777777" w:rsidR="000134B6" w:rsidRPr="006130CA" w:rsidRDefault="000134B6" w:rsidP="00A51357">
      <w:pPr>
        <w:pStyle w:val="Prrafodelista"/>
        <w:widowControl w:val="0"/>
        <w:numPr>
          <w:ilvl w:val="0"/>
          <w:numId w:val="53"/>
        </w:numPr>
        <w:suppressAutoHyphens/>
        <w:spacing w:after="0" w:line="276" w:lineRule="auto"/>
        <w:jc w:val="both"/>
        <w:rPr>
          <w:rFonts w:ascii="Georgia" w:hAnsi="Georgia"/>
          <w:b/>
          <w:color w:val="0070C0"/>
          <w:sz w:val="23"/>
          <w:szCs w:val="23"/>
        </w:rPr>
      </w:pPr>
      <w:r w:rsidRPr="006130CA">
        <w:rPr>
          <w:rFonts w:ascii="Georgia" w:hAnsi="Georgia"/>
          <w:b/>
          <w:color w:val="0070C0"/>
          <w:sz w:val="23"/>
          <w:szCs w:val="23"/>
        </w:rPr>
        <w:t>Desarroll</w:t>
      </w:r>
      <w:r w:rsidR="009F648E" w:rsidRPr="006130CA">
        <w:rPr>
          <w:rFonts w:ascii="Georgia" w:hAnsi="Georgia"/>
          <w:b/>
          <w:color w:val="0070C0"/>
          <w:sz w:val="23"/>
          <w:szCs w:val="23"/>
        </w:rPr>
        <w:t>o del</w:t>
      </w:r>
      <w:r w:rsidRPr="006130CA">
        <w:rPr>
          <w:rFonts w:ascii="Georgia" w:hAnsi="Georgia"/>
          <w:b/>
          <w:color w:val="0070C0"/>
          <w:sz w:val="23"/>
          <w:szCs w:val="23"/>
        </w:rPr>
        <w:t xml:space="preserve"> material de apoyo y elementos de divulgación de información interna y externa</w:t>
      </w:r>
    </w:p>
    <w:p w14:paraId="0C1E40DD" w14:textId="77777777" w:rsidR="009F648E" w:rsidRPr="006130CA" w:rsidRDefault="009F648E" w:rsidP="00110769">
      <w:pPr>
        <w:widowControl w:val="0"/>
        <w:suppressAutoHyphens/>
        <w:spacing w:after="0" w:line="276" w:lineRule="auto"/>
        <w:jc w:val="both"/>
        <w:rPr>
          <w:rFonts w:ascii="Georgia" w:eastAsia="MS Mincho" w:hAnsi="Georgia" w:cs="Times New Roman"/>
          <w:noProof/>
          <w:sz w:val="23"/>
          <w:szCs w:val="23"/>
        </w:rPr>
      </w:pPr>
    </w:p>
    <w:p w14:paraId="7FAB0CAA" w14:textId="77777777" w:rsidR="000134B6" w:rsidRPr="006130CA" w:rsidRDefault="000134B6" w:rsidP="00110769">
      <w:pPr>
        <w:widowControl w:val="0"/>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noProof/>
          <w:sz w:val="23"/>
          <w:szCs w:val="23"/>
        </w:rPr>
        <w:t>Hemos atendido las necesidades de diseño y edición que han requerido las diferentes áreas de la institución durante el primer semestre del 2020, para un  total de 854 trabajos entre diseños y revisiones de línea gráfica, además de animación y edición de videos.</w:t>
      </w:r>
    </w:p>
    <w:p w14:paraId="6011C04E" w14:textId="77777777" w:rsidR="000134B6" w:rsidRPr="006130CA" w:rsidRDefault="000134B6" w:rsidP="00110769">
      <w:pPr>
        <w:widowControl w:val="0"/>
        <w:suppressAutoHyphens/>
        <w:spacing w:after="0" w:line="276" w:lineRule="auto"/>
        <w:ind w:left="720"/>
        <w:jc w:val="both"/>
        <w:rPr>
          <w:rFonts w:ascii="Georgia" w:eastAsia="MS Mincho" w:hAnsi="Georgia" w:cs="Times New Roman"/>
          <w:b/>
          <w:noProof/>
          <w:sz w:val="23"/>
          <w:szCs w:val="23"/>
        </w:rPr>
      </w:pPr>
    </w:p>
    <w:p w14:paraId="240B5591" w14:textId="77777777" w:rsidR="000134B6" w:rsidRPr="006130CA" w:rsidRDefault="00AA3AC1" w:rsidP="00A51357">
      <w:pPr>
        <w:pStyle w:val="Prrafodelista"/>
        <w:numPr>
          <w:ilvl w:val="0"/>
          <w:numId w:val="53"/>
        </w:numPr>
        <w:spacing w:after="0" w:line="276" w:lineRule="auto"/>
        <w:jc w:val="both"/>
        <w:rPr>
          <w:rFonts w:ascii="Georgia" w:hAnsi="Georgia"/>
          <w:b/>
          <w:color w:val="0070C0"/>
          <w:sz w:val="23"/>
          <w:szCs w:val="23"/>
        </w:rPr>
      </w:pPr>
      <w:r w:rsidRPr="006130CA">
        <w:rPr>
          <w:rFonts w:ascii="Georgia" w:hAnsi="Georgia"/>
          <w:b/>
          <w:color w:val="0070C0"/>
          <w:sz w:val="23"/>
          <w:szCs w:val="23"/>
        </w:rPr>
        <w:t>M</w:t>
      </w:r>
      <w:r w:rsidR="000134B6" w:rsidRPr="006130CA">
        <w:rPr>
          <w:rFonts w:ascii="Georgia" w:hAnsi="Georgia"/>
          <w:b/>
          <w:color w:val="0070C0"/>
          <w:sz w:val="23"/>
          <w:szCs w:val="23"/>
        </w:rPr>
        <w:t xml:space="preserve">anejo de </w:t>
      </w:r>
      <w:r w:rsidR="009F648E" w:rsidRPr="006130CA">
        <w:rPr>
          <w:rFonts w:ascii="Georgia" w:hAnsi="Georgia"/>
          <w:b/>
          <w:color w:val="0070C0"/>
          <w:sz w:val="23"/>
          <w:szCs w:val="23"/>
        </w:rPr>
        <w:t xml:space="preserve">las </w:t>
      </w:r>
      <w:r w:rsidR="000134B6" w:rsidRPr="006130CA">
        <w:rPr>
          <w:rFonts w:ascii="Georgia" w:hAnsi="Georgia"/>
          <w:b/>
          <w:color w:val="0070C0"/>
          <w:sz w:val="23"/>
          <w:szCs w:val="23"/>
        </w:rPr>
        <w:t>Redes Sociales</w:t>
      </w:r>
    </w:p>
    <w:p w14:paraId="61DE5E5C" w14:textId="77777777" w:rsidR="009F648E" w:rsidRPr="006130CA" w:rsidRDefault="009F648E" w:rsidP="00110769">
      <w:pPr>
        <w:pStyle w:val="Prrafodelista"/>
        <w:spacing w:after="0" w:line="276" w:lineRule="auto"/>
        <w:ind w:left="360"/>
        <w:jc w:val="both"/>
        <w:rPr>
          <w:rFonts w:ascii="Georgia" w:eastAsia="Calibri" w:hAnsi="Georgia" w:cs="Times New Roman"/>
          <w:sz w:val="23"/>
          <w:szCs w:val="23"/>
        </w:rPr>
      </w:pPr>
    </w:p>
    <w:p w14:paraId="2AD6E297" w14:textId="77777777" w:rsidR="009F648E" w:rsidRPr="006130CA" w:rsidRDefault="000134B6" w:rsidP="00110769">
      <w:pPr>
        <w:spacing w:line="276" w:lineRule="auto"/>
        <w:contextualSpacing/>
        <w:jc w:val="both"/>
        <w:rPr>
          <w:rFonts w:ascii="Georgia" w:eastAsia="Calibri" w:hAnsi="Georgia" w:cs="Times New Roman"/>
          <w:sz w:val="23"/>
          <w:szCs w:val="23"/>
        </w:rPr>
      </w:pPr>
      <w:r w:rsidRPr="006130CA">
        <w:rPr>
          <w:rFonts w:ascii="Georgia" w:eastAsia="Calibri" w:hAnsi="Georgia" w:cs="Times New Roman"/>
          <w:sz w:val="23"/>
          <w:szCs w:val="23"/>
        </w:rPr>
        <w:t xml:space="preserve">Se realiza desde la Dirección de Comunicaciones, bajo criterios claros institucionales, conforme al protocolo de manejo de redes sociales del Manual de Gestión de Crisis y Política de Comunicación Interna y Externa. </w:t>
      </w:r>
    </w:p>
    <w:p w14:paraId="10BF754E" w14:textId="77777777" w:rsidR="009F648E" w:rsidRPr="006130CA" w:rsidRDefault="009F648E" w:rsidP="00110769">
      <w:pPr>
        <w:spacing w:line="276" w:lineRule="auto"/>
        <w:contextualSpacing/>
        <w:jc w:val="both"/>
        <w:rPr>
          <w:rFonts w:ascii="Georgia" w:eastAsia="Calibri" w:hAnsi="Georgia" w:cs="Times New Roman"/>
          <w:sz w:val="23"/>
          <w:szCs w:val="23"/>
        </w:rPr>
      </w:pPr>
    </w:p>
    <w:p w14:paraId="1C03D887" w14:textId="77777777" w:rsidR="000134B6" w:rsidRPr="006130CA" w:rsidRDefault="000134B6" w:rsidP="00110769">
      <w:pPr>
        <w:spacing w:line="276" w:lineRule="auto"/>
        <w:contextualSpacing/>
        <w:jc w:val="both"/>
        <w:rPr>
          <w:rFonts w:ascii="Georgia" w:eastAsia="Calibri" w:hAnsi="Georgia" w:cs="Times New Roman"/>
          <w:b/>
          <w:bCs/>
          <w:sz w:val="23"/>
          <w:szCs w:val="23"/>
        </w:rPr>
      </w:pPr>
      <w:r w:rsidRPr="006130CA">
        <w:rPr>
          <w:rFonts w:ascii="Georgia" w:eastAsia="Calibri" w:hAnsi="Georgia" w:cs="Times New Roman"/>
          <w:b/>
          <w:bCs/>
          <w:sz w:val="23"/>
          <w:szCs w:val="23"/>
        </w:rPr>
        <w:t xml:space="preserve">Se han realizado hasta el día 17 de junio de este año 1,053 publicaciones en todas las redes (313 en Facebook, 277 en Instagram y 463 en Twitter), contando con 754,500 impresiones en Twitter, 138,300 en Instagram </w:t>
      </w:r>
      <w:r w:rsidR="009F648E" w:rsidRPr="006130CA">
        <w:rPr>
          <w:rFonts w:ascii="Georgia" w:eastAsia="Calibri" w:hAnsi="Georgia" w:cs="Times New Roman"/>
          <w:b/>
          <w:bCs/>
          <w:sz w:val="23"/>
          <w:szCs w:val="23"/>
        </w:rPr>
        <w:t>y 83,500</w:t>
      </w:r>
      <w:r w:rsidRPr="006130CA">
        <w:rPr>
          <w:rFonts w:ascii="Georgia" w:eastAsia="Calibri" w:hAnsi="Georgia" w:cs="Times New Roman"/>
          <w:b/>
          <w:bCs/>
          <w:sz w:val="23"/>
          <w:szCs w:val="23"/>
        </w:rPr>
        <w:t xml:space="preserve"> en Facebook. Y hasta esa misma fecha se han logrado 193 nuevos seguidores en Instagram, 317 en Twitter y 19 en Facebook. Es importante señalar que todo este alcance se ha hecho con contenido orgánico, de origen propio, no por publicidad pagada.</w:t>
      </w:r>
    </w:p>
    <w:p w14:paraId="5A966671" w14:textId="494D4B7C" w:rsidR="000134B6" w:rsidRDefault="000134B6" w:rsidP="00110769">
      <w:pPr>
        <w:spacing w:after="0" w:line="276" w:lineRule="auto"/>
        <w:jc w:val="both"/>
        <w:rPr>
          <w:rFonts w:ascii="Georgia" w:eastAsia="MS Mincho" w:hAnsi="Georgia" w:cs="Times New Roman"/>
          <w:b/>
          <w:bCs/>
          <w:noProof/>
          <w:sz w:val="23"/>
          <w:szCs w:val="23"/>
        </w:rPr>
      </w:pPr>
    </w:p>
    <w:p w14:paraId="3555ACFD" w14:textId="32DA30B1" w:rsidR="00DA7686" w:rsidRDefault="00DA7686" w:rsidP="00110769">
      <w:pPr>
        <w:spacing w:after="0" w:line="276" w:lineRule="auto"/>
        <w:jc w:val="both"/>
        <w:rPr>
          <w:rFonts w:ascii="Georgia" w:eastAsia="MS Mincho" w:hAnsi="Georgia" w:cs="Times New Roman"/>
          <w:b/>
          <w:bCs/>
          <w:noProof/>
          <w:sz w:val="23"/>
          <w:szCs w:val="23"/>
        </w:rPr>
      </w:pPr>
    </w:p>
    <w:p w14:paraId="778AB46A" w14:textId="1F38369A" w:rsidR="00DA7686" w:rsidRDefault="00DA7686" w:rsidP="00110769">
      <w:pPr>
        <w:spacing w:after="0" w:line="276" w:lineRule="auto"/>
        <w:jc w:val="both"/>
        <w:rPr>
          <w:rFonts w:ascii="Georgia" w:eastAsia="MS Mincho" w:hAnsi="Georgia" w:cs="Times New Roman"/>
          <w:b/>
          <w:bCs/>
          <w:noProof/>
          <w:sz w:val="23"/>
          <w:szCs w:val="23"/>
        </w:rPr>
      </w:pPr>
    </w:p>
    <w:p w14:paraId="4A938198" w14:textId="17DF8148" w:rsidR="00DA7686" w:rsidRDefault="00DA7686" w:rsidP="00110769">
      <w:pPr>
        <w:spacing w:after="0" w:line="276" w:lineRule="auto"/>
        <w:jc w:val="both"/>
        <w:rPr>
          <w:rFonts w:ascii="Georgia" w:eastAsia="MS Mincho" w:hAnsi="Georgia" w:cs="Times New Roman"/>
          <w:b/>
          <w:bCs/>
          <w:noProof/>
          <w:sz w:val="23"/>
          <w:szCs w:val="23"/>
        </w:rPr>
      </w:pPr>
    </w:p>
    <w:p w14:paraId="746F718F" w14:textId="77777777" w:rsidR="00DA7686" w:rsidRDefault="00DA7686" w:rsidP="00110769">
      <w:pPr>
        <w:spacing w:after="0" w:line="276" w:lineRule="auto"/>
        <w:jc w:val="both"/>
        <w:rPr>
          <w:rFonts w:ascii="Georgia" w:eastAsia="MS Mincho" w:hAnsi="Georgia" w:cs="Times New Roman"/>
          <w:b/>
          <w:bCs/>
          <w:noProof/>
          <w:sz w:val="23"/>
          <w:szCs w:val="23"/>
        </w:rPr>
      </w:pPr>
    </w:p>
    <w:p w14:paraId="278FD269" w14:textId="77777777" w:rsidR="000134B6" w:rsidRPr="006130CA" w:rsidRDefault="000134B6" w:rsidP="00A51357">
      <w:pPr>
        <w:pStyle w:val="Prrafodelista"/>
        <w:widowControl w:val="0"/>
        <w:numPr>
          <w:ilvl w:val="0"/>
          <w:numId w:val="53"/>
        </w:numPr>
        <w:suppressAutoHyphens/>
        <w:spacing w:after="0" w:line="276" w:lineRule="auto"/>
        <w:jc w:val="both"/>
        <w:rPr>
          <w:rFonts w:ascii="Georgia" w:hAnsi="Georgia"/>
          <w:b/>
          <w:color w:val="0070C0"/>
          <w:sz w:val="23"/>
          <w:szCs w:val="23"/>
        </w:rPr>
      </w:pPr>
      <w:r w:rsidRPr="006130CA">
        <w:rPr>
          <w:rFonts w:ascii="Georgia" w:hAnsi="Georgia"/>
          <w:b/>
          <w:color w:val="0070C0"/>
          <w:sz w:val="23"/>
          <w:szCs w:val="23"/>
        </w:rPr>
        <w:lastRenderedPageBreak/>
        <w:t>Organización de eventos</w:t>
      </w:r>
    </w:p>
    <w:p w14:paraId="5387D3FF" w14:textId="77777777" w:rsidR="009F648E" w:rsidRPr="006130CA" w:rsidRDefault="009F648E" w:rsidP="00110769">
      <w:pPr>
        <w:widowControl w:val="0"/>
        <w:suppressAutoHyphens/>
        <w:spacing w:after="0" w:line="276" w:lineRule="auto"/>
        <w:jc w:val="both"/>
        <w:rPr>
          <w:rFonts w:ascii="Georgia" w:eastAsia="MS Mincho" w:hAnsi="Georgia" w:cs="Times New Roman"/>
          <w:noProof/>
          <w:sz w:val="23"/>
          <w:szCs w:val="23"/>
        </w:rPr>
      </w:pPr>
    </w:p>
    <w:p w14:paraId="1CDCACEA" w14:textId="77777777" w:rsidR="000134B6" w:rsidRPr="006130CA" w:rsidRDefault="000134B6" w:rsidP="00110769">
      <w:pPr>
        <w:widowControl w:val="0"/>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noProof/>
          <w:sz w:val="23"/>
          <w:szCs w:val="23"/>
        </w:rPr>
        <w:t xml:space="preserve">En el primer semestre del año 2020 el área de Protocolo y Eventos ha organizado dos actividades, requeridas por diferentes departamentos del Ministerio de Energía y Minas, realizadas tanto dentro como fuera de la institución. </w:t>
      </w:r>
    </w:p>
    <w:p w14:paraId="58E2473A" w14:textId="77777777" w:rsidR="000134B6" w:rsidRPr="006130CA" w:rsidRDefault="000134B6" w:rsidP="00110769">
      <w:pPr>
        <w:spacing w:line="276" w:lineRule="auto"/>
        <w:ind w:left="720"/>
        <w:contextualSpacing/>
        <w:jc w:val="both"/>
        <w:rPr>
          <w:rFonts w:ascii="Georgia" w:eastAsia="Calibri" w:hAnsi="Georgia" w:cs="Times New Roman"/>
          <w:b/>
          <w:sz w:val="23"/>
          <w:szCs w:val="23"/>
          <w:u w:val="single"/>
          <w:lang w:val="es-DO"/>
        </w:rPr>
      </w:pPr>
    </w:p>
    <w:p w14:paraId="7BD35B13" w14:textId="77777777" w:rsidR="000B5346" w:rsidRPr="006130CA" w:rsidRDefault="00C70BDA" w:rsidP="001F2D90">
      <w:pPr>
        <w:spacing w:after="0" w:line="276" w:lineRule="auto"/>
        <w:jc w:val="both"/>
        <w:outlineLvl w:val="2"/>
        <w:rPr>
          <w:rFonts w:ascii="Georgia" w:hAnsi="Georgia"/>
          <w:b/>
          <w:bCs/>
          <w:color w:val="0070C0"/>
          <w:sz w:val="24"/>
          <w:szCs w:val="24"/>
          <w:lang w:val="es-ES"/>
        </w:rPr>
      </w:pPr>
      <w:bookmarkStart w:id="65" w:name="_Toc46144258"/>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w:t>
      </w:r>
      <w:r w:rsidR="001F2D90" w:rsidRPr="006130CA">
        <w:rPr>
          <w:rFonts w:ascii="Georgia" w:hAnsi="Georgia"/>
          <w:b/>
          <w:bCs/>
          <w:color w:val="0070C0"/>
          <w:sz w:val="24"/>
          <w:szCs w:val="24"/>
          <w:lang w:val="es-ES"/>
        </w:rPr>
        <w:t>6</w:t>
      </w:r>
      <w:r w:rsidRPr="006130CA">
        <w:rPr>
          <w:rFonts w:ascii="Georgia" w:hAnsi="Georgia"/>
          <w:b/>
          <w:bCs/>
          <w:color w:val="0070C0"/>
          <w:sz w:val="24"/>
          <w:szCs w:val="24"/>
          <w:lang w:val="es-ES"/>
        </w:rPr>
        <w:t xml:space="preserve">. </w:t>
      </w:r>
      <w:r w:rsidR="005D059B" w:rsidRPr="006130CA">
        <w:rPr>
          <w:rFonts w:ascii="Georgia" w:hAnsi="Georgia"/>
          <w:b/>
          <w:bCs/>
          <w:color w:val="0070C0"/>
          <w:sz w:val="24"/>
          <w:szCs w:val="24"/>
          <w:lang w:val="es-ES"/>
        </w:rPr>
        <w:t>Gestión de la Cooperación Internacional</w:t>
      </w:r>
      <w:bookmarkEnd w:id="65"/>
      <w:r w:rsidR="005D059B" w:rsidRPr="006130CA">
        <w:rPr>
          <w:rFonts w:ascii="Georgia" w:hAnsi="Georgia"/>
          <w:b/>
          <w:bCs/>
          <w:color w:val="0070C0"/>
          <w:sz w:val="24"/>
          <w:szCs w:val="24"/>
          <w:lang w:val="es-ES"/>
        </w:rPr>
        <w:t xml:space="preserve"> </w:t>
      </w:r>
    </w:p>
    <w:p w14:paraId="7659F464" w14:textId="77777777" w:rsidR="000B5346" w:rsidRPr="006130CA" w:rsidRDefault="000B5346" w:rsidP="000B5346">
      <w:pPr>
        <w:pStyle w:val="TEXTOGENERAL"/>
        <w:spacing w:line="276" w:lineRule="auto"/>
        <w:ind w:firstLine="0"/>
        <w:rPr>
          <w:rFonts w:ascii="Georgia" w:hAnsi="Georgia"/>
          <w:b/>
          <w:color w:val="0070C0"/>
          <w:sz w:val="23"/>
          <w:szCs w:val="23"/>
        </w:rPr>
      </w:pPr>
    </w:p>
    <w:p w14:paraId="74019058" w14:textId="77777777" w:rsidR="005D059B" w:rsidRPr="006130CA" w:rsidRDefault="00421A7C" w:rsidP="00A51357">
      <w:pPr>
        <w:pStyle w:val="TEXTOGENERAL"/>
        <w:numPr>
          <w:ilvl w:val="0"/>
          <w:numId w:val="73"/>
        </w:numPr>
        <w:spacing w:line="276" w:lineRule="auto"/>
        <w:rPr>
          <w:rFonts w:ascii="Georgia" w:hAnsi="Georgia"/>
          <w:b/>
          <w:color w:val="0070C0"/>
          <w:sz w:val="23"/>
          <w:szCs w:val="23"/>
        </w:rPr>
      </w:pPr>
      <w:r w:rsidRPr="006130CA">
        <w:rPr>
          <w:rFonts w:ascii="Georgia" w:hAnsi="Georgia"/>
          <w:b/>
          <w:bCs/>
          <w:color w:val="0070C0"/>
          <w:sz w:val="23"/>
          <w:szCs w:val="23"/>
        </w:rPr>
        <w:t xml:space="preserve">Presencia en organismos internacionales. </w:t>
      </w:r>
      <w:r w:rsidRPr="006130CA">
        <w:rPr>
          <w:rFonts w:ascii="Georgia" w:eastAsia="MS Mincho" w:hAnsi="Georgia"/>
          <w:noProof/>
          <w:sz w:val="23"/>
          <w:szCs w:val="23"/>
        </w:rPr>
        <w:t>El MEMRD representa al país en distintas organizaciones y escenarios a nivel internacional</w:t>
      </w:r>
      <w:r w:rsidR="00110769" w:rsidRPr="006130CA">
        <w:rPr>
          <w:rFonts w:ascii="Georgia" w:eastAsia="MS Mincho" w:hAnsi="Georgia"/>
          <w:noProof/>
          <w:sz w:val="23"/>
          <w:szCs w:val="23"/>
        </w:rPr>
        <w:t>,</w:t>
      </w:r>
      <w:r w:rsidRPr="006130CA">
        <w:rPr>
          <w:rFonts w:ascii="Georgia" w:eastAsia="MS Mincho" w:hAnsi="Georgia"/>
          <w:noProof/>
          <w:sz w:val="23"/>
          <w:szCs w:val="23"/>
        </w:rPr>
        <w:t xml:space="preserve"> tanto en el ámbito energético como en el minero. Por citar algunos, a continuación se destacan algunas acciones concretas:</w:t>
      </w:r>
    </w:p>
    <w:p w14:paraId="7B0B6F16" w14:textId="77777777" w:rsidR="00421A7C" w:rsidRPr="006130CA" w:rsidRDefault="00421A7C" w:rsidP="00110769">
      <w:pPr>
        <w:widowControl w:val="0"/>
        <w:suppressAutoHyphens/>
        <w:spacing w:after="0" w:line="276" w:lineRule="auto"/>
        <w:jc w:val="both"/>
        <w:rPr>
          <w:rFonts w:ascii="Georgia" w:eastAsia="MS Mincho" w:hAnsi="Georgia" w:cs="Times New Roman"/>
          <w:noProof/>
          <w:sz w:val="23"/>
          <w:szCs w:val="23"/>
        </w:rPr>
      </w:pPr>
    </w:p>
    <w:p w14:paraId="00B18739" w14:textId="77777777" w:rsidR="00421A7C" w:rsidRPr="006130CA" w:rsidRDefault="00421A7C" w:rsidP="00A51357">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b/>
          <w:bCs/>
          <w:noProof/>
          <w:sz w:val="23"/>
          <w:szCs w:val="23"/>
        </w:rPr>
        <w:t>Organización Latinoamerica de Energía (OLADE)</w:t>
      </w:r>
      <w:r w:rsidR="00110769" w:rsidRPr="006130CA">
        <w:rPr>
          <w:rFonts w:ascii="Georgia" w:eastAsia="MS Mincho" w:hAnsi="Georgia" w:cs="Times New Roman"/>
          <w:b/>
          <w:bCs/>
          <w:noProof/>
          <w:sz w:val="23"/>
          <w:szCs w:val="23"/>
        </w:rPr>
        <w:t>.</w:t>
      </w:r>
      <w:r w:rsidRPr="006130CA">
        <w:rPr>
          <w:rFonts w:ascii="Georgia" w:eastAsia="MS Mincho" w:hAnsi="Georgia" w:cs="Times New Roman"/>
          <w:noProof/>
          <w:sz w:val="23"/>
          <w:szCs w:val="23"/>
        </w:rPr>
        <w:t xml:space="preserve"> El MEMRD ha representado al país como punto focal desde el año 2014 y ha ostentado la titularidad en importantes reuniones</w:t>
      </w:r>
      <w:r w:rsidR="00110769" w:rsidRPr="006130CA">
        <w:rPr>
          <w:rFonts w:ascii="Georgia" w:eastAsia="MS Mincho" w:hAnsi="Georgia" w:cs="Times New Roman"/>
          <w:noProof/>
          <w:sz w:val="23"/>
          <w:szCs w:val="23"/>
        </w:rPr>
        <w:t>, como fue el caso de la</w:t>
      </w:r>
      <w:r w:rsidRPr="006130CA">
        <w:rPr>
          <w:rFonts w:ascii="Georgia" w:eastAsia="MS Mincho" w:hAnsi="Georgia" w:cs="Times New Roman"/>
          <w:noProof/>
          <w:sz w:val="23"/>
          <w:szCs w:val="23"/>
        </w:rPr>
        <w:t xml:space="preserve"> reunión de ministros en donde resultó reelecto el actual Director de OLADE Ing. Alfonso Blanco. </w:t>
      </w:r>
      <w:r w:rsidR="00110769" w:rsidRPr="006130CA">
        <w:rPr>
          <w:rFonts w:ascii="Georgia" w:eastAsia="MS Mincho" w:hAnsi="Georgia" w:cs="Times New Roman"/>
          <w:noProof/>
          <w:sz w:val="23"/>
          <w:szCs w:val="23"/>
        </w:rPr>
        <w:t>S</w:t>
      </w:r>
      <w:r w:rsidRPr="006130CA">
        <w:rPr>
          <w:rFonts w:ascii="Georgia" w:eastAsia="MS Mincho" w:hAnsi="Georgia" w:cs="Times New Roman"/>
          <w:noProof/>
          <w:sz w:val="23"/>
          <w:szCs w:val="23"/>
        </w:rPr>
        <w:t>e han desarrollado innumerables proyectos</w:t>
      </w:r>
      <w:r w:rsidR="00110769" w:rsidRPr="006130CA">
        <w:rPr>
          <w:rFonts w:ascii="Georgia" w:eastAsia="MS Mincho" w:hAnsi="Georgia" w:cs="Times New Roman"/>
          <w:noProof/>
          <w:sz w:val="23"/>
          <w:szCs w:val="23"/>
        </w:rPr>
        <w:t xml:space="preserve"> y capacitaciones puntuales</w:t>
      </w:r>
      <w:r w:rsidRPr="006130CA">
        <w:rPr>
          <w:rFonts w:ascii="Georgia" w:eastAsia="MS Mincho" w:hAnsi="Georgia" w:cs="Times New Roman"/>
          <w:noProof/>
          <w:sz w:val="23"/>
          <w:szCs w:val="23"/>
        </w:rPr>
        <w:t xml:space="preserve"> en beneficio del país en temas de fuentes renovables de energía, eficiencia energética, planificación energética, sistemas de información energética y</w:t>
      </w:r>
      <w:r w:rsidR="00110769" w:rsidRPr="006130CA">
        <w:rPr>
          <w:rFonts w:ascii="Georgia" w:eastAsia="MS Mincho" w:hAnsi="Georgia" w:cs="Times New Roman"/>
          <w:noProof/>
          <w:sz w:val="23"/>
          <w:szCs w:val="23"/>
        </w:rPr>
        <w:t xml:space="preserve"> otros temas afines.</w:t>
      </w:r>
    </w:p>
    <w:p w14:paraId="359D3C4C" w14:textId="77777777" w:rsidR="00421A7C" w:rsidRPr="006130CA" w:rsidRDefault="00421A7C" w:rsidP="00110769">
      <w:pPr>
        <w:pStyle w:val="Prrafodelista"/>
        <w:widowControl w:val="0"/>
        <w:suppressAutoHyphens/>
        <w:spacing w:after="0" w:line="276" w:lineRule="auto"/>
        <w:jc w:val="both"/>
        <w:rPr>
          <w:rFonts w:ascii="Georgia" w:eastAsia="MS Mincho" w:hAnsi="Georgia" w:cs="Times New Roman"/>
          <w:noProof/>
          <w:sz w:val="23"/>
          <w:szCs w:val="23"/>
        </w:rPr>
      </w:pPr>
    </w:p>
    <w:p w14:paraId="6C1EF7FD" w14:textId="77777777" w:rsidR="00421A7C" w:rsidRPr="006130CA" w:rsidRDefault="00421A7C" w:rsidP="00A51357">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b/>
          <w:bCs/>
          <w:noProof/>
          <w:sz w:val="23"/>
          <w:szCs w:val="23"/>
        </w:rPr>
        <w:t>Agencia Internacional de Energía Renovable (IRENA,</w:t>
      </w:r>
      <w:r w:rsidRPr="006130CA">
        <w:rPr>
          <w:rFonts w:ascii="Georgia" w:eastAsia="MS Mincho" w:hAnsi="Georgia" w:cs="Times New Roman"/>
          <w:noProof/>
          <w:sz w:val="23"/>
          <w:szCs w:val="23"/>
        </w:rPr>
        <w:t xml:space="preserve"> </w:t>
      </w:r>
      <w:r w:rsidRPr="006130CA">
        <w:rPr>
          <w:rFonts w:ascii="Georgia" w:eastAsia="MS Mincho" w:hAnsi="Georgia" w:cs="Times New Roman"/>
          <w:b/>
          <w:bCs/>
          <w:noProof/>
          <w:sz w:val="23"/>
          <w:szCs w:val="23"/>
        </w:rPr>
        <w:t>por sus siglas en inglés)</w:t>
      </w:r>
      <w:r w:rsidR="00110769" w:rsidRPr="006130CA">
        <w:rPr>
          <w:rFonts w:ascii="Georgia" w:eastAsia="MS Mincho" w:hAnsi="Georgia" w:cs="Times New Roman"/>
          <w:b/>
          <w:bCs/>
          <w:noProof/>
          <w:sz w:val="23"/>
          <w:szCs w:val="23"/>
        </w:rPr>
        <w:t>.</w:t>
      </w:r>
      <w:r w:rsidRPr="006130CA">
        <w:rPr>
          <w:rFonts w:ascii="Georgia" w:eastAsia="MS Mincho" w:hAnsi="Georgia" w:cs="Times New Roman"/>
          <w:noProof/>
          <w:sz w:val="23"/>
          <w:szCs w:val="23"/>
        </w:rPr>
        <w:t xml:space="preserve"> El MEMRD ha representado al país como punto focal y ha ostentado la Presidencia de la 7ma Asamblea General de la Agencia en el año 2017</w:t>
      </w:r>
      <w:r w:rsidR="00110769" w:rsidRPr="006130CA">
        <w:rPr>
          <w:rFonts w:ascii="Georgia" w:eastAsia="MS Mincho" w:hAnsi="Georgia" w:cs="Times New Roman"/>
          <w:noProof/>
          <w:sz w:val="23"/>
          <w:szCs w:val="23"/>
        </w:rPr>
        <w:t>,</w:t>
      </w:r>
      <w:r w:rsidRPr="006130CA">
        <w:rPr>
          <w:rFonts w:ascii="Georgia" w:eastAsia="MS Mincho" w:hAnsi="Georgia" w:cs="Times New Roman"/>
          <w:noProof/>
          <w:sz w:val="23"/>
          <w:szCs w:val="23"/>
        </w:rPr>
        <w:t xml:space="preserve"> así como la representación en la participación del resto de asambleas generales y concejos de la agencia desde el año 2014, directamente desde el MEMRD o a través de la CNE, con el apoyo de la Embajada en los Emiratos Árabes Unidos. A partir de esta organización, </w:t>
      </w:r>
      <w:r w:rsidR="00110769" w:rsidRPr="006130CA">
        <w:rPr>
          <w:rFonts w:ascii="Georgia" w:eastAsia="MS Mincho" w:hAnsi="Georgia" w:cs="Times New Roman"/>
          <w:noProof/>
          <w:sz w:val="23"/>
          <w:szCs w:val="23"/>
        </w:rPr>
        <w:t>se desarrollaron</w:t>
      </w:r>
      <w:r w:rsidRPr="006130CA">
        <w:rPr>
          <w:rFonts w:ascii="Georgia" w:eastAsia="MS Mincho" w:hAnsi="Georgia" w:cs="Times New Roman"/>
          <w:noProof/>
          <w:sz w:val="23"/>
          <w:szCs w:val="23"/>
        </w:rPr>
        <w:t xml:space="preserve"> proyectos en beneficio del país en temas de fuentes renovables de energía y planificación energética.</w:t>
      </w:r>
    </w:p>
    <w:p w14:paraId="7B1C9C0B" w14:textId="77777777" w:rsidR="00421A7C" w:rsidRPr="006130CA" w:rsidRDefault="00421A7C" w:rsidP="00110769">
      <w:pPr>
        <w:pStyle w:val="Prrafodelista"/>
        <w:spacing w:line="276" w:lineRule="auto"/>
        <w:rPr>
          <w:rFonts w:ascii="Georgia" w:eastAsia="MS Mincho" w:hAnsi="Georgia" w:cs="Times New Roman"/>
          <w:noProof/>
          <w:sz w:val="23"/>
          <w:szCs w:val="23"/>
        </w:rPr>
      </w:pPr>
    </w:p>
    <w:p w14:paraId="139B4B02" w14:textId="77777777" w:rsidR="00421A7C" w:rsidRPr="006130CA" w:rsidRDefault="00421A7C" w:rsidP="00A51357">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b/>
          <w:bCs/>
          <w:noProof/>
          <w:sz w:val="23"/>
          <w:szCs w:val="23"/>
        </w:rPr>
        <w:t xml:space="preserve">Sistema de Integración Centro Americana (SICA): </w:t>
      </w:r>
      <w:r w:rsidRPr="006130CA">
        <w:rPr>
          <w:rFonts w:ascii="Georgia" w:eastAsia="MS Mincho" w:hAnsi="Georgia" w:cs="Times New Roman"/>
          <w:noProof/>
          <w:sz w:val="23"/>
          <w:szCs w:val="23"/>
        </w:rPr>
        <w:t xml:space="preserve">El MEMRD ha representado al país como punto focal </w:t>
      </w:r>
      <w:r w:rsidR="004A7224" w:rsidRPr="00392ABA">
        <w:rPr>
          <w:rFonts w:ascii="Georgia" w:eastAsia="MS Mincho" w:hAnsi="Georgia" w:cs="Times New Roman"/>
          <w:noProof/>
          <w:sz w:val="23"/>
          <w:szCs w:val="23"/>
        </w:rPr>
        <w:t>en el sector de energía</w:t>
      </w:r>
      <w:r w:rsidR="004A7224" w:rsidRPr="006130CA">
        <w:rPr>
          <w:rFonts w:ascii="Georgia" w:eastAsia="MS Mincho" w:hAnsi="Georgia" w:cs="Times New Roman"/>
          <w:noProof/>
          <w:color w:val="0070C0"/>
          <w:sz w:val="23"/>
          <w:szCs w:val="23"/>
        </w:rPr>
        <w:t xml:space="preserve"> </w:t>
      </w:r>
      <w:r w:rsidRPr="006130CA">
        <w:rPr>
          <w:rFonts w:ascii="Georgia" w:eastAsia="MS Mincho" w:hAnsi="Georgia" w:cs="Times New Roman"/>
          <w:noProof/>
          <w:sz w:val="23"/>
          <w:szCs w:val="23"/>
        </w:rPr>
        <w:t xml:space="preserve">y ha ostentado la presidencia pro-témpore en varias ocasiones desde el año 2014. </w:t>
      </w:r>
      <w:r w:rsidR="00110769" w:rsidRPr="006130CA">
        <w:rPr>
          <w:rFonts w:ascii="Georgia" w:eastAsia="MS Mincho" w:hAnsi="Georgia" w:cs="Times New Roman"/>
          <w:noProof/>
          <w:sz w:val="23"/>
          <w:szCs w:val="23"/>
        </w:rPr>
        <w:t xml:space="preserve">Junto al SICA se desarrollan </w:t>
      </w:r>
      <w:r w:rsidRPr="006130CA">
        <w:rPr>
          <w:rFonts w:ascii="Georgia" w:eastAsia="MS Mincho" w:hAnsi="Georgia" w:cs="Times New Roman"/>
          <w:noProof/>
          <w:sz w:val="23"/>
          <w:szCs w:val="23"/>
        </w:rPr>
        <w:t xml:space="preserve"> </w:t>
      </w:r>
      <w:r w:rsidR="00110769" w:rsidRPr="006130CA">
        <w:rPr>
          <w:rFonts w:ascii="Georgia" w:eastAsia="MS Mincho" w:hAnsi="Georgia" w:cs="Times New Roman"/>
          <w:noProof/>
          <w:sz w:val="23"/>
          <w:szCs w:val="23"/>
        </w:rPr>
        <w:t>iniciativas importantes</w:t>
      </w:r>
      <w:r w:rsidRPr="006130CA">
        <w:rPr>
          <w:rFonts w:ascii="Georgia" w:eastAsia="MS Mincho" w:hAnsi="Georgia" w:cs="Times New Roman"/>
          <w:noProof/>
          <w:sz w:val="23"/>
          <w:szCs w:val="23"/>
        </w:rPr>
        <w:t xml:space="preserve"> en beneficio del país en temas de fuentes renovables de energía, eficiencia energética (incluyendo etiquetado de equipos y normas), hidrocarburos y </w:t>
      </w:r>
      <w:r w:rsidR="00110769" w:rsidRPr="006130CA">
        <w:rPr>
          <w:rFonts w:ascii="Georgia" w:eastAsia="MS Mincho" w:hAnsi="Georgia" w:cs="Times New Roman"/>
          <w:noProof/>
          <w:sz w:val="23"/>
          <w:szCs w:val="23"/>
        </w:rPr>
        <w:t>otros temas afines</w:t>
      </w:r>
      <w:r w:rsidRPr="006130CA">
        <w:rPr>
          <w:rFonts w:ascii="Georgia" w:eastAsia="MS Mincho" w:hAnsi="Georgia" w:cs="Times New Roman"/>
          <w:noProof/>
          <w:sz w:val="23"/>
          <w:szCs w:val="23"/>
        </w:rPr>
        <w:t>.</w:t>
      </w:r>
    </w:p>
    <w:p w14:paraId="47994CB0" w14:textId="77777777" w:rsidR="00421A7C" w:rsidRPr="006130CA" w:rsidRDefault="00421A7C" w:rsidP="00110769">
      <w:pPr>
        <w:pStyle w:val="Prrafodelista"/>
        <w:spacing w:line="276" w:lineRule="auto"/>
        <w:rPr>
          <w:rFonts w:ascii="Georgia" w:eastAsia="MS Mincho" w:hAnsi="Georgia" w:cs="Times New Roman"/>
          <w:noProof/>
          <w:sz w:val="23"/>
          <w:szCs w:val="23"/>
        </w:rPr>
      </w:pPr>
    </w:p>
    <w:p w14:paraId="5F1FE848" w14:textId="77777777" w:rsidR="0054372F" w:rsidRPr="006130CA" w:rsidRDefault="00421A7C" w:rsidP="00711009">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b/>
          <w:bCs/>
          <w:noProof/>
          <w:sz w:val="23"/>
          <w:szCs w:val="23"/>
        </w:rPr>
        <w:t>Organismo Internacional de Energía Atómica (OIEA)</w:t>
      </w:r>
      <w:r w:rsidR="00110769" w:rsidRPr="006130CA">
        <w:rPr>
          <w:rFonts w:ascii="Georgia" w:eastAsia="MS Mincho" w:hAnsi="Georgia" w:cs="Times New Roman"/>
          <w:b/>
          <w:bCs/>
          <w:noProof/>
          <w:sz w:val="23"/>
          <w:szCs w:val="23"/>
        </w:rPr>
        <w:t>.</w:t>
      </w:r>
      <w:r w:rsidRPr="006130CA">
        <w:rPr>
          <w:rFonts w:ascii="Georgia" w:eastAsia="MS Mincho" w:hAnsi="Georgia" w:cs="Times New Roman"/>
          <w:noProof/>
          <w:sz w:val="23"/>
          <w:szCs w:val="23"/>
        </w:rPr>
        <w:t xml:space="preserve"> Es función de</w:t>
      </w:r>
      <w:r w:rsidR="00110769" w:rsidRPr="006130CA">
        <w:rPr>
          <w:rFonts w:ascii="Georgia" w:eastAsia="MS Mincho" w:hAnsi="Georgia" w:cs="Times New Roman"/>
          <w:noProof/>
          <w:sz w:val="23"/>
          <w:szCs w:val="23"/>
        </w:rPr>
        <w:t>l</w:t>
      </w:r>
      <w:r w:rsidRPr="006130CA">
        <w:rPr>
          <w:rFonts w:ascii="Georgia" w:eastAsia="MS Mincho" w:hAnsi="Georgia" w:cs="Times New Roman"/>
          <w:noProof/>
          <w:sz w:val="23"/>
          <w:szCs w:val="23"/>
        </w:rPr>
        <w:t xml:space="preserve"> los ministerio de energía, representar a</w:t>
      </w:r>
      <w:r w:rsidR="00110769" w:rsidRPr="006130CA">
        <w:rPr>
          <w:rFonts w:ascii="Georgia" w:eastAsia="MS Mincho" w:hAnsi="Georgia" w:cs="Times New Roman"/>
          <w:noProof/>
          <w:sz w:val="23"/>
          <w:szCs w:val="23"/>
        </w:rPr>
        <w:t>l país</w:t>
      </w:r>
      <w:r w:rsidRPr="006130CA">
        <w:rPr>
          <w:rFonts w:ascii="Georgia" w:eastAsia="MS Mincho" w:hAnsi="Georgia" w:cs="Times New Roman"/>
          <w:noProof/>
          <w:sz w:val="23"/>
          <w:szCs w:val="23"/>
        </w:rPr>
        <w:t xml:space="preserve"> ante el OIEA (en calidad de NLO y NLA)</w:t>
      </w:r>
      <w:r w:rsidR="00110769" w:rsidRPr="006130CA">
        <w:rPr>
          <w:rFonts w:ascii="Georgia" w:eastAsia="MS Mincho" w:hAnsi="Georgia" w:cs="Times New Roman"/>
          <w:noProof/>
          <w:sz w:val="23"/>
          <w:szCs w:val="23"/>
        </w:rPr>
        <w:t xml:space="preserve"> </w:t>
      </w:r>
      <w:r w:rsidRPr="006130CA">
        <w:rPr>
          <w:rFonts w:ascii="Georgia" w:eastAsia="MS Mincho" w:hAnsi="Georgia" w:cs="Times New Roman"/>
          <w:noProof/>
          <w:sz w:val="23"/>
          <w:szCs w:val="23"/>
        </w:rPr>
        <w:t>para el correcto desenvolvimiento de las actividades técnicas</w:t>
      </w:r>
      <w:r w:rsidR="00110769" w:rsidRPr="006130CA">
        <w:rPr>
          <w:rFonts w:ascii="Georgia" w:eastAsia="MS Mincho" w:hAnsi="Georgia" w:cs="Times New Roman"/>
          <w:noProof/>
          <w:sz w:val="23"/>
          <w:szCs w:val="23"/>
        </w:rPr>
        <w:t xml:space="preserve"> en la materia</w:t>
      </w:r>
      <w:r w:rsidRPr="006130CA">
        <w:rPr>
          <w:rFonts w:ascii="Georgia" w:eastAsia="MS Mincho" w:hAnsi="Georgia" w:cs="Times New Roman"/>
          <w:noProof/>
          <w:sz w:val="23"/>
          <w:szCs w:val="23"/>
        </w:rPr>
        <w:t xml:space="preserve">. El MEMRD ha representado al país como punto focal desde el año 2014. </w:t>
      </w:r>
      <w:r w:rsidR="00110769" w:rsidRPr="006130CA">
        <w:rPr>
          <w:rFonts w:ascii="Georgia" w:eastAsia="MS Mincho" w:hAnsi="Georgia" w:cs="Times New Roman"/>
          <w:noProof/>
          <w:sz w:val="23"/>
          <w:szCs w:val="23"/>
        </w:rPr>
        <w:t>Con el soporte de la OIEA, como puede notarse en este informes, se desarrollan</w:t>
      </w:r>
      <w:r w:rsidRPr="006130CA">
        <w:rPr>
          <w:rFonts w:ascii="Georgia" w:eastAsia="MS Mincho" w:hAnsi="Georgia" w:cs="Times New Roman"/>
          <w:noProof/>
          <w:sz w:val="23"/>
          <w:szCs w:val="23"/>
        </w:rPr>
        <w:t xml:space="preserve"> innumerables proyectos</w:t>
      </w:r>
      <w:r w:rsidR="00110769" w:rsidRPr="006130CA">
        <w:rPr>
          <w:rFonts w:ascii="Georgia" w:eastAsia="MS Mincho" w:hAnsi="Georgia" w:cs="Times New Roman"/>
          <w:noProof/>
          <w:sz w:val="23"/>
          <w:szCs w:val="23"/>
        </w:rPr>
        <w:t xml:space="preserve"> nacionales y regionales</w:t>
      </w:r>
      <w:r w:rsidRPr="006130CA">
        <w:rPr>
          <w:rFonts w:ascii="Georgia" w:eastAsia="MS Mincho" w:hAnsi="Georgia" w:cs="Times New Roman"/>
          <w:noProof/>
          <w:sz w:val="23"/>
          <w:szCs w:val="23"/>
        </w:rPr>
        <w:t xml:space="preserve"> en temas de planificación energética, usos pacíficos de las radiaciones ionizantes</w:t>
      </w:r>
      <w:r w:rsidR="000B5346" w:rsidRPr="006130CA">
        <w:rPr>
          <w:rFonts w:ascii="Georgia" w:eastAsia="MS Mincho" w:hAnsi="Georgia" w:cs="Times New Roman"/>
          <w:noProof/>
          <w:sz w:val="23"/>
          <w:szCs w:val="23"/>
        </w:rPr>
        <w:t xml:space="preserve"> y</w:t>
      </w:r>
      <w:r w:rsidRPr="006130CA">
        <w:rPr>
          <w:rFonts w:ascii="Georgia" w:eastAsia="MS Mincho" w:hAnsi="Georgia" w:cs="Times New Roman"/>
          <w:noProof/>
          <w:sz w:val="23"/>
          <w:szCs w:val="23"/>
        </w:rPr>
        <w:t xml:space="preserve"> </w:t>
      </w:r>
      <w:r w:rsidRPr="006130CA">
        <w:rPr>
          <w:rFonts w:ascii="Georgia" w:eastAsia="MS Mincho" w:hAnsi="Georgia" w:cs="Times New Roman"/>
          <w:noProof/>
          <w:sz w:val="23"/>
          <w:szCs w:val="23"/>
        </w:rPr>
        <w:lastRenderedPageBreak/>
        <w:t>recepción de equipos y materiales vinculados con las tecnologías de radiaciones ionizantes</w:t>
      </w:r>
      <w:r w:rsidR="000B5346" w:rsidRPr="006130CA">
        <w:rPr>
          <w:rFonts w:ascii="Georgia" w:eastAsia="MS Mincho" w:hAnsi="Georgia" w:cs="Times New Roman"/>
          <w:noProof/>
          <w:sz w:val="23"/>
          <w:szCs w:val="23"/>
        </w:rPr>
        <w:t>, y otros temas afines</w:t>
      </w:r>
      <w:r w:rsidRPr="006130CA">
        <w:rPr>
          <w:rFonts w:ascii="Georgia" w:eastAsia="MS Mincho" w:hAnsi="Georgia" w:cs="Times New Roman"/>
          <w:noProof/>
          <w:sz w:val="23"/>
          <w:szCs w:val="23"/>
        </w:rPr>
        <w:t>.</w:t>
      </w:r>
    </w:p>
    <w:p w14:paraId="661F0505" w14:textId="77777777" w:rsidR="004A7224" w:rsidRPr="006130CA" w:rsidRDefault="004A7224" w:rsidP="004A7224">
      <w:pPr>
        <w:widowControl w:val="0"/>
        <w:suppressAutoHyphens/>
        <w:spacing w:after="0" w:line="276" w:lineRule="auto"/>
        <w:jc w:val="both"/>
        <w:rPr>
          <w:rFonts w:ascii="Georgia" w:eastAsia="MS Mincho" w:hAnsi="Georgia" w:cs="Times New Roman"/>
          <w:noProof/>
          <w:sz w:val="23"/>
          <w:szCs w:val="23"/>
        </w:rPr>
      </w:pPr>
    </w:p>
    <w:p w14:paraId="4F107C1D" w14:textId="77777777" w:rsidR="004A7224" w:rsidRPr="00C379F9" w:rsidRDefault="0054372F" w:rsidP="004A7224">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C379F9">
        <w:rPr>
          <w:rFonts w:ascii="Georgia" w:hAnsi="Georgia" w:cs="Helvetica"/>
          <w:b/>
          <w:sz w:val="23"/>
          <w:szCs w:val="23"/>
        </w:rPr>
        <w:t xml:space="preserve">Alianza de Energía y Clima de las Américas (ECPA) de la Organización de Estados Americanos (OEA). </w:t>
      </w:r>
      <w:r w:rsidRPr="00C379F9">
        <w:rPr>
          <w:rFonts w:ascii="Georgia" w:hAnsi="Georgia" w:cs="Helvetica"/>
          <w:sz w:val="23"/>
          <w:szCs w:val="23"/>
        </w:rPr>
        <w:t>El país es parte del Comité Directivo de este foro desde su conformación en 2015. Actualmente, se está recibiendo apoyo en el área de eficiencia energética.</w:t>
      </w:r>
    </w:p>
    <w:p w14:paraId="46764292" w14:textId="77777777" w:rsidR="004A7224" w:rsidRPr="00C379F9" w:rsidRDefault="004A7224" w:rsidP="004A7224">
      <w:pPr>
        <w:widowControl w:val="0"/>
        <w:suppressAutoHyphens/>
        <w:spacing w:after="0" w:line="276" w:lineRule="auto"/>
        <w:jc w:val="both"/>
        <w:rPr>
          <w:rFonts w:ascii="Georgia" w:eastAsia="MS Mincho" w:hAnsi="Georgia" w:cs="Times New Roman"/>
          <w:noProof/>
          <w:sz w:val="23"/>
          <w:szCs w:val="23"/>
        </w:rPr>
      </w:pPr>
    </w:p>
    <w:p w14:paraId="41E4B34E" w14:textId="77777777" w:rsidR="0054372F" w:rsidRPr="00C379F9" w:rsidRDefault="0054372F" w:rsidP="004A7224">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C379F9">
        <w:rPr>
          <w:rFonts w:ascii="Georgia" w:eastAsia="MS Mincho" w:hAnsi="Georgia" w:cs="Times New Roman"/>
          <w:b/>
          <w:noProof/>
          <w:sz w:val="23"/>
          <w:szCs w:val="23"/>
        </w:rPr>
        <w:t>Proyecto Mesomérica.</w:t>
      </w:r>
      <w:r w:rsidRPr="00C379F9">
        <w:rPr>
          <w:rFonts w:ascii="Georgia" w:eastAsia="MS Mincho" w:hAnsi="Georgia" w:cs="Times New Roman"/>
          <w:noProof/>
          <w:sz w:val="23"/>
          <w:szCs w:val="23"/>
        </w:rPr>
        <w:t xml:space="preserve"> El MEMRD ha representado al país como punto focal </w:t>
      </w:r>
      <w:r w:rsidR="004A7224" w:rsidRPr="00C379F9">
        <w:rPr>
          <w:rFonts w:ascii="Georgia" w:eastAsia="MS Mincho" w:hAnsi="Georgia" w:cs="Times New Roman"/>
          <w:noProof/>
          <w:sz w:val="23"/>
          <w:szCs w:val="23"/>
        </w:rPr>
        <w:t xml:space="preserve">en el sector energía </w:t>
      </w:r>
      <w:r w:rsidRPr="00C379F9">
        <w:rPr>
          <w:rFonts w:ascii="Georgia" w:eastAsia="MS Mincho" w:hAnsi="Georgia" w:cs="Times New Roman"/>
          <w:noProof/>
          <w:sz w:val="23"/>
          <w:szCs w:val="23"/>
        </w:rPr>
        <w:t>y ha ostentado la presidencia pro-témpore en varias ocasiones desde el año 2014.</w:t>
      </w:r>
      <w:r w:rsidR="004A7224" w:rsidRPr="00C379F9">
        <w:rPr>
          <w:rFonts w:ascii="Georgia" w:eastAsia="MS Mincho" w:hAnsi="Georgia" w:cs="Times New Roman"/>
          <w:noProof/>
          <w:sz w:val="23"/>
          <w:szCs w:val="23"/>
        </w:rPr>
        <w:t xml:space="preserve"> Sus áreas de acción están enfocadas en eficiencia energética, electro movilidad y energías más limpias.</w:t>
      </w:r>
    </w:p>
    <w:p w14:paraId="7DBF901F" w14:textId="77777777" w:rsidR="0054372F" w:rsidRPr="006130CA" w:rsidRDefault="0054372F" w:rsidP="00D06956">
      <w:pPr>
        <w:pStyle w:val="Prrafodelista"/>
        <w:widowControl w:val="0"/>
        <w:suppressAutoHyphens/>
        <w:spacing w:after="0" w:line="276" w:lineRule="auto"/>
        <w:ind w:left="284"/>
        <w:jc w:val="both"/>
        <w:rPr>
          <w:rFonts w:ascii="Georgia" w:eastAsia="MS Mincho" w:hAnsi="Georgia" w:cs="Times New Roman"/>
          <w:noProof/>
          <w:sz w:val="23"/>
          <w:szCs w:val="23"/>
        </w:rPr>
      </w:pPr>
    </w:p>
    <w:p w14:paraId="3908FED5" w14:textId="77777777" w:rsidR="00B451A0" w:rsidRPr="006130CA" w:rsidRDefault="00301F98"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6130CA">
        <w:rPr>
          <w:rFonts w:ascii="Georgia" w:hAnsi="Georgia"/>
          <w:b/>
          <w:bCs/>
          <w:color w:val="0070C0"/>
          <w:sz w:val="23"/>
          <w:szCs w:val="23"/>
        </w:rPr>
        <w:t xml:space="preserve">Acuerdo de cooperación institucional en Asuntos Mineros, bajo el marco del Programa de Cooperación Técnica y Científica República Dominicana - Perú, 2014 -2017 (Ministerio de Energía y Minas de Perú). </w:t>
      </w:r>
      <w:r w:rsidRPr="006130CA">
        <w:rPr>
          <w:rFonts w:ascii="Georgia" w:eastAsia="MS Mincho" w:hAnsi="Georgia" w:cs="Times New Roman"/>
          <w:noProof/>
          <w:sz w:val="23"/>
          <w:szCs w:val="23"/>
        </w:rPr>
        <w:t xml:space="preserve">Con el objetivo de intercambiar de experiencias para el </w:t>
      </w:r>
      <w:r w:rsidR="000B5346" w:rsidRPr="006130CA">
        <w:rPr>
          <w:rFonts w:ascii="Georgia" w:eastAsia="MS Mincho" w:hAnsi="Georgia" w:cs="Times New Roman"/>
          <w:noProof/>
          <w:sz w:val="23"/>
          <w:szCs w:val="23"/>
        </w:rPr>
        <w:t>f</w:t>
      </w:r>
      <w:r w:rsidRPr="006130CA">
        <w:rPr>
          <w:rFonts w:ascii="Georgia" w:eastAsia="MS Mincho" w:hAnsi="Georgia" w:cs="Times New Roman"/>
          <w:noProof/>
          <w:sz w:val="23"/>
          <w:szCs w:val="23"/>
        </w:rPr>
        <w:t xml:space="preserve">ortalecimiento de la Pequeña Minería y Minería Artesanal en la República Dominicana. Dentro de los principales resultados está la asistencia técnica para </w:t>
      </w:r>
      <w:r w:rsidR="000B5346" w:rsidRPr="006130CA">
        <w:rPr>
          <w:rFonts w:ascii="Georgia" w:eastAsia="MS Mincho" w:hAnsi="Georgia" w:cs="Times New Roman"/>
          <w:noProof/>
          <w:sz w:val="23"/>
          <w:szCs w:val="23"/>
        </w:rPr>
        <w:t xml:space="preserve">la </w:t>
      </w:r>
      <w:r w:rsidRPr="006130CA">
        <w:rPr>
          <w:rFonts w:ascii="Georgia" w:eastAsia="MS Mincho" w:hAnsi="Georgia" w:cs="Times New Roman"/>
          <w:noProof/>
          <w:sz w:val="23"/>
          <w:szCs w:val="23"/>
        </w:rPr>
        <w:t>revisión del marco legal para la pequeña minería y minería artesanal, asesoramiento en</w:t>
      </w:r>
      <w:r w:rsidR="000B5346" w:rsidRPr="006130CA">
        <w:rPr>
          <w:rFonts w:ascii="Georgia" w:eastAsia="MS Mincho" w:hAnsi="Georgia" w:cs="Times New Roman"/>
          <w:noProof/>
          <w:sz w:val="23"/>
          <w:szCs w:val="23"/>
        </w:rPr>
        <w:t xml:space="preserve"> la superación de</w:t>
      </w:r>
      <w:r w:rsidRPr="006130CA">
        <w:rPr>
          <w:rFonts w:ascii="Georgia" w:eastAsia="MS Mincho" w:hAnsi="Georgia" w:cs="Times New Roman"/>
          <w:noProof/>
          <w:sz w:val="23"/>
          <w:szCs w:val="23"/>
        </w:rPr>
        <w:t xml:space="preserve"> las debilidades del sector, capacitaciones técnicas y formación de facilitadores.</w:t>
      </w:r>
    </w:p>
    <w:p w14:paraId="2924F7BD" w14:textId="77777777" w:rsidR="00B451A0" w:rsidRPr="006130CA" w:rsidRDefault="00B451A0" w:rsidP="00B451A0">
      <w:pPr>
        <w:pStyle w:val="Prrafodelista"/>
        <w:widowControl w:val="0"/>
        <w:suppressAutoHyphens/>
        <w:spacing w:after="0" w:line="276" w:lineRule="auto"/>
        <w:ind w:left="284"/>
        <w:jc w:val="both"/>
        <w:rPr>
          <w:rFonts w:ascii="Georgia" w:eastAsia="MS Mincho" w:hAnsi="Georgia" w:cs="Times New Roman"/>
          <w:noProof/>
          <w:sz w:val="23"/>
          <w:szCs w:val="23"/>
        </w:rPr>
      </w:pPr>
    </w:p>
    <w:p w14:paraId="0A40D6A5" w14:textId="77777777" w:rsidR="00B451A0" w:rsidRPr="006130CA" w:rsidRDefault="00301F98"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6130CA">
        <w:rPr>
          <w:rFonts w:ascii="Georgia" w:hAnsi="Georgia"/>
          <w:b/>
          <w:bCs/>
          <w:color w:val="0070C0"/>
          <w:sz w:val="23"/>
          <w:szCs w:val="23"/>
        </w:rPr>
        <w:t>Apoyo a la implementación del Programa Cultivando Agua Buena (Agencia Brasileña de Cooperación, ABC; Agencia Nacional de Aguas de Brasil, ANA)</w:t>
      </w:r>
      <w:r w:rsidRPr="006130CA">
        <w:rPr>
          <w:rFonts w:ascii="Georgia" w:hAnsi="Georgia"/>
          <w:bCs/>
          <w:sz w:val="23"/>
          <w:szCs w:val="23"/>
        </w:rPr>
        <w:t>.</w:t>
      </w:r>
      <w:r w:rsidRPr="006130CA">
        <w:rPr>
          <w:rFonts w:ascii="Georgia" w:eastAsia="MS Mincho" w:hAnsi="Georgia" w:cs="Times New Roman"/>
          <w:noProof/>
          <w:sz w:val="23"/>
          <w:szCs w:val="23"/>
        </w:rPr>
        <w:t xml:space="preserve"> Procura apoyar el desarrollo de capacidades socioambientales de poblaciones locales de las cuencas hidrográficas y de las instituciones que actúan en la región</w:t>
      </w:r>
      <w:r w:rsidR="000B5346" w:rsidRPr="006130CA">
        <w:rPr>
          <w:rFonts w:ascii="Georgia" w:eastAsia="MS Mincho" w:hAnsi="Georgia" w:cs="Times New Roman"/>
          <w:noProof/>
          <w:sz w:val="23"/>
          <w:szCs w:val="23"/>
        </w:rPr>
        <w:t xml:space="preserve">.  Se trata de </w:t>
      </w:r>
      <w:r w:rsidRPr="006130CA">
        <w:rPr>
          <w:rFonts w:ascii="Georgia" w:eastAsia="MS Mincho" w:hAnsi="Georgia" w:cs="Times New Roman"/>
          <w:noProof/>
          <w:sz w:val="23"/>
          <w:szCs w:val="23"/>
        </w:rPr>
        <w:t>mejorar la conservación de los recursos naturales y la calidad de vida en dichas localidades. Dentro de los principales resultados está el cambio</w:t>
      </w:r>
      <w:r w:rsidR="00325B0F" w:rsidRPr="006130CA">
        <w:rPr>
          <w:rFonts w:ascii="Georgia" w:eastAsia="MS Mincho" w:hAnsi="Georgia" w:cs="Times New Roman"/>
          <w:noProof/>
          <w:sz w:val="23"/>
          <w:szCs w:val="23"/>
        </w:rPr>
        <w:t xml:space="preserve"> </w:t>
      </w:r>
      <w:r w:rsidRPr="006130CA">
        <w:rPr>
          <w:rFonts w:ascii="Georgia" w:eastAsia="MS Mincho" w:hAnsi="Georgia" w:cs="Times New Roman"/>
          <w:noProof/>
          <w:sz w:val="23"/>
          <w:szCs w:val="23"/>
        </w:rPr>
        <w:t xml:space="preserve">cultural y de comportamiento </w:t>
      </w:r>
      <w:r w:rsidR="000B5346" w:rsidRPr="006130CA">
        <w:rPr>
          <w:rFonts w:ascii="Georgia" w:eastAsia="MS Mincho" w:hAnsi="Georgia" w:cs="Times New Roman"/>
          <w:noProof/>
          <w:sz w:val="23"/>
          <w:szCs w:val="23"/>
        </w:rPr>
        <w:t>en las comunidades involucradas</w:t>
      </w:r>
      <w:r w:rsidRPr="006130CA">
        <w:rPr>
          <w:rFonts w:ascii="Georgia" w:eastAsia="MS Mincho" w:hAnsi="Georgia" w:cs="Times New Roman"/>
          <w:noProof/>
          <w:sz w:val="23"/>
          <w:szCs w:val="23"/>
        </w:rPr>
        <w:t>, implementación de prácticas para la conservación del agua y del suelo, sostenibilidad en los segmentos socio-económicos y ambientales, articulación de conocimientos.</w:t>
      </w:r>
    </w:p>
    <w:p w14:paraId="74772844" w14:textId="77777777" w:rsidR="00B451A0" w:rsidRPr="006130CA" w:rsidRDefault="00B451A0" w:rsidP="00B451A0">
      <w:pPr>
        <w:pStyle w:val="Prrafodelista"/>
        <w:widowControl w:val="0"/>
        <w:suppressAutoHyphens/>
        <w:spacing w:after="0" w:line="276" w:lineRule="auto"/>
        <w:ind w:left="284"/>
        <w:jc w:val="both"/>
        <w:rPr>
          <w:rFonts w:ascii="Georgia" w:eastAsia="MS Mincho" w:hAnsi="Georgia" w:cs="Times New Roman"/>
          <w:noProof/>
          <w:sz w:val="23"/>
          <w:szCs w:val="23"/>
        </w:rPr>
      </w:pPr>
    </w:p>
    <w:p w14:paraId="1A50BEFA" w14:textId="77777777" w:rsidR="00B451A0" w:rsidRPr="006130CA" w:rsidRDefault="00325B0F"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6130CA">
        <w:rPr>
          <w:rFonts w:ascii="Georgia" w:hAnsi="Georgia"/>
          <w:b/>
          <w:bCs/>
          <w:color w:val="0070C0"/>
          <w:sz w:val="23"/>
          <w:szCs w:val="23"/>
        </w:rPr>
        <w:t>Consultoría para</w:t>
      </w:r>
      <w:r w:rsidR="000B5346" w:rsidRPr="006130CA">
        <w:rPr>
          <w:rFonts w:ascii="Georgia" w:hAnsi="Georgia"/>
          <w:b/>
          <w:bCs/>
          <w:color w:val="0070C0"/>
          <w:sz w:val="23"/>
          <w:szCs w:val="23"/>
        </w:rPr>
        <w:t xml:space="preserve"> el</w:t>
      </w:r>
      <w:r w:rsidRPr="006130CA">
        <w:rPr>
          <w:rFonts w:ascii="Georgia" w:hAnsi="Georgia"/>
          <w:b/>
          <w:bCs/>
          <w:color w:val="0070C0"/>
          <w:sz w:val="23"/>
          <w:szCs w:val="23"/>
        </w:rPr>
        <w:t xml:space="preserve"> </w:t>
      </w:r>
      <w:r w:rsidR="000B5346" w:rsidRPr="006130CA">
        <w:rPr>
          <w:rFonts w:ascii="Georgia" w:hAnsi="Georgia"/>
          <w:b/>
          <w:bCs/>
          <w:color w:val="0070C0"/>
          <w:sz w:val="23"/>
          <w:szCs w:val="23"/>
        </w:rPr>
        <w:t>a</w:t>
      </w:r>
      <w:r w:rsidRPr="006130CA">
        <w:rPr>
          <w:rFonts w:ascii="Georgia" w:hAnsi="Georgia"/>
          <w:b/>
          <w:bCs/>
          <w:color w:val="0070C0"/>
          <w:sz w:val="23"/>
          <w:szCs w:val="23"/>
        </w:rPr>
        <w:t>poyo técnico para el fortalecimiento institucional y la transparencia en el sector minero energético (Banco Interamericano de Desarrollo, BID)</w:t>
      </w:r>
      <w:r w:rsidRPr="006130CA">
        <w:rPr>
          <w:rFonts w:ascii="Georgia" w:hAnsi="Georgia"/>
          <w:bCs/>
          <w:sz w:val="23"/>
          <w:szCs w:val="23"/>
        </w:rPr>
        <w:t>.</w:t>
      </w:r>
      <w:r w:rsidRPr="006130CA">
        <w:rPr>
          <w:rFonts w:ascii="Georgia" w:eastAsia="MS Mincho" w:hAnsi="Georgia" w:cs="Times New Roman"/>
          <w:noProof/>
          <w:sz w:val="23"/>
          <w:szCs w:val="23"/>
        </w:rPr>
        <w:t xml:space="preserve"> Proveer apoyo técnico y logístico al MEM para la implementación de actividades de fortalecimiento de sus capacidades institucionales y la calidad de la gobernanza del sector extractivo, con foco en la promoción de la transparencia y la adopción de mejores prácticas internacionales. Lograr los objetivos para la implementación del EITI en el país, con la finalidad de ser país cumplidor del estándar.</w:t>
      </w:r>
    </w:p>
    <w:p w14:paraId="26BB437B" w14:textId="77777777" w:rsidR="00B451A0" w:rsidRPr="006130CA" w:rsidRDefault="00B451A0" w:rsidP="00B451A0">
      <w:pPr>
        <w:pStyle w:val="Prrafodelista"/>
        <w:widowControl w:val="0"/>
        <w:suppressAutoHyphens/>
        <w:spacing w:after="0" w:line="276" w:lineRule="auto"/>
        <w:ind w:left="284"/>
        <w:jc w:val="both"/>
        <w:rPr>
          <w:rFonts w:ascii="Georgia" w:eastAsia="MS Mincho" w:hAnsi="Georgia" w:cs="Times New Roman"/>
          <w:noProof/>
          <w:sz w:val="23"/>
          <w:szCs w:val="23"/>
        </w:rPr>
      </w:pPr>
    </w:p>
    <w:p w14:paraId="7918842C" w14:textId="77777777" w:rsidR="00B451A0" w:rsidRPr="006130CA" w:rsidRDefault="00325B0F"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6130CA">
        <w:rPr>
          <w:rFonts w:ascii="Georgia" w:hAnsi="Georgia"/>
          <w:b/>
          <w:bCs/>
          <w:color w:val="0070C0"/>
          <w:sz w:val="23"/>
          <w:szCs w:val="23"/>
        </w:rPr>
        <w:t>Acuerdo de cooperación entre el MEM y el Instituto Canadiense de Recursos Internacionales y Desarrollo (CIRDI)</w:t>
      </w:r>
      <w:r w:rsidRPr="006130CA">
        <w:rPr>
          <w:rFonts w:ascii="Georgia" w:eastAsia="MS Mincho" w:hAnsi="Georgia" w:cs="Times New Roman"/>
          <w:noProof/>
          <w:sz w:val="23"/>
          <w:szCs w:val="23"/>
        </w:rPr>
        <w:t xml:space="preserve">. El principal objetivo es identificar el potencial minero (larimar) y mejora de las prácticas de seguridad en la minería de pequeña escala en República Dominicana. Dentro de los principales </w:t>
      </w:r>
      <w:r w:rsidRPr="006130CA">
        <w:rPr>
          <w:rFonts w:ascii="Georgia" w:eastAsia="MS Mincho" w:hAnsi="Georgia" w:cs="Times New Roman"/>
          <w:noProof/>
          <w:sz w:val="23"/>
          <w:szCs w:val="23"/>
        </w:rPr>
        <w:lastRenderedPageBreak/>
        <w:t>resultados están la generación de conocimiento del potencial de larimar del país, as</w:t>
      </w:r>
      <w:r w:rsidR="001146A1" w:rsidRPr="006130CA">
        <w:rPr>
          <w:rFonts w:ascii="Georgia" w:eastAsia="MS Mincho" w:hAnsi="Georgia" w:cs="Times New Roman"/>
          <w:noProof/>
          <w:sz w:val="23"/>
          <w:szCs w:val="23"/>
        </w:rPr>
        <w:t>í</w:t>
      </w:r>
      <w:r w:rsidRPr="006130CA">
        <w:rPr>
          <w:rFonts w:ascii="Georgia" w:eastAsia="MS Mincho" w:hAnsi="Georgia" w:cs="Times New Roman"/>
          <w:noProof/>
          <w:sz w:val="23"/>
          <w:szCs w:val="23"/>
        </w:rPr>
        <w:t xml:space="preserve"> como capacidades fortalecidades en materia de seguridad minera y tecnología minera.</w:t>
      </w:r>
    </w:p>
    <w:p w14:paraId="3C93788E" w14:textId="77777777" w:rsidR="00B451A0" w:rsidRPr="006130CA" w:rsidRDefault="00B451A0" w:rsidP="00B451A0">
      <w:pPr>
        <w:pStyle w:val="Prrafodelista"/>
        <w:widowControl w:val="0"/>
        <w:suppressAutoHyphens/>
        <w:spacing w:after="0" w:line="276" w:lineRule="auto"/>
        <w:ind w:left="284"/>
        <w:jc w:val="both"/>
        <w:rPr>
          <w:rFonts w:ascii="Georgia" w:eastAsia="MS Mincho" w:hAnsi="Georgia" w:cs="Times New Roman"/>
          <w:noProof/>
          <w:sz w:val="23"/>
          <w:szCs w:val="23"/>
        </w:rPr>
      </w:pPr>
    </w:p>
    <w:p w14:paraId="0084C112" w14:textId="77777777" w:rsidR="00325B0F" w:rsidRPr="006130CA" w:rsidRDefault="00325B0F"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6130CA">
        <w:rPr>
          <w:rFonts w:ascii="Georgia" w:hAnsi="Georgia"/>
          <w:b/>
          <w:bCs/>
          <w:color w:val="0070C0"/>
          <w:sz w:val="23"/>
          <w:szCs w:val="23"/>
        </w:rPr>
        <w:t>Consultoría para Diagnóstico de Capacidades Institucionales en la Gestión del sector minero y de hidrocarburos de la República Dominicana (Banco Interamericano de Desarrollo, BID)</w:t>
      </w:r>
      <w:r w:rsidRPr="006130CA">
        <w:rPr>
          <w:rFonts w:ascii="Georgia" w:eastAsia="MS Mincho" w:hAnsi="Georgia" w:cs="Times New Roman"/>
          <w:noProof/>
          <w:sz w:val="23"/>
          <w:szCs w:val="23"/>
        </w:rPr>
        <w:t xml:space="preserve">. Realización de un diagnóstico integral que permita identificar debilidades, fortalezas, amenazas y oportunidades del sector minero y de hidrocarburos, para desarrollar el fortalecimiento institucional, incluyendo la gestión de información, del Ministerio de Energía y Minas de la República Dominicana. Se logró la identificación de acciones para el fortalecimiento de las funciones institucionales claves del Ministerio de Energía y Minas y, mejoras en la eficiencia en la toma de decisiones, incluyendo la gestión de la información.   </w:t>
      </w:r>
    </w:p>
    <w:p w14:paraId="7FEF8F13" w14:textId="77777777" w:rsidR="0056231F" w:rsidRPr="006130CA" w:rsidRDefault="0056231F" w:rsidP="0056231F">
      <w:pPr>
        <w:widowControl w:val="0"/>
        <w:suppressAutoHyphens/>
        <w:spacing w:after="0" w:line="276" w:lineRule="auto"/>
        <w:jc w:val="both"/>
        <w:rPr>
          <w:rFonts w:ascii="Georgia" w:eastAsia="MS Mincho" w:hAnsi="Georgia" w:cs="Times New Roman"/>
          <w:noProof/>
          <w:sz w:val="23"/>
          <w:szCs w:val="23"/>
        </w:rPr>
      </w:pPr>
    </w:p>
    <w:p w14:paraId="2450CD4F" w14:textId="77777777" w:rsidR="0056231F" w:rsidRPr="00C379F9" w:rsidRDefault="00BD2888"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C379F9">
        <w:rPr>
          <w:rFonts w:ascii="Georgia" w:hAnsi="Georgia" w:cs="Arial"/>
          <w:b/>
          <w:color w:val="0070C0"/>
          <w:sz w:val="23"/>
          <w:szCs w:val="23"/>
          <w:lang w:val="es-ES"/>
        </w:rPr>
        <w:t xml:space="preserve">Segunda </w:t>
      </w:r>
      <w:r w:rsidR="0056231F" w:rsidRPr="00C379F9">
        <w:rPr>
          <w:rFonts w:ascii="Georgia" w:hAnsi="Georgia" w:cs="Arial"/>
          <w:b/>
          <w:color w:val="0070C0"/>
          <w:sz w:val="23"/>
          <w:szCs w:val="23"/>
          <w:lang w:val="es-ES"/>
        </w:rPr>
        <w:t xml:space="preserve">Donación EGPS No. </w:t>
      </w:r>
      <w:r w:rsidRPr="00C379F9">
        <w:rPr>
          <w:rFonts w:ascii="Georgia" w:hAnsi="Georgia" w:cs="Helvetica"/>
          <w:b/>
          <w:color w:val="0070C0"/>
          <w:sz w:val="23"/>
          <w:szCs w:val="23"/>
        </w:rPr>
        <w:t>TF0B1484-DO</w:t>
      </w:r>
      <w:r w:rsidR="0056231F" w:rsidRPr="00C379F9">
        <w:rPr>
          <w:rFonts w:ascii="Georgia" w:hAnsi="Georgia" w:cs="Arial"/>
          <w:b/>
          <w:color w:val="0070C0"/>
          <w:sz w:val="23"/>
          <w:szCs w:val="23"/>
          <w:lang w:val="es-ES"/>
        </w:rPr>
        <w:t>,</w:t>
      </w:r>
      <w:r w:rsidRPr="00C379F9">
        <w:rPr>
          <w:rFonts w:ascii="Georgia" w:hAnsi="Georgia" w:cs="Arial"/>
          <w:b/>
          <w:color w:val="0070C0"/>
          <w:sz w:val="23"/>
          <w:szCs w:val="23"/>
          <w:lang w:val="es-ES"/>
        </w:rPr>
        <w:t xml:space="preserve"> para la</w:t>
      </w:r>
      <w:r w:rsidR="0056231F" w:rsidRPr="00C379F9">
        <w:rPr>
          <w:rFonts w:ascii="Georgia" w:hAnsi="Georgia" w:cs="Arial"/>
          <w:b/>
          <w:color w:val="0070C0"/>
          <w:sz w:val="23"/>
          <w:szCs w:val="23"/>
          <w:lang w:val="es-ES"/>
        </w:rPr>
        <w:t xml:space="preserve"> Implementación del Proyecto EITI en República Dominicana.</w:t>
      </w:r>
      <w:r w:rsidR="0056231F" w:rsidRPr="00C379F9">
        <w:rPr>
          <w:rFonts w:ascii="Georgia" w:hAnsi="Georgia" w:cs="Arial"/>
          <w:sz w:val="23"/>
          <w:szCs w:val="23"/>
          <w:lang w:val="es-ES"/>
        </w:rPr>
        <w:t xml:space="preserve"> Banco Mundial</w:t>
      </w:r>
      <w:r w:rsidRPr="00C379F9">
        <w:rPr>
          <w:rFonts w:ascii="Georgia" w:hAnsi="Georgia" w:cs="Arial"/>
          <w:sz w:val="23"/>
          <w:szCs w:val="23"/>
          <w:lang w:val="es-ES"/>
        </w:rPr>
        <w:t xml:space="preserve">. Firmado </w:t>
      </w:r>
      <w:r w:rsidRPr="00C379F9">
        <w:rPr>
          <w:rFonts w:ascii="Georgia" w:hAnsi="Georgia" w:cs="Helvetica"/>
          <w:sz w:val="23"/>
          <w:szCs w:val="23"/>
        </w:rPr>
        <w:t>el 12 de diciembre de 2019 e inició su ejecución en febrero 2020. A la fecha no han sido ejecutadas las actividades conforme al plan de trabajo, debido al COVID-19.</w:t>
      </w:r>
    </w:p>
    <w:p w14:paraId="4AE10306" w14:textId="77777777" w:rsidR="00325B0F" w:rsidRPr="006130CA" w:rsidRDefault="00325B0F" w:rsidP="00110769">
      <w:pPr>
        <w:widowControl w:val="0"/>
        <w:suppressAutoHyphens/>
        <w:spacing w:after="0" w:line="276" w:lineRule="auto"/>
        <w:jc w:val="both"/>
        <w:rPr>
          <w:rFonts w:ascii="Georgia" w:eastAsia="MS Mincho" w:hAnsi="Georgia" w:cs="Times New Roman"/>
          <w:noProof/>
          <w:sz w:val="23"/>
          <w:szCs w:val="23"/>
        </w:rPr>
      </w:pPr>
    </w:p>
    <w:p w14:paraId="353DE747" w14:textId="77777777" w:rsidR="00325B0F" w:rsidRPr="006130CA" w:rsidRDefault="00325B0F" w:rsidP="00110769">
      <w:pPr>
        <w:widowControl w:val="0"/>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noProof/>
          <w:sz w:val="23"/>
          <w:szCs w:val="23"/>
        </w:rPr>
        <w:t>En adición, existen otras iniciativas que han sido presentadas en otros ejes temáticos a lo interno de este documento.</w:t>
      </w:r>
    </w:p>
    <w:p w14:paraId="22DE706D" w14:textId="726462F2" w:rsidR="001F2D90" w:rsidRDefault="001F2D90" w:rsidP="00110769">
      <w:pPr>
        <w:widowControl w:val="0"/>
        <w:suppressAutoHyphens/>
        <w:spacing w:after="0" w:line="276" w:lineRule="auto"/>
        <w:jc w:val="both"/>
        <w:rPr>
          <w:rFonts w:ascii="Georgia" w:eastAsia="MS Mincho" w:hAnsi="Georgia" w:cs="Times New Roman"/>
          <w:noProof/>
          <w:sz w:val="28"/>
          <w:szCs w:val="28"/>
        </w:rPr>
      </w:pPr>
    </w:p>
    <w:p w14:paraId="1034E29E" w14:textId="57E66EE2"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3E38C9BD" w14:textId="46682489"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244E655A" w14:textId="4B7B6BA5"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58DD87FC" w14:textId="346162E4"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171B9168" w14:textId="60DA790C"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3862BCFE" w14:textId="17D4670C"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4A81F3D4" w14:textId="6C559A2F"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2B08F58F" w14:textId="750A6119"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2A3BFFA8" w14:textId="77074A26"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6DB480E6" w14:textId="5AFAABCE"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5D9DD520" w14:textId="6A35F315"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32BB6364" w14:textId="50DC4A36"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2E17DB1A" w14:textId="6FAEB991"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1D11D3DB" w14:textId="4A2AF10D"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6C6E5896" w14:textId="112048A7"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1E8FD75B" w14:textId="1D3B7120"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0C6FACC6" w14:textId="77777777" w:rsidR="00DA7686" w:rsidRPr="006130CA" w:rsidRDefault="00DA7686" w:rsidP="00110769">
      <w:pPr>
        <w:widowControl w:val="0"/>
        <w:suppressAutoHyphens/>
        <w:spacing w:after="0" w:line="276" w:lineRule="auto"/>
        <w:jc w:val="both"/>
        <w:rPr>
          <w:rFonts w:ascii="Georgia" w:eastAsia="MS Mincho" w:hAnsi="Georgia" w:cs="Times New Roman"/>
          <w:noProof/>
          <w:sz w:val="28"/>
          <w:szCs w:val="28"/>
        </w:rPr>
      </w:pPr>
    </w:p>
    <w:p w14:paraId="4A8BD313" w14:textId="44581DE4" w:rsidR="008561D1" w:rsidRPr="006130CA" w:rsidRDefault="001F2D90" w:rsidP="001F2D90">
      <w:pPr>
        <w:pStyle w:val="Ttulo1"/>
        <w:rPr>
          <w:rFonts w:ascii="Georgia" w:hAnsi="Georgia"/>
          <w:b/>
          <w:bCs/>
          <w:color w:val="0070C0"/>
          <w:sz w:val="28"/>
          <w:szCs w:val="28"/>
          <w:lang w:val="es-ES"/>
        </w:rPr>
      </w:pPr>
      <w:bookmarkStart w:id="66" w:name="_Toc46144259"/>
      <w:r w:rsidRPr="006130CA">
        <w:rPr>
          <w:rFonts w:ascii="Georgia" w:hAnsi="Georgia"/>
          <w:b/>
          <w:bCs/>
          <w:color w:val="0070C0"/>
          <w:sz w:val="28"/>
          <w:szCs w:val="28"/>
          <w:lang w:val="es-ES"/>
        </w:rPr>
        <w:lastRenderedPageBreak/>
        <w:t>III.</w:t>
      </w:r>
      <w:r w:rsidR="008561D1" w:rsidRPr="006130CA">
        <w:rPr>
          <w:rFonts w:ascii="Georgia" w:hAnsi="Georgia"/>
          <w:b/>
          <w:bCs/>
          <w:color w:val="0070C0"/>
          <w:sz w:val="28"/>
          <w:szCs w:val="28"/>
          <w:lang w:val="es-ES"/>
        </w:rPr>
        <w:t xml:space="preserve"> </w:t>
      </w:r>
      <w:r w:rsidR="00DA7686">
        <w:rPr>
          <w:rFonts w:ascii="Georgia" w:hAnsi="Georgia"/>
          <w:b/>
          <w:bCs/>
          <w:color w:val="0070C0"/>
          <w:sz w:val="28"/>
          <w:szCs w:val="28"/>
          <w:lang w:val="es-ES"/>
        </w:rPr>
        <w:t>PRINCIPALES RETOS SECTORIALES</w:t>
      </w:r>
      <w:bookmarkEnd w:id="66"/>
    </w:p>
    <w:p w14:paraId="712D52B2" w14:textId="77777777" w:rsidR="008561D1" w:rsidRPr="006130CA" w:rsidRDefault="008561D1" w:rsidP="002E140A">
      <w:pPr>
        <w:tabs>
          <w:tab w:val="left" w:pos="5805"/>
        </w:tabs>
        <w:spacing w:after="0" w:line="276" w:lineRule="auto"/>
        <w:rPr>
          <w:rFonts w:ascii="Georgia" w:hAnsi="Georgia" w:cs="Helvetica"/>
          <w:sz w:val="23"/>
          <w:szCs w:val="23"/>
          <w:lang w:val="es-DO"/>
        </w:rPr>
      </w:pPr>
    </w:p>
    <w:p w14:paraId="72CA6BD9" w14:textId="77777777" w:rsidR="002E140A" w:rsidRPr="006130CA" w:rsidRDefault="00B451A0" w:rsidP="00BF7EC4">
      <w:pPr>
        <w:pStyle w:val="Ttulo2"/>
        <w:shd w:val="clear" w:color="auto" w:fill="auto"/>
        <w:rPr>
          <w:rFonts w:ascii="Georgia" w:hAnsi="Georgia"/>
          <w:color w:val="0070C0"/>
          <w:lang w:val="es-ES"/>
        </w:rPr>
      </w:pPr>
      <w:bookmarkStart w:id="67" w:name="_Toc46144260"/>
      <w:r w:rsidRPr="006130CA">
        <w:rPr>
          <w:rFonts w:ascii="Georgia" w:hAnsi="Georgia"/>
          <w:color w:val="0070C0"/>
          <w:lang w:val="es-ES"/>
        </w:rPr>
        <w:t xml:space="preserve">3.1.  </w:t>
      </w:r>
      <w:r w:rsidR="002E140A" w:rsidRPr="006130CA">
        <w:rPr>
          <w:rFonts w:ascii="Georgia" w:hAnsi="Georgia"/>
          <w:color w:val="0070C0"/>
          <w:lang w:val="es-ES"/>
        </w:rPr>
        <w:t xml:space="preserve">Principales retos </w:t>
      </w:r>
      <w:r w:rsidR="00FA3889" w:rsidRPr="006130CA">
        <w:rPr>
          <w:rFonts w:ascii="Georgia" w:hAnsi="Georgia"/>
          <w:color w:val="0070C0"/>
          <w:lang w:val="es-ES"/>
        </w:rPr>
        <w:t>/problemas por solucionar</w:t>
      </w:r>
      <w:bookmarkEnd w:id="67"/>
    </w:p>
    <w:p w14:paraId="5A986754" w14:textId="77777777" w:rsidR="002E140A" w:rsidRPr="006130CA" w:rsidRDefault="002E140A" w:rsidP="002E140A">
      <w:pPr>
        <w:shd w:val="clear" w:color="auto" w:fill="C5E0B3" w:themeFill="accent6" w:themeFillTint="66"/>
        <w:tabs>
          <w:tab w:val="left" w:pos="5805"/>
        </w:tabs>
        <w:spacing w:after="0" w:line="256" w:lineRule="auto"/>
        <w:rPr>
          <w:rFonts w:ascii="Georgia" w:eastAsia="Calibri" w:hAnsi="Georgia" w:cs="Helvetica"/>
          <w:sz w:val="23"/>
          <w:szCs w:val="23"/>
          <w:lang w:val="es-DO"/>
        </w:rPr>
      </w:pPr>
    </w:p>
    <w:p w14:paraId="23C0F954" w14:textId="77777777" w:rsidR="002E140A" w:rsidRPr="006130CA" w:rsidRDefault="002E140A" w:rsidP="002E140A">
      <w:pPr>
        <w:spacing w:after="0" w:line="276" w:lineRule="auto"/>
        <w:jc w:val="both"/>
        <w:rPr>
          <w:rFonts w:ascii="Georgia" w:eastAsia="Calibri" w:hAnsi="Georgia" w:cs="Times New Roman"/>
          <w:sz w:val="23"/>
          <w:szCs w:val="23"/>
        </w:rPr>
      </w:pPr>
    </w:p>
    <w:p w14:paraId="3D29D000" w14:textId="77777777" w:rsidR="002E140A" w:rsidRPr="006130CA" w:rsidRDefault="00BF7EC4" w:rsidP="00BF7EC4">
      <w:pPr>
        <w:spacing w:after="0" w:line="276" w:lineRule="auto"/>
        <w:jc w:val="both"/>
        <w:outlineLvl w:val="2"/>
        <w:rPr>
          <w:rFonts w:ascii="Georgia" w:hAnsi="Georgia"/>
          <w:b/>
          <w:bCs/>
          <w:color w:val="0070C0"/>
          <w:sz w:val="24"/>
          <w:szCs w:val="24"/>
          <w:lang w:val="es-ES"/>
        </w:rPr>
      </w:pPr>
      <w:bookmarkStart w:id="68" w:name="_Toc46144261"/>
      <w:r w:rsidRPr="006130CA">
        <w:rPr>
          <w:rFonts w:ascii="Georgia" w:hAnsi="Georgia"/>
          <w:b/>
          <w:bCs/>
          <w:color w:val="0070C0"/>
          <w:sz w:val="24"/>
          <w:szCs w:val="24"/>
          <w:lang w:val="es-ES"/>
        </w:rPr>
        <w:t>3.1.</w:t>
      </w:r>
      <w:r w:rsidR="002E140A" w:rsidRPr="006130CA">
        <w:rPr>
          <w:rFonts w:ascii="Georgia" w:hAnsi="Georgia"/>
          <w:b/>
          <w:bCs/>
          <w:color w:val="0070C0"/>
          <w:sz w:val="24"/>
          <w:szCs w:val="24"/>
          <w:lang w:val="es-ES"/>
        </w:rPr>
        <w:t>1. Sector Energético</w:t>
      </w:r>
      <w:bookmarkEnd w:id="68"/>
    </w:p>
    <w:p w14:paraId="081D6A98"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6B8EED7B"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Marco normativo:</w:t>
      </w:r>
      <w:r w:rsidRPr="006130CA">
        <w:rPr>
          <w:rFonts w:ascii="Georgia" w:eastAsia="Calibri" w:hAnsi="Georgia" w:cs="Times New Roman"/>
          <w:bCs/>
          <w:sz w:val="23"/>
          <w:szCs w:val="23"/>
          <w:lang w:val="es-DO"/>
        </w:rPr>
        <w:t xml:space="preserve"> el conjunto de leyes vigentes presenta significativas incongruencias en términos conceptuales, así como de aplicación de procedimientos. En este sentido, se registran:</w:t>
      </w:r>
    </w:p>
    <w:p w14:paraId="65398496" w14:textId="77777777" w:rsidR="002E140A" w:rsidRPr="006130CA" w:rsidRDefault="002E140A" w:rsidP="002E140A">
      <w:pPr>
        <w:tabs>
          <w:tab w:val="left" w:pos="7830"/>
        </w:tabs>
        <w:spacing w:after="0" w:line="276" w:lineRule="auto"/>
        <w:ind w:left="360"/>
        <w:jc w:val="both"/>
        <w:rPr>
          <w:rFonts w:ascii="Georgia" w:eastAsia="Calibri" w:hAnsi="Georgia" w:cs="Times New Roman"/>
          <w:b/>
          <w:sz w:val="23"/>
          <w:szCs w:val="23"/>
        </w:rPr>
      </w:pPr>
    </w:p>
    <w:p w14:paraId="6AA066E6" w14:textId="77777777" w:rsidR="002E140A" w:rsidRPr="006130CA" w:rsidRDefault="002E140A" w:rsidP="00A51357">
      <w:pPr>
        <w:pStyle w:val="Prrafodelista"/>
        <w:numPr>
          <w:ilvl w:val="0"/>
          <w:numId w:val="76"/>
        </w:numPr>
        <w:tabs>
          <w:tab w:val="left" w:pos="7830"/>
        </w:tabs>
        <w:spacing w:after="0" w:line="276" w:lineRule="auto"/>
        <w:jc w:val="both"/>
        <w:rPr>
          <w:rFonts w:ascii="Georgia" w:eastAsia="Calibri" w:hAnsi="Georgia" w:cs="Times New Roman"/>
          <w:bCs/>
          <w:sz w:val="20"/>
          <w:szCs w:val="20"/>
        </w:rPr>
      </w:pPr>
      <w:r w:rsidRPr="006130CA">
        <w:rPr>
          <w:rFonts w:ascii="Georgia" w:eastAsia="Calibri" w:hAnsi="Georgia" w:cs="Times New Roman"/>
          <w:bCs/>
          <w:sz w:val="20"/>
          <w:szCs w:val="20"/>
          <w:lang w:val="es-DO"/>
        </w:rPr>
        <w:t>Vacíos normativos asociados con exceso de burocracia en la asignación de permisos para la realización de proyectos de generación de electricidad.</w:t>
      </w:r>
    </w:p>
    <w:p w14:paraId="269881CA" w14:textId="77777777" w:rsidR="002E140A" w:rsidRPr="006130CA" w:rsidRDefault="002E140A" w:rsidP="00A51357">
      <w:pPr>
        <w:pStyle w:val="Prrafodelista"/>
        <w:numPr>
          <w:ilvl w:val="0"/>
          <w:numId w:val="76"/>
        </w:numPr>
        <w:tabs>
          <w:tab w:val="left" w:pos="7830"/>
        </w:tabs>
        <w:spacing w:after="0" w:line="276" w:lineRule="auto"/>
        <w:jc w:val="both"/>
        <w:rPr>
          <w:rFonts w:ascii="Georgia" w:eastAsia="Calibri" w:hAnsi="Georgia" w:cs="Times New Roman"/>
          <w:bCs/>
          <w:sz w:val="20"/>
          <w:szCs w:val="20"/>
        </w:rPr>
      </w:pPr>
      <w:r w:rsidRPr="006130CA">
        <w:rPr>
          <w:rFonts w:ascii="Georgia" w:eastAsia="Calibri" w:hAnsi="Georgia" w:cs="Times New Roman"/>
          <w:bCs/>
          <w:sz w:val="20"/>
          <w:szCs w:val="20"/>
          <w:lang w:val="es-DO"/>
        </w:rPr>
        <w:t>Discrecionalidad en la asignación de incentivos o permisos.</w:t>
      </w:r>
    </w:p>
    <w:p w14:paraId="43B7DC01" w14:textId="77777777" w:rsidR="002E140A" w:rsidRPr="006130CA" w:rsidRDefault="002E140A" w:rsidP="00A51357">
      <w:pPr>
        <w:pStyle w:val="Prrafodelista"/>
        <w:numPr>
          <w:ilvl w:val="0"/>
          <w:numId w:val="76"/>
        </w:numPr>
        <w:tabs>
          <w:tab w:val="left" w:pos="7830"/>
        </w:tabs>
        <w:spacing w:after="0" w:line="276" w:lineRule="auto"/>
        <w:jc w:val="both"/>
        <w:rPr>
          <w:rFonts w:ascii="Georgia" w:eastAsia="Calibri" w:hAnsi="Georgia" w:cs="Times New Roman"/>
          <w:bCs/>
          <w:sz w:val="20"/>
          <w:szCs w:val="20"/>
        </w:rPr>
      </w:pPr>
      <w:r w:rsidRPr="006130CA">
        <w:rPr>
          <w:rFonts w:ascii="Georgia" w:eastAsia="Calibri" w:hAnsi="Georgia" w:cs="Times New Roman"/>
          <w:bCs/>
          <w:sz w:val="20"/>
          <w:szCs w:val="20"/>
          <w:lang w:val="es-DO"/>
        </w:rPr>
        <w:t>Contradicciones en cuanto la aplicación de las normativas vigentes.</w:t>
      </w:r>
    </w:p>
    <w:p w14:paraId="7F7FDFFC" w14:textId="77777777" w:rsidR="002E140A" w:rsidRPr="006130CA" w:rsidRDefault="002E140A" w:rsidP="00A51357">
      <w:pPr>
        <w:pStyle w:val="Prrafodelista"/>
        <w:numPr>
          <w:ilvl w:val="0"/>
          <w:numId w:val="76"/>
        </w:numPr>
        <w:tabs>
          <w:tab w:val="left" w:pos="7830"/>
        </w:tabs>
        <w:spacing w:after="0" w:line="276" w:lineRule="auto"/>
        <w:jc w:val="both"/>
        <w:rPr>
          <w:rFonts w:ascii="Georgia" w:eastAsia="Calibri" w:hAnsi="Georgia" w:cs="Times New Roman"/>
          <w:bCs/>
          <w:sz w:val="20"/>
          <w:szCs w:val="20"/>
        </w:rPr>
      </w:pPr>
      <w:r w:rsidRPr="006130CA">
        <w:rPr>
          <w:rFonts w:ascii="Georgia" w:eastAsia="Calibri" w:hAnsi="Georgia" w:cs="Times New Roman"/>
          <w:bCs/>
          <w:sz w:val="20"/>
          <w:szCs w:val="20"/>
          <w:lang w:val="es-DO"/>
        </w:rPr>
        <w:t>Falta de régimen de consecuencias congruentes y fortalecidos ante el incumplimiento de responsabilidades por parte de los agentes.</w:t>
      </w:r>
    </w:p>
    <w:p w14:paraId="67C0CDA4" w14:textId="77777777" w:rsidR="002E140A" w:rsidRPr="006130CA" w:rsidRDefault="002E140A" w:rsidP="00A51357">
      <w:pPr>
        <w:pStyle w:val="Prrafodelista"/>
        <w:numPr>
          <w:ilvl w:val="0"/>
          <w:numId w:val="76"/>
        </w:numPr>
        <w:tabs>
          <w:tab w:val="left" w:pos="7830"/>
        </w:tabs>
        <w:spacing w:after="0" w:line="276" w:lineRule="auto"/>
        <w:jc w:val="both"/>
        <w:rPr>
          <w:rFonts w:ascii="Georgia" w:eastAsia="Calibri" w:hAnsi="Georgia" w:cs="Times New Roman"/>
          <w:bCs/>
          <w:sz w:val="20"/>
          <w:szCs w:val="20"/>
        </w:rPr>
      </w:pPr>
      <w:r w:rsidRPr="006130CA">
        <w:rPr>
          <w:rFonts w:ascii="Georgia" w:eastAsia="Calibri" w:hAnsi="Georgia" w:cs="Times New Roman"/>
          <w:bCs/>
          <w:sz w:val="20"/>
          <w:szCs w:val="20"/>
          <w:lang w:val="es-DO"/>
        </w:rPr>
        <w:t>Ausencia de instrumentos para normar actividades concretas que permitan una correcta fiscalización de las actividades, como es el caso de la eficiencia energética y la hibridación de biomasa con otros combustibles.</w:t>
      </w:r>
    </w:p>
    <w:p w14:paraId="6A9DF999"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lang w:val="es-DO"/>
        </w:rPr>
      </w:pPr>
    </w:p>
    <w:p w14:paraId="497D476F"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Cs/>
          <w:sz w:val="23"/>
          <w:szCs w:val="23"/>
          <w:lang w:val="es-DO"/>
        </w:rPr>
        <w:t>Estos son elementos que fueron ampliamente discutidos en el proyecto financiado por la Unión Europea sobre el diagnóstico del marco normativo del sector energético con énfasis en el subsector eléctrico.</w:t>
      </w:r>
    </w:p>
    <w:p w14:paraId="662A59E5"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01C7879A"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Marco institucional:</w:t>
      </w:r>
      <w:r w:rsidRPr="006130CA">
        <w:rPr>
          <w:rFonts w:ascii="Georgia" w:eastAsia="Calibri" w:hAnsi="Georgia" w:cs="Times New Roman"/>
          <w:bCs/>
          <w:sz w:val="23"/>
          <w:szCs w:val="23"/>
        </w:rPr>
        <w:t xml:space="preserve"> vinculado con lo anterior, se registran duplicidad de y solapamientos de funciones y atribuciones entre los organismos creados por las normativas vigentes, así como roles no ejecutados y no asignados. Todo esto, limita el rol del MEMRD como órgano rector del sector y atenta contra la estabilidad y direccionalidad estratégica de las acciones, tanto por los agentes privados como por el propio gobierno. Se requiere una reforma institucional que resulte de una reforma normativa a profundidad y global.</w:t>
      </w:r>
    </w:p>
    <w:p w14:paraId="5EA9D784"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34BDC21E"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Ausencia de una política energética</w:t>
      </w:r>
      <w:r w:rsidR="007662CD" w:rsidRPr="006130CA">
        <w:rPr>
          <w:rFonts w:ascii="Georgia" w:eastAsia="Calibri" w:hAnsi="Georgia" w:cs="Times New Roman"/>
          <w:b/>
          <w:sz w:val="23"/>
          <w:szCs w:val="23"/>
          <w:lang w:val="es-DO"/>
        </w:rPr>
        <w:t xml:space="preserve"> nacional</w:t>
      </w:r>
      <w:r w:rsidRPr="006130CA">
        <w:rPr>
          <w:rFonts w:ascii="Georgia" w:eastAsia="Calibri" w:hAnsi="Georgia" w:cs="Times New Roman"/>
          <w:b/>
          <w:sz w:val="23"/>
          <w:szCs w:val="23"/>
          <w:lang w:val="es-DO"/>
        </w:rPr>
        <w:t xml:space="preserve"> vinculante actualizada:</w:t>
      </w:r>
      <w:r w:rsidRPr="006130CA">
        <w:rPr>
          <w:rFonts w:ascii="Georgia" w:eastAsia="Calibri" w:hAnsi="Georgia" w:cs="Times New Roman"/>
          <w:bCs/>
          <w:sz w:val="23"/>
          <w:szCs w:val="23"/>
          <w:lang w:val="es-DO"/>
        </w:rPr>
        <w:t xml:space="preserve"> pese a que han sido realizados varios ejercicios de planificación energética y se cuenta con un sistema de información energética robusto (tanto cuantitativo como georreferenciado),</w:t>
      </w:r>
      <w:r w:rsidR="008467B6">
        <w:rPr>
          <w:rFonts w:ascii="Georgia" w:eastAsia="Calibri" w:hAnsi="Georgia" w:cs="Times New Roman"/>
          <w:bCs/>
          <w:sz w:val="23"/>
          <w:szCs w:val="23"/>
          <w:lang w:val="es-DO"/>
        </w:rPr>
        <w:t xml:space="preserve"> además de que se dispone de</w:t>
      </w:r>
      <w:r w:rsidRPr="006130CA">
        <w:rPr>
          <w:rFonts w:ascii="Georgia" w:eastAsia="Calibri" w:hAnsi="Georgia" w:cs="Times New Roman"/>
          <w:bCs/>
          <w:sz w:val="23"/>
          <w:szCs w:val="23"/>
          <w:lang w:val="es-DO"/>
        </w:rPr>
        <w:t xml:space="preserve"> un Plan Energético Nacional vigente (2010-2025, publicado por la CNE), </w:t>
      </w:r>
      <w:r w:rsidRPr="008467B6">
        <w:rPr>
          <w:rFonts w:ascii="Georgia" w:eastAsia="Calibri" w:hAnsi="Georgia" w:cs="Times New Roman"/>
          <w:bCs/>
          <w:i/>
          <w:iCs/>
          <w:sz w:val="23"/>
          <w:szCs w:val="23"/>
          <w:lang w:val="es-DO"/>
        </w:rPr>
        <w:t xml:space="preserve">las decisiones que toman los agentes del mercado, incluido el propio gobierno, no necesariamente están relacionados con las pautas definidas por dicho instrumento. </w:t>
      </w:r>
      <w:r w:rsidRPr="006130CA">
        <w:rPr>
          <w:rFonts w:ascii="Georgia" w:eastAsia="Calibri" w:hAnsi="Georgia" w:cs="Times New Roman"/>
          <w:bCs/>
          <w:sz w:val="23"/>
          <w:szCs w:val="23"/>
          <w:lang w:val="es-DO"/>
        </w:rPr>
        <w:t xml:space="preserve">A la vez, se requiere que dicho direccionamiento sea actualizado, a los fines de reflejar los requerimientos actuales del sistema. </w:t>
      </w:r>
    </w:p>
    <w:p w14:paraId="6ECCB73C" w14:textId="77777777" w:rsidR="002E140A" w:rsidRPr="006130CA" w:rsidRDefault="002E140A" w:rsidP="002E140A">
      <w:pPr>
        <w:pStyle w:val="Prrafodelista"/>
        <w:rPr>
          <w:rFonts w:ascii="Georgia" w:eastAsia="Calibri" w:hAnsi="Georgia" w:cs="Times New Roman"/>
          <w:bCs/>
          <w:sz w:val="23"/>
          <w:szCs w:val="23"/>
        </w:rPr>
      </w:pPr>
    </w:p>
    <w:p w14:paraId="3E9E7DCC" w14:textId="7BFB17F1"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Falta de una unidad altamente especializada de planificación energética</w:t>
      </w:r>
      <w:r w:rsidR="007662CD" w:rsidRPr="006130CA">
        <w:rPr>
          <w:rFonts w:ascii="Georgia" w:eastAsia="Calibri" w:hAnsi="Georgia" w:cs="Times New Roman"/>
          <w:b/>
          <w:sz w:val="23"/>
          <w:szCs w:val="23"/>
        </w:rPr>
        <w:t xml:space="preserve"> y minera</w:t>
      </w:r>
      <w:r w:rsidRPr="006130CA">
        <w:rPr>
          <w:rFonts w:ascii="Georgia" w:eastAsia="Calibri" w:hAnsi="Georgia" w:cs="Times New Roman"/>
          <w:bCs/>
          <w:sz w:val="23"/>
          <w:szCs w:val="23"/>
        </w:rPr>
        <w:t>, como principal herramienta de ejecución de la Política Energética</w:t>
      </w:r>
      <w:r w:rsidR="005A54C0">
        <w:rPr>
          <w:rFonts w:ascii="Georgia" w:eastAsia="Calibri" w:hAnsi="Georgia" w:cs="Times New Roman"/>
          <w:bCs/>
          <w:sz w:val="23"/>
          <w:szCs w:val="23"/>
        </w:rPr>
        <w:t xml:space="preserve"> y Minera</w:t>
      </w:r>
      <w:r w:rsidRPr="006130CA">
        <w:rPr>
          <w:rFonts w:ascii="Georgia" w:eastAsia="Calibri" w:hAnsi="Georgia" w:cs="Times New Roman"/>
          <w:bCs/>
          <w:sz w:val="23"/>
          <w:szCs w:val="23"/>
        </w:rPr>
        <w:t xml:space="preserve"> Nacional</w:t>
      </w:r>
      <w:r w:rsidR="007662CD" w:rsidRPr="006130CA">
        <w:rPr>
          <w:rFonts w:ascii="Georgia" w:eastAsia="Calibri" w:hAnsi="Georgia" w:cs="Times New Roman"/>
          <w:bCs/>
          <w:sz w:val="23"/>
          <w:szCs w:val="23"/>
        </w:rPr>
        <w:t xml:space="preserve"> y de los planes sectoriales.</w:t>
      </w:r>
    </w:p>
    <w:p w14:paraId="614CBE78" w14:textId="77777777" w:rsidR="008467B6" w:rsidRPr="008467B6" w:rsidRDefault="008467B6" w:rsidP="008467B6">
      <w:pPr>
        <w:tabs>
          <w:tab w:val="left" w:pos="7830"/>
        </w:tabs>
        <w:spacing w:after="0" w:line="276" w:lineRule="auto"/>
        <w:ind w:left="720"/>
        <w:jc w:val="both"/>
        <w:rPr>
          <w:rFonts w:ascii="Georgia" w:eastAsia="Calibri" w:hAnsi="Georgia" w:cs="Times New Roman"/>
          <w:bCs/>
          <w:sz w:val="23"/>
          <w:szCs w:val="23"/>
        </w:rPr>
      </w:pPr>
    </w:p>
    <w:p w14:paraId="5833E6BF" w14:textId="77777777" w:rsidR="007662CD"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Alta Dependencia de los combustibles fósiles importados:</w:t>
      </w:r>
      <w:r w:rsidRPr="006130CA">
        <w:rPr>
          <w:rFonts w:ascii="Georgia" w:eastAsia="Calibri" w:hAnsi="Georgia" w:cs="Times New Roman"/>
          <w:bCs/>
          <w:sz w:val="23"/>
          <w:szCs w:val="23"/>
        </w:rPr>
        <w:t xml:space="preserve"> pese a que en la última década se ha priorizado el aprovechamiento de las fuentes renovables de energía en la matriz de generación, aún existen limitaciones técnicas que no han permitido un mayor despliegue de estas a nivel nacional. </w:t>
      </w:r>
    </w:p>
    <w:p w14:paraId="5A280F77" w14:textId="77777777" w:rsidR="007662CD" w:rsidRPr="006130CA" w:rsidRDefault="007662CD" w:rsidP="007662CD">
      <w:pPr>
        <w:pStyle w:val="Prrafodelista"/>
        <w:spacing w:after="0"/>
        <w:rPr>
          <w:rFonts w:ascii="Georgia" w:eastAsia="Calibri" w:hAnsi="Georgia" w:cs="Times New Roman"/>
          <w:bCs/>
          <w:sz w:val="23"/>
          <w:szCs w:val="23"/>
        </w:rPr>
      </w:pPr>
    </w:p>
    <w:p w14:paraId="4DE63F84"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Cs/>
          <w:sz w:val="23"/>
          <w:szCs w:val="23"/>
        </w:rPr>
        <w:t xml:space="preserve">En el caso del sector transporte, aún no se ha desarrollado un programa nacional para el aprovechamiento de los biocarburantes en la mezcla con los combustibles líquidos. En adición, aunque se trabaja en esto desde el último año, se requiere de </w:t>
      </w:r>
      <w:r w:rsidRPr="006130CA">
        <w:rPr>
          <w:rFonts w:ascii="Georgia" w:eastAsia="Calibri" w:hAnsi="Georgia" w:cs="Times New Roman"/>
          <w:bCs/>
          <w:i/>
          <w:iCs/>
          <w:sz w:val="23"/>
          <w:szCs w:val="23"/>
        </w:rPr>
        <w:t>una estrategia de movilidad eléctrica</w:t>
      </w:r>
      <w:r w:rsidRPr="006130CA">
        <w:rPr>
          <w:rFonts w:ascii="Georgia" w:eastAsia="Calibri" w:hAnsi="Georgia" w:cs="Times New Roman"/>
          <w:bCs/>
          <w:sz w:val="23"/>
          <w:szCs w:val="23"/>
        </w:rPr>
        <w:t xml:space="preserve"> para lograr un crecimiento planificado y ordenado, que venga de la mano con planes de inversión en infraestructura de distribución de energía</w:t>
      </w:r>
      <w:r w:rsidR="007662CD" w:rsidRPr="006130CA">
        <w:rPr>
          <w:rFonts w:ascii="Georgia" w:eastAsia="Calibri" w:hAnsi="Georgia" w:cs="Times New Roman"/>
          <w:bCs/>
          <w:sz w:val="23"/>
          <w:szCs w:val="23"/>
        </w:rPr>
        <w:t>, facilitando</w:t>
      </w:r>
      <w:r w:rsidRPr="006130CA">
        <w:rPr>
          <w:rFonts w:ascii="Georgia" w:eastAsia="Calibri" w:hAnsi="Georgia" w:cs="Times New Roman"/>
          <w:bCs/>
          <w:sz w:val="23"/>
          <w:szCs w:val="23"/>
        </w:rPr>
        <w:t xml:space="preserve"> una penetración significativa de dicha tecnología en el sector transporte. </w:t>
      </w:r>
    </w:p>
    <w:p w14:paraId="151F8B64" w14:textId="77777777" w:rsidR="002E140A" w:rsidRPr="006130CA" w:rsidRDefault="002E140A" w:rsidP="002E140A">
      <w:pPr>
        <w:spacing w:line="256" w:lineRule="auto"/>
        <w:ind w:left="720"/>
        <w:contextualSpacing/>
        <w:rPr>
          <w:rFonts w:ascii="Georgia" w:hAnsi="Georgia"/>
          <w:bCs/>
          <w:sz w:val="23"/>
          <w:szCs w:val="23"/>
        </w:rPr>
      </w:pPr>
    </w:p>
    <w:p w14:paraId="76332609"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Exploración y explotación petrolera:</w:t>
      </w:r>
      <w:r w:rsidRPr="006130CA">
        <w:rPr>
          <w:rFonts w:ascii="Georgia" w:eastAsia="Calibri" w:hAnsi="Georgia" w:cs="Times New Roman"/>
          <w:bCs/>
          <w:sz w:val="23"/>
          <w:szCs w:val="23"/>
        </w:rPr>
        <w:t xml:space="preserve"> vinculado a lo anterior, se han </w:t>
      </w:r>
      <w:r w:rsidR="008467B6" w:rsidRPr="006130CA">
        <w:rPr>
          <w:rFonts w:ascii="Georgia" w:eastAsia="Calibri" w:hAnsi="Georgia" w:cs="Times New Roman"/>
          <w:bCs/>
          <w:sz w:val="23"/>
          <w:szCs w:val="23"/>
        </w:rPr>
        <w:t>realizado</w:t>
      </w:r>
      <w:r w:rsidR="008467B6">
        <w:rPr>
          <w:rFonts w:ascii="Georgia" w:eastAsia="Calibri" w:hAnsi="Georgia" w:cs="Times New Roman"/>
          <w:bCs/>
          <w:sz w:val="23"/>
          <w:szCs w:val="23"/>
        </w:rPr>
        <w:t xml:space="preserve"> de manera sistemática y planificada</w:t>
      </w:r>
      <w:r w:rsidRPr="006130CA">
        <w:rPr>
          <w:rFonts w:ascii="Georgia" w:eastAsia="Calibri" w:hAnsi="Georgia" w:cs="Times New Roman"/>
          <w:bCs/>
          <w:sz w:val="23"/>
          <w:szCs w:val="23"/>
        </w:rPr>
        <w:t xml:space="preserve"> los esfuerzos necesarios a los fines de despejar la duda de si el país cuenta o no con los recursos hidrocarbur</w:t>
      </w:r>
      <w:r w:rsidR="007662CD" w:rsidRPr="006130CA">
        <w:rPr>
          <w:rFonts w:ascii="Georgia" w:eastAsia="Calibri" w:hAnsi="Georgia" w:cs="Times New Roman"/>
          <w:bCs/>
          <w:sz w:val="23"/>
          <w:szCs w:val="23"/>
        </w:rPr>
        <w:t>í</w:t>
      </w:r>
      <w:r w:rsidRPr="006130CA">
        <w:rPr>
          <w:rFonts w:ascii="Georgia" w:eastAsia="Calibri" w:hAnsi="Georgia" w:cs="Times New Roman"/>
          <w:bCs/>
          <w:sz w:val="23"/>
          <w:szCs w:val="23"/>
        </w:rPr>
        <w:t>f</w:t>
      </w:r>
      <w:r w:rsidR="007662CD" w:rsidRPr="006130CA">
        <w:rPr>
          <w:rFonts w:ascii="Georgia" w:eastAsia="Calibri" w:hAnsi="Georgia" w:cs="Times New Roman"/>
          <w:bCs/>
          <w:sz w:val="23"/>
          <w:szCs w:val="23"/>
        </w:rPr>
        <w:t>e</w:t>
      </w:r>
      <w:r w:rsidRPr="006130CA">
        <w:rPr>
          <w:rFonts w:ascii="Georgia" w:eastAsia="Calibri" w:hAnsi="Georgia" w:cs="Times New Roman"/>
          <w:bCs/>
          <w:sz w:val="23"/>
          <w:szCs w:val="23"/>
        </w:rPr>
        <w:t>ros en volúmenes comercialmente explotables</w:t>
      </w:r>
      <w:r w:rsidR="008467B6">
        <w:rPr>
          <w:rFonts w:ascii="Georgia" w:eastAsia="Calibri" w:hAnsi="Georgia" w:cs="Times New Roman"/>
          <w:bCs/>
          <w:sz w:val="23"/>
          <w:szCs w:val="23"/>
        </w:rPr>
        <w:t>. S</w:t>
      </w:r>
      <w:r w:rsidRPr="006130CA">
        <w:rPr>
          <w:rFonts w:ascii="Georgia" w:eastAsia="Calibri" w:hAnsi="Georgia" w:cs="Times New Roman"/>
          <w:bCs/>
          <w:sz w:val="23"/>
          <w:szCs w:val="23"/>
        </w:rPr>
        <w:t>in embargo, est</w:t>
      </w:r>
      <w:r w:rsidR="008467B6">
        <w:rPr>
          <w:rFonts w:ascii="Georgia" w:eastAsia="Calibri" w:hAnsi="Georgia" w:cs="Times New Roman"/>
          <w:bCs/>
          <w:sz w:val="23"/>
          <w:szCs w:val="23"/>
        </w:rPr>
        <w:t>e tema</w:t>
      </w:r>
      <w:r w:rsidRPr="006130CA">
        <w:rPr>
          <w:rFonts w:ascii="Georgia" w:eastAsia="Calibri" w:hAnsi="Georgia" w:cs="Times New Roman"/>
          <w:bCs/>
          <w:sz w:val="23"/>
          <w:szCs w:val="23"/>
        </w:rPr>
        <w:t xml:space="preserve"> sigue siendo un reto significativo.</w:t>
      </w:r>
      <w:r w:rsidR="007662CD" w:rsidRPr="006130CA">
        <w:rPr>
          <w:rFonts w:ascii="Georgia" w:eastAsia="Calibri" w:hAnsi="Georgia" w:cs="Times New Roman"/>
          <w:bCs/>
          <w:sz w:val="23"/>
          <w:szCs w:val="23"/>
        </w:rPr>
        <w:t xml:space="preserve"> Es necesario que las nuevas autoridades den continuidad al Programa de Exploración y Producción de Hidrocarburos.</w:t>
      </w:r>
    </w:p>
    <w:p w14:paraId="234715A4" w14:textId="77777777" w:rsidR="002E140A" w:rsidRDefault="002E140A" w:rsidP="002E140A">
      <w:pPr>
        <w:spacing w:line="256" w:lineRule="auto"/>
        <w:ind w:left="720"/>
        <w:contextualSpacing/>
        <w:rPr>
          <w:rFonts w:ascii="Georgia" w:hAnsi="Georgia"/>
          <w:bCs/>
          <w:sz w:val="23"/>
          <w:szCs w:val="23"/>
        </w:rPr>
      </w:pPr>
    </w:p>
    <w:p w14:paraId="2F766299"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Bajos niveles de eficiencia energética en el parque de electrodomésticos y equipos consumidores de energía:</w:t>
      </w:r>
      <w:r w:rsidRPr="006130CA">
        <w:rPr>
          <w:rFonts w:ascii="Georgia" w:eastAsia="Calibri" w:hAnsi="Georgia" w:cs="Times New Roman"/>
          <w:bCs/>
          <w:sz w:val="23"/>
          <w:szCs w:val="23"/>
        </w:rPr>
        <w:t xml:space="preserve"> según se evidenció en la última encuesta energética realizada por la Fundación Bariloche para el MEMRD y la CNE</w:t>
      </w:r>
      <w:r w:rsidR="007662CD" w:rsidRPr="006130CA">
        <w:rPr>
          <w:rFonts w:ascii="Georgia" w:eastAsia="Calibri" w:hAnsi="Georgia" w:cs="Times New Roman"/>
          <w:bCs/>
          <w:sz w:val="23"/>
          <w:szCs w:val="23"/>
        </w:rPr>
        <w:t>,</w:t>
      </w:r>
      <w:r w:rsidRPr="006130CA">
        <w:rPr>
          <w:rFonts w:ascii="Georgia" w:eastAsia="Calibri" w:hAnsi="Georgia" w:cs="Times New Roman"/>
          <w:bCs/>
          <w:sz w:val="23"/>
          <w:szCs w:val="23"/>
        </w:rPr>
        <w:t xml:space="preserve"> con apoyo presupuestario del BID, en donde el rendimiento promedio a nivel nacional es de un 40.8% (altamente influenciado por el bajo rendimiento del sector de mayor consumo: transporte). </w:t>
      </w:r>
      <w:r w:rsidR="007662CD" w:rsidRPr="006130CA">
        <w:rPr>
          <w:rFonts w:ascii="Georgia" w:eastAsia="Calibri" w:hAnsi="Georgia" w:cs="Times New Roman"/>
          <w:bCs/>
          <w:sz w:val="23"/>
          <w:szCs w:val="23"/>
        </w:rPr>
        <w:t>Existen oportunidades de</w:t>
      </w:r>
      <w:r w:rsidRPr="006130CA">
        <w:rPr>
          <w:rFonts w:ascii="Georgia" w:eastAsia="Calibri" w:hAnsi="Georgia" w:cs="Times New Roman"/>
          <w:bCs/>
          <w:sz w:val="23"/>
          <w:szCs w:val="23"/>
        </w:rPr>
        <w:t xml:space="preserve"> realizar inversiones significativas, así como formula</w:t>
      </w:r>
      <w:r w:rsidR="007662CD" w:rsidRPr="006130CA">
        <w:rPr>
          <w:rFonts w:ascii="Georgia" w:eastAsia="Calibri" w:hAnsi="Georgia" w:cs="Times New Roman"/>
          <w:bCs/>
          <w:sz w:val="23"/>
          <w:szCs w:val="23"/>
        </w:rPr>
        <w:t>r</w:t>
      </w:r>
      <w:r w:rsidRPr="006130CA">
        <w:rPr>
          <w:rFonts w:ascii="Georgia" w:eastAsia="Calibri" w:hAnsi="Georgia" w:cs="Times New Roman"/>
          <w:bCs/>
          <w:sz w:val="23"/>
          <w:szCs w:val="23"/>
        </w:rPr>
        <w:t xml:space="preserve"> políticas que impact</w:t>
      </w:r>
      <w:r w:rsidR="007662CD" w:rsidRPr="006130CA">
        <w:rPr>
          <w:rFonts w:ascii="Georgia" w:eastAsia="Calibri" w:hAnsi="Georgia" w:cs="Times New Roman"/>
          <w:bCs/>
          <w:sz w:val="23"/>
          <w:szCs w:val="23"/>
        </w:rPr>
        <w:t>en</w:t>
      </w:r>
      <w:r w:rsidRPr="006130CA">
        <w:rPr>
          <w:rFonts w:ascii="Georgia" w:eastAsia="Calibri" w:hAnsi="Georgia" w:cs="Times New Roman"/>
          <w:bCs/>
          <w:sz w:val="23"/>
          <w:szCs w:val="23"/>
        </w:rPr>
        <w:t xml:space="preserve"> positivamente sobre los principales agregados macroeconómicos (tipo de cambio, balanza comercial, reservas internacionales, control de la inflación, etc.). </w:t>
      </w:r>
    </w:p>
    <w:p w14:paraId="6BB14DDD"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0C04FFAA" w14:textId="77777777" w:rsidR="007662CD"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Existencia de distorsiones del mercado:</w:t>
      </w:r>
      <w:r w:rsidRPr="006130CA">
        <w:rPr>
          <w:rFonts w:ascii="Georgia" w:eastAsia="Calibri" w:hAnsi="Georgia" w:cs="Times New Roman"/>
          <w:bCs/>
          <w:sz w:val="23"/>
          <w:szCs w:val="23"/>
          <w:lang w:val="es-DO"/>
        </w:rPr>
        <w:t xml:space="preserve"> uno de los ejemplos más claros es el tema de la aplicación de las tarifas de electricidad, las cuales se han mantenido fijas desde junio del año 2011 y no necesariamente reflejan los verdaderos costes del sistema</w:t>
      </w:r>
      <w:r w:rsidR="007662CD" w:rsidRPr="006130CA">
        <w:rPr>
          <w:rFonts w:ascii="Georgia" w:eastAsia="Calibri" w:hAnsi="Georgia" w:cs="Times New Roman"/>
          <w:bCs/>
          <w:sz w:val="23"/>
          <w:szCs w:val="23"/>
          <w:lang w:val="es-DO"/>
        </w:rPr>
        <w:t>. Esto</w:t>
      </w:r>
      <w:r w:rsidRPr="006130CA">
        <w:rPr>
          <w:rFonts w:ascii="Georgia" w:eastAsia="Calibri" w:hAnsi="Georgia" w:cs="Times New Roman"/>
          <w:bCs/>
          <w:sz w:val="23"/>
          <w:szCs w:val="23"/>
          <w:lang w:val="es-DO"/>
        </w:rPr>
        <w:t xml:space="preserve"> genera la necesidad de realizar subsidios directos (bonoluz) así como la ocurrencia de subsidios cruzados en tarifa. </w:t>
      </w:r>
    </w:p>
    <w:p w14:paraId="36D0D149" w14:textId="77777777" w:rsidR="007662CD" w:rsidRPr="006130CA" w:rsidRDefault="007662CD" w:rsidP="007662CD">
      <w:pPr>
        <w:pStyle w:val="Prrafodelista"/>
        <w:spacing w:after="0"/>
        <w:rPr>
          <w:rFonts w:ascii="Georgia" w:eastAsia="Calibri" w:hAnsi="Georgia" w:cs="Times New Roman"/>
          <w:bCs/>
          <w:sz w:val="23"/>
          <w:szCs w:val="23"/>
          <w:lang w:val="es-DO"/>
        </w:rPr>
      </w:pPr>
    </w:p>
    <w:p w14:paraId="03F99DAA" w14:textId="77777777" w:rsidR="002E140A" w:rsidRPr="006130CA" w:rsidRDefault="002E140A" w:rsidP="007662CD">
      <w:pPr>
        <w:tabs>
          <w:tab w:val="left" w:pos="7830"/>
        </w:tabs>
        <w:spacing w:after="0" w:line="276" w:lineRule="auto"/>
        <w:ind w:left="720"/>
        <w:jc w:val="both"/>
        <w:rPr>
          <w:rFonts w:ascii="Georgia" w:eastAsia="Calibri" w:hAnsi="Georgia" w:cs="Times New Roman"/>
          <w:bCs/>
          <w:sz w:val="23"/>
          <w:szCs w:val="23"/>
        </w:rPr>
      </w:pPr>
      <w:r w:rsidRPr="006130CA">
        <w:rPr>
          <w:rFonts w:ascii="Georgia" w:eastAsia="Calibri" w:hAnsi="Georgia" w:cs="Times New Roman"/>
          <w:bCs/>
          <w:sz w:val="23"/>
          <w:szCs w:val="23"/>
          <w:lang w:val="es-DO"/>
        </w:rPr>
        <w:t>Otra de las distorsiones es el elevado número de usuarios de las empresas distribuidoras de electricidad respecto al número de clientes de estas, lo cual redunda en</w:t>
      </w:r>
      <w:r w:rsidR="007662CD" w:rsidRPr="006130CA">
        <w:rPr>
          <w:rFonts w:ascii="Georgia" w:eastAsia="Calibri" w:hAnsi="Georgia" w:cs="Times New Roman"/>
          <w:bCs/>
          <w:sz w:val="23"/>
          <w:szCs w:val="23"/>
          <w:lang w:val="es-DO"/>
        </w:rPr>
        <w:t xml:space="preserve"> mayores requerimientos de</w:t>
      </w:r>
      <w:r w:rsidRPr="006130CA">
        <w:rPr>
          <w:rFonts w:ascii="Georgia" w:eastAsia="Calibri" w:hAnsi="Georgia" w:cs="Times New Roman"/>
          <w:bCs/>
          <w:sz w:val="23"/>
          <w:szCs w:val="23"/>
          <w:lang w:val="es-DO"/>
        </w:rPr>
        <w:t xml:space="preserve"> niveles de inversión, con una menor generación de ingresos debido a que la facturación es inferior al monto de compra de energía de las distribuidoras (descontadas las pérdidas técnicas).</w:t>
      </w:r>
    </w:p>
    <w:p w14:paraId="1A222275"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2A908F9D"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lastRenderedPageBreak/>
        <w:t>Elevadas pérdidas técnicas y no técnicas en el SENI:</w:t>
      </w:r>
      <w:r w:rsidRPr="006130CA">
        <w:rPr>
          <w:rFonts w:ascii="Georgia" w:eastAsia="Calibri" w:hAnsi="Georgia" w:cs="Times New Roman"/>
          <w:bCs/>
          <w:sz w:val="23"/>
          <w:szCs w:val="23"/>
          <w:lang w:val="es-DO"/>
        </w:rPr>
        <w:t xml:space="preserve"> vinculado con uno de los aspectos tratados en el punto anterior, existe un alto nivel de pérdidas técnicas y no técnicas que supera el 27%, lo que se traduce en un déficit de ingresos por parte de las distribuidoras</w:t>
      </w:r>
      <w:r w:rsidR="00164C9A" w:rsidRPr="006130CA">
        <w:rPr>
          <w:rFonts w:ascii="Georgia" w:eastAsia="Calibri" w:hAnsi="Georgia" w:cs="Times New Roman"/>
          <w:bCs/>
          <w:sz w:val="23"/>
          <w:szCs w:val="23"/>
          <w:lang w:val="es-DO"/>
        </w:rPr>
        <w:t xml:space="preserve">. Ello repercute </w:t>
      </w:r>
      <w:r w:rsidRPr="006130CA">
        <w:rPr>
          <w:rFonts w:ascii="Georgia" w:eastAsia="Calibri" w:hAnsi="Georgia" w:cs="Times New Roman"/>
          <w:bCs/>
          <w:sz w:val="23"/>
          <w:szCs w:val="23"/>
          <w:lang w:val="es-DO"/>
        </w:rPr>
        <w:t>en requerimientos anuales de recursos financieros por parte</w:t>
      </w:r>
      <w:r w:rsidR="00164C9A" w:rsidRPr="006130CA">
        <w:rPr>
          <w:rFonts w:ascii="Georgia" w:eastAsia="Calibri" w:hAnsi="Georgia" w:cs="Times New Roman"/>
          <w:bCs/>
          <w:sz w:val="23"/>
          <w:szCs w:val="23"/>
          <w:lang w:val="es-DO"/>
        </w:rPr>
        <w:t xml:space="preserve"> al</w:t>
      </w:r>
      <w:r w:rsidRPr="006130CA">
        <w:rPr>
          <w:rFonts w:ascii="Georgia" w:eastAsia="Calibri" w:hAnsi="Georgia" w:cs="Times New Roman"/>
          <w:bCs/>
          <w:sz w:val="23"/>
          <w:szCs w:val="23"/>
          <w:lang w:val="es-DO"/>
        </w:rPr>
        <w:t xml:space="preserve"> </w:t>
      </w:r>
      <w:r w:rsidR="00164C9A" w:rsidRPr="006130CA">
        <w:rPr>
          <w:rFonts w:ascii="Georgia" w:eastAsia="Calibri" w:hAnsi="Georgia" w:cs="Times New Roman"/>
          <w:bCs/>
          <w:sz w:val="23"/>
          <w:szCs w:val="23"/>
          <w:lang w:val="es-DO"/>
        </w:rPr>
        <w:t>G</w:t>
      </w:r>
      <w:r w:rsidRPr="006130CA">
        <w:rPr>
          <w:rFonts w:ascii="Georgia" w:eastAsia="Calibri" w:hAnsi="Georgia" w:cs="Times New Roman"/>
          <w:bCs/>
          <w:sz w:val="23"/>
          <w:szCs w:val="23"/>
          <w:lang w:val="es-DO"/>
        </w:rPr>
        <w:t xml:space="preserve">obierno </w:t>
      </w:r>
      <w:r w:rsidR="00164C9A" w:rsidRPr="006130CA">
        <w:rPr>
          <w:rFonts w:ascii="Georgia" w:eastAsia="Calibri" w:hAnsi="Georgia" w:cs="Times New Roman"/>
          <w:bCs/>
          <w:sz w:val="23"/>
          <w:szCs w:val="23"/>
          <w:lang w:val="es-DO"/>
        </w:rPr>
        <w:t>C</w:t>
      </w:r>
      <w:r w:rsidRPr="006130CA">
        <w:rPr>
          <w:rFonts w:ascii="Georgia" w:eastAsia="Calibri" w:hAnsi="Georgia" w:cs="Times New Roman"/>
          <w:bCs/>
          <w:sz w:val="23"/>
          <w:szCs w:val="23"/>
          <w:lang w:val="es-DO"/>
        </w:rPr>
        <w:t>entral que, dependiendo de los niveles de precio del petróleo, ha llegado a ascender a valores equivalentes entre el 0.5 y 1.5% del PIB.</w:t>
      </w:r>
    </w:p>
    <w:p w14:paraId="06E23ADA"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2FF8753E"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Atrasos en el cumplimiento de pago a los generadores:</w:t>
      </w:r>
      <w:r w:rsidRPr="006130CA">
        <w:rPr>
          <w:rFonts w:ascii="Georgia" w:eastAsia="Calibri" w:hAnsi="Georgia" w:cs="Times New Roman"/>
          <w:bCs/>
          <w:sz w:val="23"/>
          <w:szCs w:val="23"/>
        </w:rPr>
        <w:t xml:space="preserve"> lo que, sumado a los altos requerimientos de recursos financieros para entrar al mercado, genera una alta barrera de entrada debido al requerimiento de un alto nivel de capital de trabajo para asegurar un flujo constante de energía, considerando la dependencia de los combustibles importados.</w:t>
      </w:r>
    </w:p>
    <w:p w14:paraId="69B6A044"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1E2F3B41"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Desabastecimiento de energía eléctrica:</w:t>
      </w:r>
      <w:r w:rsidRPr="006130CA">
        <w:rPr>
          <w:rFonts w:ascii="Georgia" w:eastAsia="Calibri" w:hAnsi="Georgia" w:cs="Times New Roman"/>
          <w:bCs/>
          <w:sz w:val="23"/>
          <w:szCs w:val="23"/>
          <w:lang w:val="es-DO"/>
        </w:rPr>
        <w:t xml:space="preserve"> que supera más del 10% de la demanda estimada</w:t>
      </w:r>
      <w:r w:rsidR="00164C9A" w:rsidRPr="006130CA">
        <w:rPr>
          <w:rFonts w:ascii="Georgia" w:eastAsia="Calibri" w:hAnsi="Georgia" w:cs="Times New Roman"/>
          <w:bCs/>
          <w:sz w:val="23"/>
          <w:szCs w:val="23"/>
          <w:lang w:val="es-DO"/>
        </w:rPr>
        <w:t>. Este problema</w:t>
      </w:r>
      <w:r w:rsidRPr="006130CA">
        <w:rPr>
          <w:rFonts w:ascii="Georgia" w:eastAsia="Calibri" w:hAnsi="Georgia" w:cs="Times New Roman"/>
          <w:bCs/>
          <w:sz w:val="23"/>
          <w:szCs w:val="23"/>
          <w:lang w:val="es-DO"/>
        </w:rPr>
        <w:t xml:space="preserve"> está asociado no a una falta de potencia para abastecer la energía, sino a factores económicos lo que provoca que las empresas distribuidoras limiten la cantidad de energía que sirven a los usuarios.</w:t>
      </w:r>
    </w:p>
    <w:p w14:paraId="1500EB55"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5F50D0A0"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Concentración del mercado:</w:t>
      </w:r>
      <w:r w:rsidRPr="006130CA">
        <w:rPr>
          <w:rFonts w:ascii="Georgia" w:eastAsia="Calibri" w:hAnsi="Georgia" w:cs="Times New Roman"/>
          <w:bCs/>
          <w:sz w:val="23"/>
          <w:szCs w:val="23"/>
          <w:lang w:val="es-DO"/>
        </w:rPr>
        <w:t xml:space="preserve"> sustentado en el hecho de que tres (3) grandes grupos comerciales dominan cerca del 70% del mercado de generación: CDEEE, EGEHAINA y AES Dominicana. Esto puede atentar con la competencia del mercado y una posible (no quiere decir que en la práctica haya sido así) colusión entre los agentes para marcar tendencias de precios en el mercado spot y la operatividad del sistema.</w:t>
      </w:r>
    </w:p>
    <w:p w14:paraId="3A608588" w14:textId="77777777" w:rsidR="002E140A" w:rsidRPr="006130CA" w:rsidRDefault="002E140A" w:rsidP="002E140A">
      <w:pPr>
        <w:spacing w:line="256" w:lineRule="auto"/>
        <w:ind w:left="720"/>
        <w:contextualSpacing/>
        <w:rPr>
          <w:rFonts w:ascii="Georgia" w:hAnsi="Georgia"/>
          <w:bCs/>
          <w:sz w:val="23"/>
          <w:szCs w:val="23"/>
        </w:rPr>
      </w:pPr>
    </w:p>
    <w:p w14:paraId="23EF9277"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Acceso a servicios modernos de energía:</w:t>
      </w:r>
      <w:r w:rsidRPr="006130CA">
        <w:rPr>
          <w:rFonts w:ascii="Georgia" w:eastAsia="Calibri" w:hAnsi="Georgia" w:cs="Times New Roman"/>
          <w:bCs/>
          <w:sz w:val="23"/>
          <w:szCs w:val="23"/>
        </w:rPr>
        <w:t xml:space="preserve"> tanto en el caso de la electricidad (pese a que el país cuenta con una nivel de cobertura cercano al 97%, la calidad de dicho acceso, como es el caso de los niveles de tensión o la disponibilidad del servicio, no necesariamente se traduce en una cobertura efectiva tan elevada) como en el caso de los hidrocarburos y fuentes de energía, considerando que al 2010 cerca del 10% de los hogares utilizaba combustibles sólidos para la cocción de alimentos, y que el acceso a GLP o GN sigue siendo</w:t>
      </w:r>
      <w:r w:rsidR="00164C9A" w:rsidRPr="006130CA">
        <w:rPr>
          <w:rFonts w:ascii="Georgia" w:eastAsia="Calibri" w:hAnsi="Georgia" w:cs="Times New Roman"/>
          <w:bCs/>
          <w:sz w:val="23"/>
          <w:szCs w:val="23"/>
        </w:rPr>
        <w:t xml:space="preserve"> teniendo problemas de acceso</w:t>
      </w:r>
      <w:r w:rsidRPr="006130CA">
        <w:rPr>
          <w:rFonts w:ascii="Georgia" w:eastAsia="Calibri" w:hAnsi="Georgia" w:cs="Times New Roman"/>
          <w:bCs/>
          <w:sz w:val="23"/>
          <w:szCs w:val="23"/>
        </w:rPr>
        <w:t>.</w:t>
      </w:r>
    </w:p>
    <w:p w14:paraId="38D2B3D3" w14:textId="77777777" w:rsidR="002E140A" w:rsidRPr="006130CA" w:rsidRDefault="002E140A" w:rsidP="002E140A">
      <w:pPr>
        <w:spacing w:line="256" w:lineRule="auto"/>
        <w:ind w:left="720"/>
        <w:contextualSpacing/>
        <w:rPr>
          <w:rFonts w:ascii="Georgia" w:hAnsi="Georgia"/>
          <w:bCs/>
          <w:sz w:val="23"/>
          <w:szCs w:val="23"/>
        </w:rPr>
      </w:pPr>
    </w:p>
    <w:p w14:paraId="06498244"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Bajos niveles de resiliencia a las inclemencias del cambio climático y fenómenos naturales:</w:t>
      </w:r>
      <w:r w:rsidRPr="006130CA">
        <w:rPr>
          <w:rFonts w:ascii="Georgia" w:eastAsia="Calibri" w:hAnsi="Georgia" w:cs="Times New Roman"/>
          <w:bCs/>
          <w:sz w:val="23"/>
          <w:szCs w:val="23"/>
        </w:rPr>
        <w:t xml:space="preserve"> debido a que las principales infraestructuras energéticas se encuentran localizadas en la región sur del país (gran parte de las centrales de generación están ubicadas en la costa sur, así como los principales puertos de combustibles, incluido el gas natural).</w:t>
      </w:r>
    </w:p>
    <w:p w14:paraId="4D1731A9"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0DD8FAC3"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Cs/>
          <w:sz w:val="23"/>
          <w:szCs w:val="23"/>
          <w:lang w:val="es-DO"/>
        </w:rPr>
        <w:t>Entre otros que han sido ampliamente conocidos y estudiados por los expertos nacionales, así como contratados internacionales.</w:t>
      </w:r>
    </w:p>
    <w:p w14:paraId="5818C090" w14:textId="5E7C2AE2" w:rsidR="002E140A" w:rsidRDefault="002E140A" w:rsidP="002E140A">
      <w:pPr>
        <w:spacing w:after="0" w:line="276" w:lineRule="auto"/>
        <w:jc w:val="both"/>
        <w:rPr>
          <w:rFonts w:ascii="Georgia" w:eastAsia="Calibri" w:hAnsi="Georgia" w:cs="Times New Roman"/>
          <w:sz w:val="23"/>
          <w:szCs w:val="23"/>
        </w:rPr>
      </w:pPr>
    </w:p>
    <w:p w14:paraId="5C86101E" w14:textId="77777777" w:rsidR="0001616C" w:rsidRPr="006130CA" w:rsidRDefault="0001616C" w:rsidP="002E140A">
      <w:pPr>
        <w:spacing w:after="0" w:line="276" w:lineRule="auto"/>
        <w:jc w:val="both"/>
        <w:rPr>
          <w:rFonts w:ascii="Georgia" w:eastAsia="Calibri" w:hAnsi="Georgia" w:cs="Times New Roman"/>
          <w:sz w:val="23"/>
          <w:szCs w:val="23"/>
        </w:rPr>
      </w:pPr>
    </w:p>
    <w:p w14:paraId="48A03738" w14:textId="77777777" w:rsidR="002E140A" w:rsidRPr="006130CA" w:rsidRDefault="00BF7EC4" w:rsidP="00BF7EC4">
      <w:pPr>
        <w:spacing w:after="0" w:line="276" w:lineRule="auto"/>
        <w:jc w:val="both"/>
        <w:outlineLvl w:val="2"/>
        <w:rPr>
          <w:rFonts w:ascii="Georgia" w:hAnsi="Georgia"/>
          <w:b/>
          <w:bCs/>
          <w:color w:val="0070C0"/>
          <w:sz w:val="24"/>
          <w:szCs w:val="24"/>
          <w:lang w:val="es-ES"/>
        </w:rPr>
      </w:pPr>
      <w:bookmarkStart w:id="69" w:name="_Toc46144262"/>
      <w:r w:rsidRPr="006130CA">
        <w:rPr>
          <w:rFonts w:ascii="Georgia" w:hAnsi="Georgia"/>
          <w:b/>
          <w:bCs/>
          <w:color w:val="0070C0"/>
          <w:sz w:val="24"/>
          <w:szCs w:val="24"/>
          <w:lang w:val="es-ES"/>
        </w:rPr>
        <w:lastRenderedPageBreak/>
        <w:t>3.1.</w:t>
      </w:r>
      <w:r w:rsidR="002E140A" w:rsidRPr="006130CA">
        <w:rPr>
          <w:rFonts w:ascii="Georgia" w:hAnsi="Georgia"/>
          <w:b/>
          <w:bCs/>
          <w:color w:val="0070C0"/>
          <w:sz w:val="24"/>
          <w:szCs w:val="24"/>
          <w:lang w:val="es-ES"/>
        </w:rPr>
        <w:t>2. Sector Minero</w:t>
      </w:r>
      <w:bookmarkEnd w:id="69"/>
    </w:p>
    <w:p w14:paraId="45733031"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6F0CA143" w14:textId="77777777" w:rsidR="002E140A" w:rsidRPr="006130CA"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Marco normativo desactualizado:</w:t>
      </w:r>
      <w:r w:rsidRPr="006130CA">
        <w:rPr>
          <w:rFonts w:ascii="Georgia" w:eastAsia="Calibri" w:hAnsi="Georgia" w:cs="Times New Roman"/>
          <w:bCs/>
          <w:sz w:val="23"/>
          <w:szCs w:val="23"/>
          <w:lang w:val="es-DO"/>
        </w:rPr>
        <w:t xml:space="preserve"> la legislación vigente </w:t>
      </w:r>
      <w:r w:rsidR="00164C9A" w:rsidRPr="006130CA">
        <w:rPr>
          <w:rFonts w:ascii="Georgia" w:eastAsia="Calibri" w:hAnsi="Georgia" w:cs="Times New Roman"/>
          <w:bCs/>
          <w:sz w:val="23"/>
          <w:szCs w:val="23"/>
          <w:lang w:val="es-DO"/>
        </w:rPr>
        <w:t xml:space="preserve">tiene ya </w:t>
      </w:r>
      <w:r w:rsidRPr="006130CA">
        <w:rPr>
          <w:rFonts w:ascii="Georgia" w:eastAsia="Calibri" w:hAnsi="Georgia" w:cs="Times New Roman"/>
          <w:bCs/>
          <w:sz w:val="23"/>
          <w:szCs w:val="23"/>
          <w:lang w:val="es-DO"/>
        </w:rPr>
        <w:t>cinco (5) décadas</w:t>
      </w:r>
      <w:r w:rsidR="00164C9A" w:rsidRPr="006130CA">
        <w:rPr>
          <w:rFonts w:ascii="Georgia" w:eastAsia="Calibri" w:hAnsi="Georgia" w:cs="Times New Roman"/>
          <w:bCs/>
          <w:sz w:val="23"/>
          <w:szCs w:val="23"/>
          <w:lang w:val="es-DO"/>
        </w:rPr>
        <w:t xml:space="preserve"> de vigencia</w:t>
      </w:r>
      <w:r w:rsidR="00154D65">
        <w:rPr>
          <w:rFonts w:ascii="Georgia" w:eastAsia="Calibri" w:hAnsi="Georgia" w:cs="Times New Roman"/>
          <w:bCs/>
          <w:sz w:val="23"/>
          <w:szCs w:val="23"/>
          <w:lang w:val="es-DO"/>
        </w:rPr>
        <w:t xml:space="preserve"> y es normal que tenga</w:t>
      </w:r>
      <w:r w:rsidRPr="006130CA">
        <w:rPr>
          <w:rFonts w:ascii="Georgia" w:eastAsia="Calibri" w:hAnsi="Georgia" w:cs="Times New Roman"/>
          <w:bCs/>
          <w:sz w:val="23"/>
          <w:szCs w:val="23"/>
          <w:lang w:val="es-DO"/>
        </w:rPr>
        <w:t xml:space="preserve"> importantes vacíos normativos que requieren ser atendidos</w:t>
      </w:r>
      <w:r w:rsidR="00154D65">
        <w:rPr>
          <w:rFonts w:ascii="Georgia" w:eastAsia="Calibri" w:hAnsi="Georgia" w:cs="Times New Roman"/>
          <w:bCs/>
          <w:sz w:val="23"/>
          <w:szCs w:val="23"/>
          <w:lang w:val="es-DO"/>
        </w:rPr>
        <w:t xml:space="preserve"> con urgencia</w:t>
      </w:r>
      <w:r w:rsidRPr="006130CA">
        <w:rPr>
          <w:rFonts w:ascii="Georgia" w:eastAsia="Calibri" w:hAnsi="Georgia" w:cs="Times New Roman"/>
          <w:bCs/>
          <w:sz w:val="23"/>
          <w:szCs w:val="23"/>
          <w:lang w:val="es-DO"/>
        </w:rPr>
        <w:t xml:space="preserve"> para hacer frente a</w:t>
      </w:r>
      <w:r w:rsidR="00154D65">
        <w:rPr>
          <w:rFonts w:ascii="Georgia" w:eastAsia="Calibri" w:hAnsi="Georgia" w:cs="Times New Roman"/>
          <w:bCs/>
          <w:sz w:val="23"/>
          <w:szCs w:val="23"/>
          <w:lang w:val="es-DO"/>
        </w:rPr>
        <w:t xml:space="preserve"> los aspectos</w:t>
      </w:r>
      <w:r w:rsidRPr="006130CA">
        <w:rPr>
          <w:rFonts w:ascii="Georgia" w:eastAsia="Calibri" w:hAnsi="Georgia" w:cs="Times New Roman"/>
          <w:bCs/>
          <w:sz w:val="23"/>
          <w:szCs w:val="23"/>
          <w:lang w:val="es-DO"/>
        </w:rPr>
        <w:t xml:space="preserve"> tecnológic</w:t>
      </w:r>
      <w:r w:rsidR="00154D65">
        <w:rPr>
          <w:rFonts w:ascii="Georgia" w:eastAsia="Calibri" w:hAnsi="Georgia" w:cs="Times New Roman"/>
          <w:bCs/>
          <w:sz w:val="23"/>
          <w:szCs w:val="23"/>
          <w:lang w:val="es-DO"/>
        </w:rPr>
        <w:t>o</w:t>
      </w:r>
      <w:r w:rsidRPr="006130CA">
        <w:rPr>
          <w:rFonts w:ascii="Georgia" w:eastAsia="Calibri" w:hAnsi="Georgia" w:cs="Times New Roman"/>
          <w:bCs/>
          <w:sz w:val="23"/>
          <w:szCs w:val="23"/>
          <w:lang w:val="es-DO"/>
        </w:rPr>
        <w:t>s</w:t>
      </w:r>
      <w:r w:rsidR="00154D65">
        <w:rPr>
          <w:rFonts w:ascii="Georgia" w:eastAsia="Calibri" w:hAnsi="Georgia" w:cs="Times New Roman"/>
          <w:bCs/>
          <w:sz w:val="23"/>
          <w:szCs w:val="23"/>
          <w:lang w:val="es-DO"/>
        </w:rPr>
        <w:t>, económicos, tributarios y ambientales, atendiendo los tipos</w:t>
      </w:r>
      <w:r w:rsidRPr="006130CA">
        <w:rPr>
          <w:rFonts w:ascii="Georgia" w:eastAsia="Calibri" w:hAnsi="Georgia" w:cs="Times New Roman"/>
          <w:bCs/>
          <w:sz w:val="23"/>
          <w:szCs w:val="23"/>
          <w:lang w:val="es-DO"/>
        </w:rPr>
        <w:t xml:space="preserve"> de explotación</w:t>
      </w:r>
      <w:r w:rsidR="00154D65">
        <w:rPr>
          <w:rFonts w:ascii="Georgia" w:eastAsia="Calibri" w:hAnsi="Georgia" w:cs="Times New Roman"/>
          <w:bCs/>
          <w:sz w:val="23"/>
          <w:szCs w:val="23"/>
          <w:lang w:val="es-DO"/>
        </w:rPr>
        <w:t xml:space="preserve"> y sus características</w:t>
      </w:r>
      <w:r w:rsidRPr="006130CA">
        <w:rPr>
          <w:rFonts w:ascii="Georgia" w:eastAsia="Calibri" w:hAnsi="Georgia" w:cs="Times New Roman"/>
          <w:bCs/>
          <w:sz w:val="23"/>
          <w:szCs w:val="23"/>
          <w:lang w:val="es-DO"/>
        </w:rPr>
        <w:t>. Estos vacíos</w:t>
      </w:r>
      <w:r w:rsidR="00164C9A" w:rsidRPr="006130CA">
        <w:rPr>
          <w:rFonts w:ascii="Georgia" w:eastAsia="Calibri" w:hAnsi="Georgia" w:cs="Times New Roman"/>
          <w:bCs/>
          <w:sz w:val="23"/>
          <w:szCs w:val="23"/>
          <w:lang w:val="es-DO"/>
        </w:rPr>
        <w:t xml:space="preserve"> fueron subsanados</w:t>
      </w:r>
      <w:r w:rsidRPr="006130CA">
        <w:rPr>
          <w:rFonts w:ascii="Georgia" w:eastAsia="Calibri" w:hAnsi="Georgia" w:cs="Times New Roman"/>
          <w:bCs/>
          <w:sz w:val="23"/>
          <w:szCs w:val="23"/>
          <w:lang w:val="es-DO"/>
        </w:rPr>
        <w:t xml:space="preserve"> en gran medida en los instrumentos normativos presentados por el MEMRD</w:t>
      </w:r>
      <w:r w:rsidR="00164C9A" w:rsidRPr="006130CA">
        <w:rPr>
          <w:rFonts w:ascii="Georgia" w:eastAsia="Calibri" w:hAnsi="Georgia" w:cs="Times New Roman"/>
          <w:bCs/>
          <w:sz w:val="23"/>
          <w:szCs w:val="23"/>
          <w:lang w:val="es-DO"/>
        </w:rPr>
        <w:t>,</w:t>
      </w:r>
      <w:r w:rsidRPr="006130CA">
        <w:rPr>
          <w:rFonts w:ascii="Georgia" w:eastAsia="Calibri" w:hAnsi="Georgia" w:cs="Times New Roman"/>
          <w:bCs/>
          <w:sz w:val="23"/>
          <w:szCs w:val="23"/>
          <w:lang w:val="es-DO"/>
        </w:rPr>
        <w:t xml:space="preserve"> pendientes de aprobación.</w:t>
      </w:r>
    </w:p>
    <w:p w14:paraId="529382E5" w14:textId="77777777" w:rsidR="00B451A0" w:rsidRPr="006130CA" w:rsidRDefault="00B451A0" w:rsidP="00B451A0">
      <w:pPr>
        <w:tabs>
          <w:tab w:val="left" w:pos="7830"/>
        </w:tabs>
        <w:spacing w:after="0" w:line="276" w:lineRule="auto"/>
        <w:ind w:left="720"/>
        <w:jc w:val="both"/>
        <w:rPr>
          <w:rFonts w:ascii="Georgia" w:eastAsia="Calibri" w:hAnsi="Georgia" w:cs="Times New Roman"/>
          <w:bCs/>
          <w:sz w:val="23"/>
          <w:szCs w:val="23"/>
        </w:rPr>
      </w:pPr>
    </w:p>
    <w:p w14:paraId="00117944" w14:textId="77777777" w:rsidR="00B451A0" w:rsidRPr="006130CA" w:rsidRDefault="00B451A0"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Cs/>
          <w:sz w:val="23"/>
          <w:szCs w:val="23"/>
          <w:lang w:val="es-DO"/>
        </w:rPr>
        <w:t>E</w:t>
      </w:r>
      <w:r w:rsidRPr="006130CA">
        <w:rPr>
          <w:rFonts w:ascii="Georgia" w:eastAsia="Calibri" w:hAnsi="Georgia" w:cs="Times New Roman"/>
          <w:b/>
          <w:sz w:val="23"/>
          <w:szCs w:val="23"/>
          <w:lang w:val="es-DO"/>
        </w:rPr>
        <w:t>nriquecer el proyecto de Ley de la Minería Nacional</w:t>
      </w:r>
      <w:r w:rsidRPr="006130CA">
        <w:rPr>
          <w:rFonts w:ascii="Georgia" w:eastAsia="Calibri" w:hAnsi="Georgia" w:cs="Times New Roman"/>
          <w:bCs/>
          <w:sz w:val="23"/>
          <w:szCs w:val="23"/>
          <w:lang w:val="es-DO"/>
        </w:rPr>
        <w:t xml:space="preserve"> sin ceder ante las posiciones de interés nacional plasmadas en él. El objetivo de un instrumento de política como este anteproyecto no debe ser enfocado unilateral o predominantemente en atraer inversiones extranjeras y crear facilidades al capital, sino también en aspectos </w:t>
      </w:r>
      <w:r w:rsidR="00ED4740" w:rsidRPr="006130CA">
        <w:rPr>
          <w:rFonts w:ascii="Georgia" w:eastAsia="Calibri" w:hAnsi="Georgia" w:cs="Times New Roman"/>
          <w:bCs/>
          <w:sz w:val="23"/>
          <w:szCs w:val="23"/>
          <w:lang w:val="es-DO"/>
        </w:rPr>
        <w:t>decisivos para que la minería se convierta efectivamente en un sector clave del desarrollo nacional sostenible, participativo e inclusivo, bajo criterios de responsabilidad ambiental y conservación de la biodiversidad.</w:t>
      </w:r>
    </w:p>
    <w:p w14:paraId="3965D2A9" w14:textId="77777777" w:rsidR="00154D65" w:rsidRPr="00154D65" w:rsidRDefault="00154D65" w:rsidP="00154D65">
      <w:pPr>
        <w:tabs>
          <w:tab w:val="left" w:pos="7830"/>
        </w:tabs>
        <w:spacing w:after="0" w:line="276" w:lineRule="auto"/>
        <w:ind w:left="720"/>
        <w:jc w:val="both"/>
        <w:rPr>
          <w:rFonts w:ascii="Georgia" w:eastAsia="Calibri" w:hAnsi="Georgia" w:cs="Times New Roman"/>
          <w:bCs/>
          <w:sz w:val="23"/>
          <w:szCs w:val="23"/>
        </w:rPr>
      </w:pPr>
    </w:p>
    <w:p w14:paraId="124F76A3" w14:textId="77777777" w:rsidR="00ED4740" w:rsidRPr="006130CA" w:rsidRDefault="00ED4740" w:rsidP="00425342">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Establecer una gobernanza que tienda a reproducir el capital natural no renovable para convertirlo en un acervo de capital renovado, sostenible y de largo plazo,</w:t>
      </w:r>
      <w:r w:rsidRPr="006130CA">
        <w:rPr>
          <w:rFonts w:ascii="Georgia" w:eastAsia="Calibri" w:hAnsi="Georgia" w:cs="Times New Roman"/>
          <w:bCs/>
          <w:sz w:val="23"/>
          <w:szCs w:val="23"/>
        </w:rPr>
        <w:t xml:space="preserve"> a través de la acumulación de capacidades productivas, tecnológicas y de innovación, basada en mejoras constantes de una educación pública de calidad, de la infraestructura y de los sistemas nacionales de promoción de la productividad en todos los segmentos industriales (por ejemplo, en las microempresas, las pymes y las grandes empresas). A este objetivo responde el </w:t>
      </w:r>
      <w:r w:rsidRPr="006130CA">
        <w:rPr>
          <w:rFonts w:ascii="Georgia" w:eastAsia="Calibri" w:hAnsi="Georgia" w:cs="Times New Roman"/>
          <w:bCs/>
          <w:i/>
          <w:iCs/>
          <w:sz w:val="23"/>
          <w:szCs w:val="23"/>
        </w:rPr>
        <w:t>anteproyecto de Ley del Sistema Nacional de Gestión de la Renta Estatal Minera</w:t>
      </w:r>
      <w:r w:rsidRPr="006130CA">
        <w:rPr>
          <w:rFonts w:ascii="Georgia" w:eastAsia="Calibri" w:hAnsi="Georgia" w:cs="Times New Roman"/>
          <w:bCs/>
          <w:sz w:val="23"/>
          <w:szCs w:val="23"/>
        </w:rPr>
        <w:t>, en poder del Poder Ejecutivo.</w:t>
      </w:r>
    </w:p>
    <w:p w14:paraId="0D871925"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12DC5053" w14:textId="77777777" w:rsidR="002E140A" w:rsidRPr="006130CA" w:rsidRDefault="00164C9A" w:rsidP="00A51357">
      <w:pPr>
        <w:numPr>
          <w:ilvl w:val="0"/>
          <w:numId w:val="75"/>
        </w:numPr>
        <w:tabs>
          <w:tab w:val="left" w:pos="7830"/>
        </w:tabs>
        <w:spacing w:after="0" w:line="256" w:lineRule="auto"/>
        <w:contextualSpacing/>
        <w:jc w:val="both"/>
        <w:rPr>
          <w:rFonts w:ascii="Georgia" w:hAnsi="Georgia"/>
          <w:bCs/>
          <w:sz w:val="23"/>
          <w:szCs w:val="23"/>
        </w:rPr>
      </w:pPr>
      <w:r w:rsidRPr="006130CA">
        <w:rPr>
          <w:rFonts w:ascii="Georgia" w:eastAsia="Calibri" w:hAnsi="Georgia" w:cs="Times New Roman"/>
          <w:b/>
          <w:sz w:val="23"/>
          <w:szCs w:val="23"/>
        </w:rPr>
        <w:t xml:space="preserve">Fortalecimiento de la institucionalidad, el sistema de otorgamiento de derechos, la transparencia, la salvaguarda del ambiente y la fiscalidad. </w:t>
      </w:r>
      <w:r w:rsidRPr="006130CA">
        <w:rPr>
          <w:rFonts w:ascii="Georgia" w:eastAsia="Calibri" w:hAnsi="Georgia" w:cs="Times New Roman"/>
          <w:bCs/>
          <w:sz w:val="23"/>
          <w:szCs w:val="23"/>
        </w:rPr>
        <w:t>Para todos estos problemas existen soluciones concretas en el proyecto de Ley de la Minería Nacional, actualmente en conocimiento del Congreso Nacional.</w:t>
      </w:r>
    </w:p>
    <w:p w14:paraId="29023641" w14:textId="77777777" w:rsidR="005207CF" w:rsidRPr="006130CA" w:rsidRDefault="005207CF" w:rsidP="005207CF">
      <w:pPr>
        <w:tabs>
          <w:tab w:val="left" w:pos="7830"/>
        </w:tabs>
        <w:spacing w:after="0" w:line="256" w:lineRule="auto"/>
        <w:contextualSpacing/>
        <w:jc w:val="both"/>
        <w:rPr>
          <w:rFonts w:ascii="Georgia" w:hAnsi="Georgia"/>
          <w:bCs/>
          <w:sz w:val="23"/>
          <w:szCs w:val="23"/>
        </w:rPr>
      </w:pPr>
    </w:p>
    <w:p w14:paraId="54E814A2" w14:textId="77777777" w:rsidR="005207CF" w:rsidRPr="00154D65" w:rsidRDefault="00AE5CB7" w:rsidP="00A51357">
      <w:pPr>
        <w:numPr>
          <w:ilvl w:val="0"/>
          <w:numId w:val="75"/>
        </w:numPr>
        <w:tabs>
          <w:tab w:val="left" w:pos="7830"/>
        </w:tabs>
        <w:spacing w:after="0" w:line="256" w:lineRule="auto"/>
        <w:contextualSpacing/>
        <w:jc w:val="both"/>
        <w:rPr>
          <w:rFonts w:ascii="Georgia" w:hAnsi="Georgia"/>
          <w:bCs/>
          <w:sz w:val="23"/>
          <w:szCs w:val="23"/>
        </w:rPr>
      </w:pPr>
      <w:r w:rsidRPr="00154D65">
        <w:rPr>
          <w:rFonts w:ascii="Georgia" w:eastAsia="Calibri" w:hAnsi="Georgia" w:cs="Times New Roman"/>
          <w:b/>
          <w:sz w:val="23"/>
          <w:szCs w:val="23"/>
        </w:rPr>
        <w:t>Falta de compromiso y posiciones del sector de Sociedad Civil en la Iniciativa para la Transparencia de las Industrias Extractivas</w:t>
      </w:r>
      <w:r w:rsidR="00154D65">
        <w:rPr>
          <w:rFonts w:ascii="Georgia" w:eastAsia="Calibri" w:hAnsi="Georgia" w:cs="Times New Roman"/>
          <w:b/>
          <w:sz w:val="23"/>
          <w:szCs w:val="23"/>
        </w:rPr>
        <w:t xml:space="preserve"> que podrían</w:t>
      </w:r>
      <w:r w:rsidRPr="00154D65">
        <w:rPr>
          <w:rFonts w:ascii="Georgia" w:eastAsia="Calibri" w:hAnsi="Georgia" w:cs="Times New Roman"/>
          <w:b/>
          <w:sz w:val="23"/>
          <w:szCs w:val="23"/>
        </w:rPr>
        <w:t xml:space="preserve"> llevar a la suspensión del país de dicha iniciativa. </w:t>
      </w:r>
      <w:r w:rsidRPr="00154D65">
        <w:rPr>
          <w:rFonts w:ascii="Georgia" w:eastAsia="Calibri" w:hAnsi="Georgia" w:cs="Times New Roman"/>
          <w:sz w:val="23"/>
          <w:szCs w:val="23"/>
        </w:rPr>
        <w:t>S</w:t>
      </w:r>
      <w:r w:rsidR="0064724E" w:rsidRPr="00154D65">
        <w:rPr>
          <w:rFonts w:ascii="Georgia" w:eastAsia="Calibri" w:hAnsi="Georgia" w:cs="Times New Roman"/>
          <w:sz w:val="23"/>
          <w:szCs w:val="23"/>
        </w:rPr>
        <w:t>e sugiere continuar los esfuerzos de acercamiento con este sector, a fin de solventar la situación y lograr que sus representantes regresen a la mesa y al trabajo colaborativo.</w:t>
      </w:r>
      <w:r w:rsidRPr="00154D65">
        <w:rPr>
          <w:rFonts w:ascii="Georgia" w:eastAsia="Calibri" w:hAnsi="Georgia" w:cs="Times New Roman"/>
          <w:b/>
          <w:sz w:val="23"/>
          <w:szCs w:val="23"/>
        </w:rPr>
        <w:t xml:space="preserve"> </w:t>
      </w:r>
    </w:p>
    <w:p w14:paraId="666C6D75" w14:textId="1E253DF2" w:rsidR="00164C9A" w:rsidRDefault="00164C9A" w:rsidP="00164C9A">
      <w:pPr>
        <w:tabs>
          <w:tab w:val="left" w:pos="7830"/>
        </w:tabs>
        <w:spacing w:after="0" w:line="256" w:lineRule="auto"/>
        <w:ind w:left="720"/>
        <w:contextualSpacing/>
        <w:jc w:val="both"/>
        <w:rPr>
          <w:rFonts w:ascii="Georgia" w:hAnsi="Georgia"/>
          <w:bCs/>
          <w:sz w:val="23"/>
          <w:szCs w:val="23"/>
        </w:rPr>
      </w:pPr>
    </w:p>
    <w:p w14:paraId="15C627BC" w14:textId="31FCB180" w:rsidR="0001616C" w:rsidRDefault="0001616C" w:rsidP="00164C9A">
      <w:pPr>
        <w:tabs>
          <w:tab w:val="left" w:pos="7830"/>
        </w:tabs>
        <w:spacing w:after="0" w:line="256" w:lineRule="auto"/>
        <w:ind w:left="720"/>
        <w:contextualSpacing/>
        <w:jc w:val="both"/>
        <w:rPr>
          <w:rFonts w:ascii="Georgia" w:hAnsi="Georgia"/>
          <w:bCs/>
          <w:sz w:val="23"/>
          <w:szCs w:val="23"/>
        </w:rPr>
      </w:pPr>
    </w:p>
    <w:p w14:paraId="46324E5F" w14:textId="12F5684F" w:rsidR="0001616C" w:rsidRDefault="0001616C" w:rsidP="00164C9A">
      <w:pPr>
        <w:tabs>
          <w:tab w:val="left" w:pos="7830"/>
        </w:tabs>
        <w:spacing w:after="0" w:line="256" w:lineRule="auto"/>
        <w:ind w:left="720"/>
        <w:contextualSpacing/>
        <w:jc w:val="both"/>
        <w:rPr>
          <w:rFonts w:ascii="Georgia" w:hAnsi="Georgia"/>
          <w:bCs/>
          <w:sz w:val="23"/>
          <w:szCs w:val="23"/>
        </w:rPr>
      </w:pPr>
    </w:p>
    <w:p w14:paraId="6BAF5159" w14:textId="77777777" w:rsidR="0001616C" w:rsidRPr="006130CA" w:rsidRDefault="0001616C" w:rsidP="00164C9A">
      <w:pPr>
        <w:tabs>
          <w:tab w:val="left" w:pos="7830"/>
        </w:tabs>
        <w:spacing w:after="0" w:line="256" w:lineRule="auto"/>
        <w:ind w:left="720"/>
        <w:contextualSpacing/>
        <w:jc w:val="both"/>
        <w:rPr>
          <w:rFonts w:ascii="Georgia" w:hAnsi="Georgia"/>
          <w:bCs/>
          <w:sz w:val="23"/>
          <w:szCs w:val="23"/>
        </w:rPr>
      </w:pPr>
    </w:p>
    <w:p w14:paraId="68AFFCD7" w14:textId="77777777" w:rsidR="00D133E3" w:rsidRPr="00D133E3"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lastRenderedPageBreak/>
        <w:t>Ausencia de una política minera</w:t>
      </w:r>
      <w:r w:rsidR="00D133E3">
        <w:rPr>
          <w:rFonts w:ascii="Georgia" w:eastAsia="Calibri" w:hAnsi="Georgia" w:cs="Times New Roman"/>
          <w:b/>
          <w:sz w:val="23"/>
          <w:szCs w:val="23"/>
          <w:lang w:val="es-DO"/>
        </w:rPr>
        <w:t xml:space="preserve"> nacional</w:t>
      </w:r>
      <w:r w:rsidRPr="006130CA">
        <w:rPr>
          <w:rFonts w:ascii="Georgia" w:eastAsia="Calibri" w:hAnsi="Georgia" w:cs="Times New Roman"/>
          <w:b/>
          <w:sz w:val="23"/>
          <w:szCs w:val="23"/>
          <w:lang w:val="es-DO"/>
        </w:rPr>
        <w:t xml:space="preserve"> vinculante:</w:t>
      </w:r>
      <w:r w:rsidRPr="006130CA">
        <w:rPr>
          <w:rFonts w:ascii="Georgia" w:eastAsia="Calibri" w:hAnsi="Georgia" w:cs="Times New Roman"/>
          <w:bCs/>
          <w:sz w:val="23"/>
          <w:szCs w:val="23"/>
          <w:lang w:val="es-DO"/>
        </w:rPr>
        <w:t xml:space="preserve"> a la fecha, el país no </w:t>
      </w:r>
      <w:r w:rsidR="00D133E3">
        <w:rPr>
          <w:rFonts w:ascii="Georgia" w:eastAsia="Calibri" w:hAnsi="Georgia" w:cs="Times New Roman"/>
          <w:bCs/>
          <w:sz w:val="23"/>
          <w:szCs w:val="23"/>
          <w:lang w:val="es-DO"/>
        </w:rPr>
        <w:t xml:space="preserve">cuenta </w:t>
      </w:r>
      <w:r w:rsidR="00164C9A" w:rsidRPr="006130CA">
        <w:rPr>
          <w:rFonts w:ascii="Georgia" w:eastAsia="Calibri" w:hAnsi="Georgia" w:cs="Times New Roman"/>
          <w:bCs/>
          <w:sz w:val="23"/>
          <w:szCs w:val="23"/>
          <w:lang w:val="es-DO"/>
        </w:rPr>
        <w:t>con</w:t>
      </w:r>
      <w:r w:rsidR="00D133E3">
        <w:rPr>
          <w:rFonts w:ascii="Georgia" w:eastAsia="Calibri" w:hAnsi="Georgia" w:cs="Times New Roman"/>
          <w:bCs/>
          <w:sz w:val="23"/>
          <w:szCs w:val="23"/>
          <w:lang w:val="es-DO"/>
        </w:rPr>
        <w:t>:</w:t>
      </w:r>
    </w:p>
    <w:p w14:paraId="4283AE0E" w14:textId="77777777" w:rsidR="00D133E3" w:rsidRPr="00D133E3" w:rsidRDefault="00D133E3" w:rsidP="00D133E3">
      <w:pPr>
        <w:numPr>
          <w:ilvl w:val="1"/>
          <w:numId w:val="75"/>
        </w:numPr>
        <w:tabs>
          <w:tab w:val="left" w:pos="7830"/>
        </w:tabs>
        <w:spacing w:after="0" w:line="276" w:lineRule="auto"/>
        <w:jc w:val="both"/>
        <w:rPr>
          <w:rFonts w:ascii="Georgia" w:eastAsia="Calibri" w:hAnsi="Georgia" w:cs="Times New Roman"/>
          <w:bCs/>
          <w:sz w:val="23"/>
          <w:szCs w:val="23"/>
        </w:rPr>
      </w:pPr>
      <w:r>
        <w:rPr>
          <w:rFonts w:ascii="Georgia" w:eastAsia="Calibri" w:hAnsi="Georgia" w:cs="Times New Roman"/>
          <w:bCs/>
          <w:sz w:val="23"/>
          <w:szCs w:val="23"/>
          <w:lang w:val="es-DO"/>
        </w:rPr>
        <w:t>U</w:t>
      </w:r>
      <w:r w:rsidR="00164C9A" w:rsidRPr="006130CA">
        <w:rPr>
          <w:rFonts w:ascii="Georgia" w:eastAsia="Calibri" w:hAnsi="Georgia" w:cs="Times New Roman"/>
          <w:bCs/>
          <w:sz w:val="23"/>
          <w:szCs w:val="23"/>
          <w:lang w:val="es-DO"/>
        </w:rPr>
        <w:t>na política minera nacional</w:t>
      </w:r>
      <w:r>
        <w:rPr>
          <w:rFonts w:ascii="Georgia" w:eastAsia="Calibri" w:hAnsi="Georgia" w:cs="Times New Roman"/>
          <w:bCs/>
          <w:sz w:val="23"/>
          <w:szCs w:val="23"/>
          <w:lang w:val="es-DO"/>
        </w:rPr>
        <w:t>.</w:t>
      </w:r>
    </w:p>
    <w:p w14:paraId="50B922C8" w14:textId="77777777" w:rsidR="00D133E3" w:rsidRPr="00D133E3" w:rsidRDefault="00D133E3" w:rsidP="00D133E3">
      <w:pPr>
        <w:numPr>
          <w:ilvl w:val="1"/>
          <w:numId w:val="75"/>
        </w:numPr>
        <w:tabs>
          <w:tab w:val="left" w:pos="7830"/>
        </w:tabs>
        <w:spacing w:after="0" w:line="276" w:lineRule="auto"/>
        <w:jc w:val="both"/>
        <w:rPr>
          <w:rFonts w:ascii="Georgia" w:eastAsia="Calibri" w:hAnsi="Georgia" w:cs="Times New Roman"/>
          <w:bCs/>
          <w:sz w:val="23"/>
          <w:szCs w:val="23"/>
        </w:rPr>
      </w:pPr>
      <w:r>
        <w:rPr>
          <w:rFonts w:ascii="Georgia" w:eastAsia="Calibri" w:hAnsi="Georgia" w:cs="Times New Roman"/>
          <w:bCs/>
          <w:sz w:val="23"/>
          <w:szCs w:val="23"/>
          <w:lang w:val="es-DO"/>
        </w:rPr>
        <w:t>U</w:t>
      </w:r>
      <w:r w:rsidR="002E140A" w:rsidRPr="006130CA">
        <w:rPr>
          <w:rFonts w:ascii="Georgia" w:eastAsia="Calibri" w:hAnsi="Georgia" w:cs="Times New Roman"/>
          <w:bCs/>
          <w:sz w:val="23"/>
          <w:szCs w:val="23"/>
          <w:lang w:val="es-DO"/>
        </w:rPr>
        <w:t>n Plan Minero Nacional</w:t>
      </w:r>
      <w:r>
        <w:rPr>
          <w:rFonts w:ascii="Georgia" w:eastAsia="Calibri" w:hAnsi="Georgia" w:cs="Times New Roman"/>
          <w:bCs/>
          <w:sz w:val="23"/>
          <w:szCs w:val="23"/>
          <w:lang w:val="es-DO"/>
        </w:rPr>
        <w:t>.</w:t>
      </w:r>
    </w:p>
    <w:p w14:paraId="6978285F" w14:textId="77777777" w:rsidR="002E140A" w:rsidRPr="006130CA" w:rsidRDefault="00D133E3" w:rsidP="00D133E3">
      <w:pPr>
        <w:numPr>
          <w:ilvl w:val="1"/>
          <w:numId w:val="75"/>
        </w:numPr>
        <w:tabs>
          <w:tab w:val="left" w:pos="7830"/>
        </w:tabs>
        <w:spacing w:after="0" w:line="276" w:lineRule="auto"/>
        <w:jc w:val="both"/>
        <w:rPr>
          <w:rFonts w:ascii="Georgia" w:eastAsia="Calibri" w:hAnsi="Georgia" w:cs="Times New Roman"/>
          <w:bCs/>
          <w:sz w:val="23"/>
          <w:szCs w:val="23"/>
        </w:rPr>
      </w:pPr>
      <w:r>
        <w:rPr>
          <w:rFonts w:ascii="Georgia" w:eastAsia="Calibri" w:hAnsi="Georgia" w:cs="Times New Roman"/>
          <w:bCs/>
          <w:sz w:val="23"/>
          <w:szCs w:val="23"/>
          <w:lang w:val="es-DO"/>
        </w:rPr>
        <w:t>U</w:t>
      </w:r>
      <w:r w:rsidR="002E140A" w:rsidRPr="006130CA">
        <w:rPr>
          <w:rFonts w:ascii="Georgia" w:eastAsia="Calibri" w:hAnsi="Georgia" w:cs="Times New Roman"/>
          <w:bCs/>
          <w:sz w:val="23"/>
          <w:szCs w:val="23"/>
          <w:lang w:val="es-DO"/>
        </w:rPr>
        <w:t>n ejercicio</w:t>
      </w:r>
      <w:r>
        <w:rPr>
          <w:rFonts w:ascii="Georgia" w:eastAsia="Calibri" w:hAnsi="Georgia" w:cs="Times New Roman"/>
          <w:bCs/>
          <w:sz w:val="23"/>
          <w:szCs w:val="23"/>
          <w:lang w:val="es-DO"/>
        </w:rPr>
        <w:t xml:space="preserve"> riguroso y robusto</w:t>
      </w:r>
      <w:r w:rsidR="002E140A" w:rsidRPr="006130CA">
        <w:rPr>
          <w:rFonts w:ascii="Georgia" w:eastAsia="Calibri" w:hAnsi="Georgia" w:cs="Times New Roman"/>
          <w:bCs/>
          <w:sz w:val="23"/>
          <w:szCs w:val="23"/>
          <w:lang w:val="es-DO"/>
        </w:rPr>
        <w:t xml:space="preserve"> de </w:t>
      </w:r>
      <w:r w:rsidRPr="006130CA">
        <w:rPr>
          <w:rFonts w:ascii="Georgia" w:eastAsia="Calibri" w:hAnsi="Georgia" w:cs="Times New Roman"/>
          <w:bCs/>
          <w:sz w:val="23"/>
          <w:szCs w:val="23"/>
          <w:lang w:val="es-DO"/>
        </w:rPr>
        <w:t xml:space="preserve">planificación </w:t>
      </w:r>
      <w:r>
        <w:rPr>
          <w:rFonts w:ascii="Georgia" w:eastAsia="Calibri" w:hAnsi="Georgia" w:cs="Times New Roman"/>
          <w:bCs/>
          <w:sz w:val="23"/>
          <w:szCs w:val="23"/>
          <w:lang w:val="es-DO"/>
        </w:rPr>
        <w:t>minera</w:t>
      </w:r>
      <w:r w:rsidR="002E140A" w:rsidRPr="006130CA">
        <w:rPr>
          <w:rFonts w:ascii="Georgia" w:eastAsia="Calibri" w:hAnsi="Georgia" w:cs="Times New Roman"/>
          <w:bCs/>
          <w:sz w:val="23"/>
          <w:szCs w:val="23"/>
          <w:lang w:val="es-DO"/>
        </w:rPr>
        <w:t xml:space="preserve"> que permita definir los lineamientos de política adecuados para el mejor aprovechamiento de los recursos </w:t>
      </w:r>
      <w:r w:rsidR="00164C9A" w:rsidRPr="006130CA">
        <w:rPr>
          <w:rFonts w:ascii="Georgia" w:eastAsia="Calibri" w:hAnsi="Georgia" w:cs="Times New Roman"/>
          <w:bCs/>
          <w:sz w:val="23"/>
          <w:szCs w:val="23"/>
          <w:lang w:val="es-DO"/>
        </w:rPr>
        <w:t xml:space="preserve">mineros </w:t>
      </w:r>
      <w:r w:rsidR="002E140A" w:rsidRPr="006130CA">
        <w:rPr>
          <w:rFonts w:ascii="Georgia" w:eastAsia="Calibri" w:hAnsi="Georgia" w:cs="Times New Roman"/>
          <w:bCs/>
          <w:sz w:val="23"/>
          <w:szCs w:val="23"/>
          <w:lang w:val="es-DO"/>
        </w:rPr>
        <w:t>existentes y futuros.</w:t>
      </w:r>
    </w:p>
    <w:p w14:paraId="41B1BCEC"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5AA97F9A" w14:textId="77777777" w:rsidR="002E140A" w:rsidRPr="006130CA"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Promover la inversión para exploración y posterior explotación:</w:t>
      </w:r>
      <w:r w:rsidRPr="006130CA">
        <w:rPr>
          <w:rFonts w:ascii="Georgia" w:eastAsia="Calibri" w:hAnsi="Georgia" w:cs="Times New Roman"/>
          <w:bCs/>
          <w:sz w:val="23"/>
          <w:szCs w:val="23"/>
          <w:lang w:val="es-DO"/>
        </w:rPr>
        <w:t xml:space="preserve"> el país cuenta con muchas posibilidades de ampliar el número de concesiones de explotación a futuro, para esto, y vinculado con lo anterior, se requiere</w:t>
      </w:r>
      <w:r w:rsidR="00D133E3">
        <w:rPr>
          <w:rFonts w:ascii="Georgia" w:eastAsia="Calibri" w:hAnsi="Georgia" w:cs="Times New Roman"/>
          <w:bCs/>
          <w:sz w:val="23"/>
          <w:szCs w:val="23"/>
          <w:lang w:val="es-DO"/>
        </w:rPr>
        <w:t>n</w:t>
      </w:r>
      <w:r w:rsidRPr="006130CA">
        <w:rPr>
          <w:rFonts w:ascii="Georgia" w:eastAsia="Calibri" w:hAnsi="Georgia" w:cs="Times New Roman"/>
          <w:bCs/>
          <w:sz w:val="23"/>
          <w:szCs w:val="23"/>
          <w:lang w:val="es-DO"/>
        </w:rPr>
        <w:t xml:space="preserve"> mayores niveles de incentivos</w:t>
      </w:r>
      <w:r w:rsidR="00D133E3">
        <w:rPr>
          <w:rFonts w:ascii="Georgia" w:eastAsia="Calibri" w:hAnsi="Georgia" w:cs="Times New Roman"/>
          <w:bCs/>
          <w:sz w:val="23"/>
          <w:szCs w:val="23"/>
          <w:lang w:val="es-DO"/>
        </w:rPr>
        <w:t>. Es preciso reforzar la</w:t>
      </w:r>
      <w:r w:rsidRPr="006130CA">
        <w:rPr>
          <w:rFonts w:ascii="Georgia" w:eastAsia="Calibri" w:hAnsi="Georgia" w:cs="Times New Roman"/>
          <w:bCs/>
          <w:sz w:val="23"/>
          <w:szCs w:val="23"/>
          <w:lang w:val="es-DO"/>
        </w:rPr>
        <w:t xml:space="preserve"> publicidad (local e internacional) </w:t>
      </w:r>
      <w:r w:rsidR="00D133E3">
        <w:rPr>
          <w:rFonts w:ascii="Georgia" w:eastAsia="Calibri" w:hAnsi="Georgia" w:cs="Times New Roman"/>
          <w:bCs/>
          <w:sz w:val="23"/>
          <w:szCs w:val="23"/>
          <w:lang w:val="es-DO"/>
        </w:rPr>
        <w:t>y superar</w:t>
      </w:r>
      <w:r w:rsidRPr="006130CA">
        <w:rPr>
          <w:rFonts w:ascii="Georgia" w:eastAsia="Calibri" w:hAnsi="Georgia" w:cs="Times New Roman"/>
          <w:bCs/>
          <w:sz w:val="23"/>
          <w:szCs w:val="23"/>
          <w:lang w:val="es-DO"/>
        </w:rPr>
        <w:t xml:space="preserve"> muchos mitos</w:t>
      </w:r>
      <w:r w:rsidR="00D133E3">
        <w:rPr>
          <w:rFonts w:ascii="Georgia" w:eastAsia="Calibri" w:hAnsi="Georgia" w:cs="Times New Roman"/>
          <w:bCs/>
          <w:sz w:val="23"/>
          <w:szCs w:val="23"/>
          <w:lang w:val="es-DO"/>
        </w:rPr>
        <w:t>,</w:t>
      </w:r>
      <w:r w:rsidRPr="006130CA">
        <w:rPr>
          <w:rFonts w:ascii="Georgia" w:eastAsia="Calibri" w:hAnsi="Georgia" w:cs="Times New Roman"/>
          <w:bCs/>
          <w:sz w:val="23"/>
          <w:szCs w:val="23"/>
          <w:lang w:val="es-DO"/>
        </w:rPr>
        <w:t xml:space="preserve"> debilidades</w:t>
      </w:r>
      <w:r w:rsidR="00D133E3">
        <w:rPr>
          <w:rFonts w:ascii="Georgia" w:eastAsia="Calibri" w:hAnsi="Georgia" w:cs="Times New Roman"/>
          <w:bCs/>
          <w:sz w:val="23"/>
          <w:szCs w:val="23"/>
          <w:lang w:val="es-DO"/>
        </w:rPr>
        <w:t xml:space="preserve"> y rechazos comunitarios</w:t>
      </w:r>
      <w:r w:rsidRPr="006130CA">
        <w:rPr>
          <w:rFonts w:ascii="Georgia" w:eastAsia="Calibri" w:hAnsi="Georgia" w:cs="Times New Roman"/>
          <w:bCs/>
          <w:sz w:val="23"/>
          <w:szCs w:val="23"/>
          <w:lang w:val="es-DO"/>
        </w:rPr>
        <w:t xml:space="preserve">. </w:t>
      </w:r>
    </w:p>
    <w:p w14:paraId="339116EE"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60297616" w14:textId="77777777" w:rsidR="002E140A" w:rsidRPr="006130CA"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 xml:space="preserve">Promover una cultura de minería responsable: </w:t>
      </w:r>
      <w:r w:rsidRPr="006130CA">
        <w:rPr>
          <w:rFonts w:ascii="Georgia" w:eastAsia="Calibri" w:hAnsi="Georgia" w:cs="Times New Roman"/>
          <w:bCs/>
          <w:sz w:val="23"/>
          <w:szCs w:val="23"/>
          <w:lang w:val="es-DO"/>
        </w:rPr>
        <w:t>a través de la realización de talleres de sensibilización y la definición de protocolos de obligatorio cumplimiento para asegurar un cierre de minas que no atente</w:t>
      </w:r>
      <w:r w:rsidR="00164C9A" w:rsidRPr="006130CA">
        <w:rPr>
          <w:rFonts w:ascii="Georgia" w:eastAsia="Calibri" w:hAnsi="Georgia" w:cs="Times New Roman"/>
          <w:bCs/>
          <w:sz w:val="23"/>
          <w:szCs w:val="23"/>
          <w:lang w:val="es-DO"/>
        </w:rPr>
        <w:t xml:space="preserve"> contra los intereses de</w:t>
      </w:r>
      <w:r w:rsidRPr="006130CA">
        <w:rPr>
          <w:rFonts w:ascii="Georgia" w:eastAsia="Calibri" w:hAnsi="Georgia" w:cs="Times New Roman"/>
          <w:bCs/>
          <w:sz w:val="23"/>
          <w:szCs w:val="23"/>
          <w:lang w:val="es-DO"/>
        </w:rPr>
        <w:t xml:space="preserve"> las futuras generaciones, como es el caso de la antigua Rosario Dominicana, hoy PVDC.</w:t>
      </w:r>
      <w:r w:rsidR="00D133E3">
        <w:rPr>
          <w:rFonts w:ascii="Georgia" w:eastAsia="Calibri" w:hAnsi="Georgia" w:cs="Times New Roman"/>
          <w:bCs/>
          <w:sz w:val="23"/>
          <w:szCs w:val="23"/>
          <w:lang w:val="es-DO"/>
        </w:rPr>
        <w:t xml:space="preserve"> El compromiso con esta cultura debe elevarse al rango de política de Estado.</w:t>
      </w:r>
    </w:p>
    <w:p w14:paraId="31A40ABA" w14:textId="77777777" w:rsidR="002E140A" w:rsidRPr="006130CA" w:rsidRDefault="002E140A" w:rsidP="002E140A">
      <w:pPr>
        <w:spacing w:line="256" w:lineRule="auto"/>
        <w:ind w:left="720"/>
        <w:contextualSpacing/>
        <w:rPr>
          <w:rFonts w:ascii="Georgia" w:hAnsi="Georgia"/>
          <w:bCs/>
          <w:sz w:val="23"/>
          <w:szCs w:val="23"/>
        </w:rPr>
      </w:pPr>
    </w:p>
    <w:p w14:paraId="7D3C4826" w14:textId="77777777" w:rsidR="002E140A" w:rsidRPr="006130CA"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bookmarkStart w:id="70" w:name="_Hlk45886367"/>
      <w:r w:rsidRPr="006130CA">
        <w:rPr>
          <w:rFonts w:ascii="Georgia" w:eastAsia="Calibri" w:hAnsi="Georgia" w:cs="Times New Roman"/>
          <w:b/>
          <w:sz w:val="23"/>
          <w:szCs w:val="23"/>
          <w:lang w:val="es-DO"/>
        </w:rPr>
        <w:t>Falta de conocimiento técnico y especializado:</w:t>
      </w:r>
      <w:r w:rsidRPr="006130CA">
        <w:rPr>
          <w:rFonts w:ascii="Georgia" w:eastAsia="Calibri" w:hAnsi="Georgia" w:cs="Times New Roman"/>
          <w:bCs/>
          <w:sz w:val="23"/>
          <w:szCs w:val="23"/>
          <w:lang w:val="es-DO"/>
        </w:rPr>
        <w:t xml:space="preserve"> pese a que el país cuenta</w:t>
      </w:r>
      <w:r w:rsidR="00D133E3">
        <w:rPr>
          <w:rFonts w:ascii="Georgia" w:eastAsia="Calibri" w:hAnsi="Georgia" w:cs="Times New Roman"/>
          <w:bCs/>
          <w:sz w:val="23"/>
          <w:szCs w:val="23"/>
          <w:lang w:val="es-DO"/>
        </w:rPr>
        <w:t xml:space="preserve"> con</w:t>
      </w:r>
      <w:r w:rsidRPr="006130CA">
        <w:rPr>
          <w:rFonts w:ascii="Georgia" w:eastAsia="Calibri" w:hAnsi="Georgia" w:cs="Times New Roman"/>
          <w:bCs/>
          <w:sz w:val="23"/>
          <w:szCs w:val="23"/>
          <w:lang w:val="es-DO"/>
        </w:rPr>
        <w:t xml:space="preserve"> técnicos especializados, aún falta ampliar la lista de profesionales especializados </w:t>
      </w:r>
      <w:r w:rsidR="00164C9A" w:rsidRPr="006130CA">
        <w:rPr>
          <w:rFonts w:ascii="Georgia" w:eastAsia="Calibri" w:hAnsi="Georgia" w:cs="Times New Roman"/>
          <w:bCs/>
          <w:sz w:val="23"/>
          <w:szCs w:val="23"/>
          <w:lang w:val="es-DO"/>
        </w:rPr>
        <w:t>en</w:t>
      </w:r>
      <w:r w:rsidRPr="006130CA">
        <w:rPr>
          <w:rFonts w:ascii="Georgia" w:eastAsia="Calibri" w:hAnsi="Georgia" w:cs="Times New Roman"/>
          <w:bCs/>
          <w:sz w:val="23"/>
          <w:szCs w:val="23"/>
          <w:lang w:val="es-DO"/>
        </w:rPr>
        <w:t xml:space="preserve"> temas propios de la minería y la gestión de cierre de estas.</w:t>
      </w:r>
    </w:p>
    <w:bookmarkEnd w:id="70"/>
    <w:p w14:paraId="0CA8DE0E" w14:textId="77777777" w:rsidR="002E140A" w:rsidRPr="006130CA" w:rsidRDefault="002E140A" w:rsidP="002E140A">
      <w:pPr>
        <w:spacing w:line="256" w:lineRule="auto"/>
        <w:ind w:left="720"/>
        <w:contextualSpacing/>
        <w:rPr>
          <w:rFonts w:ascii="Georgia" w:hAnsi="Georgia"/>
          <w:bCs/>
          <w:sz w:val="23"/>
          <w:szCs w:val="23"/>
        </w:rPr>
      </w:pPr>
    </w:p>
    <w:p w14:paraId="455B897D" w14:textId="77777777" w:rsidR="002E140A" w:rsidRPr="006130CA"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Falta de conciencia social sobre los procesos productivos:</w:t>
      </w:r>
      <w:r w:rsidRPr="006130CA">
        <w:rPr>
          <w:rFonts w:ascii="Georgia" w:eastAsia="Calibri" w:hAnsi="Georgia" w:cs="Times New Roman"/>
          <w:bCs/>
          <w:sz w:val="23"/>
          <w:szCs w:val="23"/>
          <w:lang w:val="es-DO"/>
        </w:rPr>
        <w:t xml:space="preserve"> aún existe el mito urbano de que la minería es nociva para el medio ambiente y que los beneficios que se extraen de la misma no pueden ser aprovechados para la ampliación de actividades productivas tanto locales (en el lugar de explotación) como nacionales</w:t>
      </w:r>
      <w:r w:rsidR="00D133E3">
        <w:rPr>
          <w:rFonts w:ascii="Georgia" w:eastAsia="Calibri" w:hAnsi="Georgia" w:cs="Times New Roman"/>
          <w:bCs/>
          <w:sz w:val="23"/>
          <w:szCs w:val="23"/>
          <w:lang w:val="es-DO"/>
        </w:rPr>
        <w:t>,</w:t>
      </w:r>
      <w:r w:rsidRPr="006130CA">
        <w:rPr>
          <w:rFonts w:ascii="Georgia" w:eastAsia="Calibri" w:hAnsi="Georgia" w:cs="Times New Roman"/>
          <w:bCs/>
          <w:sz w:val="23"/>
          <w:szCs w:val="23"/>
          <w:lang w:val="es-DO"/>
        </w:rPr>
        <w:t xml:space="preserve"> en beneficio del bien común de las generaciones actuales </w:t>
      </w:r>
      <w:r w:rsidR="00D133E3">
        <w:rPr>
          <w:rFonts w:ascii="Georgia" w:eastAsia="Calibri" w:hAnsi="Georgia" w:cs="Times New Roman"/>
          <w:bCs/>
          <w:sz w:val="23"/>
          <w:szCs w:val="23"/>
          <w:lang w:val="es-DO"/>
        </w:rPr>
        <w:t>y</w:t>
      </w:r>
      <w:r w:rsidRPr="006130CA">
        <w:rPr>
          <w:rFonts w:ascii="Georgia" w:eastAsia="Calibri" w:hAnsi="Georgia" w:cs="Times New Roman"/>
          <w:bCs/>
          <w:sz w:val="23"/>
          <w:szCs w:val="23"/>
          <w:lang w:val="es-DO"/>
        </w:rPr>
        <w:t xml:space="preserve"> futuras.</w:t>
      </w:r>
    </w:p>
    <w:p w14:paraId="63B66869" w14:textId="77777777" w:rsidR="002E140A" w:rsidRPr="006130CA" w:rsidRDefault="002E140A" w:rsidP="002E140A">
      <w:pPr>
        <w:spacing w:line="256" w:lineRule="auto"/>
        <w:ind w:left="720"/>
        <w:contextualSpacing/>
        <w:rPr>
          <w:rFonts w:ascii="Georgia" w:hAnsi="Georgia"/>
          <w:bCs/>
          <w:sz w:val="23"/>
          <w:szCs w:val="23"/>
        </w:rPr>
      </w:pPr>
    </w:p>
    <w:p w14:paraId="67D0627A" w14:textId="77777777" w:rsidR="002E140A" w:rsidRPr="00D133E3"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 xml:space="preserve">Formalización de actividades </w:t>
      </w:r>
      <w:r w:rsidR="00F61A17" w:rsidRPr="006130CA">
        <w:rPr>
          <w:rFonts w:ascii="Georgia" w:eastAsia="Calibri" w:hAnsi="Georgia" w:cs="Times New Roman"/>
          <w:b/>
          <w:sz w:val="23"/>
          <w:szCs w:val="23"/>
          <w:lang w:val="es-DO"/>
        </w:rPr>
        <w:t xml:space="preserve">mineras de pequeña </w:t>
      </w:r>
      <w:r w:rsidR="00ED4740" w:rsidRPr="006130CA">
        <w:rPr>
          <w:rFonts w:ascii="Georgia" w:eastAsia="Calibri" w:hAnsi="Georgia" w:cs="Times New Roman"/>
          <w:b/>
          <w:sz w:val="23"/>
          <w:szCs w:val="23"/>
          <w:lang w:val="es-DO"/>
        </w:rPr>
        <w:t>escala,</w:t>
      </w:r>
      <w:r w:rsidRPr="006130CA">
        <w:rPr>
          <w:rFonts w:ascii="Georgia" w:eastAsia="Calibri" w:hAnsi="Georgia" w:cs="Times New Roman"/>
          <w:bCs/>
          <w:sz w:val="23"/>
          <w:szCs w:val="23"/>
          <w:lang w:val="es-DO"/>
        </w:rPr>
        <w:t xml:space="preserve"> como es el caso de la minería artesanal a pequeña escala, que requiere de mejores condiciones tanto para el que emprende las inversiones como para los mineros vinculados con el aprovechamiento de los recursos.</w:t>
      </w:r>
    </w:p>
    <w:p w14:paraId="45B3BE7C" w14:textId="77777777" w:rsidR="0001616C" w:rsidRPr="0001616C" w:rsidRDefault="0001616C" w:rsidP="0001616C">
      <w:pPr>
        <w:tabs>
          <w:tab w:val="left" w:pos="7830"/>
        </w:tabs>
        <w:spacing w:after="0" w:line="256" w:lineRule="auto"/>
        <w:ind w:left="720"/>
        <w:contextualSpacing/>
        <w:jc w:val="both"/>
        <w:rPr>
          <w:rFonts w:ascii="Georgia" w:hAnsi="Georgia"/>
          <w:bCs/>
          <w:sz w:val="23"/>
          <w:szCs w:val="23"/>
        </w:rPr>
      </w:pPr>
    </w:p>
    <w:p w14:paraId="1156352D" w14:textId="3FD0BB71" w:rsidR="002E140A" w:rsidRPr="00D133E3" w:rsidRDefault="00D133E3" w:rsidP="00CE09C8">
      <w:pPr>
        <w:numPr>
          <w:ilvl w:val="0"/>
          <w:numId w:val="75"/>
        </w:numPr>
        <w:tabs>
          <w:tab w:val="left" w:pos="7830"/>
        </w:tabs>
        <w:spacing w:after="0" w:line="256" w:lineRule="auto"/>
        <w:contextualSpacing/>
        <w:jc w:val="both"/>
        <w:rPr>
          <w:rFonts w:ascii="Georgia" w:hAnsi="Georgia"/>
          <w:bCs/>
          <w:sz w:val="23"/>
          <w:szCs w:val="23"/>
        </w:rPr>
      </w:pPr>
      <w:r w:rsidRPr="00D133E3">
        <w:rPr>
          <w:rFonts w:ascii="Georgia" w:eastAsia="Calibri" w:hAnsi="Georgia" w:cs="Times New Roman"/>
          <w:b/>
          <w:sz w:val="23"/>
          <w:szCs w:val="23"/>
        </w:rPr>
        <w:t>Solución del grave problema de la inestabilidad geotécnica y los otros peligros ambientales dentro del túnel de acceso principal de la mina de larimar de la provincia de Barahona</w:t>
      </w:r>
      <w:r w:rsidRPr="00D133E3">
        <w:rPr>
          <w:rFonts w:ascii="Georgia" w:eastAsia="Calibri" w:hAnsi="Georgia" w:cs="Times New Roman"/>
          <w:bCs/>
          <w:sz w:val="23"/>
          <w:szCs w:val="23"/>
        </w:rPr>
        <w:t>. Las condiciones de seguridad de esta mina empeoran con el paso del tiempo. Los nuevos signos de inestabilidad en el talud sobre la mina reportados por el MEM indica</w:t>
      </w:r>
      <w:r>
        <w:rPr>
          <w:rFonts w:ascii="Georgia" w:eastAsia="Calibri" w:hAnsi="Georgia" w:cs="Times New Roman"/>
          <w:bCs/>
          <w:sz w:val="23"/>
          <w:szCs w:val="23"/>
        </w:rPr>
        <w:t>n</w:t>
      </w:r>
      <w:r w:rsidRPr="00D133E3">
        <w:rPr>
          <w:rFonts w:ascii="Georgia" w:eastAsia="Calibri" w:hAnsi="Georgia" w:cs="Times New Roman"/>
          <w:bCs/>
          <w:sz w:val="23"/>
          <w:szCs w:val="23"/>
        </w:rPr>
        <w:t xml:space="preserve"> un peligro</w:t>
      </w:r>
      <w:r>
        <w:rPr>
          <w:rFonts w:ascii="Georgia" w:eastAsia="Calibri" w:hAnsi="Georgia" w:cs="Times New Roman"/>
          <w:bCs/>
          <w:sz w:val="23"/>
          <w:szCs w:val="23"/>
        </w:rPr>
        <w:t xml:space="preserve"> de muerte para los mineros, así como uno de</w:t>
      </w:r>
      <w:r w:rsidRPr="00D133E3">
        <w:rPr>
          <w:rFonts w:ascii="Georgia" w:eastAsia="Calibri" w:hAnsi="Georgia" w:cs="Times New Roman"/>
          <w:bCs/>
          <w:sz w:val="23"/>
          <w:szCs w:val="23"/>
        </w:rPr>
        <w:t xml:space="preserve"> mayor escala que</w:t>
      </w:r>
      <w:r>
        <w:rPr>
          <w:rFonts w:ascii="Georgia" w:eastAsia="Calibri" w:hAnsi="Georgia" w:cs="Times New Roman"/>
          <w:bCs/>
          <w:sz w:val="23"/>
          <w:szCs w:val="23"/>
        </w:rPr>
        <w:t xml:space="preserve"> pondría</w:t>
      </w:r>
      <w:r w:rsidRPr="00D133E3">
        <w:rPr>
          <w:rFonts w:ascii="Georgia" w:eastAsia="Calibri" w:hAnsi="Georgia" w:cs="Times New Roman"/>
          <w:bCs/>
          <w:sz w:val="23"/>
          <w:szCs w:val="23"/>
        </w:rPr>
        <w:t xml:space="preserve"> en riesgo a las personas fuera de la mina en el fondo del valle</w:t>
      </w:r>
      <w:r>
        <w:rPr>
          <w:rFonts w:ascii="Georgia" w:eastAsia="Calibri" w:hAnsi="Georgia" w:cs="Times New Roman"/>
          <w:bCs/>
          <w:sz w:val="23"/>
          <w:szCs w:val="23"/>
        </w:rPr>
        <w:t>.</w:t>
      </w:r>
    </w:p>
    <w:p w14:paraId="3342BDB0" w14:textId="77777777" w:rsidR="00D133E3" w:rsidRDefault="00D133E3" w:rsidP="00D133E3">
      <w:pPr>
        <w:pStyle w:val="Prrafodelista"/>
        <w:rPr>
          <w:rFonts w:ascii="Georgia" w:hAnsi="Georgia"/>
          <w:bCs/>
          <w:sz w:val="23"/>
          <w:szCs w:val="23"/>
        </w:rPr>
      </w:pPr>
    </w:p>
    <w:p w14:paraId="1C8DA405" w14:textId="72970E8A" w:rsidR="003623FB" w:rsidRPr="00DA7686" w:rsidRDefault="002E140A" w:rsidP="00482F47">
      <w:pPr>
        <w:numPr>
          <w:ilvl w:val="0"/>
          <w:numId w:val="75"/>
        </w:numPr>
        <w:tabs>
          <w:tab w:val="left" w:pos="7830"/>
        </w:tabs>
        <w:spacing w:after="0" w:line="276" w:lineRule="auto"/>
        <w:jc w:val="both"/>
        <w:rPr>
          <w:rFonts w:ascii="Georgia" w:hAnsi="Georgia" w:cs="Helvetica"/>
          <w:sz w:val="23"/>
          <w:szCs w:val="23"/>
          <w:lang w:val="es-DO"/>
        </w:rPr>
        <w:sectPr w:rsidR="003623FB" w:rsidRPr="00DA7686">
          <w:footerReference w:type="default" r:id="rId29"/>
          <w:type w:val="continuous"/>
          <w:pgSz w:w="11906" w:h="16838"/>
          <w:pgMar w:top="1417" w:right="1701" w:bottom="1417" w:left="1701" w:header="720" w:footer="720" w:gutter="0"/>
          <w:pgNumType w:start="1"/>
          <w:cols w:space="720"/>
          <w:docGrid w:linePitch="360"/>
        </w:sectPr>
      </w:pPr>
      <w:r w:rsidRPr="00DA7686">
        <w:rPr>
          <w:rFonts w:ascii="Georgia" w:eastAsia="Calibri" w:hAnsi="Georgia" w:cs="Times New Roman"/>
          <w:bCs/>
          <w:sz w:val="23"/>
          <w:szCs w:val="23"/>
          <w:lang w:val="es-DO"/>
        </w:rPr>
        <w:lastRenderedPageBreak/>
        <w:t>Entre otros que pueden ser, junto con los anteriores, resueltos en el mediano plazo debido a la amplia experiencia</w:t>
      </w:r>
      <w:r w:rsidR="00164C9A" w:rsidRPr="00DA7686">
        <w:rPr>
          <w:rFonts w:ascii="Georgia" w:eastAsia="Calibri" w:hAnsi="Georgia" w:cs="Times New Roman"/>
          <w:bCs/>
          <w:sz w:val="23"/>
          <w:szCs w:val="23"/>
          <w:lang w:val="es-DO"/>
        </w:rPr>
        <w:t xml:space="preserve"> acumulada</w:t>
      </w:r>
      <w:r w:rsidRPr="00DA7686">
        <w:rPr>
          <w:rFonts w:ascii="Georgia" w:eastAsia="Calibri" w:hAnsi="Georgia" w:cs="Times New Roman"/>
          <w:bCs/>
          <w:sz w:val="23"/>
          <w:szCs w:val="23"/>
          <w:lang w:val="es-DO"/>
        </w:rPr>
        <w:t xml:space="preserve"> en países de la región</w:t>
      </w:r>
      <w:r w:rsidR="00164C9A" w:rsidRPr="00DA7686">
        <w:rPr>
          <w:rFonts w:ascii="Georgia" w:eastAsia="Calibri" w:hAnsi="Georgia" w:cs="Times New Roman"/>
          <w:bCs/>
          <w:sz w:val="23"/>
          <w:szCs w:val="23"/>
          <w:lang w:val="es-DO"/>
        </w:rPr>
        <w:t>,</w:t>
      </w:r>
      <w:r w:rsidRPr="00DA7686">
        <w:rPr>
          <w:rFonts w:ascii="Georgia" w:eastAsia="Calibri" w:hAnsi="Georgia" w:cs="Times New Roman"/>
          <w:bCs/>
          <w:sz w:val="23"/>
          <w:szCs w:val="23"/>
          <w:lang w:val="es-DO"/>
        </w:rPr>
        <w:t xml:space="preserve"> como </w:t>
      </w:r>
      <w:r w:rsidR="00164C9A" w:rsidRPr="00DA7686">
        <w:rPr>
          <w:rFonts w:ascii="Georgia" w:eastAsia="Calibri" w:hAnsi="Georgia" w:cs="Times New Roman"/>
          <w:bCs/>
          <w:sz w:val="23"/>
          <w:szCs w:val="23"/>
          <w:lang w:val="es-DO"/>
        </w:rPr>
        <w:t>son los casos de</w:t>
      </w:r>
      <w:r w:rsidRPr="00DA7686">
        <w:rPr>
          <w:rFonts w:ascii="Georgia" w:eastAsia="Calibri" w:hAnsi="Georgia" w:cs="Times New Roman"/>
          <w:bCs/>
          <w:sz w:val="23"/>
          <w:szCs w:val="23"/>
          <w:lang w:val="es-DO"/>
        </w:rPr>
        <w:t xml:space="preserve"> Perú y Colombia, así como otros que ya han realizado significativos aportes como es el caso de Canadá. </w:t>
      </w:r>
    </w:p>
    <w:p w14:paraId="00DA12AF"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90B8643"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5A2A8524"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2C42A25A"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135B1C3B"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2956CC7E"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01EFB513"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64024F53"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7AA108D"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6249C331"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2D22410"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12BE5DEB"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2C25CDA0"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14E3104"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6FBB41A3"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7DD20C96"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7E39D8CA"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0C3EB8CB"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5D43FD84"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14618C85"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7D587C71"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6AAE8BF"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25AFBE3B"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6221A4EA"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3FC089C9"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5872C99F"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6ADBE4A"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1269FB72" w14:textId="77777777" w:rsidR="00B740AF" w:rsidRPr="006130CA" w:rsidRDefault="00615581" w:rsidP="00615581">
      <w:pPr>
        <w:tabs>
          <w:tab w:val="left" w:pos="5805"/>
        </w:tabs>
        <w:spacing w:after="0" w:line="276" w:lineRule="auto"/>
        <w:jc w:val="center"/>
        <w:rPr>
          <w:rFonts w:ascii="Georgia" w:hAnsi="Georgia" w:cs="Helvetica"/>
          <w:sz w:val="23"/>
          <w:szCs w:val="23"/>
          <w:lang w:val="es-DO"/>
        </w:rPr>
      </w:pPr>
      <w:r w:rsidRPr="006130CA">
        <w:rPr>
          <w:rFonts w:ascii="Georgia" w:hAnsi="Georgia" w:cs="Helvetica"/>
          <w:noProof/>
          <w:sz w:val="23"/>
          <w:szCs w:val="23"/>
          <w:lang w:val="en-US"/>
        </w:rPr>
        <w:drawing>
          <wp:inline distT="0" distB="0" distL="0" distR="0" wp14:anchorId="7CBA90C9" wp14:editId="1C5161BD">
            <wp:extent cx="1923393" cy="20275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0964" cy="2046101"/>
                    </a:xfrm>
                    <a:prstGeom prst="rect">
                      <a:avLst/>
                    </a:prstGeom>
                    <a:noFill/>
                    <a:ln>
                      <a:noFill/>
                    </a:ln>
                  </pic:spPr>
                </pic:pic>
              </a:graphicData>
            </a:graphic>
          </wp:inline>
        </w:drawing>
      </w:r>
    </w:p>
    <w:sectPr w:rsidR="00B740AF" w:rsidRPr="006130CA" w:rsidSect="003623FB">
      <w:footerReference w:type="default" r:id="rId31"/>
      <w:type w:val="continuous"/>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3E734" w14:textId="77777777" w:rsidR="00FD3EA7" w:rsidRDefault="00FD3EA7" w:rsidP="00C721C9">
      <w:pPr>
        <w:spacing w:after="0" w:line="240" w:lineRule="auto"/>
      </w:pPr>
      <w:r>
        <w:separator/>
      </w:r>
    </w:p>
  </w:endnote>
  <w:endnote w:type="continuationSeparator" w:id="0">
    <w:p w14:paraId="27DE0CFE" w14:textId="77777777" w:rsidR="00FD3EA7" w:rsidRDefault="00FD3EA7" w:rsidP="00C721C9">
      <w:pPr>
        <w:spacing w:after="0" w:line="240" w:lineRule="auto"/>
      </w:pPr>
      <w:r>
        <w:continuationSeparator/>
      </w:r>
    </w:p>
  </w:endnote>
  <w:endnote w:type="continuationNotice" w:id="1">
    <w:p w14:paraId="37FEC08F" w14:textId="77777777" w:rsidR="00FD3EA7" w:rsidRDefault="00FD3E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OfficinaSanITC-Book">
    <w:altName w:val="Calibri"/>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345365371"/>
      <w:docPartObj>
        <w:docPartGallery w:val="Page Numbers (Bottom of Page)"/>
        <w:docPartUnique/>
      </w:docPartObj>
    </w:sdtPr>
    <w:sdtEndPr>
      <w:rPr>
        <w:rFonts w:ascii="Georgia" w:hAnsi="Georgia"/>
        <w:noProof/>
      </w:rPr>
    </w:sdtEndPr>
    <w:sdtContent>
      <w:p w14:paraId="5AF43245" w14:textId="77777777" w:rsidR="00482F47" w:rsidRPr="00615581" w:rsidRDefault="00482F47">
        <w:pPr>
          <w:pStyle w:val="Piedepgina"/>
          <w:rPr>
            <w:rFonts w:ascii="Georgia" w:hAnsi="Georgia"/>
            <w:b/>
            <w:bCs/>
          </w:rPr>
        </w:pPr>
        <w:r>
          <w:fldChar w:fldCharType="begin"/>
        </w:r>
        <w:r>
          <w:instrText xml:space="preserve"> PAGE   \* MERGEFORMAT </w:instrText>
        </w:r>
        <w:r>
          <w:fldChar w:fldCharType="separate"/>
        </w:r>
        <w:r>
          <w:rPr>
            <w:rFonts w:ascii="Georgia" w:hAnsi="Georgia"/>
            <w:b/>
            <w:bCs/>
            <w:noProof/>
          </w:rPr>
          <w:t>39</w:t>
        </w:r>
        <w:r>
          <w:rPr>
            <w:rFonts w:ascii="Georgia" w:hAnsi="Georgia"/>
            <w:b/>
            <w:bCs/>
            <w:noProof/>
          </w:rPr>
          <w:fldChar w:fldCharType="end"/>
        </w:r>
        <w:r w:rsidRPr="00615581">
          <w:rPr>
            <w:rFonts w:ascii="Georgia" w:hAnsi="Georgia"/>
            <w:b/>
            <w:bCs/>
          </w:rPr>
          <w:t xml:space="preserve"> </w:t>
        </w:r>
        <w:r w:rsidRPr="00615581">
          <w:rPr>
            <w:rFonts w:ascii="Georgia" w:hAnsi="Georgia"/>
            <w:b/>
            <w:bCs/>
          </w:rPr>
          <w:tab/>
          <w:t xml:space="preserve">                          </w:t>
        </w:r>
        <w:r w:rsidRPr="00615581">
          <w:rPr>
            <w:rFonts w:ascii="Georgia" w:hAnsi="Georgia"/>
            <w:b/>
            <w:bCs/>
            <w:i/>
            <w:iCs/>
          </w:rPr>
          <w:t>Ministerio de Energía y Minas de República Dominicana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D79BA" w14:textId="77777777" w:rsidR="00482F47" w:rsidRDefault="00482F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A9B5D" w14:textId="77777777" w:rsidR="00FD3EA7" w:rsidRDefault="00FD3EA7" w:rsidP="00C721C9">
      <w:pPr>
        <w:spacing w:after="0" w:line="240" w:lineRule="auto"/>
      </w:pPr>
      <w:r>
        <w:separator/>
      </w:r>
    </w:p>
  </w:footnote>
  <w:footnote w:type="continuationSeparator" w:id="0">
    <w:p w14:paraId="2B61B058" w14:textId="77777777" w:rsidR="00FD3EA7" w:rsidRDefault="00FD3EA7" w:rsidP="00C721C9">
      <w:pPr>
        <w:spacing w:after="0" w:line="240" w:lineRule="auto"/>
      </w:pPr>
      <w:r>
        <w:continuationSeparator/>
      </w:r>
    </w:p>
  </w:footnote>
  <w:footnote w:type="continuationNotice" w:id="1">
    <w:p w14:paraId="4C33530E" w14:textId="77777777" w:rsidR="00FD3EA7" w:rsidRDefault="00FD3EA7">
      <w:pPr>
        <w:spacing w:after="0" w:line="240" w:lineRule="auto"/>
      </w:pPr>
    </w:p>
  </w:footnote>
  <w:footnote w:id="2">
    <w:p w14:paraId="41D768B2" w14:textId="77777777" w:rsidR="00482F47" w:rsidRPr="008D425B" w:rsidRDefault="00482F47" w:rsidP="006406A4">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b/>
          <w:bCs/>
          <w:sz w:val="18"/>
          <w:szCs w:val="18"/>
        </w:rPr>
        <w:footnoteRef/>
      </w:r>
      <w:r w:rsidRPr="008D425B">
        <w:rPr>
          <w:rFonts w:ascii="Times New Roman" w:hAnsi="Times New Roman" w:cs="Times New Roman"/>
          <w:b/>
          <w:bCs/>
          <w:sz w:val="18"/>
          <w:szCs w:val="18"/>
        </w:rPr>
        <w:t>Constitución Dominicana: “Artículo 141.-</w:t>
      </w:r>
      <w:r w:rsidRPr="008D425B">
        <w:rPr>
          <w:rFonts w:ascii="Times New Roman" w:hAnsi="Times New Roman" w:cs="Times New Roman"/>
          <w:sz w:val="18"/>
          <w:szCs w:val="18"/>
        </w:rPr>
        <w:t xml:space="preserve"> Organismos autónomos y descentralizados. La ley creará organismos autónomos y descentralizados en el Estado, provistos de personalidad jurídica, con autonomía administrativa, financiera y técnica. Estos organismos estarán adscritos al sector de la administración compatible con su actividad, bajo la vigilancia de la ministra o ministro titular del sector. La ley y el Poder Ejecutivo regularán las políticas de desconcentración de los servicios de la Administración Pública”.</w:t>
      </w:r>
      <w:r>
        <w:rPr>
          <w:rFonts w:ascii="Times New Roman" w:hAnsi="Times New Roman" w:cs="Times New Roman"/>
          <w:sz w:val="18"/>
          <w:szCs w:val="18"/>
        </w:rPr>
        <w:t xml:space="preserve"> Es una disposición contradictoria y anticonstitucional: si es una entidad adscrita, entonces está bajo la rectoría del ministerio, lo cual significa, entre otras cosas</w:t>
      </w:r>
      <w:r w:rsidRPr="008D425B">
        <w:rPr>
          <w:rFonts w:ascii="Times New Roman" w:hAnsi="Times New Roman" w:cs="Times New Roman"/>
          <w:sz w:val="18"/>
          <w:szCs w:val="18"/>
        </w:rPr>
        <w:t xml:space="preserve"> </w:t>
      </w:r>
      <w:r w:rsidRPr="006406A4">
        <w:rPr>
          <w:rFonts w:ascii="Times New Roman" w:hAnsi="Times New Roman" w:cs="Times New Roman"/>
          <w:i/>
          <w:iCs/>
          <w:sz w:val="18"/>
          <w:szCs w:val="18"/>
        </w:rPr>
        <w:t xml:space="preserve">“definir la política a desarrollar por tales entes, a cuyo efecto formularán las directivas generales que sean necesarias”; aprobar sus planes y anteproyectos de presupuesto y “ejercer permanentemente </w:t>
      </w:r>
      <w:r w:rsidRPr="006406A4">
        <w:rPr>
          <w:rFonts w:ascii="Times New Roman" w:hAnsi="Times New Roman" w:cs="Times New Roman"/>
          <w:b/>
          <w:bCs/>
          <w:i/>
          <w:iCs/>
          <w:sz w:val="18"/>
          <w:szCs w:val="18"/>
        </w:rPr>
        <w:t>funciones de coordinación, supervisión, evaluación y control”</w:t>
      </w:r>
      <w:r w:rsidRPr="006406A4">
        <w:rPr>
          <w:rFonts w:ascii="Times New Roman" w:hAnsi="Times New Roman" w:cs="Times New Roman"/>
          <w:i/>
          <w:iCs/>
          <w:sz w:val="18"/>
          <w:szCs w:val="18"/>
        </w:rPr>
        <w:t xml:space="preserve"> e informar al presidente de la República</w:t>
      </w:r>
      <w:r>
        <w:rPr>
          <w:rFonts w:ascii="Times New Roman" w:hAnsi="Times New Roman" w:cs="Times New Roman"/>
          <w:sz w:val="18"/>
          <w:szCs w:val="18"/>
        </w:rPr>
        <w:t xml:space="preserve"> (ver: Ley Orgánica núm. 247-12 de Administración Pública, Art. 53). La rectoría ministerial no se delega ni se fragmenta en órganos autónomos y descentralizados que actúan en los sectores de competencia de un ministerio. </w:t>
      </w:r>
    </w:p>
  </w:footnote>
  <w:footnote w:id="3">
    <w:p w14:paraId="7FD83D7E" w14:textId="77777777" w:rsidR="00482F47" w:rsidRPr="008D425B" w:rsidRDefault="00482F47" w:rsidP="00E97B2E">
      <w:pPr>
        <w:pStyle w:val="Textonotapie"/>
        <w:spacing w:line="276" w:lineRule="auto"/>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 xml:space="preserve"> Ley Minera de la República Dominicana, No. 146 del 4 de junio de 1971, G.O. 9231.</w:t>
      </w:r>
    </w:p>
  </w:footnote>
  <w:footnote w:id="4">
    <w:p w14:paraId="25BBF9E5" w14:textId="77777777" w:rsidR="00482F47" w:rsidRPr="0078387A" w:rsidRDefault="00482F47" w:rsidP="00007668">
      <w:pPr>
        <w:pStyle w:val="Textonotapie"/>
        <w:jc w:val="both"/>
        <w:rPr>
          <w:rFonts w:ascii="Times New Roman" w:hAnsi="Times New Roman" w:cs="Times New Roman"/>
          <w:sz w:val="18"/>
          <w:szCs w:val="18"/>
        </w:rPr>
      </w:pPr>
      <w:r w:rsidRPr="0078387A">
        <w:rPr>
          <w:rStyle w:val="Refdenotaalpie"/>
          <w:rFonts w:ascii="Times New Roman" w:hAnsi="Times New Roman" w:cs="Times New Roman"/>
          <w:sz w:val="18"/>
          <w:szCs w:val="18"/>
        </w:rPr>
        <w:footnoteRef/>
      </w:r>
      <w:r w:rsidRPr="0078387A">
        <w:rPr>
          <w:rFonts w:ascii="Times New Roman" w:hAnsi="Times New Roman" w:cs="Times New Roman"/>
          <w:sz w:val="18"/>
          <w:szCs w:val="18"/>
        </w:rPr>
        <w:t xml:space="preserve">“La dirección intersubjetiva o tutela administrativa es inherente a la autonomía administrativa.  Es decir, no puede existir autonomía administrativa sin tutela administrativa, puesto que, cada ente público menor se auto fijaría sus propios fines, objetivos y metas, lo cual generaría un caos administrativo, perdiéndose la unidad de mando y la coherencia del accionar administrativo”. Ver: Prof. Jinesta, Ernesto. </w:t>
      </w:r>
      <w:r w:rsidRPr="0078387A">
        <w:rPr>
          <w:rFonts w:ascii="Times New Roman" w:hAnsi="Times New Roman" w:cs="Times New Roman"/>
          <w:b/>
          <w:bCs/>
          <w:sz w:val="18"/>
          <w:szCs w:val="18"/>
        </w:rPr>
        <w:t>Tutela y descentralización administrativas.</w:t>
      </w:r>
      <w:r w:rsidRPr="0078387A">
        <w:rPr>
          <w:rFonts w:ascii="Times New Roman" w:hAnsi="Times New Roman" w:cs="Times New Roman"/>
          <w:sz w:val="18"/>
          <w:szCs w:val="18"/>
        </w:rPr>
        <w:t xml:space="preserve">  IX Foro Iberoamericano de Derecho Administrativo. El Salvador, 2011. Mimeo. (Derecho Administrativo).</w:t>
      </w:r>
    </w:p>
  </w:footnote>
  <w:footnote w:id="5">
    <w:p w14:paraId="376E880E" w14:textId="77777777" w:rsidR="00482F47" w:rsidRPr="00745B26" w:rsidRDefault="00482F47" w:rsidP="007D3EBC">
      <w:pPr>
        <w:pStyle w:val="Textonotapie"/>
        <w:spacing w:line="276" w:lineRule="auto"/>
        <w:jc w:val="both"/>
        <w:rPr>
          <w:rFonts w:ascii="Times New Roman" w:hAnsi="Times New Roman" w:cs="Times New Roman"/>
          <w:sz w:val="18"/>
          <w:szCs w:val="18"/>
        </w:rPr>
      </w:pPr>
      <w:r w:rsidRPr="00745B26">
        <w:rPr>
          <w:rStyle w:val="Refdenotaalpie"/>
          <w:rFonts w:ascii="Times New Roman" w:hAnsi="Times New Roman" w:cs="Times New Roman"/>
          <w:sz w:val="18"/>
          <w:szCs w:val="18"/>
        </w:rPr>
        <w:footnoteRef/>
      </w:r>
      <w:r w:rsidRPr="00745B26">
        <w:rPr>
          <w:rFonts w:ascii="Times New Roman" w:hAnsi="Times New Roman" w:cs="Times New Roman"/>
          <w:sz w:val="18"/>
          <w:szCs w:val="18"/>
        </w:rPr>
        <w:t xml:space="preserve">“La </w:t>
      </w:r>
      <w:r w:rsidRPr="00745B26">
        <w:rPr>
          <w:rFonts w:ascii="Times New Roman" w:hAnsi="Times New Roman" w:cs="Times New Roman"/>
          <w:b/>
          <w:sz w:val="18"/>
          <w:szCs w:val="18"/>
        </w:rPr>
        <w:t xml:space="preserve">desconcentración </w:t>
      </w:r>
      <w:r w:rsidRPr="00745B26">
        <w:rPr>
          <w:rFonts w:ascii="Times New Roman" w:hAnsi="Times New Roman" w:cs="Times New Roman"/>
          <w:sz w:val="18"/>
          <w:szCs w:val="18"/>
        </w:rPr>
        <w:t xml:space="preserve">constituye una técnica de distribución de competencias en el seno de una misma entidad jurídica y que tiene por propósito distribuir y especializar el ejercicio de las competencias o la prestación de servicios públicos acercando la Administración a los usuarios” (Ley Orgánica de Administración Pública núm. 247-12, Artículo 70). Por su parte, </w:t>
      </w:r>
      <w:r w:rsidRPr="00745B26">
        <w:rPr>
          <w:rFonts w:ascii="Times New Roman" w:hAnsi="Times New Roman" w:cs="Times New Roman"/>
          <w:b/>
          <w:sz w:val="18"/>
          <w:szCs w:val="18"/>
        </w:rPr>
        <w:t>los organismos autónomos y descentralizados</w:t>
      </w:r>
      <w:r w:rsidRPr="00745B26">
        <w:rPr>
          <w:rFonts w:ascii="Times New Roman" w:hAnsi="Times New Roman" w:cs="Times New Roman"/>
          <w:sz w:val="18"/>
          <w:szCs w:val="18"/>
        </w:rPr>
        <w:t xml:space="preserve"> “son entes administrativos provistos de personalidad jurídica de derecho público o privado, distinta de la del Estado y dotados de patrimonio propio, autonomía</w:t>
      </w:r>
      <w:r w:rsidRPr="0078387A">
        <w:rPr>
          <w:rFonts w:ascii="Georgia" w:hAnsi="Georgia"/>
          <w:sz w:val="18"/>
          <w:szCs w:val="18"/>
        </w:rPr>
        <w:t xml:space="preserve"> </w:t>
      </w:r>
      <w:r w:rsidRPr="00745B26">
        <w:rPr>
          <w:rFonts w:ascii="Times New Roman" w:hAnsi="Times New Roman" w:cs="Times New Roman"/>
          <w:sz w:val="18"/>
          <w:szCs w:val="18"/>
        </w:rPr>
        <w:t>administrativa, financiera y técnica, con las competencias o atribuciones específicas que determine la ley que los crea” (Artículo 50).</w:t>
      </w:r>
    </w:p>
  </w:footnote>
  <w:footnote w:id="6">
    <w:p w14:paraId="26664DF7" w14:textId="77777777" w:rsidR="00482F47" w:rsidRPr="001A3FB6" w:rsidRDefault="00482F47" w:rsidP="001A3FB6">
      <w:pPr>
        <w:pStyle w:val="Textonotapie"/>
        <w:jc w:val="both"/>
        <w:rPr>
          <w:rFonts w:ascii="Times New Roman" w:hAnsi="Times New Roman" w:cs="Times New Roman"/>
          <w:sz w:val="18"/>
          <w:szCs w:val="18"/>
        </w:rPr>
      </w:pPr>
      <w:r>
        <w:rPr>
          <w:rStyle w:val="Refdenotaalpie"/>
        </w:rPr>
        <w:footnoteRef/>
      </w:r>
      <w:r>
        <w:rPr>
          <w:rFonts w:ascii="Times New Roman" w:hAnsi="Times New Roman" w:cs="Times New Roman"/>
          <w:sz w:val="18"/>
          <w:szCs w:val="18"/>
        </w:rPr>
        <w:t>T</w:t>
      </w:r>
      <w:r w:rsidRPr="001A3FB6">
        <w:rPr>
          <w:rFonts w:ascii="Times New Roman" w:hAnsi="Times New Roman" w:cs="Times New Roman"/>
          <w:sz w:val="18"/>
          <w:szCs w:val="18"/>
        </w:rPr>
        <w:t>ambién conocid</w:t>
      </w:r>
      <w:r>
        <w:rPr>
          <w:rFonts w:ascii="Times New Roman" w:hAnsi="Times New Roman" w:cs="Times New Roman"/>
          <w:sz w:val="18"/>
          <w:szCs w:val="18"/>
        </w:rPr>
        <w:t>a</w:t>
      </w:r>
      <w:r w:rsidRPr="001A3FB6">
        <w:rPr>
          <w:rFonts w:ascii="Times New Roman" w:hAnsi="Times New Roman" w:cs="Times New Roman"/>
          <w:sz w:val="18"/>
          <w:szCs w:val="18"/>
        </w:rPr>
        <w:t xml:space="preserve"> como </w:t>
      </w:r>
      <w:r w:rsidRPr="001A3FB6">
        <w:rPr>
          <w:rFonts w:ascii="Times New Roman" w:hAnsi="Times New Roman" w:cs="Times New Roman"/>
          <w:i/>
          <w:iCs/>
          <w:sz w:val="18"/>
          <w:szCs w:val="18"/>
        </w:rPr>
        <w:t>WoodMac,</w:t>
      </w:r>
      <w:r w:rsidRPr="001A3FB6">
        <w:rPr>
          <w:rFonts w:ascii="Times New Roman" w:hAnsi="Times New Roman" w:cs="Times New Roman"/>
          <w:sz w:val="18"/>
          <w:szCs w:val="18"/>
        </w:rPr>
        <w:t xml:space="preserve"> es un grupo global de investigación y consultoría en energía, productos químicos, energías renovables, metales y minería</w:t>
      </w:r>
      <w:r>
        <w:rPr>
          <w:rFonts w:ascii="Times New Roman" w:hAnsi="Times New Roman" w:cs="Times New Roman"/>
          <w:sz w:val="18"/>
          <w:szCs w:val="18"/>
        </w:rPr>
        <w:t>,</w:t>
      </w:r>
      <w:r w:rsidRPr="001A3FB6">
        <w:rPr>
          <w:rFonts w:ascii="Times New Roman" w:hAnsi="Times New Roman" w:cs="Times New Roman"/>
          <w:sz w:val="18"/>
          <w:szCs w:val="18"/>
        </w:rPr>
        <w:t xml:space="preserve"> con una reputación internacional por suministrar datos completos, análisis escrito y asesoramiento de consultoría.</w:t>
      </w:r>
    </w:p>
  </w:footnote>
  <w:footnote w:id="7">
    <w:p w14:paraId="3DC9BE25" w14:textId="77777777" w:rsidR="00482F47" w:rsidRPr="008D425B" w:rsidRDefault="00482F47"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 xml:space="preserve">La empresa adjudicataria es subsidiaria de </w:t>
      </w:r>
      <w:r w:rsidRPr="008D425B">
        <w:rPr>
          <w:rFonts w:ascii="Times New Roman" w:hAnsi="Times New Roman" w:cs="Times New Roman"/>
          <w:b/>
          <w:bCs/>
          <w:sz w:val="18"/>
          <w:szCs w:val="18"/>
        </w:rPr>
        <w:t>Apache Corporation (NASDAQ:APA),</w:t>
      </w:r>
      <w:r w:rsidRPr="008D425B">
        <w:rPr>
          <w:rFonts w:ascii="Times New Roman" w:hAnsi="Times New Roman" w:cs="Times New Roman"/>
          <w:sz w:val="18"/>
          <w:szCs w:val="18"/>
        </w:rPr>
        <w:t xml:space="preserve"> reputada empresa petrolera y gasífera independiente con sede en Houston, </w:t>
      </w:r>
      <w:r w:rsidRPr="008D425B">
        <w:rPr>
          <w:rFonts w:ascii="Times New Roman" w:hAnsi="Times New Roman" w:cs="Times New Roman"/>
          <w:i/>
          <w:iCs/>
          <w:sz w:val="18"/>
          <w:szCs w:val="18"/>
        </w:rPr>
        <w:t>Texas, constituyente del Fortune 500 y que se encuentra en la última publicación de The Energy Intelligence Top 100: Ranking the world’s Top Oil Companies</w:t>
      </w:r>
      <w:r w:rsidRPr="008D425B">
        <w:rPr>
          <w:rFonts w:ascii="Times New Roman" w:hAnsi="Times New Roman" w:cs="Times New Roman"/>
          <w:sz w:val="18"/>
          <w:szCs w:val="18"/>
        </w:rPr>
        <w:t>, siendo este, uno de los aspectos que se tomaron en consideración en los Términos de Referencia de la Primera Ronda de Subasta de Bloques de Petróleo y Gas, a fin de avalar la capacidad económica-financiera, técnica, de salud, seguridad y medioambiental de los proponentes durante la etapa de precalificación de este proceso.</w:t>
      </w:r>
    </w:p>
  </w:footnote>
  <w:footnote w:id="8">
    <w:p w14:paraId="7F905ADE" w14:textId="77777777" w:rsidR="00482F47" w:rsidRPr="00F9101D" w:rsidRDefault="00482F47" w:rsidP="00F9101D">
      <w:pPr>
        <w:pStyle w:val="Textonotapie"/>
        <w:jc w:val="both"/>
        <w:rPr>
          <w:rFonts w:ascii="Times New Roman" w:hAnsi="Times New Roman" w:cs="Times New Roman"/>
          <w:sz w:val="18"/>
          <w:szCs w:val="18"/>
        </w:rPr>
      </w:pPr>
      <w:r w:rsidRPr="00F9101D">
        <w:rPr>
          <w:rStyle w:val="Refdenotaalpie"/>
          <w:rFonts w:ascii="Times New Roman" w:hAnsi="Times New Roman" w:cs="Times New Roman"/>
          <w:sz w:val="18"/>
          <w:szCs w:val="18"/>
        </w:rPr>
        <w:footnoteRef/>
      </w:r>
      <w:r w:rsidRPr="00F9101D">
        <w:rPr>
          <w:rFonts w:ascii="Times New Roman" w:hAnsi="Times New Roman" w:cs="Times New Roman"/>
          <w:sz w:val="18"/>
          <w:szCs w:val="18"/>
        </w:rPr>
        <w:t>Se formuló bajo un esquema mundial de depresión de los precios del crudo, asegurando la justa retribución de la industria extractiva y la existencia de contraprestaciones adecuadas al interés público, al equilibrio medioambiental y superponiendo el mayor interés de la nación, propietaria de los recursos naturales.</w:t>
      </w:r>
    </w:p>
  </w:footnote>
  <w:footnote w:id="9">
    <w:p w14:paraId="5FFAF726" w14:textId="77777777" w:rsidR="00482F47" w:rsidRPr="008D425B" w:rsidRDefault="00482F47" w:rsidP="00E97B2E">
      <w:pPr>
        <w:pStyle w:val="Textonotapie"/>
        <w:spacing w:line="276" w:lineRule="auto"/>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En total la región Sureste tiene seis provincias y un distrito nacional, que son: Santo Domingo, Peravia, San Cristóbal, La Romana, San Pedro de Macorís, La Altagracia, El Seibo.</w:t>
      </w:r>
    </w:p>
  </w:footnote>
  <w:footnote w:id="10">
    <w:p w14:paraId="39E85A6D" w14:textId="77777777" w:rsidR="00482F47" w:rsidRPr="008D425B" w:rsidRDefault="00482F47"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El proyecto está en etapa de reconocimiento del sistema petrolífero. Se han recolectado muestras en campo y se han enviado a diferentes laboratorios europeos para determinar entre otras caracterizaciones: determinaciones paleontológicas y de láminas delgadas, entre otros elementos. Dado el avance del COVID-19</w:t>
      </w:r>
      <w:r>
        <w:rPr>
          <w:rFonts w:ascii="Times New Roman" w:hAnsi="Times New Roman" w:cs="Times New Roman"/>
          <w:sz w:val="18"/>
          <w:szCs w:val="18"/>
        </w:rPr>
        <w:t>,</w:t>
      </w:r>
      <w:r w:rsidRPr="008D425B">
        <w:rPr>
          <w:rFonts w:ascii="Times New Roman" w:hAnsi="Times New Roman" w:cs="Times New Roman"/>
          <w:sz w:val="18"/>
          <w:szCs w:val="18"/>
        </w:rPr>
        <w:t xml:space="preserve"> el proyecto se ha detenido debido a que los laboratorios de las universidades europeas donde se están procesando las muestras paralizaron el trabajo in situ, estimando retomar el trabajo con las muestras en los próximos meses, a medida que se vayan levantando las restricciones que dieron origen a la paralización de los trabajos. El trabajo servirá a de apoyo para completar datos científicos que permitan disminuir incertidumbre a los inversionistas respecto algunos parámetros dentro del sistema petrolero en otras cuencas.</w:t>
      </w:r>
    </w:p>
  </w:footnote>
  <w:footnote w:id="11">
    <w:p w14:paraId="21E1D779" w14:textId="77777777" w:rsidR="00482F47" w:rsidRPr="008D425B" w:rsidRDefault="00482F47"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Como parte del concurso, se llevó a efecto una exhaustiva evaluación de las propuestas técnicas por parte de un comité de evaluación compuesto por un equipo multidisciplinar del MEM</w:t>
      </w:r>
      <w:r>
        <w:rPr>
          <w:rFonts w:ascii="Times New Roman" w:hAnsi="Times New Roman" w:cs="Times New Roman"/>
          <w:sz w:val="18"/>
          <w:szCs w:val="18"/>
        </w:rPr>
        <w:t>RD</w:t>
      </w:r>
      <w:r w:rsidRPr="008D425B">
        <w:rPr>
          <w:rFonts w:ascii="Times New Roman" w:hAnsi="Times New Roman" w:cs="Times New Roman"/>
          <w:sz w:val="18"/>
          <w:szCs w:val="18"/>
        </w:rPr>
        <w:t xml:space="preserve"> y del Servicio Geológico Nacional. Este comité ha remitido un informe a USTDA con la recomendación de adjudicación del contrato. Actualmente, estamos a la espera de que USTDA acepte la recomendación y emita la carta de no objeción, para así notificar a todos los participantes de los resultados de la evaluación y posteriormente, continuar con los siguientes procesos hasta terminar con la firma del contrato e inicio de los trabajos de este estudio de factibilidad. Este proyecto lo coordina el Viceministerio de Hidrocarburos en cooperación con el Viceministerio de Energía.</w:t>
      </w:r>
    </w:p>
  </w:footnote>
  <w:footnote w:id="12">
    <w:p w14:paraId="7014088F" w14:textId="77777777" w:rsidR="00482F47" w:rsidRPr="008D425B" w:rsidRDefault="00482F47" w:rsidP="00E97B2E">
      <w:pPr>
        <w:pStyle w:val="Textonotapie"/>
        <w:spacing w:line="276" w:lineRule="auto"/>
        <w:jc w:val="both"/>
        <w:rPr>
          <w:rFonts w:ascii="Times New Roman" w:hAnsi="Times New Roman" w:cs="Times New Roman"/>
          <w:sz w:val="18"/>
          <w:szCs w:val="18"/>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El proyecto recibió la primera donación de US$ 3,120 para equipamiento END, usados para comprar un equipo de ultrasonido manual que mide la corrosión de las estructuras metálicas industriales y energéticas (ya recibido en el país por gestión del Viceministerio de Energía Nuclear), como parte del programa de fiscalización que lleva a cabo este Viceministerio de Hidrocarburos. De este modo se podrán inspeccionar los tanques de almacenamiento de hidrocarburos del país.</w:t>
      </w:r>
    </w:p>
  </w:footnote>
  <w:footnote w:id="13">
    <w:p w14:paraId="4B993A5A" w14:textId="77777777" w:rsidR="00482F47" w:rsidRPr="008D425B" w:rsidRDefault="00482F47"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 xml:space="preserve"> Se ha iniciado el proceso de evaluación técnica de los documentos sometidos por la entidad Energía Natural Dominicana ENADOM, S.R.L., para el proyecto de construcción de un tanque de almacenamiento de gas natural de 120,000 m3 y la expansión de la terminal de importación y almacenamiento de gas natural.</w:t>
      </w:r>
    </w:p>
  </w:footnote>
  <w:footnote w:id="14">
    <w:p w14:paraId="506077D2" w14:textId="77777777" w:rsidR="00482F47" w:rsidRPr="008D425B" w:rsidRDefault="00482F47" w:rsidP="00E97B2E">
      <w:pPr>
        <w:pStyle w:val="Textonotapie"/>
        <w:spacing w:line="276" w:lineRule="auto"/>
        <w:jc w:val="both"/>
        <w:rPr>
          <w:rFonts w:ascii="Times New Roman" w:hAnsi="Times New Roman" w:cs="Times New Roman"/>
          <w:sz w:val="18"/>
          <w:szCs w:val="18"/>
          <w:lang w:val="es-ES"/>
        </w:rPr>
      </w:pPr>
      <w:r>
        <w:rPr>
          <w:rStyle w:val="Refdenotaalpie"/>
        </w:rPr>
        <w:footnoteRef/>
      </w:r>
      <w:r w:rsidRPr="008D425B">
        <w:rPr>
          <w:rFonts w:ascii="Times New Roman" w:hAnsi="Times New Roman" w:cs="Times New Roman"/>
          <w:sz w:val="18"/>
          <w:szCs w:val="18"/>
        </w:rPr>
        <w:t xml:space="preserve">Son varios los factores que, desde la perspectiva de los actores justifican la urgencia de este reglamento, a saber:  a) Necesidad de unificar el sector de los agregados y arenas con el minero; b) la obligación de mitigar los impactos ambientales que produce esta actividad extractiva; c) urgencia de definiciones certeras en cuanto a la extracción de rocas ornamentales, ya que evidencia importantes diferencias respecto a los procesos mineros ordinarios; tratamiento especial (en el caso de varias empresas de las rocas ornamentales) que consiste en que varias canteras (concesiones) suplen una misma planta de beneficio. Por razones de mercado es necesario movilizar activos entre canteras para optimizar los recursos y controlar los costos de producción y las demandas del mercado, entre otras. Los técnicos del ministerio hicieron un </w:t>
      </w:r>
      <w:r w:rsidRPr="008D425B">
        <w:rPr>
          <w:rFonts w:ascii="Times New Roman" w:hAnsi="Times New Roman" w:cs="Times New Roman"/>
          <w:i/>
          <w:iCs/>
          <w:sz w:val="18"/>
          <w:szCs w:val="18"/>
        </w:rPr>
        <w:t>benchmarking</w:t>
      </w:r>
      <w:r w:rsidRPr="008D425B">
        <w:rPr>
          <w:rFonts w:ascii="Times New Roman" w:hAnsi="Times New Roman" w:cs="Times New Roman"/>
          <w:sz w:val="18"/>
          <w:szCs w:val="18"/>
        </w:rPr>
        <w:t xml:space="preserve"> con las mejores prácticas y legislaciones de la región (Argentina, Ecuador, Perú y Costa Rica), y analizaron la legislación dominicana vigente en la materia. </w:t>
      </w:r>
    </w:p>
  </w:footnote>
  <w:footnote w:id="15">
    <w:p w14:paraId="1FE18710" w14:textId="77777777" w:rsidR="00482F47" w:rsidRPr="008D425B" w:rsidRDefault="00482F47"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rPr>
        <w:footnoteRef/>
      </w:r>
      <w:r w:rsidRPr="008D425B">
        <w:rPr>
          <w:rFonts w:ascii="Times New Roman" w:hAnsi="Times New Roman" w:cs="Times New Roman"/>
        </w:rPr>
        <w:t xml:space="preserve"> E</w:t>
      </w:r>
      <w:r w:rsidRPr="008D425B">
        <w:rPr>
          <w:rFonts w:ascii="Times New Roman" w:hAnsi="Times New Roman" w:cs="Times New Roman"/>
          <w:sz w:val="18"/>
          <w:szCs w:val="18"/>
        </w:rPr>
        <w:t xml:space="preserve">n fecha 11 de octubre de 2018 el Pleno del Consejo Nacional de la Competitividad (CNC), en su Sexta Sesión Ordinaria aprobó, entre otras iniciativas, dispuso que el MEMRD, como órgano rector del sector minero, desarrollara una serie de medidas para fortalecer la Minería Artesanal y de Pequeña Escala (MAPE). Dentro de las medidas aprobadas, se encuentra el desarrollo de esta iniciativa. </w:t>
      </w:r>
    </w:p>
  </w:footnote>
  <w:footnote w:id="16">
    <w:p w14:paraId="2A072723" w14:textId="77777777" w:rsidR="00482F47" w:rsidRPr="008D425B" w:rsidRDefault="00482F47"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A estos fines fue creado un Comité Interinstitucional para el Fortalecimiento de la Minería Artesanal y de Pequeña Escala (CIM), con la participación de los Ministerios de Energía y Minas (MEM</w:t>
      </w:r>
      <w:r>
        <w:rPr>
          <w:rFonts w:ascii="Times New Roman" w:hAnsi="Times New Roman" w:cs="Times New Roman"/>
          <w:sz w:val="18"/>
          <w:szCs w:val="18"/>
        </w:rPr>
        <w:t>RD</w:t>
      </w:r>
      <w:r w:rsidRPr="008D425B">
        <w:rPr>
          <w:rFonts w:ascii="Times New Roman" w:hAnsi="Times New Roman" w:cs="Times New Roman"/>
          <w:sz w:val="18"/>
          <w:szCs w:val="18"/>
        </w:rPr>
        <w:t>), Cultura (MINC), Turismo (MITUR), Medio Ambiente y Recursos Naturales (MIMARENA), Industria y Comercio y MiPymes (MICM), la Dirección General de Minería (DGM), el Centro de Exportación e Inversión de la República Dominicana (CEI-RD) y el Consejo Nacional de Competitividad (CNC). Este equipo tuvo a su cargo la formulación de las propuestas de la referida estrategia, así como analizar las acciones correspondientes para el fortalecimiento del referido subsector de la minería nacional.</w:t>
      </w:r>
    </w:p>
  </w:footnote>
  <w:footnote w:id="17">
    <w:p w14:paraId="6F7537A3" w14:textId="77777777" w:rsidR="00482F47" w:rsidRPr="00E97B2E" w:rsidRDefault="00482F47" w:rsidP="00E97B2E">
      <w:pPr>
        <w:pStyle w:val="Textonotapie"/>
        <w:spacing w:line="276" w:lineRule="auto"/>
        <w:jc w:val="both"/>
        <w:rPr>
          <w:rFonts w:ascii="Times New Roman" w:hAnsi="Times New Roman" w:cs="Times New Roman"/>
          <w:sz w:val="18"/>
          <w:szCs w:val="18"/>
          <w:lang w:val="es-ES"/>
        </w:rPr>
      </w:pPr>
      <w:r w:rsidRPr="00B201F9">
        <w:rPr>
          <w:rStyle w:val="Refdenotaalpie"/>
          <w:rFonts w:ascii="Times New Roman" w:hAnsi="Times New Roman" w:cs="Times New Roman"/>
          <w:sz w:val="18"/>
          <w:szCs w:val="18"/>
        </w:rPr>
        <w:footnoteRef/>
      </w:r>
      <w:r w:rsidRPr="00B201F9">
        <w:rPr>
          <w:rFonts w:ascii="Times New Roman" w:hAnsi="Times New Roman" w:cs="Times New Roman"/>
          <w:sz w:val="18"/>
          <w:szCs w:val="18"/>
        </w:rPr>
        <w:t xml:space="preserve"> </w:t>
      </w:r>
      <w:r w:rsidRPr="00E97B2E">
        <w:rPr>
          <w:rFonts w:ascii="Times New Roman" w:hAnsi="Times New Roman" w:cs="Times New Roman"/>
          <w:sz w:val="18"/>
          <w:szCs w:val="18"/>
        </w:rPr>
        <w:t>Banco Central Rep. Dom., Dirección General de Aduanas (DGA), Dirección General Impuestos Internos (DGII), Dirección General de Minería (DGM), Ministerio de Hacienda (MH), Ministerio de Medio Ambiente y Recursos Naturales (MIMARENA) y Ministerio de Energía y Minas (MEMRD), quien la preside y coordina.</w:t>
      </w:r>
    </w:p>
  </w:footnote>
  <w:footnote w:id="18">
    <w:p w14:paraId="7EE464D1" w14:textId="77777777" w:rsidR="00482F47" w:rsidRPr="00E97B2E" w:rsidRDefault="00482F47" w:rsidP="00E97B2E">
      <w:pPr>
        <w:pStyle w:val="Textonotapie"/>
        <w:spacing w:line="276" w:lineRule="auto"/>
        <w:jc w:val="both"/>
        <w:rPr>
          <w:rFonts w:ascii="Times New Roman" w:hAnsi="Times New Roman" w:cs="Times New Roman"/>
          <w:sz w:val="18"/>
          <w:szCs w:val="18"/>
          <w:lang w:val="es-ES"/>
        </w:rPr>
      </w:pPr>
      <w:r w:rsidRPr="00E97B2E">
        <w:rPr>
          <w:rStyle w:val="Refdenotaalpie"/>
          <w:rFonts w:ascii="Times New Roman" w:hAnsi="Times New Roman" w:cs="Times New Roman"/>
          <w:sz w:val="18"/>
          <w:szCs w:val="18"/>
        </w:rPr>
        <w:footnoteRef/>
      </w:r>
      <w:r w:rsidRPr="00E97B2E">
        <w:rPr>
          <w:rFonts w:ascii="Times New Roman" w:hAnsi="Times New Roman" w:cs="Times New Roman"/>
          <w:sz w:val="18"/>
          <w:szCs w:val="18"/>
        </w:rPr>
        <w:t>CAPEX son inversiones de capital utilizad</w:t>
      </w:r>
      <w:r>
        <w:rPr>
          <w:rFonts w:ascii="Times New Roman" w:hAnsi="Times New Roman" w:cs="Times New Roman"/>
          <w:sz w:val="18"/>
          <w:szCs w:val="18"/>
        </w:rPr>
        <w:t>a</w:t>
      </w:r>
      <w:r w:rsidRPr="00E97B2E">
        <w:rPr>
          <w:rFonts w:ascii="Times New Roman" w:hAnsi="Times New Roman" w:cs="Times New Roman"/>
          <w:sz w:val="18"/>
          <w:szCs w:val="18"/>
        </w:rPr>
        <w:t>s por una compañía para adquirir o mejorar los activos fijos</w:t>
      </w:r>
      <w:r>
        <w:rPr>
          <w:rFonts w:ascii="Times New Roman" w:hAnsi="Times New Roman" w:cs="Times New Roman"/>
          <w:sz w:val="18"/>
          <w:szCs w:val="18"/>
        </w:rPr>
        <w:t>,</w:t>
      </w:r>
      <w:r w:rsidRPr="00E97B2E">
        <w:rPr>
          <w:rFonts w:ascii="Times New Roman" w:hAnsi="Times New Roman" w:cs="Times New Roman"/>
          <w:sz w:val="18"/>
          <w:szCs w:val="18"/>
        </w:rPr>
        <w:t xml:space="preserve"> tales como equipamientos, propiedades o edificios industriales.</w:t>
      </w:r>
    </w:p>
  </w:footnote>
  <w:footnote w:id="19">
    <w:p w14:paraId="1AFCA8D4" w14:textId="77777777" w:rsidR="00482F47" w:rsidRPr="00E97B2E" w:rsidRDefault="00482F47" w:rsidP="00681627">
      <w:pPr>
        <w:pStyle w:val="Textonotapie"/>
        <w:spacing w:line="276" w:lineRule="auto"/>
        <w:jc w:val="both"/>
        <w:rPr>
          <w:rFonts w:ascii="Times New Roman" w:hAnsi="Times New Roman" w:cs="Times New Roman"/>
          <w:sz w:val="18"/>
          <w:szCs w:val="18"/>
          <w:lang w:val="es-ES"/>
        </w:rPr>
      </w:pPr>
      <w:r>
        <w:rPr>
          <w:rStyle w:val="Refdenotaalpie"/>
        </w:rPr>
        <w:footnoteRef/>
      </w:r>
      <w:r>
        <w:t xml:space="preserve"> </w:t>
      </w:r>
      <w:r w:rsidRPr="00681627">
        <w:rPr>
          <w:rFonts w:ascii="Times New Roman" w:hAnsi="Times New Roman" w:cs="Times New Roman"/>
          <w:sz w:val="18"/>
          <w:szCs w:val="18"/>
        </w:rPr>
        <w:t>Entre los</w:t>
      </w:r>
      <w:r w:rsidRPr="00E97B2E">
        <w:rPr>
          <w:rFonts w:ascii="Times New Roman" w:hAnsi="Times New Roman" w:cs="Times New Roman"/>
        </w:rPr>
        <w:t xml:space="preserve"> e</w:t>
      </w:r>
      <w:r w:rsidRPr="00E97B2E">
        <w:rPr>
          <w:rFonts w:ascii="Times New Roman" w:hAnsi="Times New Roman" w:cs="Times New Roman"/>
          <w:sz w:val="18"/>
          <w:szCs w:val="18"/>
        </w:rPr>
        <w:t>lementos considerados y acordados como imprescindibles</w:t>
      </w:r>
      <w:r>
        <w:rPr>
          <w:rFonts w:ascii="Times New Roman" w:hAnsi="Times New Roman" w:cs="Times New Roman"/>
          <w:sz w:val="18"/>
          <w:szCs w:val="18"/>
        </w:rPr>
        <w:t xml:space="preserve"> de esta evaluación, se cuentan: i</w:t>
      </w:r>
      <w:r w:rsidRPr="00E97B2E">
        <w:rPr>
          <w:rFonts w:ascii="Times New Roman" w:hAnsi="Times New Roman" w:cs="Times New Roman"/>
          <w:sz w:val="18"/>
          <w:szCs w:val="18"/>
        </w:rPr>
        <w:t>mposibilidad o no conveniencia de utilizar el lugar actual de almacenamiento de relaves a largo plazo y/o su efecto en torno a la sostenibilidad o productividad del Proyecto</w:t>
      </w:r>
      <w:r>
        <w:rPr>
          <w:rFonts w:ascii="Times New Roman" w:hAnsi="Times New Roman" w:cs="Times New Roman"/>
          <w:sz w:val="18"/>
          <w:szCs w:val="18"/>
        </w:rPr>
        <w:t>; c</w:t>
      </w:r>
      <w:r w:rsidRPr="00E97B2E">
        <w:rPr>
          <w:rFonts w:ascii="Times New Roman" w:hAnsi="Times New Roman" w:cs="Times New Roman"/>
          <w:sz w:val="18"/>
          <w:szCs w:val="18"/>
        </w:rPr>
        <w:t>omparación de las opciones de área</w:t>
      </w:r>
      <w:r>
        <w:rPr>
          <w:rFonts w:ascii="Times New Roman" w:hAnsi="Times New Roman" w:cs="Times New Roman"/>
          <w:sz w:val="18"/>
          <w:szCs w:val="18"/>
        </w:rPr>
        <w:t>s</w:t>
      </w:r>
      <w:r w:rsidRPr="00E97B2E">
        <w:rPr>
          <w:rFonts w:ascii="Times New Roman" w:hAnsi="Times New Roman" w:cs="Times New Roman"/>
          <w:sz w:val="18"/>
          <w:szCs w:val="18"/>
        </w:rPr>
        <w:t xml:space="preserve"> posibles para fines de construcción de nuevas instalaciones de almacenamiento de relaves y residuos (TSF) y el costo total y unitario de cada una, calculado sobre la base del costo por metro cúbico de capacidad de almacenamiento</w:t>
      </w:r>
      <w:r>
        <w:rPr>
          <w:rFonts w:ascii="Times New Roman" w:hAnsi="Times New Roman" w:cs="Times New Roman"/>
          <w:sz w:val="18"/>
          <w:szCs w:val="18"/>
        </w:rPr>
        <w:t xml:space="preserve">, </w:t>
      </w:r>
      <w:r w:rsidRPr="00E97B2E">
        <w:rPr>
          <w:rFonts w:ascii="Times New Roman" w:hAnsi="Times New Roman" w:cs="Times New Roman"/>
          <w:sz w:val="18"/>
          <w:szCs w:val="18"/>
        </w:rPr>
        <w:t>identificando la mejor propuesta</w:t>
      </w:r>
      <w:r>
        <w:rPr>
          <w:rFonts w:ascii="Times New Roman" w:hAnsi="Times New Roman" w:cs="Times New Roman"/>
          <w:sz w:val="18"/>
          <w:szCs w:val="18"/>
        </w:rPr>
        <w:t>;  p</w:t>
      </w:r>
      <w:r w:rsidRPr="00E97B2E">
        <w:rPr>
          <w:rFonts w:ascii="Times New Roman" w:hAnsi="Times New Roman" w:cs="Times New Roman"/>
          <w:sz w:val="18"/>
          <w:szCs w:val="18"/>
        </w:rPr>
        <w:t>royección detallada de los gastos de capital (CAPEX por sus siglas en inglés)</w:t>
      </w:r>
      <w:r>
        <w:rPr>
          <w:rFonts w:ascii="Times New Roman" w:hAnsi="Times New Roman" w:cs="Times New Roman"/>
          <w:sz w:val="18"/>
          <w:szCs w:val="18"/>
        </w:rPr>
        <w:t>,</w:t>
      </w:r>
      <w:r w:rsidRPr="00E97B2E">
        <w:rPr>
          <w:rFonts w:ascii="Times New Roman" w:hAnsi="Times New Roman" w:cs="Times New Roman"/>
          <w:sz w:val="18"/>
          <w:szCs w:val="18"/>
        </w:rPr>
        <w:t xml:space="preserve"> considerados necesarios y razonables para llevar a cabo la expansión de la capacidad de almacenamiento de relaves de PVDC, así como para permitir el aumento de la capacidad de procesamiento del Proyecto</w:t>
      </w:r>
      <w:r>
        <w:rPr>
          <w:rFonts w:ascii="Times New Roman" w:hAnsi="Times New Roman" w:cs="Times New Roman"/>
          <w:sz w:val="18"/>
          <w:szCs w:val="18"/>
        </w:rPr>
        <w:t>. Esta es una</w:t>
      </w:r>
      <w:r w:rsidRPr="00E97B2E">
        <w:rPr>
          <w:rFonts w:ascii="Times New Roman" w:hAnsi="Times New Roman" w:cs="Times New Roman"/>
          <w:sz w:val="18"/>
          <w:szCs w:val="18"/>
        </w:rPr>
        <w:t xml:space="preserve"> proyección técnica y económicamente vinculante</w:t>
      </w:r>
      <w:r>
        <w:rPr>
          <w:rFonts w:ascii="Times New Roman" w:hAnsi="Times New Roman" w:cs="Times New Roman"/>
          <w:sz w:val="18"/>
          <w:szCs w:val="18"/>
        </w:rPr>
        <w:t>; p</w:t>
      </w:r>
      <w:r w:rsidRPr="00E97B2E">
        <w:rPr>
          <w:rFonts w:ascii="Times New Roman" w:hAnsi="Times New Roman" w:cs="Times New Roman"/>
          <w:sz w:val="18"/>
          <w:szCs w:val="18"/>
        </w:rPr>
        <w:t>royección detallada de los gastos operacionales (OPEX por sus siglas en inglés) razonables y atribuibles al Proyecto durante la fase de construcción de los bienes de expansión e incluyendo aquellos a reportar por concepto de costos de sostenimiento</w:t>
      </w:r>
      <w:r>
        <w:rPr>
          <w:rFonts w:ascii="Times New Roman" w:hAnsi="Times New Roman" w:cs="Times New Roman"/>
          <w:sz w:val="18"/>
          <w:szCs w:val="18"/>
        </w:rPr>
        <w:t>; p</w:t>
      </w:r>
      <w:r w:rsidRPr="00E97B2E">
        <w:rPr>
          <w:rFonts w:ascii="Times New Roman" w:hAnsi="Times New Roman" w:cs="Times New Roman"/>
          <w:sz w:val="18"/>
          <w:szCs w:val="18"/>
        </w:rPr>
        <w:t>royección detallada del flujo de caja de PVDC y del Estado bajo distintos escenarios de precios.</w:t>
      </w:r>
    </w:p>
  </w:footnote>
  <w:footnote w:id="20">
    <w:p w14:paraId="69E58D14" w14:textId="77777777" w:rsidR="00482F47" w:rsidRPr="00B957C0" w:rsidRDefault="00482F47">
      <w:pPr>
        <w:pStyle w:val="Textonotapie"/>
        <w:rPr>
          <w:rFonts w:ascii="Times New Roman" w:hAnsi="Times New Roman" w:cs="Times New Roman"/>
          <w:sz w:val="18"/>
          <w:szCs w:val="18"/>
        </w:rPr>
      </w:pPr>
      <w:r w:rsidRPr="00B957C0">
        <w:rPr>
          <w:rStyle w:val="Refdenotaalpie"/>
          <w:rFonts w:ascii="Times New Roman" w:hAnsi="Times New Roman" w:cs="Times New Roman"/>
          <w:sz w:val="18"/>
          <w:szCs w:val="18"/>
        </w:rPr>
        <w:footnoteRef/>
      </w:r>
      <w:r w:rsidRPr="00B957C0">
        <w:rPr>
          <w:rFonts w:ascii="Times New Roman" w:hAnsi="Times New Roman" w:cs="Times New Roman"/>
          <w:sz w:val="18"/>
          <w:szCs w:val="18"/>
        </w:rPr>
        <w:t xml:space="preserve">Ver resumen ejecutivo sobre seguridad de la minera de larimar de Barahona. </w:t>
      </w:r>
    </w:p>
  </w:footnote>
  <w:footnote w:id="21">
    <w:p w14:paraId="26621DB8" w14:textId="77777777" w:rsidR="00482F47" w:rsidRPr="001D3CB2" w:rsidRDefault="00482F47">
      <w:pPr>
        <w:pStyle w:val="Textonotapie"/>
        <w:rPr>
          <w:rFonts w:ascii="Times New Roman" w:hAnsi="Times New Roman" w:cs="Times New Roman"/>
          <w:sz w:val="18"/>
          <w:szCs w:val="18"/>
        </w:rPr>
      </w:pPr>
      <w:r>
        <w:rPr>
          <w:rStyle w:val="Refdenotaalpie"/>
        </w:rPr>
        <w:footnoteRef/>
      </w:r>
      <w:r>
        <w:t xml:space="preserve"> </w:t>
      </w:r>
      <w:r w:rsidRPr="001D3CB2">
        <w:rPr>
          <w:rFonts w:ascii="Times New Roman" w:hAnsi="Times New Roman" w:cs="Times New Roman"/>
          <w:sz w:val="18"/>
          <w:szCs w:val="18"/>
        </w:rPr>
        <w:t>Estos informes sobres los monitoreos son remitidos al INDRHI.</w:t>
      </w:r>
    </w:p>
  </w:footnote>
  <w:footnote w:id="22">
    <w:p w14:paraId="1D1AF370" w14:textId="77777777" w:rsidR="00482F47" w:rsidRPr="00E02662" w:rsidRDefault="00482F47">
      <w:pPr>
        <w:pStyle w:val="Textonotapie"/>
      </w:pPr>
      <w:r w:rsidRPr="00E02662">
        <w:rPr>
          <w:rStyle w:val="Refdenotaalpie"/>
        </w:rPr>
        <w:footnoteRef/>
      </w:r>
      <w:r w:rsidRPr="00E02662">
        <w:t xml:space="preserve"> </w:t>
      </w:r>
      <w:r w:rsidRPr="00E02662">
        <w:rPr>
          <w:rFonts w:ascii="Times New Roman" w:hAnsi="Times New Roman" w:cs="Times New Roman"/>
          <w:sz w:val="18"/>
          <w:szCs w:val="18"/>
        </w:rPr>
        <w:t>A partir de junio de 2019, se ha percibido el interés de este sector de obstaculizar el proceso; y desde mayo de 2020 no han participado en reuniones y convocatorias realizadas</w:t>
      </w:r>
    </w:p>
  </w:footnote>
  <w:footnote w:id="23">
    <w:p w14:paraId="2DF9D021" w14:textId="77777777" w:rsidR="00482F47" w:rsidRPr="00EF1959" w:rsidRDefault="00482F47" w:rsidP="005D5051">
      <w:pPr>
        <w:pStyle w:val="Textonotapie"/>
        <w:jc w:val="both"/>
        <w:rPr>
          <w:rFonts w:ascii="Times New Roman" w:hAnsi="Times New Roman" w:cs="Times New Roman"/>
          <w:sz w:val="18"/>
          <w:szCs w:val="18"/>
          <w:lang w:val="es-ES"/>
        </w:rPr>
      </w:pPr>
      <w:r w:rsidRPr="00EF1959">
        <w:rPr>
          <w:rStyle w:val="Refdenotaalpie"/>
          <w:rFonts w:ascii="Times New Roman" w:hAnsi="Times New Roman" w:cs="Times New Roman"/>
          <w:sz w:val="18"/>
          <w:szCs w:val="18"/>
        </w:rPr>
        <w:footnoteRef/>
      </w:r>
      <w:r>
        <w:rPr>
          <w:rFonts w:ascii="Times New Roman" w:hAnsi="Times New Roman" w:cs="Times New Roman"/>
          <w:sz w:val="18"/>
          <w:szCs w:val="18"/>
        </w:rPr>
        <w:t>I</w:t>
      </w:r>
      <w:r w:rsidRPr="00EF1959">
        <w:rPr>
          <w:rFonts w:ascii="Times New Roman" w:hAnsi="Times New Roman" w:cs="Times New Roman"/>
          <w:sz w:val="18"/>
          <w:szCs w:val="18"/>
        </w:rPr>
        <w:t>ncluye informaciones sobre los recursos naturales</w:t>
      </w:r>
      <w:r>
        <w:rPr>
          <w:rFonts w:ascii="Times New Roman" w:hAnsi="Times New Roman" w:cs="Times New Roman"/>
          <w:sz w:val="18"/>
          <w:szCs w:val="18"/>
        </w:rPr>
        <w:t xml:space="preserve"> y del sector</w:t>
      </w:r>
      <w:r w:rsidRPr="00EF1959">
        <w:rPr>
          <w:rFonts w:ascii="Times New Roman" w:hAnsi="Times New Roman" w:cs="Times New Roman"/>
          <w:sz w:val="18"/>
          <w:szCs w:val="18"/>
        </w:rPr>
        <w:t>, legislación minera, cadena de valor de la industria extractiva</w:t>
      </w:r>
      <w:r>
        <w:rPr>
          <w:rFonts w:ascii="Times New Roman" w:hAnsi="Times New Roman" w:cs="Times New Roman"/>
          <w:sz w:val="18"/>
          <w:szCs w:val="18"/>
        </w:rPr>
        <w:t>,</w:t>
      </w:r>
      <w:r w:rsidRPr="00EF1959">
        <w:rPr>
          <w:rFonts w:ascii="Times New Roman" w:hAnsi="Times New Roman" w:cs="Times New Roman"/>
          <w:sz w:val="18"/>
          <w:szCs w:val="18"/>
        </w:rPr>
        <w:t xml:space="preserve"> licencias y contratos existentes, producción de minerales por parte de las empresas, recaudación de impuestos del Estado resultado de</w:t>
      </w:r>
      <w:r>
        <w:rPr>
          <w:rFonts w:ascii="Times New Roman" w:hAnsi="Times New Roman" w:cs="Times New Roman"/>
          <w:sz w:val="18"/>
          <w:szCs w:val="18"/>
        </w:rPr>
        <w:t xml:space="preserve"> las o</w:t>
      </w:r>
      <w:r w:rsidRPr="00EF1959">
        <w:rPr>
          <w:rFonts w:ascii="Times New Roman" w:hAnsi="Times New Roman" w:cs="Times New Roman"/>
          <w:sz w:val="18"/>
          <w:szCs w:val="18"/>
        </w:rPr>
        <w:t xml:space="preserve">bligaciones </w:t>
      </w:r>
      <w:r>
        <w:rPr>
          <w:rFonts w:ascii="Times New Roman" w:hAnsi="Times New Roman" w:cs="Times New Roman"/>
          <w:sz w:val="18"/>
          <w:szCs w:val="18"/>
        </w:rPr>
        <w:t>m</w:t>
      </w:r>
      <w:r w:rsidRPr="00EF1959">
        <w:rPr>
          <w:rFonts w:ascii="Times New Roman" w:hAnsi="Times New Roman" w:cs="Times New Roman"/>
          <w:sz w:val="18"/>
          <w:szCs w:val="18"/>
        </w:rPr>
        <w:t>ineras, distribución de los ingresos y su contribución social y económica, entre los</w:t>
      </w:r>
      <w:r>
        <w:rPr>
          <w:rFonts w:ascii="Times New Roman" w:hAnsi="Times New Roman" w:cs="Times New Roman"/>
          <w:sz w:val="18"/>
          <w:szCs w:val="18"/>
        </w:rPr>
        <w:t xml:space="preserve"> elementos</w:t>
      </w:r>
      <w:r w:rsidRPr="00EF1959">
        <w:rPr>
          <w:rFonts w:ascii="Times New Roman" w:hAnsi="Times New Roman" w:cs="Times New Roman"/>
          <w:sz w:val="18"/>
          <w:szCs w:val="18"/>
        </w:rPr>
        <w:t xml:space="preserve"> más importantes.  </w:t>
      </w:r>
    </w:p>
  </w:footnote>
  <w:footnote w:id="24">
    <w:p w14:paraId="63B23D8E" w14:textId="77777777" w:rsidR="00482F47" w:rsidRPr="00E02662" w:rsidRDefault="00482F47" w:rsidP="005D5051">
      <w:pPr>
        <w:pStyle w:val="Textonotapie"/>
        <w:jc w:val="both"/>
        <w:rPr>
          <w:rFonts w:ascii="Times New Roman" w:hAnsi="Times New Roman" w:cs="Times New Roman"/>
          <w:sz w:val="18"/>
          <w:szCs w:val="18"/>
          <w:lang w:val="es-ES"/>
        </w:rPr>
      </w:pPr>
      <w:r w:rsidRPr="0065664F">
        <w:rPr>
          <w:rStyle w:val="Refdenotaalpie"/>
          <w:rFonts w:ascii="Times New Roman" w:hAnsi="Times New Roman" w:cs="Times New Roman"/>
          <w:sz w:val="18"/>
          <w:szCs w:val="18"/>
        </w:rPr>
        <w:footnoteRef/>
      </w:r>
      <w:r w:rsidRPr="0065664F">
        <w:rPr>
          <w:rFonts w:ascii="Times New Roman" w:hAnsi="Times New Roman" w:cs="Times New Roman"/>
          <w:sz w:val="18"/>
          <w:szCs w:val="18"/>
        </w:rPr>
        <w:t xml:space="preserve"> A la fecha, la República Dominicana ha publicado tres informes anuales, correspondientes a los años 2015 (Primer Informe EITI-RD), 2016 (Segundo Informe EITI-RD) y 2017 y 2018 (Tercer Informe EITI-RD), los cuales están disponibles a través del Portal de Transparencia EITI-RD (www.eitird.mem.gob.do). Se resalta que la República Dominicana </w:t>
      </w:r>
      <w:r w:rsidRPr="0065664F">
        <w:rPr>
          <w:rFonts w:ascii="Times New Roman" w:hAnsi="Times New Roman" w:cs="Times New Roman"/>
          <w:b/>
          <w:bCs/>
          <w:sz w:val="18"/>
          <w:szCs w:val="18"/>
        </w:rPr>
        <w:t>se encuentra reportando el año inmediatamente anterior al actual</w:t>
      </w:r>
      <w:r w:rsidRPr="0065664F">
        <w:rPr>
          <w:rFonts w:ascii="Times New Roman" w:hAnsi="Times New Roman" w:cs="Times New Roman"/>
          <w:sz w:val="18"/>
          <w:szCs w:val="18"/>
        </w:rPr>
        <w:t>. Esto quiere decir que, al 2019, la ciudadanía dominicana y mundial, obtuvo el detalle de ingresos y egresos gubernamentales sobre la actividad minera metálica hasta el 2018, y que en el presente año 2020, contará con informaciones actualizadas al cierre del 2019.</w:t>
      </w:r>
      <w:r>
        <w:rPr>
          <w:rFonts w:ascii="Times New Roman" w:hAnsi="Times New Roman" w:cs="Times New Roman"/>
          <w:sz w:val="18"/>
          <w:szCs w:val="18"/>
        </w:rPr>
        <w:t xml:space="preserve"> </w:t>
      </w:r>
      <w:r w:rsidRPr="00E02662">
        <w:rPr>
          <w:rFonts w:ascii="Times New Roman" w:hAnsi="Times New Roman" w:cs="Times New Roman"/>
          <w:sz w:val="18"/>
          <w:szCs w:val="18"/>
        </w:rPr>
        <w:t>El próximo paso para la preparación del Cuarto Informe sobre el año 2019 es contratar un Estudio de Alcance, cuyos TdR están pendientes de aprobación por la CNEITI-RD. Se señala que la parte contextual está en proceso de elaboración.</w:t>
      </w:r>
    </w:p>
  </w:footnote>
  <w:footnote w:id="25">
    <w:p w14:paraId="47F059EF" w14:textId="77777777" w:rsidR="00482F47" w:rsidRPr="00180EA5" w:rsidRDefault="00482F47" w:rsidP="005D5051">
      <w:pPr>
        <w:pStyle w:val="Textonotapie"/>
        <w:jc w:val="both"/>
        <w:rPr>
          <w:rFonts w:ascii="Times New Roman" w:hAnsi="Times New Roman" w:cs="Times New Roman"/>
          <w:sz w:val="18"/>
          <w:szCs w:val="18"/>
        </w:rPr>
      </w:pPr>
      <w:r w:rsidRPr="00180EA5">
        <w:rPr>
          <w:rStyle w:val="Refdenotaalpie"/>
          <w:rFonts w:ascii="Times New Roman" w:hAnsi="Times New Roman" w:cs="Times New Roman"/>
          <w:sz w:val="18"/>
          <w:szCs w:val="18"/>
        </w:rPr>
        <w:footnoteRef/>
      </w:r>
      <w:r w:rsidRPr="00180EA5">
        <w:rPr>
          <w:rFonts w:ascii="Times New Roman" w:hAnsi="Times New Roman" w:cs="Times New Roman"/>
          <w:sz w:val="18"/>
          <w:szCs w:val="18"/>
        </w:rPr>
        <w:t>A pesar de que no</w:t>
      </w:r>
      <w:r>
        <w:rPr>
          <w:rFonts w:ascii="Times New Roman" w:hAnsi="Times New Roman" w:cs="Times New Roman"/>
          <w:sz w:val="18"/>
          <w:szCs w:val="18"/>
        </w:rPr>
        <w:t xml:space="preserve"> se</w:t>
      </w:r>
      <w:r w:rsidRPr="00180EA5">
        <w:rPr>
          <w:rFonts w:ascii="Times New Roman" w:hAnsi="Times New Roman" w:cs="Times New Roman"/>
          <w:sz w:val="18"/>
          <w:szCs w:val="18"/>
        </w:rPr>
        <w:t xml:space="preserve"> </w:t>
      </w:r>
      <w:r w:rsidRPr="00E02662">
        <w:rPr>
          <w:rFonts w:ascii="Times New Roman" w:hAnsi="Times New Roman" w:cs="Times New Roman"/>
          <w:sz w:val="18"/>
          <w:szCs w:val="18"/>
        </w:rPr>
        <w:t>requería</w:t>
      </w:r>
      <w:r w:rsidRPr="00180EA5">
        <w:rPr>
          <w:rFonts w:ascii="Times New Roman" w:hAnsi="Times New Roman" w:cs="Times New Roman"/>
          <w:sz w:val="18"/>
          <w:szCs w:val="18"/>
        </w:rPr>
        <w:t xml:space="preserve"> por el Estándar</w:t>
      </w:r>
      <w:r>
        <w:rPr>
          <w:rFonts w:ascii="Times New Roman" w:hAnsi="Times New Roman" w:cs="Times New Roman"/>
          <w:sz w:val="18"/>
          <w:szCs w:val="18"/>
        </w:rPr>
        <w:t xml:space="preserve"> </w:t>
      </w:r>
      <w:r w:rsidRPr="00E02662">
        <w:rPr>
          <w:rFonts w:ascii="Times New Roman" w:hAnsi="Times New Roman" w:cs="Times New Roman"/>
          <w:sz w:val="18"/>
          <w:szCs w:val="18"/>
        </w:rPr>
        <w:t>vigente,</w:t>
      </w:r>
      <w:r w:rsidRPr="00180EA5">
        <w:rPr>
          <w:rFonts w:ascii="Times New Roman" w:hAnsi="Times New Roman" w:cs="Times New Roman"/>
          <w:sz w:val="18"/>
          <w:szCs w:val="18"/>
        </w:rPr>
        <w:t xml:space="preserve"> se incluyó la información disponible, provista por el Ministerio de Medioambiente.</w:t>
      </w:r>
    </w:p>
  </w:footnote>
  <w:footnote w:id="26">
    <w:p w14:paraId="6AB70E7F" w14:textId="77777777" w:rsidR="00482F47" w:rsidRPr="0011079B" w:rsidRDefault="00482F47" w:rsidP="005D5051">
      <w:pPr>
        <w:pStyle w:val="Textonotapie"/>
        <w:jc w:val="both"/>
        <w:rPr>
          <w:rFonts w:ascii="Times New Roman" w:hAnsi="Times New Roman" w:cs="Times New Roman"/>
          <w:sz w:val="18"/>
          <w:szCs w:val="18"/>
          <w:lang w:val="es-ES"/>
        </w:rPr>
      </w:pPr>
      <w:r w:rsidRPr="0011079B">
        <w:rPr>
          <w:rStyle w:val="Refdenotaalpie"/>
          <w:rFonts w:ascii="Times New Roman" w:hAnsi="Times New Roman" w:cs="Times New Roman"/>
          <w:sz w:val="18"/>
          <w:szCs w:val="18"/>
        </w:rPr>
        <w:footnoteRef/>
      </w:r>
      <w:r w:rsidRPr="0011079B">
        <w:rPr>
          <w:rFonts w:ascii="Times New Roman" w:hAnsi="Times New Roman" w:cs="Times New Roman"/>
          <w:sz w:val="18"/>
          <w:szCs w:val="18"/>
        </w:rPr>
        <w:t xml:space="preserve"> Lo mismo que se indica en la cita anterior: el país ha superado los requerimientos EITI en este aspecto, ya que la publicación de los contratos no es obligatoria en el Estándar, solo es sugerida. </w:t>
      </w:r>
    </w:p>
  </w:footnote>
  <w:footnote w:id="27">
    <w:p w14:paraId="0BB414D4" w14:textId="77777777" w:rsidR="00482F47" w:rsidRPr="0011079B" w:rsidRDefault="00482F47" w:rsidP="005D5051">
      <w:pPr>
        <w:pStyle w:val="Textonotapie"/>
        <w:jc w:val="both"/>
        <w:rPr>
          <w:rFonts w:ascii="Times New Roman" w:hAnsi="Times New Roman" w:cs="Times New Roman"/>
          <w:sz w:val="18"/>
          <w:szCs w:val="18"/>
          <w:lang w:val="es-ES"/>
        </w:rPr>
      </w:pPr>
      <w:r w:rsidRPr="0011079B">
        <w:rPr>
          <w:rStyle w:val="Refdenotaalpie"/>
          <w:rFonts w:ascii="Times New Roman" w:hAnsi="Times New Roman" w:cs="Times New Roman"/>
          <w:sz w:val="18"/>
          <w:szCs w:val="18"/>
        </w:rPr>
        <w:footnoteRef/>
      </w:r>
      <w:r w:rsidRPr="0011079B">
        <w:rPr>
          <w:rFonts w:ascii="Times New Roman" w:hAnsi="Times New Roman" w:cs="Times New Roman"/>
          <w:sz w:val="18"/>
          <w:szCs w:val="18"/>
        </w:rPr>
        <w:t xml:space="preserve">Los países implementadores de EITI son sometidos a un proceso de validación, mediante el cual se evalúa el progreso del país en el cumplimiento de cada requisito del Estándar.   </w:t>
      </w:r>
    </w:p>
  </w:footnote>
  <w:footnote w:id="28">
    <w:p w14:paraId="168FB1B4" w14:textId="77777777" w:rsidR="00482F47" w:rsidRPr="007D0593" w:rsidRDefault="00482F47" w:rsidP="00250349">
      <w:pPr>
        <w:pStyle w:val="Textonotapie"/>
        <w:spacing w:line="276" w:lineRule="auto"/>
        <w:jc w:val="both"/>
        <w:rPr>
          <w:rFonts w:ascii="Times New Roman" w:hAnsi="Times New Roman" w:cs="Times New Roman"/>
          <w:sz w:val="18"/>
          <w:szCs w:val="18"/>
        </w:rPr>
      </w:pPr>
      <w:r w:rsidRPr="007D0593">
        <w:rPr>
          <w:rStyle w:val="Refdenotaalpie"/>
          <w:rFonts w:ascii="Times New Roman" w:hAnsi="Times New Roman" w:cs="Times New Roman"/>
          <w:sz w:val="18"/>
          <w:szCs w:val="18"/>
        </w:rPr>
        <w:footnoteRef/>
      </w:r>
      <w:r w:rsidRPr="007D0593">
        <w:rPr>
          <w:rFonts w:ascii="Times New Roman" w:hAnsi="Times New Roman" w:cs="Times New Roman"/>
          <w:sz w:val="18"/>
          <w:szCs w:val="18"/>
        </w:rPr>
        <w:t xml:space="preserve"> El proyecto incorporó al estudio un análisis hidrológico de cada punto que contiene los parámetros físicos de la cuenca, así como un análisis de las precipitaciones. También se añadieron parámetros hidráulicos, cálculos de escorrentías, cálculos estimado de los embalses, tiempo de descarga de estiaje, obras hidráulicas necesarias y potencia de la turbina.</w:t>
      </w:r>
    </w:p>
  </w:footnote>
  <w:footnote w:id="29">
    <w:p w14:paraId="21A11212" w14:textId="77777777" w:rsidR="00482F47" w:rsidRPr="00416CF8" w:rsidRDefault="00482F47" w:rsidP="00416CF8">
      <w:pPr>
        <w:pStyle w:val="Textonotapie"/>
        <w:jc w:val="both"/>
        <w:rPr>
          <w:rFonts w:ascii="Times New Roman" w:hAnsi="Times New Roman" w:cs="Times New Roman"/>
          <w:sz w:val="18"/>
          <w:szCs w:val="18"/>
        </w:rPr>
      </w:pPr>
      <w:r w:rsidRPr="00416CF8">
        <w:rPr>
          <w:rStyle w:val="Refdenotaalpie"/>
          <w:rFonts w:ascii="Times New Roman" w:hAnsi="Times New Roman" w:cs="Times New Roman"/>
          <w:sz w:val="18"/>
          <w:szCs w:val="18"/>
        </w:rPr>
        <w:footnoteRef/>
      </w:r>
      <w:r w:rsidRPr="00416CF8">
        <w:rPr>
          <w:rFonts w:ascii="Times New Roman" w:hAnsi="Times New Roman" w:cs="Times New Roman"/>
          <w:sz w:val="18"/>
          <w:szCs w:val="18"/>
        </w:rPr>
        <w:t>La planta de Navarrete que consume 28 toneladas de biomasa por turno, utiliza como materia prima desperdicios de industrias de muebles, cascaras arroz/café/macadamia y basura orgánica municipal,</w:t>
      </w:r>
      <w:r w:rsidRPr="00416CF8">
        <w:t xml:space="preserve"> </w:t>
      </w:r>
      <w:r w:rsidRPr="00416CF8">
        <w:rPr>
          <w:rFonts w:ascii="Times New Roman" w:hAnsi="Times New Roman" w:cs="Times New Roman"/>
          <w:sz w:val="18"/>
          <w:szCs w:val="18"/>
        </w:rPr>
        <w:t>insumos que son comercializados por empresas y pequeños productores informales que operan en las zonas aledañas a Navarrete.</w:t>
      </w:r>
    </w:p>
  </w:footnote>
  <w:footnote w:id="30">
    <w:p w14:paraId="3B3F018C" w14:textId="77777777" w:rsidR="00482F47" w:rsidRPr="004021EB" w:rsidRDefault="00482F47">
      <w:pPr>
        <w:pStyle w:val="Textonotapie"/>
        <w:rPr>
          <w:rFonts w:ascii="Times New Roman" w:hAnsi="Times New Roman" w:cs="Times New Roman"/>
          <w:sz w:val="18"/>
          <w:szCs w:val="18"/>
        </w:rPr>
      </w:pPr>
      <w:r w:rsidRPr="004021EB">
        <w:rPr>
          <w:rStyle w:val="Refdenotaalpie"/>
          <w:rFonts w:ascii="Times New Roman" w:hAnsi="Times New Roman" w:cs="Times New Roman"/>
          <w:sz w:val="18"/>
          <w:szCs w:val="18"/>
        </w:rPr>
        <w:footnoteRef/>
      </w:r>
      <w:r w:rsidRPr="004021EB">
        <w:rPr>
          <w:rFonts w:ascii="Times New Roman" w:hAnsi="Times New Roman" w:cs="Times New Roman"/>
          <w:sz w:val="18"/>
          <w:szCs w:val="18"/>
        </w:rPr>
        <w:t xml:space="preserve"> Esta iniciativa fue impulsada bajo la coordinación de la Mesa Interinstitucional de Trabajo de Energía Alternativa en el Transporte, integrada por el Ministerio de Energía y Minas y el INTRANT, así como otras instituciones afines al sector.</w:t>
      </w:r>
    </w:p>
  </w:footnote>
  <w:footnote w:id="31">
    <w:p w14:paraId="7B2B3CDC" w14:textId="77777777" w:rsidR="00482F47" w:rsidRPr="000F59FC" w:rsidRDefault="00482F47" w:rsidP="000F59FC">
      <w:pPr>
        <w:pStyle w:val="Textonotapie"/>
        <w:jc w:val="both"/>
        <w:rPr>
          <w:rFonts w:ascii="Times New Roman" w:hAnsi="Times New Roman" w:cs="Times New Roman"/>
          <w:sz w:val="18"/>
          <w:szCs w:val="18"/>
          <w:lang w:val="es-ES"/>
        </w:rPr>
      </w:pPr>
      <w:r w:rsidRPr="000F59FC">
        <w:rPr>
          <w:rStyle w:val="Refdenotaalpie"/>
          <w:rFonts w:ascii="Times New Roman" w:hAnsi="Times New Roman" w:cs="Times New Roman"/>
          <w:sz w:val="18"/>
          <w:szCs w:val="18"/>
        </w:rPr>
        <w:footnoteRef/>
      </w:r>
      <w:r w:rsidRPr="000F59FC">
        <w:rPr>
          <w:rFonts w:ascii="Times New Roman" w:hAnsi="Times New Roman" w:cs="Times New Roman"/>
          <w:sz w:val="18"/>
          <w:szCs w:val="18"/>
        </w:rPr>
        <w:t xml:space="preserve"> Anexos: Cuadro actualizado proyectos, Correos gestión misiones expertos, Correos elevación necesidades y documentos embarques, PPAR proyectos y remisión al OIEA, Cuadro de eventos y participantes, Fotos y Notas de Prensa y otras publicaciones de entrega IIBI y CNE.</w:t>
      </w:r>
    </w:p>
  </w:footnote>
  <w:footnote w:id="32">
    <w:p w14:paraId="44CABE6E" w14:textId="77777777" w:rsidR="00482F47" w:rsidRPr="0029085C" w:rsidRDefault="00482F47">
      <w:pPr>
        <w:pStyle w:val="Textonotapie"/>
        <w:rPr>
          <w:rFonts w:ascii="Times New Roman" w:hAnsi="Times New Roman" w:cs="Times New Roman"/>
          <w:sz w:val="18"/>
          <w:szCs w:val="18"/>
          <w:lang w:val="es-ES"/>
        </w:rPr>
      </w:pPr>
      <w:r w:rsidRPr="0029085C">
        <w:rPr>
          <w:rStyle w:val="Refdenotaalpie"/>
          <w:rFonts w:ascii="Times New Roman" w:hAnsi="Times New Roman" w:cs="Times New Roman"/>
          <w:sz w:val="18"/>
          <w:szCs w:val="18"/>
        </w:rPr>
        <w:footnoteRef/>
      </w:r>
      <w:r w:rsidRPr="0029085C">
        <w:rPr>
          <w:rFonts w:ascii="Times New Roman" w:hAnsi="Times New Roman" w:cs="Times New Roman"/>
          <w:sz w:val="18"/>
          <w:szCs w:val="18"/>
        </w:rPr>
        <w:t xml:space="preserve"> Anexos: </w:t>
      </w:r>
      <w:r>
        <w:rPr>
          <w:rFonts w:ascii="Times New Roman" w:hAnsi="Times New Roman" w:cs="Times New Roman"/>
          <w:sz w:val="18"/>
          <w:szCs w:val="18"/>
        </w:rPr>
        <w:t>c</w:t>
      </w:r>
      <w:r w:rsidRPr="0029085C">
        <w:rPr>
          <w:rFonts w:ascii="Times New Roman" w:hAnsi="Times New Roman" w:cs="Times New Roman"/>
          <w:sz w:val="18"/>
          <w:szCs w:val="18"/>
        </w:rPr>
        <w:t>orreo al OIEA notificando interés de adhesión con el listado de proyectos.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965"/>
    <w:multiLevelType w:val="hybridMultilevel"/>
    <w:tmpl w:val="1E424C7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1040A2"/>
    <w:multiLevelType w:val="hybridMultilevel"/>
    <w:tmpl w:val="AA945934"/>
    <w:lvl w:ilvl="0" w:tplc="3E6AC98C">
      <w:start w:val="1"/>
      <w:numFmt w:val="decimal"/>
      <w:lvlText w:val="%1."/>
      <w:lvlJc w:val="left"/>
      <w:pPr>
        <w:ind w:left="360" w:hanging="360"/>
      </w:pPr>
      <w:rPr>
        <w:rFonts w:hint="default"/>
        <w:b w:val="0"/>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 w15:restartNumberingAfterBreak="0">
    <w:nsid w:val="02220F59"/>
    <w:multiLevelType w:val="hybridMultilevel"/>
    <w:tmpl w:val="0A42FE72"/>
    <w:lvl w:ilvl="0" w:tplc="0C0A0001">
      <w:start w:val="1"/>
      <w:numFmt w:val="bullet"/>
      <w:lvlText w:val=""/>
      <w:lvlJc w:val="left"/>
      <w:pPr>
        <w:ind w:left="1133" w:hanging="360"/>
      </w:pPr>
      <w:rPr>
        <w:rFonts w:ascii="Symbol" w:hAnsi="Symbol"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3" w15:restartNumberingAfterBreak="0">
    <w:nsid w:val="030C01D6"/>
    <w:multiLevelType w:val="hybridMultilevel"/>
    <w:tmpl w:val="37DA13DA"/>
    <w:lvl w:ilvl="0" w:tplc="0409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6756355"/>
    <w:multiLevelType w:val="hybridMultilevel"/>
    <w:tmpl w:val="1DF0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678D7"/>
    <w:multiLevelType w:val="hybridMultilevel"/>
    <w:tmpl w:val="5FD03A80"/>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6" w15:restartNumberingAfterBreak="0">
    <w:nsid w:val="090669D4"/>
    <w:multiLevelType w:val="multilevel"/>
    <w:tmpl w:val="5F803042"/>
    <w:lvl w:ilvl="0">
      <w:start w:val="2"/>
      <w:numFmt w:val="decimal"/>
      <w:lvlText w:val="%1"/>
      <w:lvlJc w:val="left"/>
      <w:pPr>
        <w:ind w:left="570" w:hanging="57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9D73BFB"/>
    <w:multiLevelType w:val="hybridMultilevel"/>
    <w:tmpl w:val="8682C8BE"/>
    <w:lvl w:ilvl="0" w:tplc="9E3E35E2">
      <w:start w:val="1"/>
      <w:numFmt w:val="bullet"/>
      <w:lvlText w:val="•"/>
      <w:lvlJc w:val="left"/>
      <w:pPr>
        <w:tabs>
          <w:tab w:val="num" w:pos="720"/>
        </w:tabs>
        <w:ind w:left="720" w:hanging="360"/>
      </w:pPr>
      <w:rPr>
        <w:rFonts w:ascii="Arial" w:hAnsi="Arial" w:hint="default"/>
      </w:rPr>
    </w:lvl>
    <w:lvl w:ilvl="1" w:tplc="A92A3CC8" w:tentative="1">
      <w:start w:val="1"/>
      <w:numFmt w:val="bullet"/>
      <w:lvlText w:val="•"/>
      <w:lvlJc w:val="left"/>
      <w:pPr>
        <w:tabs>
          <w:tab w:val="num" w:pos="1440"/>
        </w:tabs>
        <w:ind w:left="1440" w:hanging="360"/>
      </w:pPr>
      <w:rPr>
        <w:rFonts w:ascii="Arial" w:hAnsi="Arial" w:hint="default"/>
      </w:rPr>
    </w:lvl>
    <w:lvl w:ilvl="2" w:tplc="52C01644" w:tentative="1">
      <w:start w:val="1"/>
      <w:numFmt w:val="bullet"/>
      <w:lvlText w:val="•"/>
      <w:lvlJc w:val="left"/>
      <w:pPr>
        <w:tabs>
          <w:tab w:val="num" w:pos="2160"/>
        </w:tabs>
        <w:ind w:left="2160" w:hanging="360"/>
      </w:pPr>
      <w:rPr>
        <w:rFonts w:ascii="Arial" w:hAnsi="Arial" w:hint="default"/>
      </w:rPr>
    </w:lvl>
    <w:lvl w:ilvl="3" w:tplc="84EAA258" w:tentative="1">
      <w:start w:val="1"/>
      <w:numFmt w:val="bullet"/>
      <w:lvlText w:val="•"/>
      <w:lvlJc w:val="left"/>
      <w:pPr>
        <w:tabs>
          <w:tab w:val="num" w:pos="2880"/>
        </w:tabs>
        <w:ind w:left="2880" w:hanging="360"/>
      </w:pPr>
      <w:rPr>
        <w:rFonts w:ascii="Arial" w:hAnsi="Arial" w:hint="default"/>
      </w:rPr>
    </w:lvl>
    <w:lvl w:ilvl="4" w:tplc="75C0C7E2" w:tentative="1">
      <w:start w:val="1"/>
      <w:numFmt w:val="bullet"/>
      <w:lvlText w:val="•"/>
      <w:lvlJc w:val="left"/>
      <w:pPr>
        <w:tabs>
          <w:tab w:val="num" w:pos="3600"/>
        </w:tabs>
        <w:ind w:left="3600" w:hanging="360"/>
      </w:pPr>
      <w:rPr>
        <w:rFonts w:ascii="Arial" w:hAnsi="Arial" w:hint="default"/>
      </w:rPr>
    </w:lvl>
    <w:lvl w:ilvl="5" w:tplc="DACC46D0" w:tentative="1">
      <w:start w:val="1"/>
      <w:numFmt w:val="bullet"/>
      <w:lvlText w:val="•"/>
      <w:lvlJc w:val="left"/>
      <w:pPr>
        <w:tabs>
          <w:tab w:val="num" w:pos="4320"/>
        </w:tabs>
        <w:ind w:left="4320" w:hanging="360"/>
      </w:pPr>
      <w:rPr>
        <w:rFonts w:ascii="Arial" w:hAnsi="Arial" w:hint="default"/>
      </w:rPr>
    </w:lvl>
    <w:lvl w:ilvl="6" w:tplc="EDDCDAA6" w:tentative="1">
      <w:start w:val="1"/>
      <w:numFmt w:val="bullet"/>
      <w:lvlText w:val="•"/>
      <w:lvlJc w:val="left"/>
      <w:pPr>
        <w:tabs>
          <w:tab w:val="num" w:pos="5040"/>
        </w:tabs>
        <w:ind w:left="5040" w:hanging="360"/>
      </w:pPr>
      <w:rPr>
        <w:rFonts w:ascii="Arial" w:hAnsi="Arial" w:hint="default"/>
      </w:rPr>
    </w:lvl>
    <w:lvl w:ilvl="7" w:tplc="D4067B94" w:tentative="1">
      <w:start w:val="1"/>
      <w:numFmt w:val="bullet"/>
      <w:lvlText w:val="•"/>
      <w:lvlJc w:val="left"/>
      <w:pPr>
        <w:tabs>
          <w:tab w:val="num" w:pos="5760"/>
        </w:tabs>
        <w:ind w:left="5760" w:hanging="360"/>
      </w:pPr>
      <w:rPr>
        <w:rFonts w:ascii="Arial" w:hAnsi="Arial" w:hint="default"/>
      </w:rPr>
    </w:lvl>
    <w:lvl w:ilvl="8" w:tplc="765E6E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9FF2C93"/>
    <w:multiLevelType w:val="multilevel"/>
    <w:tmpl w:val="1BC6BC7C"/>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b w:val="0"/>
        <w:bCs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0FBA788A"/>
    <w:multiLevelType w:val="hybridMultilevel"/>
    <w:tmpl w:val="0CD82C72"/>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0" w15:restartNumberingAfterBreak="0">
    <w:nsid w:val="14966178"/>
    <w:multiLevelType w:val="multilevel"/>
    <w:tmpl w:val="0170986C"/>
    <w:lvl w:ilvl="0">
      <w:start w:val="2"/>
      <w:numFmt w:val="decimal"/>
      <w:lvlText w:val="%1"/>
      <w:lvlJc w:val="left"/>
      <w:pPr>
        <w:ind w:left="570" w:hanging="57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5225E5F"/>
    <w:multiLevelType w:val="hybridMultilevel"/>
    <w:tmpl w:val="50F66BB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52552DE"/>
    <w:multiLevelType w:val="multilevel"/>
    <w:tmpl w:val="A0A450D0"/>
    <w:lvl w:ilvl="0">
      <w:start w:val="1"/>
      <w:numFmt w:val="decimal"/>
      <w:lvlText w:val="%1."/>
      <w:lvlJc w:val="left"/>
      <w:pPr>
        <w:ind w:left="720" w:hanging="360"/>
      </w:pPr>
      <w:rPr>
        <w:b/>
        <w:bCs/>
        <w:color w:val="0070C0"/>
      </w:rPr>
    </w:lvl>
    <w:lvl w:ilvl="1">
      <w:start w:val="1"/>
      <w:numFmt w:val="upperRoman"/>
      <w:lvlText w:val="%2."/>
      <w:lvlJc w:val="right"/>
      <w:pPr>
        <w:ind w:left="1080" w:hanging="720"/>
      </w:pPr>
      <w:rPr>
        <w:rFonts w:hint="default"/>
      </w:rPr>
    </w:lvl>
    <w:lvl w:ilvl="2">
      <w:start w:val="1"/>
      <w:numFmt w:val="decimal"/>
      <w:isLgl/>
      <w:lvlText w:val="%1.%2.%3."/>
      <w:lvlJc w:val="left"/>
      <w:pPr>
        <w:ind w:left="1146" w:hanging="720"/>
      </w:pPr>
      <w:rPr>
        <w:rFonts w:hint="default"/>
        <w:b/>
        <w:bCs/>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7EA2598"/>
    <w:multiLevelType w:val="hybridMultilevel"/>
    <w:tmpl w:val="D2405C5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2026D3"/>
    <w:multiLevelType w:val="hybridMultilevel"/>
    <w:tmpl w:val="5D84E800"/>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5" w15:restartNumberingAfterBreak="0">
    <w:nsid w:val="1A2E04CB"/>
    <w:multiLevelType w:val="hybridMultilevel"/>
    <w:tmpl w:val="22964814"/>
    <w:lvl w:ilvl="0" w:tplc="0C0A000D">
      <w:start w:val="1"/>
      <w:numFmt w:val="bullet"/>
      <w:lvlText w:val=""/>
      <w:lvlJc w:val="left"/>
      <w:pPr>
        <w:ind w:left="720" w:hanging="360"/>
      </w:pPr>
      <w:rPr>
        <w:rFonts w:ascii="Wingdings" w:hAnsi="Wingdings" w:hint="default"/>
        <w:b/>
        <w:bCs/>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A60135B"/>
    <w:multiLevelType w:val="hybridMultilevel"/>
    <w:tmpl w:val="EA648D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A851801"/>
    <w:multiLevelType w:val="hybridMultilevel"/>
    <w:tmpl w:val="4BA6A94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AB7108A"/>
    <w:multiLevelType w:val="hybridMultilevel"/>
    <w:tmpl w:val="821E41F6"/>
    <w:lvl w:ilvl="0" w:tplc="0C0A000D">
      <w:start w:val="1"/>
      <w:numFmt w:val="bullet"/>
      <w:lvlText w:val=""/>
      <w:lvlJc w:val="left"/>
      <w:pPr>
        <w:ind w:left="1440" w:hanging="360"/>
      </w:pPr>
      <w:rPr>
        <w:rFonts w:ascii="Wingdings" w:hAnsi="Wingdings" w:hint="default"/>
        <w:b/>
        <w:bCs/>
        <w:color w:val="C0000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1AEF7494"/>
    <w:multiLevelType w:val="multilevel"/>
    <w:tmpl w:val="29285A0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D9225E6"/>
    <w:multiLevelType w:val="hybridMultilevel"/>
    <w:tmpl w:val="524E1350"/>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1080" w:hanging="360"/>
      </w:pPr>
      <w:rPr>
        <w:rFonts w:ascii="Wingdings" w:hAnsi="Wingdings" w:hint="default"/>
        <w:b/>
        <w:bCs/>
        <w:color w:val="C00000"/>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1E3B7383"/>
    <w:multiLevelType w:val="hybridMultilevel"/>
    <w:tmpl w:val="862C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9D23B9"/>
    <w:multiLevelType w:val="hybridMultilevel"/>
    <w:tmpl w:val="68E816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8474AE"/>
    <w:multiLevelType w:val="hybridMultilevel"/>
    <w:tmpl w:val="EE220DD2"/>
    <w:lvl w:ilvl="0" w:tplc="4B1260CC">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221422C9"/>
    <w:multiLevelType w:val="hybridMultilevel"/>
    <w:tmpl w:val="74766576"/>
    <w:lvl w:ilvl="0" w:tplc="0C0A0005">
      <w:start w:val="1"/>
      <w:numFmt w:val="bullet"/>
      <w:lvlText w:val=""/>
      <w:lvlJc w:val="left"/>
      <w:pPr>
        <w:ind w:left="1847" w:hanging="360"/>
      </w:pPr>
      <w:rPr>
        <w:rFonts w:ascii="Wingdings" w:hAnsi="Wingdings" w:hint="default"/>
        <w:color w:val="C00000"/>
      </w:rPr>
    </w:lvl>
    <w:lvl w:ilvl="1" w:tplc="0C0A0003" w:tentative="1">
      <w:start w:val="1"/>
      <w:numFmt w:val="bullet"/>
      <w:lvlText w:val="o"/>
      <w:lvlJc w:val="left"/>
      <w:pPr>
        <w:ind w:left="2567" w:hanging="360"/>
      </w:pPr>
      <w:rPr>
        <w:rFonts w:ascii="Courier New" w:hAnsi="Courier New" w:cs="Courier New" w:hint="default"/>
      </w:rPr>
    </w:lvl>
    <w:lvl w:ilvl="2" w:tplc="0C0A0005" w:tentative="1">
      <w:start w:val="1"/>
      <w:numFmt w:val="bullet"/>
      <w:lvlText w:val=""/>
      <w:lvlJc w:val="left"/>
      <w:pPr>
        <w:ind w:left="3287" w:hanging="360"/>
      </w:pPr>
      <w:rPr>
        <w:rFonts w:ascii="Wingdings" w:hAnsi="Wingdings" w:hint="default"/>
      </w:rPr>
    </w:lvl>
    <w:lvl w:ilvl="3" w:tplc="0C0A0001" w:tentative="1">
      <w:start w:val="1"/>
      <w:numFmt w:val="bullet"/>
      <w:lvlText w:val=""/>
      <w:lvlJc w:val="left"/>
      <w:pPr>
        <w:ind w:left="4007" w:hanging="360"/>
      </w:pPr>
      <w:rPr>
        <w:rFonts w:ascii="Symbol" w:hAnsi="Symbol" w:hint="default"/>
      </w:rPr>
    </w:lvl>
    <w:lvl w:ilvl="4" w:tplc="0C0A0003" w:tentative="1">
      <w:start w:val="1"/>
      <w:numFmt w:val="bullet"/>
      <w:lvlText w:val="o"/>
      <w:lvlJc w:val="left"/>
      <w:pPr>
        <w:ind w:left="4727" w:hanging="360"/>
      </w:pPr>
      <w:rPr>
        <w:rFonts w:ascii="Courier New" w:hAnsi="Courier New" w:cs="Courier New" w:hint="default"/>
      </w:rPr>
    </w:lvl>
    <w:lvl w:ilvl="5" w:tplc="0C0A0005" w:tentative="1">
      <w:start w:val="1"/>
      <w:numFmt w:val="bullet"/>
      <w:lvlText w:val=""/>
      <w:lvlJc w:val="left"/>
      <w:pPr>
        <w:ind w:left="5447" w:hanging="360"/>
      </w:pPr>
      <w:rPr>
        <w:rFonts w:ascii="Wingdings" w:hAnsi="Wingdings" w:hint="default"/>
      </w:rPr>
    </w:lvl>
    <w:lvl w:ilvl="6" w:tplc="0C0A0001" w:tentative="1">
      <w:start w:val="1"/>
      <w:numFmt w:val="bullet"/>
      <w:lvlText w:val=""/>
      <w:lvlJc w:val="left"/>
      <w:pPr>
        <w:ind w:left="6167" w:hanging="360"/>
      </w:pPr>
      <w:rPr>
        <w:rFonts w:ascii="Symbol" w:hAnsi="Symbol" w:hint="default"/>
      </w:rPr>
    </w:lvl>
    <w:lvl w:ilvl="7" w:tplc="0C0A0003" w:tentative="1">
      <w:start w:val="1"/>
      <w:numFmt w:val="bullet"/>
      <w:lvlText w:val="o"/>
      <w:lvlJc w:val="left"/>
      <w:pPr>
        <w:ind w:left="6887" w:hanging="360"/>
      </w:pPr>
      <w:rPr>
        <w:rFonts w:ascii="Courier New" w:hAnsi="Courier New" w:cs="Courier New" w:hint="default"/>
      </w:rPr>
    </w:lvl>
    <w:lvl w:ilvl="8" w:tplc="0C0A0005" w:tentative="1">
      <w:start w:val="1"/>
      <w:numFmt w:val="bullet"/>
      <w:lvlText w:val=""/>
      <w:lvlJc w:val="left"/>
      <w:pPr>
        <w:ind w:left="7607" w:hanging="360"/>
      </w:pPr>
      <w:rPr>
        <w:rFonts w:ascii="Wingdings" w:hAnsi="Wingdings" w:hint="default"/>
      </w:rPr>
    </w:lvl>
  </w:abstractNum>
  <w:abstractNum w:abstractNumId="25" w15:restartNumberingAfterBreak="0">
    <w:nsid w:val="23940EEF"/>
    <w:multiLevelType w:val="hybridMultilevel"/>
    <w:tmpl w:val="4CEA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6A34C2"/>
    <w:multiLevelType w:val="hybridMultilevel"/>
    <w:tmpl w:val="4B16E59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7" w15:restartNumberingAfterBreak="0">
    <w:nsid w:val="28AF731D"/>
    <w:multiLevelType w:val="hybridMultilevel"/>
    <w:tmpl w:val="CE8A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1417AA"/>
    <w:multiLevelType w:val="hybridMultilevel"/>
    <w:tmpl w:val="29540426"/>
    <w:lvl w:ilvl="0" w:tplc="0409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2C092370"/>
    <w:multiLevelType w:val="hybridMultilevel"/>
    <w:tmpl w:val="94ECAB88"/>
    <w:lvl w:ilvl="0" w:tplc="0C0A0005">
      <w:start w:val="1"/>
      <w:numFmt w:val="bullet"/>
      <w:lvlText w:val=""/>
      <w:lvlJc w:val="left"/>
      <w:pPr>
        <w:ind w:left="778" w:hanging="360"/>
      </w:pPr>
      <w:rPr>
        <w:rFonts w:ascii="Wingdings" w:hAnsi="Wingdings" w:hint="default"/>
        <w:b/>
        <w:bCs/>
        <w:color w:val="C00000"/>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30" w15:restartNumberingAfterBreak="0">
    <w:nsid w:val="2D653F29"/>
    <w:multiLevelType w:val="hybridMultilevel"/>
    <w:tmpl w:val="06DA3E7E"/>
    <w:lvl w:ilvl="0" w:tplc="0C0A0005">
      <w:start w:val="1"/>
      <w:numFmt w:val="bullet"/>
      <w:lvlText w:val=""/>
      <w:lvlJc w:val="left"/>
      <w:pPr>
        <w:ind w:left="778" w:hanging="360"/>
      </w:pPr>
      <w:rPr>
        <w:rFonts w:ascii="Wingdings" w:hAnsi="Wingdings" w:hint="default"/>
        <w:b/>
        <w:bCs/>
        <w:color w:val="C00000"/>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31" w15:restartNumberingAfterBreak="0">
    <w:nsid w:val="2DA66990"/>
    <w:multiLevelType w:val="multilevel"/>
    <w:tmpl w:val="6EF41988"/>
    <w:lvl w:ilvl="0">
      <w:start w:val="1"/>
      <w:numFmt w:val="lowerRoman"/>
      <w:lvlText w:val="%1."/>
      <w:lvlJc w:val="right"/>
      <w:pPr>
        <w:ind w:left="720" w:hanging="360"/>
      </w:pPr>
      <w:rPr>
        <w:rFonts w:hint="default"/>
        <w:b w:val="0"/>
      </w:rPr>
    </w:lvl>
    <w:lvl w:ilvl="1">
      <w:start w:val="1"/>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804" w:hanging="180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712" w:hanging="2160"/>
      </w:pPr>
      <w:rPr>
        <w:rFonts w:hint="default"/>
      </w:rPr>
    </w:lvl>
  </w:abstractNum>
  <w:abstractNum w:abstractNumId="32" w15:restartNumberingAfterBreak="0">
    <w:nsid w:val="30014108"/>
    <w:multiLevelType w:val="hybridMultilevel"/>
    <w:tmpl w:val="E2BE3AB6"/>
    <w:lvl w:ilvl="0" w:tplc="70607CE8">
      <w:start w:val="1"/>
      <w:numFmt w:val="lowerLetter"/>
      <w:lvlText w:val="%1."/>
      <w:lvlJc w:val="left"/>
      <w:pPr>
        <w:ind w:left="360" w:hanging="360"/>
      </w:pPr>
      <w:rPr>
        <w:rFonts w:hint="default"/>
        <w:b/>
        <w:bCs/>
      </w:rPr>
    </w:lvl>
    <w:lvl w:ilvl="1" w:tplc="0C0A0019" w:tentative="1">
      <w:start w:val="1"/>
      <w:numFmt w:val="lowerLetter"/>
      <w:lvlText w:val="%2."/>
      <w:lvlJc w:val="left"/>
      <w:pPr>
        <w:ind w:left="-720" w:hanging="360"/>
      </w:pPr>
    </w:lvl>
    <w:lvl w:ilvl="2" w:tplc="0C0A001B" w:tentative="1">
      <w:start w:val="1"/>
      <w:numFmt w:val="lowerRoman"/>
      <w:lvlText w:val="%3."/>
      <w:lvlJc w:val="right"/>
      <w:pPr>
        <w:ind w:left="0" w:hanging="180"/>
      </w:pPr>
    </w:lvl>
    <w:lvl w:ilvl="3" w:tplc="0C0A000F" w:tentative="1">
      <w:start w:val="1"/>
      <w:numFmt w:val="decimal"/>
      <w:lvlText w:val="%4."/>
      <w:lvlJc w:val="left"/>
      <w:pPr>
        <w:ind w:left="720" w:hanging="360"/>
      </w:pPr>
    </w:lvl>
    <w:lvl w:ilvl="4" w:tplc="0C0A0019" w:tentative="1">
      <w:start w:val="1"/>
      <w:numFmt w:val="lowerLetter"/>
      <w:lvlText w:val="%5."/>
      <w:lvlJc w:val="left"/>
      <w:pPr>
        <w:ind w:left="1440" w:hanging="360"/>
      </w:pPr>
    </w:lvl>
    <w:lvl w:ilvl="5" w:tplc="0C0A001B" w:tentative="1">
      <w:start w:val="1"/>
      <w:numFmt w:val="lowerRoman"/>
      <w:lvlText w:val="%6."/>
      <w:lvlJc w:val="right"/>
      <w:pPr>
        <w:ind w:left="2160" w:hanging="180"/>
      </w:pPr>
    </w:lvl>
    <w:lvl w:ilvl="6" w:tplc="0C0A000F" w:tentative="1">
      <w:start w:val="1"/>
      <w:numFmt w:val="decimal"/>
      <w:lvlText w:val="%7."/>
      <w:lvlJc w:val="left"/>
      <w:pPr>
        <w:ind w:left="2880" w:hanging="360"/>
      </w:pPr>
    </w:lvl>
    <w:lvl w:ilvl="7" w:tplc="0C0A0019" w:tentative="1">
      <w:start w:val="1"/>
      <w:numFmt w:val="lowerLetter"/>
      <w:lvlText w:val="%8."/>
      <w:lvlJc w:val="left"/>
      <w:pPr>
        <w:ind w:left="3600" w:hanging="360"/>
      </w:pPr>
    </w:lvl>
    <w:lvl w:ilvl="8" w:tplc="0C0A001B" w:tentative="1">
      <w:start w:val="1"/>
      <w:numFmt w:val="lowerRoman"/>
      <w:lvlText w:val="%9."/>
      <w:lvlJc w:val="right"/>
      <w:pPr>
        <w:ind w:left="4320" w:hanging="180"/>
      </w:pPr>
    </w:lvl>
  </w:abstractNum>
  <w:abstractNum w:abstractNumId="33" w15:restartNumberingAfterBreak="0">
    <w:nsid w:val="30461EF6"/>
    <w:multiLevelType w:val="hybridMultilevel"/>
    <w:tmpl w:val="DDB28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2AC2B9D"/>
    <w:multiLevelType w:val="hybridMultilevel"/>
    <w:tmpl w:val="D2C0B34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5" w15:restartNumberingAfterBreak="0">
    <w:nsid w:val="33AE4DE0"/>
    <w:multiLevelType w:val="hybridMultilevel"/>
    <w:tmpl w:val="D4566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3C076F"/>
    <w:multiLevelType w:val="hybridMultilevel"/>
    <w:tmpl w:val="C966DD3A"/>
    <w:lvl w:ilvl="0" w:tplc="0C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color w:val="0070C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5E548E9"/>
    <w:multiLevelType w:val="hybridMultilevel"/>
    <w:tmpl w:val="BA5CCCBE"/>
    <w:lvl w:ilvl="0" w:tplc="0C0A000D">
      <w:start w:val="1"/>
      <w:numFmt w:val="bullet"/>
      <w:lvlText w:val=""/>
      <w:lvlJc w:val="left"/>
      <w:pPr>
        <w:ind w:left="1491" w:hanging="360"/>
      </w:pPr>
      <w:rPr>
        <w:rFonts w:ascii="Wingdings" w:hAnsi="Wingdings" w:hint="default"/>
        <w:b/>
        <w:bCs/>
        <w:color w:val="C00000"/>
      </w:rPr>
    </w:lvl>
    <w:lvl w:ilvl="1" w:tplc="0C0A0003" w:tentative="1">
      <w:start w:val="1"/>
      <w:numFmt w:val="bullet"/>
      <w:lvlText w:val="o"/>
      <w:lvlJc w:val="left"/>
      <w:pPr>
        <w:ind w:left="2211" w:hanging="360"/>
      </w:pPr>
      <w:rPr>
        <w:rFonts w:ascii="Courier New" w:hAnsi="Courier New" w:cs="Courier New" w:hint="default"/>
      </w:rPr>
    </w:lvl>
    <w:lvl w:ilvl="2" w:tplc="0C0A0005" w:tentative="1">
      <w:start w:val="1"/>
      <w:numFmt w:val="bullet"/>
      <w:lvlText w:val=""/>
      <w:lvlJc w:val="left"/>
      <w:pPr>
        <w:ind w:left="2931" w:hanging="360"/>
      </w:pPr>
      <w:rPr>
        <w:rFonts w:ascii="Wingdings" w:hAnsi="Wingdings" w:hint="default"/>
      </w:rPr>
    </w:lvl>
    <w:lvl w:ilvl="3" w:tplc="0C0A0001" w:tentative="1">
      <w:start w:val="1"/>
      <w:numFmt w:val="bullet"/>
      <w:lvlText w:val=""/>
      <w:lvlJc w:val="left"/>
      <w:pPr>
        <w:ind w:left="3651" w:hanging="360"/>
      </w:pPr>
      <w:rPr>
        <w:rFonts w:ascii="Symbol" w:hAnsi="Symbol" w:hint="default"/>
      </w:rPr>
    </w:lvl>
    <w:lvl w:ilvl="4" w:tplc="0C0A0003" w:tentative="1">
      <w:start w:val="1"/>
      <w:numFmt w:val="bullet"/>
      <w:lvlText w:val="o"/>
      <w:lvlJc w:val="left"/>
      <w:pPr>
        <w:ind w:left="4371" w:hanging="360"/>
      </w:pPr>
      <w:rPr>
        <w:rFonts w:ascii="Courier New" w:hAnsi="Courier New" w:cs="Courier New" w:hint="default"/>
      </w:rPr>
    </w:lvl>
    <w:lvl w:ilvl="5" w:tplc="0C0A0005" w:tentative="1">
      <w:start w:val="1"/>
      <w:numFmt w:val="bullet"/>
      <w:lvlText w:val=""/>
      <w:lvlJc w:val="left"/>
      <w:pPr>
        <w:ind w:left="5091" w:hanging="360"/>
      </w:pPr>
      <w:rPr>
        <w:rFonts w:ascii="Wingdings" w:hAnsi="Wingdings" w:hint="default"/>
      </w:rPr>
    </w:lvl>
    <w:lvl w:ilvl="6" w:tplc="0C0A0001" w:tentative="1">
      <w:start w:val="1"/>
      <w:numFmt w:val="bullet"/>
      <w:lvlText w:val=""/>
      <w:lvlJc w:val="left"/>
      <w:pPr>
        <w:ind w:left="5811" w:hanging="360"/>
      </w:pPr>
      <w:rPr>
        <w:rFonts w:ascii="Symbol" w:hAnsi="Symbol" w:hint="default"/>
      </w:rPr>
    </w:lvl>
    <w:lvl w:ilvl="7" w:tplc="0C0A0003" w:tentative="1">
      <w:start w:val="1"/>
      <w:numFmt w:val="bullet"/>
      <w:lvlText w:val="o"/>
      <w:lvlJc w:val="left"/>
      <w:pPr>
        <w:ind w:left="6531" w:hanging="360"/>
      </w:pPr>
      <w:rPr>
        <w:rFonts w:ascii="Courier New" w:hAnsi="Courier New" w:cs="Courier New" w:hint="default"/>
      </w:rPr>
    </w:lvl>
    <w:lvl w:ilvl="8" w:tplc="0C0A0005" w:tentative="1">
      <w:start w:val="1"/>
      <w:numFmt w:val="bullet"/>
      <w:lvlText w:val=""/>
      <w:lvlJc w:val="left"/>
      <w:pPr>
        <w:ind w:left="7251" w:hanging="360"/>
      </w:pPr>
      <w:rPr>
        <w:rFonts w:ascii="Wingdings" w:hAnsi="Wingdings" w:hint="default"/>
      </w:rPr>
    </w:lvl>
  </w:abstractNum>
  <w:abstractNum w:abstractNumId="38" w15:restartNumberingAfterBreak="0">
    <w:nsid w:val="361A3EC0"/>
    <w:multiLevelType w:val="hybridMultilevel"/>
    <w:tmpl w:val="02EC86FC"/>
    <w:lvl w:ilvl="0" w:tplc="0C0A000D">
      <w:start w:val="1"/>
      <w:numFmt w:val="bullet"/>
      <w:lvlText w:val=""/>
      <w:lvlJc w:val="left"/>
      <w:pPr>
        <w:ind w:left="1068" w:hanging="360"/>
      </w:pPr>
      <w:rPr>
        <w:rFonts w:ascii="Wingdings" w:hAnsi="Wingdings" w:hint="default"/>
        <w:b/>
        <w:bCs/>
        <w:color w:val="C0000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9" w15:restartNumberingAfterBreak="0">
    <w:nsid w:val="37F456C2"/>
    <w:multiLevelType w:val="hybridMultilevel"/>
    <w:tmpl w:val="C89A31E8"/>
    <w:lvl w:ilvl="0" w:tplc="179AEE0A">
      <w:start w:val="1"/>
      <w:numFmt w:val="bullet"/>
      <w:lvlText w:val=""/>
      <w:lvlJc w:val="left"/>
      <w:pPr>
        <w:ind w:left="720" w:hanging="360"/>
      </w:pPr>
      <w:rPr>
        <w:rFonts w:ascii="Wingdings" w:hAnsi="Wingdings" w:hint="default"/>
        <w:color w:val="C00000"/>
      </w:rPr>
    </w:lvl>
    <w:lvl w:ilvl="1" w:tplc="D690F0CA">
      <w:start w:val="1"/>
      <w:numFmt w:val="bullet"/>
      <w:lvlText w:val=""/>
      <w:lvlJc w:val="left"/>
      <w:pPr>
        <w:ind w:left="1440" w:hanging="360"/>
      </w:pPr>
      <w:rPr>
        <w:rFonts w:ascii="Wingdings" w:hAnsi="Wingdings" w:hint="default"/>
        <w:color w:val="C00000"/>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8E026AC"/>
    <w:multiLevelType w:val="hybridMultilevel"/>
    <w:tmpl w:val="C1AEBA34"/>
    <w:lvl w:ilvl="0" w:tplc="179AEE0A">
      <w:start w:val="1"/>
      <w:numFmt w:val="bullet"/>
      <w:lvlText w:val=""/>
      <w:lvlJc w:val="left"/>
      <w:pPr>
        <w:ind w:left="720" w:hanging="360"/>
      </w:pPr>
      <w:rPr>
        <w:rFonts w:ascii="Wingdings" w:hAnsi="Wingdings" w:hint="default"/>
        <w:color w:val="C00000"/>
      </w:rPr>
    </w:lvl>
    <w:lvl w:ilvl="1" w:tplc="0C0A0005">
      <w:start w:val="1"/>
      <w:numFmt w:val="bullet"/>
      <w:lvlText w:val=""/>
      <w:lvlJc w:val="left"/>
      <w:pPr>
        <w:ind w:left="1440" w:hanging="360"/>
      </w:pPr>
      <w:rPr>
        <w:rFonts w:ascii="Wingdings" w:hAnsi="Wingdings" w:hint="default"/>
        <w:color w:val="C00000"/>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A09309C"/>
    <w:multiLevelType w:val="hybridMultilevel"/>
    <w:tmpl w:val="87BCD07E"/>
    <w:lvl w:ilvl="0" w:tplc="FEDCDE0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6B57D1"/>
    <w:multiLevelType w:val="hybridMultilevel"/>
    <w:tmpl w:val="5A28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C5504E"/>
    <w:multiLevelType w:val="hybridMultilevel"/>
    <w:tmpl w:val="35E6201A"/>
    <w:lvl w:ilvl="0" w:tplc="04090001">
      <w:start w:val="1"/>
      <w:numFmt w:val="bullet"/>
      <w:lvlText w:val=""/>
      <w:lvlJc w:val="left"/>
      <w:pPr>
        <w:ind w:left="720" w:hanging="360"/>
      </w:pPr>
      <w:rPr>
        <w:rFonts w:ascii="Symbol" w:hAnsi="Symbol" w:hint="default"/>
      </w:rPr>
    </w:lvl>
    <w:lvl w:ilvl="1" w:tplc="0854B950">
      <w:start w:val="1"/>
      <w:numFmt w:val="bullet"/>
      <w:lvlText w:val="o"/>
      <w:lvlJc w:val="left"/>
      <w:pPr>
        <w:ind w:left="1440" w:hanging="360"/>
      </w:pPr>
      <w:rPr>
        <w:rFonts w:ascii="Courier New" w:hAnsi="Courier New" w:cs="Courier New" w:hint="default"/>
        <w:color w:val="FF000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8A61C4"/>
    <w:multiLevelType w:val="multilevel"/>
    <w:tmpl w:val="FBBACF82"/>
    <w:lvl w:ilvl="0">
      <w:start w:val="1"/>
      <w:numFmt w:val="decimal"/>
      <w:lvlText w:val="%1."/>
      <w:lvlJc w:val="left"/>
      <w:pPr>
        <w:ind w:left="420" w:hanging="42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3C887404"/>
    <w:multiLevelType w:val="hybridMultilevel"/>
    <w:tmpl w:val="02024F62"/>
    <w:lvl w:ilvl="0" w:tplc="1C0A000F">
      <w:start w:val="1"/>
      <w:numFmt w:val="decimal"/>
      <w:lvlText w:val="%1."/>
      <w:lvlJc w:val="left"/>
      <w:pPr>
        <w:ind w:left="1800" w:hanging="360"/>
      </w:pPr>
    </w:lvl>
    <w:lvl w:ilvl="1" w:tplc="1C0A000F">
      <w:start w:val="1"/>
      <w:numFmt w:val="decimal"/>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46" w15:restartNumberingAfterBreak="0">
    <w:nsid w:val="3DB879FF"/>
    <w:multiLevelType w:val="hybridMultilevel"/>
    <w:tmpl w:val="D3BC6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51917E5"/>
    <w:multiLevelType w:val="hybridMultilevel"/>
    <w:tmpl w:val="9DC651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86634D8"/>
    <w:multiLevelType w:val="hybridMultilevel"/>
    <w:tmpl w:val="DE6A17BE"/>
    <w:lvl w:ilvl="0" w:tplc="BB7E780A">
      <w:start w:val="1"/>
      <w:numFmt w:val="lowerLetter"/>
      <w:lvlText w:val="%1."/>
      <w:lvlJc w:val="left"/>
      <w:pPr>
        <w:ind w:left="36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0" w:hanging="180"/>
      </w:pPr>
    </w:lvl>
    <w:lvl w:ilvl="3" w:tplc="0C0A000F" w:tentative="1">
      <w:start w:val="1"/>
      <w:numFmt w:val="decimal"/>
      <w:lvlText w:val="%4."/>
      <w:lvlJc w:val="left"/>
      <w:pPr>
        <w:ind w:left="720" w:hanging="360"/>
      </w:pPr>
    </w:lvl>
    <w:lvl w:ilvl="4" w:tplc="0C0A0019" w:tentative="1">
      <w:start w:val="1"/>
      <w:numFmt w:val="lowerLetter"/>
      <w:lvlText w:val="%5."/>
      <w:lvlJc w:val="left"/>
      <w:pPr>
        <w:ind w:left="1440" w:hanging="360"/>
      </w:pPr>
    </w:lvl>
    <w:lvl w:ilvl="5" w:tplc="0C0A001B" w:tentative="1">
      <w:start w:val="1"/>
      <w:numFmt w:val="lowerRoman"/>
      <w:lvlText w:val="%6."/>
      <w:lvlJc w:val="right"/>
      <w:pPr>
        <w:ind w:left="2160" w:hanging="180"/>
      </w:pPr>
    </w:lvl>
    <w:lvl w:ilvl="6" w:tplc="0C0A000F" w:tentative="1">
      <w:start w:val="1"/>
      <w:numFmt w:val="decimal"/>
      <w:lvlText w:val="%7."/>
      <w:lvlJc w:val="left"/>
      <w:pPr>
        <w:ind w:left="2880" w:hanging="360"/>
      </w:pPr>
    </w:lvl>
    <w:lvl w:ilvl="7" w:tplc="0C0A0019" w:tentative="1">
      <w:start w:val="1"/>
      <w:numFmt w:val="lowerLetter"/>
      <w:lvlText w:val="%8."/>
      <w:lvlJc w:val="left"/>
      <w:pPr>
        <w:ind w:left="3600" w:hanging="360"/>
      </w:pPr>
    </w:lvl>
    <w:lvl w:ilvl="8" w:tplc="0C0A001B" w:tentative="1">
      <w:start w:val="1"/>
      <w:numFmt w:val="lowerRoman"/>
      <w:lvlText w:val="%9."/>
      <w:lvlJc w:val="right"/>
      <w:pPr>
        <w:ind w:left="4320" w:hanging="180"/>
      </w:pPr>
    </w:lvl>
  </w:abstractNum>
  <w:abstractNum w:abstractNumId="49" w15:restartNumberingAfterBreak="0">
    <w:nsid w:val="4A183F24"/>
    <w:multiLevelType w:val="multilevel"/>
    <w:tmpl w:val="2040C2EA"/>
    <w:lvl w:ilvl="0">
      <w:start w:val="1"/>
      <w:numFmt w:val="bullet"/>
      <w:lvlText w:val=""/>
      <w:lvlJc w:val="left"/>
      <w:pPr>
        <w:ind w:left="720" w:hanging="360"/>
      </w:pPr>
      <w:rPr>
        <w:rFonts w:ascii="Symbol" w:hAnsi="Symbol" w:hint="default"/>
        <w:b/>
        <w:color w:val="auto"/>
      </w:rPr>
    </w:lvl>
    <w:lvl w:ilvl="1">
      <w:start w:val="1"/>
      <w:numFmt w:val="bullet"/>
      <w:lvlText w:val=""/>
      <w:lvlJc w:val="left"/>
      <w:pPr>
        <w:ind w:left="1440" w:hanging="360"/>
      </w:pPr>
      <w:rPr>
        <w:rFonts w:ascii="Wingdings" w:hAnsi="Wingdings" w:hint="default"/>
        <w:color w:val="FF0000"/>
        <w:sz w:val="32"/>
        <w:szCs w:val="32"/>
      </w:rPr>
    </w:lvl>
    <w:lvl w:ilvl="2">
      <w:start w:val="3"/>
      <w:numFmt w:val="upperLetter"/>
      <w:lvlText w:val="%3."/>
      <w:lvlJc w:val="left"/>
      <w:pPr>
        <w:ind w:left="2340" w:hanging="36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C605517"/>
    <w:multiLevelType w:val="hybridMultilevel"/>
    <w:tmpl w:val="4146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2F3C01"/>
    <w:multiLevelType w:val="hybridMultilevel"/>
    <w:tmpl w:val="5218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F3F7C8C"/>
    <w:multiLevelType w:val="hybridMultilevel"/>
    <w:tmpl w:val="D6F2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F96DCB"/>
    <w:multiLevelType w:val="hybridMultilevel"/>
    <w:tmpl w:val="47308B44"/>
    <w:lvl w:ilvl="0" w:tplc="0C0A0005">
      <w:start w:val="1"/>
      <w:numFmt w:val="bullet"/>
      <w:lvlText w:val=""/>
      <w:lvlJc w:val="left"/>
      <w:pPr>
        <w:ind w:left="720" w:hanging="360"/>
      </w:pPr>
      <w:rPr>
        <w:rFonts w:ascii="Wingdings" w:hAnsi="Wingdings" w:hint="default"/>
        <w:b/>
        <w:bCs/>
        <w:color w:val="C0000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36D54FA"/>
    <w:multiLevelType w:val="hybridMultilevel"/>
    <w:tmpl w:val="8FFC1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6303C0F"/>
    <w:multiLevelType w:val="hybridMultilevel"/>
    <w:tmpl w:val="35C89CA8"/>
    <w:lvl w:ilvl="0" w:tplc="0C0A000D">
      <w:start w:val="1"/>
      <w:numFmt w:val="bullet"/>
      <w:lvlText w:val=""/>
      <w:lvlJc w:val="left"/>
      <w:pPr>
        <w:ind w:left="360" w:hanging="360"/>
      </w:pPr>
      <w:rPr>
        <w:rFonts w:ascii="Wingdings" w:hAnsi="Wingdings" w:hint="default"/>
        <w:b/>
        <w:bCs/>
        <w:color w:val="C0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56705025"/>
    <w:multiLevelType w:val="hybridMultilevel"/>
    <w:tmpl w:val="085AB442"/>
    <w:lvl w:ilvl="0" w:tplc="D3341F38">
      <w:start w:val="1"/>
      <w:numFmt w:val="bullet"/>
      <w:lvlText w:val=""/>
      <w:lvlJc w:val="left"/>
      <w:pPr>
        <w:ind w:left="1080" w:hanging="360"/>
      </w:pPr>
      <w:rPr>
        <w:rFonts w:ascii="Symbol" w:hAnsi="Symbol" w:hint="default"/>
        <w:sz w:val="32"/>
        <w:szCs w:val="32"/>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7" w15:restartNumberingAfterBreak="0">
    <w:nsid w:val="59376D5F"/>
    <w:multiLevelType w:val="hybridMultilevel"/>
    <w:tmpl w:val="42B8F5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8" w15:restartNumberingAfterBreak="0">
    <w:nsid w:val="5A3F72BA"/>
    <w:multiLevelType w:val="hybridMultilevel"/>
    <w:tmpl w:val="30B03102"/>
    <w:lvl w:ilvl="0" w:tplc="1C0A0005">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59" w15:restartNumberingAfterBreak="0">
    <w:nsid w:val="5A6517C5"/>
    <w:multiLevelType w:val="hybridMultilevel"/>
    <w:tmpl w:val="6810B24E"/>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15:restartNumberingAfterBreak="0">
    <w:nsid w:val="5C34040F"/>
    <w:multiLevelType w:val="hybridMultilevel"/>
    <w:tmpl w:val="3CBEC260"/>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1" w15:restartNumberingAfterBreak="0">
    <w:nsid w:val="5E72761B"/>
    <w:multiLevelType w:val="hybridMultilevel"/>
    <w:tmpl w:val="8EFE105E"/>
    <w:lvl w:ilvl="0" w:tplc="0C0A000D">
      <w:start w:val="1"/>
      <w:numFmt w:val="bullet"/>
      <w:lvlText w:val=""/>
      <w:lvlJc w:val="left"/>
      <w:pPr>
        <w:ind w:left="360" w:hanging="360"/>
      </w:pPr>
      <w:rPr>
        <w:rFonts w:ascii="Wingdings" w:hAnsi="Wingdings" w:hint="default"/>
        <w:b/>
        <w:bCs/>
        <w:color w:val="C0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5FFD2FD0"/>
    <w:multiLevelType w:val="hybridMultilevel"/>
    <w:tmpl w:val="122C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032556"/>
    <w:multiLevelType w:val="hybridMultilevel"/>
    <w:tmpl w:val="2D0A4AE4"/>
    <w:lvl w:ilvl="0" w:tplc="0C0A000D">
      <w:start w:val="1"/>
      <w:numFmt w:val="bullet"/>
      <w:lvlText w:val=""/>
      <w:lvlJc w:val="left"/>
      <w:pPr>
        <w:ind w:left="720" w:hanging="360"/>
      </w:pPr>
      <w:rPr>
        <w:rFonts w:ascii="Wingdings" w:hAnsi="Wingdings" w:hint="default"/>
        <w:b/>
        <w:bCs/>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3214250"/>
    <w:multiLevelType w:val="multilevel"/>
    <w:tmpl w:val="3E409AEA"/>
    <w:lvl w:ilvl="0">
      <w:start w:val="2"/>
      <w:numFmt w:val="decimal"/>
      <w:lvlText w:val="%1"/>
      <w:lvlJc w:val="left"/>
      <w:pPr>
        <w:ind w:left="735" w:hanging="735"/>
      </w:pPr>
      <w:rPr>
        <w:rFonts w:hint="default"/>
      </w:rPr>
    </w:lvl>
    <w:lvl w:ilvl="1">
      <w:start w:val="5"/>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65C866BB"/>
    <w:multiLevelType w:val="hybridMultilevel"/>
    <w:tmpl w:val="15245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6077A35"/>
    <w:multiLevelType w:val="hybridMultilevel"/>
    <w:tmpl w:val="F47E468A"/>
    <w:lvl w:ilvl="0" w:tplc="7CC8AB26">
      <w:start w:val="1"/>
      <w:numFmt w:val="bullet"/>
      <w:lvlText w:val=""/>
      <w:lvlJc w:val="left"/>
      <w:pPr>
        <w:ind w:left="720" w:hanging="360"/>
      </w:pPr>
      <w:rPr>
        <w:rFonts w:ascii="Symbol" w:hAnsi="Symbol" w:hint="default"/>
        <w:color w:val="00206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15:restartNumberingAfterBreak="0">
    <w:nsid w:val="69455561"/>
    <w:multiLevelType w:val="hybridMultilevel"/>
    <w:tmpl w:val="6CAEC9B6"/>
    <w:lvl w:ilvl="0" w:tplc="54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8" w15:restartNumberingAfterBreak="0">
    <w:nsid w:val="6C0F5C14"/>
    <w:multiLevelType w:val="hybridMultilevel"/>
    <w:tmpl w:val="4D9A7A84"/>
    <w:lvl w:ilvl="0" w:tplc="0C0A000D">
      <w:start w:val="1"/>
      <w:numFmt w:val="bullet"/>
      <w:lvlText w:val=""/>
      <w:lvlJc w:val="left"/>
      <w:pPr>
        <w:ind w:left="360" w:hanging="360"/>
      </w:pPr>
      <w:rPr>
        <w:rFonts w:ascii="Wingdings" w:hAnsi="Wingdings" w:hint="default"/>
        <w:b/>
        <w:bCs/>
        <w:color w:val="C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15:restartNumberingAfterBreak="0">
    <w:nsid w:val="6C554E48"/>
    <w:multiLevelType w:val="hybridMultilevel"/>
    <w:tmpl w:val="591AB6C0"/>
    <w:lvl w:ilvl="0" w:tplc="0C0A0005">
      <w:start w:val="1"/>
      <w:numFmt w:val="bullet"/>
      <w:lvlText w:val=""/>
      <w:lvlJc w:val="left"/>
      <w:pPr>
        <w:ind w:left="360" w:hanging="360"/>
      </w:pPr>
      <w:rPr>
        <w:rFonts w:ascii="Wingdings" w:hAnsi="Wingdings" w:hint="default"/>
        <w:b/>
        <w:bCs/>
        <w:color w:val="C00000"/>
      </w:rPr>
    </w:lvl>
    <w:lvl w:ilvl="1" w:tplc="0C0A0005">
      <w:start w:val="1"/>
      <w:numFmt w:val="bullet"/>
      <w:lvlText w:val=""/>
      <w:lvlJc w:val="left"/>
      <w:pPr>
        <w:ind w:left="1080" w:hanging="360"/>
      </w:pPr>
      <w:rPr>
        <w:rFonts w:ascii="Wingdings" w:hAnsi="Wingdings" w:hint="default"/>
        <w:b/>
        <w:bCs/>
        <w:color w:val="C00000"/>
      </w:rPr>
    </w:lvl>
    <w:lvl w:ilvl="2" w:tplc="0C0A000D">
      <w:start w:val="1"/>
      <w:numFmt w:val="bullet"/>
      <w:lvlText w:val=""/>
      <w:lvlJc w:val="left"/>
      <w:pPr>
        <w:ind w:left="1800" w:hanging="360"/>
      </w:pPr>
      <w:rPr>
        <w:rFonts w:ascii="Wingdings" w:hAnsi="Wingdings" w:hint="default"/>
        <w:b/>
        <w:bCs/>
        <w:color w:val="C00000"/>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15:restartNumberingAfterBreak="0">
    <w:nsid w:val="6EB1409C"/>
    <w:multiLevelType w:val="hybridMultilevel"/>
    <w:tmpl w:val="C17EA6C8"/>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71603A94"/>
    <w:multiLevelType w:val="hybridMultilevel"/>
    <w:tmpl w:val="ED2A25D6"/>
    <w:lvl w:ilvl="0" w:tplc="0C0A0005">
      <w:start w:val="1"/>
      <w:numFmt w:val="bullet"/>
      <w:lvlText w:val=""/>
      <w:lvlJc w:val="left"/>
      <w:pPr>
        <w:ind w:left="778" w:hanging="360"/>
      </w:pPr>
      <w:rPr>
        <w:rFonts w:ascii="Wingdings" w:hAnsi="Wingdings" w:hint="default"/>
        <w:b/>
        <w:bCs/>
        <w:color w:val="C00000"/>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72" w15:restartNumberingAfterBreak="0">
    <w:nsid w:val="71E93A0F"/>
    <w:multiLevelType w:val="multilevel"/>
    <w:tmpl w:val="FC68AA52"/>
    <w:lvl w:ilvl="0">
      <w:start w:val="1"/>
      <w:numFmt w:val="decimal"/>
      <w:lvlText w:val="%1"/>
      <w:lvlJc w:val="left"/>
      <w:pPr>
        <w:ind w:left="540" w:hanging="540"/>
      </w:pPr>
      <w:rPr>
        <w:rFonts w:ascii="Trebuchet MS" w:hAnsi="Trebuchet MS" w:cs="Helvetica" w:hint="default"/>
        <w:sz w:val="24"/>
      </w:rPr>
    </w:lvl>
    <w:lvl w:ilvl="1">
      <w:start w:val="1"/>
      <w:numFmt w:val="decimal"/>
      <w:lvlText w:val="%1.%2"/>
      <w:lvlJc w:val="left"/>
      <w:pPr>
        <w:ind w:left="540" w:hanging="540"/>
      </w:pPr>
      <w:rPr>
        <w:rFonts w:ascii="Trebuchet MS" w:hAnsi="Trebuchet MS" w:cs="Helvetica" w:hint="default"/>
        <w:sz w:val="24"/>
      </w:rPr>
    </w:lvl>
    <w:lvl w:ilvl="2">
      <w:start w:val="3"/>
      <w:numFmt w:val="decimal"/>
      <w:lvlText w:val="%1.%2.%3"/>
      <w:lvlJc w:val="left"/>
      <w:pPr>
        <w:ind w:left="720" w:hanging="720"/>
      </w:pPr>
      <w:rPr>
        <w:rFonts w:ascii="Georgia" w:hAnsi="Georgia" w:cs="Helvetica" w:hint="default"/>
        <w:b/>
        <w:bCs/>
        <w:sz w:val="20"/>
        <w:szCs w:val="20"/>
      </w:rPr>
    </w:lvl>
    <w:lvl w:ilvl="3">
      <w:start w:val="1"/>
      <w:numFmt w:val="decimal"/>
      <w:lvlText w:val="%1.%2.%3.%4"/>
      <w:lvlJc w:val="left"/>
      <w:pPr>
        <w:ind w:left="720" w:hanging="720"/>
      </w:pPr>
      <w:rPr>
        <w:rFonts w:ascii="Trebuchet MS" w:hAnsi="Trebuchet MS" w:cs="Helvetica" w:hint="default"/>
        <w:sz w:val="24"/>
      </w:rPr>
    </w:lvl>
    <w:lvl w:ilvl="4">
      <w:start w:val="1"/>
      <w:numFmt w:val="decimal"/>
      <w:lvlText w:val="%1.%2.%3.%4.%5"/>
      <w:lvlJc w:val="left"/>
      <w:pPr>
        <w:ind w:left="1080" w:hanging="1080"/>
      </w:pPr>
      <w:rPr>
        <w:rFonts w:ascii="Trebuchet MS" w:hAnsi="Trebuchet MS" w:cs="Helvetica" w:hint="default"/>
        <w:sz w:val="24"/>
      </w:rPr>
    </w:lvl>
    <w:lvl w:ilvl="5">
      <w:start w:val="1"/>
      <w:numFmt w:val="decimal"/>
      <w:lvlText w:val="%1.%2.%3.%4.%5.%6"/>
      <w:lvlJc w:val="left"/>
      <w:pPr>
        <w:ind w:left="1080" w:hanging="1080"/>
      </w:pPr>
      <w:rPr>
        <w:rFonts w:ascii="Trebuchet MS" w:hAnsi="Trebuchet MS" w:cs="Helvetica" w:hint="default"/>
        <w:sz w:val="24"/>
      </w:rPr>
    </w:lvl>
    <w:lvl w:ilvl="6">
      <w:start w:val="1"/>
      <w:numFmt w:val="decimal"/>
      <w:lvlText w:val="%1.%2.%3.%4.%5.%6.%7"/>
      <w:lvlJc w:val="left"/>
      <w:pPr>
        <w:ind w:left="1440" w:hanging="1440"/>
      </w:pPr>
      <w:rPr>
        <w:rFonts w:ascii="Trebuchet MS" w:hAnsi="Trebuchet MS" w:cs="Helvetica" w:hint="default"/>
        <w:sz w:val="24"/>
      </w:rPr>
    </w:lvl>
    <w:lvl w:ilvl="7">
      <w:start w:val="1"/>
      <w:numFmt w:val="decimal"/>
      <w:lvlText w:val="%1.%2.%3.%4.%5.%6.%7.%8"/>
      <w:lvlJc w:val="left"/>
      <w:pPr>
        <w:ind w:left="1440" w:hanging="1440"/>
      </w:pPr>
      <w:rPr>
        <w:rFonts w:ascii="Trebuchet MS" w:hAnsi="Trebuchet MS" w:cs="Helvetica" w:hint="default"/>
        <w:sz w:val="24"/>
      </w:rPr>
    </w:lvl>
    <w:lvl w:ilvl="8">
      <w:start w:val="1"/>
      <w:numFmt w:val="decimal"/>
      <w:lvlText w:val="%1.%2.%3.%4.%5.%6.%7.%8.%9"/>
      <w:lvlJc w:val="left"/>
      <w:pPr>
        <w:ind w:left="1440" w:hanging="1440"/>
      </w:pPr>
      <w:rPr>
        <w:rFonts w:ascii="Trebuchet MS" w:hAnsi="Trebuchet MS" w:cs="Helvetica" w:hint="default"/>
        <w:sz w:val="24"/>
      </w:rPr>
    </w:lvl>
  </w:abstractNum>
  <w:abstractNum w:abstractNumId="73" w15:restartNumberingAfterBreak="0">
    <w:nsid w:val="72255521"/>
    <w:multiLevelType w:val="hybridMultilevel"/>
    <w:tmpl w:val="FDC06CCA"/>
    <w:lvl w:ilvl="0" w:tplc="0D20CD5A">
      <w:start w:val="1"/>
      <w:numFmt w:val="lowerLetter"/>
      <w:lvlText w:val="%1."/>
      <w:lvlJc w:val="left"/>
      <w:pPr>
        <w:ind w:left="360" w:hanging="360"/>
      </w:pPr>
      <w:rPr>
        <w:rFonts w:hint="default"/>
        <w:b/>
        <w:bCs/>
        <w:color w:val="0070C0"/>
      </w:rPr>
    </w:lvl>
    <w:lvl w:ilvl="1" w:tplc="0C0A0019" w:tentative="1">
      <w:start w:val="1"/>
      <w:numFmt w:val="lowerLetter"/>
      <w:lvlText w:val="%2."/>
      <w:lvlJc w:val="left"/>
      <w:pPr>
        <w:ind w:left="-720" w:hanging="360"/>
      </w:pPr>
    </w:lvl>
    <w:lvl w:ilvl="2" w:tplc="0C0A001B" w:tentative="1">
      <w:start w:val="1"/>
      <w:numFmt w:val="lowerRoman"/>
      <w:lvlText w:val="%3."/>
      <w:lvlJc w:val="right"/>
      <w:pPr>
        <w:ind w:left="0" w:hanging="180"/>
      </w:pPr>
    </w:lvl>
    <w:lvl w:ilvl="3" w:tplc="0C0A000F" w:tentative="1">
      <w:start w:val="1"/>
      <w:numFmt w:val="decimal"/>
      <w:lvlText w:val="%4."/>
      <w:lvlJc w:val="left"/>
      <w:pPr>
        <w:ind w:left="720" w:hanging="360"/>
      </w:pPr>
    </w:lvl>
    <w:lvl w:ilvl="4" w:tplc="0C0A0019" w:tentative="1">
      <w:start w:val="1"/>
      <w:numFmt w:val="lowerLetter"/>
      <w:lvlText w:val="%5."/>
      <w:lvlJc w:val="left"/>
      <w:pPr>
        <w:ind w:left="1440" w:hanging="360"/>
      </w:pPr>
    </w:lvl>
    <w:lvl w:ilvl="5" w:tplc="0C0A001B" w:tentative="1">
      <w:start w:val="1"/>
      <w:numFmt w:val="lowerRoman"/>
      <w:lvlText w:val="%6."/>
      <w:lvlJc w:val="right"/>
      <w:pPr>
        <w:ind w:left="2160" w:hanging="180"/>
      </w:pPr>
    </w:lvl>
    <w:lvl w:ilvl="6" w:tplc="0C0A000F" w:tentative="1">
      <w:start w:val="1"/>
      <w:numFmt w:val="decimal"/>
      <w:lvlText w:val="%7."/>
      <w:lvlJc w:val="left"/>
      <w:pPr>
        <w:ind w:left="2880" w:hanging="360"/>
      </w:pPr>
    </w:lvl>
    <w:lvl w:ilvl="7" w:tplc="0C0A0019" w:tentative="1">
      <w:start w:val="1"/>
      <w:numFmt w:val="lowerLetter"/>
      <w:lvlText w:val="%8."/>
      <w:lvlJc w:val="left"/>
      <w:pPr>
        <w:ind w:left="3600" w:hanging="360"/>
      </w:pPr>
    </w:lvl>
    <w:lvl w:ilvl="8" w:tplc="0C0A001B" w:tentative="1">
      <w:start w:val="1"/>
      <w:numFmt w:val="lowerRoman"/>
      <w:lvlText w:val="%9."/>
      <w:lvlJc w:val="right"/>
      <w:pPr>
        <w:ind w:left="4320" w:hanging="180"/>
      </w:pPr>
    </w:lvl>
  </w:abstractNum>
  <w:abstractNum w:abstractNumId="74" w15:restartNumberingAfterBreak="0">
    <w:nsid w:val="7693276F"/>
    <w:multiLevelType w:val="hybridMultilevel"/>
    <w:tmpl w:val="48122CAC"/>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b/>
        <w:bCs/>
        <w:color w:val="C0000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84D74D9"/>
    <w:multiLevelType w:val="hybridMultilevel"/>
    <w:tmpl w:val="9BF69476"/>
    <w:lvl w:ilvl="0" w:tplc="0C0A0019">
      <w:start w:val="1"/>
      <w:numFmt w:val="lowerLetter"/>
      <w:lvlText w:val="%1."/>
      <w:lvlJc w:val="left"/>
      <w:pPr>
        <w:ind w:left="2520" w:hanging="360"/>
      </w:pPr>
    </w:lvl>
    <w:lvl w:ilvl="1" w:tplc="1C0A0019">
      <w:start w:val="1"/>
      <w:numFmt w:val="lowerLetter"/>
      <w:lvlText w:val="%2."/>
      <w:lvlJc w:val="left"/>
      <w:pPr>
        <w:ind w:left="3240" w:hanging="360"/>
      </w:pPr>
    </w:lvl>
    <w:lvl w:ilvl="2" w:tplc="1C0A001B" w:tentative="1">
      <w:start w:val="1"/>
      <w:numFmt w:val="lowerRoman"/>
      <w:lvlText w:val="%3."/>
      <w:lvlJc w:val="right"/>
      <w:pPr>
        <w:ind w:left="3960" w:hanging="180"/>
      </w:pPr>
    </w:lvl>
    <w:lvl w:ilvl="3" w:tplc="1C0A000F" w:tentative="1">
      <w:start w:val="1"/>
      <w:numFmt w:val="decimal"/>
      <w:lvlText w:val="%4."/>
      <w:lvlJc w:val="left"/>
      <w:pPr>
        <w:ind w:left="4680" w:hanging="360"/>
      </w:pPr>
    </w:lvl>
    <w:lvl w:ilvl="4" w:tplc="1C0A0019" w:tentative="1">
      <w:start w:val="1"/>
      <w:numFmt w:val="lowerLetter"/>
      <w:lvlText w:val="%5."/>
      <w:lvlJc w:val="left"/>
      <w:pPr>
        <w:ind w:left="5400" w:hanging="360"/>
      </w:pPr>
    </w:lvl>
    <w:lvl w:ilvl="5" w:tplc="1C0A001B" w:tentative="1">
      <w:start w:val="1"/>
      <w:numFmt w:val="lowerRoman"/>
      <w:lvlText w:val="%6."/>
      <w:lvlJc w:val="right"/>
      <w:pPr>
        <w:ind w:left="6120" w:hanging="180"/>
      </w:pPr>
    </w:lvl>
    <w:lvl w:ilvl="6" w:tplc="1C0A000F" w:tentative="1">
      <w:start w:val="1"/>
      <w:numFmt w:val="decimal"/>
      <w:lvlText w:val="%7."/>
      <w:lvlJc w:val="left"/>
      <w:pPr>
        <w:ind w:left="6840" w:hanging="360"/>
      </w:pPr>
    </w:lvl>
    <w:lvl w:ilvl="7" w:tplc="1C0A0019" w:tentative="1">
      <w:start w:val="1"/>
      <w:numFmt w:val="lowerLetter"/>
      <w:lvlText w:val="%8."/>
      <w:lvlJc w:val="left"/>
      <w:pPr>
        <w:ind w:left="7560" w:hanging="360"/>
      </w:pPr>
    </w:lvl>
    <w:lvl w:ilvl="8" w:tplc="1C0A001B" w:tentative="1">
      <w:start w:val="1"/>
      <w:numFmt w:val="lowerRoman"/>
      <w:lvlText w:val="%9."/>
      <w:lvlJc w:val="right"/>
      <w:pPr>
        <w:ind w:left="8280" w:hanging="180"/>
      </w:pPr>
    </w:lvl>
  </w:abstractNum>
  <w:abstractNum w:abstractNumId="76" w15:restartNumberingAfterBreak="0">
    <w:nsid w:val="78BC23D4"/>
    <w:multiLevelType w:val="hybridMultilevel"/>
    <w:tmpl w:val="5ED6A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78D26C7D"/>
    <w:multiLevelType w:val="hybridMultilevel"/>
    <w:tmpl w:val="3A1A5D8E"/>
    <w:lvl w:ilvl="0" w:tplc="0C0A000D">
      <w:start w:val="1"/>
      <w:numFmt w:val="bullet"/>
      <w:lvlText w:val=""/>
      <w:lvlJc w:val="left"/>
      <w:pPr>
        <w:ind w:left="720" w:hanging="360"/>
      </w:pPr>
      <w:rPr>
        <w:rFonts w:ascii="Wingdings" w:hAnsi="Wingdings" w:hint="default"/>
        <w:b/>
        <w:bCs/>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A2C3165"/>
    <w:multiLevelType w:val="hybridMultilevel"/>
    <w:tmpl w:val="7598D858"/>
    <w:lvl w:ilvl="0" w:tplc="D3341F38">
      <w:start w:val="1"/>
      <w:numFmt w:val="bullet"/>
      <w:lvlText w:val=""/>
      <w:lvlJc w:val="left"/>
      <w:pPr>
        <w:ind w:left="1080" w:hanging="360"/>
      </w:pPr>
      <w:rPr>
        <w:rFonts w:ascii="Symbol" w:hAnsi="Symbol" w:hint="default"/>
        <w:sz w:val="32"/>
        <w:szCs w:val="3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9" w15:restartNumberingAfterBreak="0">
    <w:nsid w:val="7B361A4B"/>
    <w:multiLevelType w:val="hybridMultilevel"/>
    <w:tmpl w:val="B74EB2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0" w15:restartNumberingAfterBreak="0">
    <w:nsid w:val="7CB03E52"/>
    <w:multiLevelType w:val="hybridMultilevel"/>
    <w:tmpl w:val="5A4C9872"/>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5706FF04">
      <w:start w:val="1"/>
      <w:numFmt w:val="upperRoman"/>
      <w:lvlText w:val="%3."/>
      <w:lvlJc w:val="left"/>
      <w:pPr>
        <w:ind w:left="2700" w:hanging="720"/>
      </w:pPr>
      <w:rPr>
        <w:rFonts w:hint="default"/>
        <w:color w:val="0070C0"/>
      </w:rPr>
    </w:lvl>
    <w:lvl w:ilvl="3" w:tplc="FDE6EDA0">
      <w:start w:val="1"/>
      <w:numFmt w:val="decimal"/>
      <w:lvlText w:val="%4."/>
      <w:lvlJc w:val="left"/>
      <w:pPr>
        <w:ind w:left="2880" w:hanging="360"/>
      </w:pPr>
      <w:rPr>
        <w:rFonts w:hint="default"/>
        <w:color w:val="0070C0"/>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D865020"/>
    <w:multiLevelType w:val="hybridMultilevel"/>
    <w:tmpl w:val="601470D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7D8F1BB5"/>
    <w:multiLevelType w:val="hybridMultilevel"/>
    <w:tmpl w:val="415833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EE8521E"/>
    <w:multiLevelType w:val="hybridMultilevel"/>
    <w:tmpl w:val="1F008B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F9E3207"/>
    <w:multiLevelType w:val="hybridMultilevel"/>
    <w:tmpl w:val="2CC863FC"/>
    <w:lvl w:ilvl="0" w:tplc="4B1260CC">
      <w:start w:val="1"/>
      <w:numFmt w:val="bullet"/>
      <w:lvlText w:val=""/>
      <w:lvlJc w:val="left"/>
      <w:pPr>
        <w:ind w:left="720" w:hanging="360"/>
      </w:pPr>
      <w:rPr>
        <w:rFonts w:ascii="Symbol" w:hAnsi="Symbol" w:hint="default"/>
        <w:color w:val="auto"/>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56"/>
  </w:num>
  <w:num w:numId="2">
    <w:abstractNumId w:val="78"/>
  </w:num>
  <w:num w:numId="3">
    <w:abstractNumId w:val="28"/>
  </w:num>
  <w:num w:numId="4">
    <w:abstractNumId w:val="70"/>
  </w:num>
  <w:num w:numId="5">
    <w:abstractNumId w:val="82"/>
  </w:num>
  <w:num w:numId="6">
    <w:abstractNumId w:val="74"/>
  </w:num>
  <w:num w:numId="7">
    <w:abstractNumId w:val="80"/>
  </w:num>
  <w:num w:numId="8">
    <w:abstractNumId w:val="39"/>
  </w:num>
  <w:num w:numId="9">
    <w:abstractNumId w:val="40"/>
  </w:num>
  <w:num w:numId="10">
    <w:abstractNumId w:val="0"/>
  </w:num>
  <w:num w:numId="11">
    <w:abstractNumId w:val="81"/>
  </w:num>
  <w:num w:numId="12">
    <w:abstractNumId w:val="14"/>
  </w:num>
  <w:num w:numId="13">
    <w:abstractNumId w:val="69"/>
  </w:num>
  <w:num w:numId="14">
    <w:abstractNumId w:val="36"/>
  </w:num>
  <w:num w:numId="15">
    <w:abstractNumId w:val="11"/>
  </w:num>
  <w:num w:numId="16">
    <w:abstractNumId w:val="30"/>
  </w:num>
  <w:num w:numId="17">
    <w:abstractNumId w:val="20"/>
  </w:num>
  <w:num w:numId="18">
    <w:abstractNumId w:val="37"/>
  </w:num>
  <w:num w:numId="19">
    <w:abstractNumId w:val="61"/>
  </w:num>
  <w:num w:numId="20">
    <w:abstractNumId w:val="63"/>
  </w:num>
  <w:num w:numId="21">
    <w:abstractNumId w:val="15"/>
  </w:num>
  <w:num w:numId="22">
    <w:abstractNumId w:val="68"/>
  </w:num>
  <w:num w:numId="23">
    <w:abstractNumId w:val="58"/>
  </w:num>
  <w:num w:numId="24">
    <w:abstractNumId w:val="59"/>
  </w:num>
  <w:num w:numId="25">
    <w:abstractNumId w:val="24"/>
  </w:num>
  <w:num w:numId="26">
    <w:abstractNumId w:val="38"/>
  </w:num>
  <w:num w:numId="27">
    <w:abstractNumId w:val="55"/>
  </w:num>
  <w:num w:numId="28">
    <w:abstractNumId w:val="18"/>
  </w:num>
  <w:num w:numId="29">
    <w:abstractNumId w:val="31"/>
  </w:num>
  <w:num w:numId="30">
    <w:abstractNumId w:val="12"/>
  </w:num>
  <w:num w:numId="31">
    <w:abstractNumId w:val="52"/>
  </w:num>
  <w:num w:numId="32">
    <w:abstractNumId w:val="26"/>
  </w:num>
  <w:num w:numId="33">
    <w:abstractNumId w:val="13"/>
  </w:num>
  <w:num w:numId="34">
    <w:abstractNumId w:val="46"/>
  </w:num>
  <w:num w:numId="35">
    <w:abstractNumId w:val="83"/>
  </w:num>
  <w:num w:numId="36">
    <w:abstractNumId w:val="54"/>
  </w:num>
  <w:num w:numId="37">
    <w:abstractNumId w:val="33"/>
  </w:num>
  <w:num w:numId="38">
    <w:abstractNumId w:val="44"/>
  </w:num>
  <w:num w:numId="39">
    <w:abstractNumId w:val="9"/>
  </w:num>
  <w:num w:numId="40">
    <w:abstractNumId w:val="21"/>
  </w:num>
  <w:num w:numId="41">
    <w:abstractNumId w:val="72"/>
  </w:num>
  <w:num w:numId="42">
    <w:abstractNumId w:val="1"/>
  </w:num>
  <w:num w:numId="43">
    <w:abstractNumId w:val="8"/>
  </w:num>
  <w:num w:numId="44">
    <w:abstractNumId w:val="7"/>
  </w:num>
  <w:num w:numId="45">
    <w:abstractNumId w:val="79"/>
  </w:num>
  <w:num w:numId="46">
    <w:abstractNumId w:val="45"/>
  </w:num>
  <w:num w:numId="47">
    <w:abstractNumId w:val="60"/>
  </w:num>
  <w:num w:numId="48">
    <w:abstractNumId w:val="75"/>
  </w:num>
  <w:num w:numId="49">
    <w:abstractNumId w:val="29"/>
  </w:num>
  <w:num w:numId="50">
    <w:abstractNumId w:val="53"/>
  </w:num>
  <w:num w:numId="51">
    <w:abstractNumId w:val="71"/>
  </w:num>
  <w:num w:numId="52">
    <w:abstractNumId w:val="48"/>
  </w:num>
  <w:num w:numId="53">
    <w:abstractNumId w:val="32"/>
  </w:num>
  <w:num w:numId="54">
    <w:abstractNumId w:val="67"/>
  </w:num>
  <w:num w:numId="55">
    <w:abstractNumId w:val="43"/>
  </w:num>
  <w:num w:numId="56">
    <w:abstractNumId w:val="4"/>
  </w:num>
  <w:num w:numId="57">
    <w:abstractNumId w:val="34"/>
  </w:num>
  <w:num w:numId="58">
    <w:abstractNumId w:val="16"/>
  </w:num>
  <w:num w:numId="59">
    <w:abstractNumId w:val="66"/>
  </w:num>
  <w:num w:numId="60">
    <w:abstractNumId w:val="57"/>
  </w:num>
  <w:num w:numId="61">
    <w:abstractNumId w:val="5"/>
  </w:num>
  <w:num w:numId="62">
    <w:abstractNumId w:val="35"/>
  </w:num>
  <w:num w:numId="63">
    <w:abstractNumId w:val="27"/>
  </w:num>
  <w:num w:numId="64">
    <w:abstractNumId w:val="25"/>
  </w:num>
  <w:num w:numId="65">
    <w:abstractNumId w:val="62"/>
  </w:num>
  <w:num w:numId="66">
    <w:abstractNumId w:val="41"/>
  </w:num>
  <w:num w:numId="67">
    <w:abstractNumId w:val="51"/>
  </w:num>
  <w:num w:numId="68">
    <w:abstractNumId w:val="50"/>
  </w:num>
  <w:num w:numId="69">
    <w:abstractNumId w:val="49"/>
  </w:num>
  <w:num w:numId="70">
    <w:abstractNumId w:val="77"/>
  </w:num>
  <w:num w:numId="71">
    <w:abstractNumId w:val="47"/>
  </w:num>
  <w:num w:numId="72">
    <w:abstractNumId w:val="17"/>
  </w:num>
  <w:num w:numId="73">
    <w:abstractNumId w:val="73"/>
  </w:num>
  <w:num w:numId="74">
    <w:abstractNumId w:val="65"/>
  </w:num>
  <w:num w:numId="75">
    <w:abstractNumId w:val="76"/>
  </w:num>
  <w:num w:numId="76">
    <w:abstractNumId w:val="2"/>
  </w:num>
  <w:num w:numId="77">
    <w:abstractNumId w:val="6"/>
  </w:num>
  <w:num w:numId="78">
    <w:abstractNumId w:val="64"/>
  </w:num>
  <w:num w:numId="79">
    <w:abstractNumId w:val="10"/>
  </w:num>
  <w:num w:numId="80">
    <w:abstractNumId w:val="19"/>
  </w:num>
  <w:num w:numId="81">
    <w:abstractNumId w:val="42"/>
  </w:num>
  <w:num w:numId="82">
    <w:abstractNumId w:val="22"/>
  </w:num>
  <w:num w:numId="83">
    <w:abstractNumId w:val="84"/>
  </w:num>
  <w:num w:numId="84">
    <w:abstractNumId w:val="3"/>
  </w:num>
  <w:num w:numId="85">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DCD"/>
    <w:rsid w:val="00007668"/>
    <w:rsid w:val="00007BD9"/>
    <w:rsid w:val="000134B6"/>
    <w:rsid w:val="0001616C"/>
    <w:rsid w:val="00016530"/>
    <w:rsid w:val="00032503"/>
    <w:rsid w:val="0004196A"/>
    <w:rsid w:val="00042D5F"/>
    <w:rsid w:val="000465D5"/>
    <w:rsid w:val="00053406"/>
    <w:rsid w:val="00053B0B"/>
    <w:rsid w:val="00062C0F"/>
    <w:rsid w:val="00065C99"/>
    <w:rsid w:val="00073161"/>
    <w:rsid w:val="000756B8"/>
    <w:rsid w:val="000834C8"/>
    <w:rsid w:val="00095143"/>
    <w:rsid w:val="000969C5"/>
    <w:rsid w:val="000A2585"/>
    <w:rsid w:val="000A7BCE"/>
    <w:rsid w:val="000B5346"/>
    <w:rsid w:val="000C1AFD"/>
    <w:rsid w:val="000E08BE"/>
    <w:rsid w:val="000E0F23"/>
    <w:rsid w:val="000F59FC"/>
    <w:rsid w:val="000F6D8A"/>
    <w:rsid w:val="00110769"/>
    <w:rsid w:val="0011079B"/>
    <w:rsid w:val="001146A1"/>
    <w:rsid w:val="00116511"/>
    <w:rsid w:val="00123783"/>
    <w:rsid w:val="00124FD3"/>
    <w:rsid w:val="00131A77"/>
    <w:rsid w:val="00134087"/>
    <w:rsid w:val="001354F7"/>
    <w:rsid w:val="00136C09"/>
    <w:rsid w:val="00136F6F"/>
    <w:rsid w:val="00154D65"/>
    <w:rsid w:val="00164C9A"/>
    <w:rsid w:val="00165687"/>
    <w:rsid w:val="00180EA5"/>
    <w:rsid w:val="0019196A"/>
    <w:rsid w:val="001A3FB6"/>
    <w:rsid w:val="001B7CCF"/>
    <w:rsid w:val="001C2FFB"/>
    <w:rsid w:val="001D2511"/>
    <w:rsid w:val="001D2DCD"/>
    <w:rsid w:val="001D3CB2"/>
    <w:rsid w:val="001D6326"/>
    <w:rsid w:val="001F2D90"/>
    <w:rsid w:val="00213541"/>
    <w:rsid w:val="00215F79"/>
    <w:rsid w:val="00217FB2"/>
    <w:rsid w:val="00222D4B"/>
    <w:rsid w:val="002232B4"/>
    <w:rsid w:val="002436C6"/>
    <w:rsid w:val="002462C0"/>
    <w:rsid w:val="00246B26"/>
    <w:rsid w:val="00250349"/>
    <w:rsid w:val="00262131"/>
    <w:rsid w:val="00270729"/>
    <w:rsid w:val="00271ABB"/>
    <w:rsid w:val="00272C21"/>
    <w:rsid w:val="0029085C"/>
    <w:rsid w:val="002E140A"/>
    <w:rsid w:val="002E1EDC"/>
    <w:rsid w:val="002F15A8"/>
    <w:rsid w:val="002F2DFB"/>
    <w:rsid w:val="00301F98"/>
    <w:rsid w:val="0031101C"/>
    <w:rsid w:val="00325B0F"/>
    <w:rsid w:val="00335752"/>
    <w:rsid w:val="00336964"/>
    <w:rsid w:val="00354DC7"/>
    <w:rsid w:val="0035662C"/>
    <w:rsid w:val="003623FB"/>
    <w:rsid w:val="003629F5"/>
    <w:rsid w:val="00392ABA"/>
    <w:rsid w:val="003B57D8"/>
    <w:rsid w:val="003C3723"/>
    <w:rsid w:val="003D309B"/>
    <w:rsid w:val="003D7168"/>
    <w:rsid w:val="003D79F3"/>
    <w:rsid w:val="003E0B12"/>
    <w:rsid w:val="003E1890"/>
    <w:rsid w:val="003F6099"/>
    <w:rsid w:val="00400647"/>
    <w:rsid w:val="0040209E"/>
    <w:rsid w:val="004021EB"/>
    <w:rsid w:val="00416CF8"/>
    <w:rsid w:val="00421A7C"/>
    <w:rsid w:val="00425342"/>
    <w:rsid w:val="00435518"/>
    <w:rsid w:val="00441254"/>
    <w:rsid w:val="00446F70"/>
    <w:rsid w:val="00446FA9"/>
    <w:rsid w:val="00454D87"/>
    <w:rsid w:val="00476397"/>
    <w:rsid w:val="00482F47"/>
    <w:rsid w:val="00485119"/>
    <w:rsid w:val="00485F4C"/>
    <w:rsid w:val="004A6004"/>
    <w:rsid w:val="004A7224"/>
    <w:rsid w:val="004A79E8"/>
    <w:rsid w:val="004B2763"/>
    <w:rsid w:val="004B7BE8"/>
    <w:rsid w:val="004C36CC"/>
    <w:rsid w:val="004C40D9"/>
    <w:rsid w:val="004E2EFC"/>
    <w:rsid w:val="005036D0"/>
    <w:rsid w:val="0052010B"/>
    <w:rsid w:val="005207CF"/>
    <w:rsid w:val="00530636"/>
    <w:rsid w:val="00532616"/>
    <w:rsid w:val="0053695A"/>
    <w:rsid w:val="0053718E"/>
    <w:rsid w:val="0054372F"/>
    <w:rsid w:val="005502E4"/>
    <w:rsid w:val="00556CCD"/>
    <w:rsid w:val="005579FE"/>
    <w:rsid w:val="0056231F"/>
    <w:rsid w:val="00564BD4"/>
    <w:rsid w:val="0057765A"/>
    <w:rsid w:val="00582C17"/>
    <w:rsid w:val="00590E11"/>
    <w:rsid w:val="005A248A"/>
    <w:rsid w:val="005A54C0"/>
    <w:rsid w:val="005A7F45"/>
    <w:rsid w:val="005B18F0"/>
    <w:rsid w:val="005B4CBD"/>
    <w:rsid w:val="005C4B1E"/>
    <w:rsid w:val="005D059B"/>
    <w:rsid w:val="005D5051"/>
    <w:rsid w:val="005E3BA7"/>
    <w:rsid w:val="005F3AB3"/>
    <w:rsid w:val="00607097"/>
    <w:rsid w:val="006130CA"/>
    <w:rsid w:val="0061327A"/>
    <w:rsid w:val="00615581"/>
    <w:rsid w:val="00623864"/>
    <w:rsid w:val="0062651B"/>
    <w:rsid w:val="00630F0B"/>
    <w:rsid w:val="006319D3"/>
    <w:rsid w:val="006372B6"/>
    <w:rsid w:val="006406A4"/>
    <w:rsid w:val="0064724E"/>
    <w:rsid w:val="0065664F"/>
    <w:rsid w:val="00681627"/>
    <w:rsid w:val="00685666"/>
    <w:rsid w:val="0069348D"/>
    <w:rsid w:val="00697C62"/>
    <w:rsid w:val="006A737B"/>
    <w:rsid w:val="006B12C6"/>
    <w:rsid w:val="006B5303"/>
    <w:rsid w:val="006D7FF0"/>
    <w:rsid w:val="006F0FBA"/>
    <w:rsid w:val="006F2BE5"/>
    <w:rsid w:val="006F4F46"/>
    <w:rsid w:val="007025D3"/>
    <w:rsid w:val="00711009"/>
    <w:rsid w:val="00711063"/>
    <w:rsid w:val="00717A71"/>
    <w:rsid w:val="00734E99"/>
    <w:rsid w:val="00745B26"/>
    <w:rsid w:val="007518D8"/>
    <w:rsid w:val="007662CD"/>
    <w:rsid w:val="00767A05"/>
    <w:rsid w:val="007806B6"/>
    <w:rsid w:val="0078387A"/>
    <w:rsid w:val="00796550"/>
    <w:rsid w:val="007A0FEE"/>
    <w:rsid w:val="007B1208"/>
    <w:rsid w:val="007C1F0B"/>
    <w:rsid w:val="007C3E84"/>
    <w:rsid w:val="007C7DAB"/>
    <w:rsid w:val="007D0593"/>
    <w:rsid w:val="007D22F5"/>
    <w:rsid w:val="007D3EBC"/>
    <w:rsid w:val="007E0414"/>
    <w:rsid w:val="007E3A58"/>
    <w:rsid w:val="007F4D1C"/>
    <w:rsid w:val="008075B9"/>
    <w:rsid w:val="0081153E"/>
    <w:rsid w:val="00811851"/>
    <w:rsid w:val="008145B6"/>
    <w:rsid w:val="0081590C"/>
    <w:rsid w:val="00844DCE"/>
    <w:rsid w:val="008467B6"/>
    <w:rsid w:val="008561D1"/>
    <w:rsid w:val="008568E8"/>
    <w:rsid w:val="00867C5C"/>
    <w:rsid w:val="00872DC3"/>
    <w:rsid w:val="00876E17"/>
    <w:rsid w:val="00885213"/>
    <w:rsid w:val="0088563E"/>
    <w:rsid w:val="008903CF"/>
    <w:rsid w:val="008A3A41"/>
    <w:rsid w:val="008B0C44"/>
    <w:rsid w:val="008D425B"/>
    <w:rsid w:val="008F41E4"/>
    <w:rsid w:val="008F4BBD"/>
    <w:rsid w:val="00910E6A"/>
    <w:rsid w:val="0091625F"/>
    <w:rsid w:val="00924F10"/>
    <w:rsid w:val="009471A9"/>
    <w:rsid w:val="00960B78"/>
    <w:rsid w:val="0096609F"/>
    <w:rsid w:val="0097486F"/>
    <w:rsid w:val="00977770"/>
    <w:rsid w:val="00977D72"/>
    <w:rsid w:val="00984A6E"/>
    <w:rsid w:val="00986638"/>
    <w:rsid w:val="0099582C"/>
    <w:rsid w:val="009B1F37"/>
    <w:rsid w:val="009C07D9"/>
    <w:rsid w:val="009D144F"/>
    <w:rsid w:val="009D2B73"/>
    <w:rsid w:val="009F534E"/>
    <w:rsid w:val="009F5ED2"/>
    <w:rsid w:val="009F648E"/>
    <w:rsid w:val="00A05B0A"/>
    <w:rsid w:val="00A06970"/>
    <w:rsid w:val="00A141CB"/>
    <w:rsid w:val="00A2462F"/>
    <w:rsid w:val="00A33FEC"/>
    <w:rsid w:val="00A51357"/>
    <w:rsid w:val="00A57B7B"/>
    <w:rsid w:val="00A60AC8"/>
    <w:rsid w:val="00A82B4B"/>
    <w:rsid w:val="00AA3AC1"/>
    <w:rsid w:val="00AB1F18"/>
    <w:rsid w:val="00AB2127"/>
    <w:rsid w:val="00AB5605"/>
    <w:rsid w:val="00AD588F"/>
    <w:rsid w:val="00AE5CB7"/>
    <w:rsid w:val="00AE77D4"/>
    <w:rsid w:val="00AF69A1"/>
    <w:rsid w:val="00B1468C"/>
    <w:rsid w:val="00B17FBF"/>
    <w:rsid w:val="00B201F9"/>
    <w:rsid w:val="00B258B0"/>
    <w:rsid w:val="00B273ED"/>
    <w:rsid w:val="00B35994"/>
    <w:rsid w:val="00B41168"/>
    <w:rsid w:val="00B451A0"/>
    <w:rsid w:val="00B50216"/>
    <w:rsid w:val="00B70C2A"/>
    <w:rsid w:val="00B740AF"/>
    <w:rsid w:val="00B86CCC"/>
    <w:rsid w:val="00B912AB"/>
    <w:rsid w:val="00B957C0"/>
    <w:rsid w:val="00BA0A4A"/>
    <w:rsid w:val="00BB593E"/>
    <w:rsid w:val="00BC5D59"/>
    <w:rsid w:val="00BD06ED"/>
    <w:rsid w:val="00BD1E67"/>
    <w:rsid w:val="00BD2888"/>
    <w:rsid w:val="00BE202F"/>
    <w:rsid w:val="00BF6308"/>
    <w:rsid w:val="00BF7EC4"/>
    <w:rsid w:val="00C05818"/>
    <w:rsid w:val="00C31E20"/>
    <w:rsid w:val="00C379F9"/>
    <w:rsid w:val="00C51D92"/>
    <w:rsid w:val="00C55459"/>
    <w:rsid w:val="00C70BDA"/>
    <w:rsid w:val="00C721C9"/>
    <w:rsid w:val="00C73F6A"/>
    <w:rsid w:val="00C749C9"/>
    <w:rsid w:val="00C910B8"/>
    <w:rsid w:val="00C938D6"/>
    <w:rsid w:val="00C94507"/>
    <w:rsid w:val="00C95737"/>
    <w:rsid w:val="00CA1E01"/>
    <w:rsid w:val="00CA3318"/>
    <w:rsid w:val="00CA71B4"/>
    <w:rsid w:val="00CB3BCF"/>
    <w:rsid w:val="00CB6E26"/>
    <w:rsid w:val="00CC016A"/>
    <w:rsid w:val="00CC7A7C"/>
    <w:rsid w:val="00CD1D65"/>
    <w:rsid w:val="00CE09C8"/>
    <w:rsid w:val="00CE223D"/>
    <w:rsid w:val="00CE27C5"/>
    <w:rsid w:val="00CF30A4"/>
    <w:rsid w:val="00CF3389"/>
    <w:rsid w:val="00CF433D"/>
    <w:rsid w:val="00D05CD4"/>
    <w:rsid w:val="00D06956"/>
    <w:rsid w:val="00D133E3"/>
    <w:rsid w:val="00D269D8"/>
    <w:rsid w:val="00D30201"/>
    <w:rsid w:val="00D44BB6"/>
    <w:rsid w:val="00D467BB"/>
    <w:rsid w:val="00D470DC"/>
    <w:rsid w:val="00D47C0D"/>
    <w:rsid w:val="00D54EE7"/>
    <w:rsid w:val="00D56388"/>
    <w:rsid w:val="00D57AFF"/>
    <w:rsid w:val="00D62CAD"/>
    <w:rsid w:val="00D6553E"/>
    <w:rsid w:val="00D75E2A"/>
    <w:rsid w:val="00D80EF8"/>
    <w:rsid w:val="00D85614"/>
    <w:rsid w:val="00DA3095"/>
    <w:rsid w:val="00DA7686"/>
    <w:rsid w:val="00DB14B5"/>
    <w:rsid w:val="00DD30A0"/>
    <w:rsid w:val="00DE67C6"/>
    <w:rsid w:val="00DF140C"/>
    <w:rsid w:val="00DF7CC7"/>
    <w:rsid w:val="00DF7F12"/>
    <w:rsid w:val="00E000E6"/>
    <w:rsid w:val="00E02662"/>
    <w:rsid w:val="00E05F6C"/>
    <w:rsid w:val="00E261CE"/>
    <w:rsid w:val="00E26F68"/>
    <w:rsid w:val="00E30433"/>
    <w:rsid w:val="00E367CE"/>
    <w:rsid w:val="00E42490"/>
    <w:rsid w:val="00E4674B"/>
    <w:rsid w:val="00E46AA6"/>
    <w:rsid w:val="00E51D4D"/>
    <w:rsid w:val="00E70862"/>
    <w:rsid w:val="00E70D40"/>
    <w:rsid w:val="00E73E4F"/>
    <w:rsid w:val="00E814E6"/>
    <w:rsid w:val="00E97B2E"/>
    <w:rsid w:val="00EA3955"/>
    <w:rsid w:val="00EB0747"/>
    <w:rsid w:val="00ED1E75"/>
    <w:rsid w:val="00ED4740"/>
    <w:rsid w:val="00EF1959"/>
    <w:rsid w:val="00F054FE"/>
    <w:rsid w:val="00F103E3"/>
    <w:rsid w:val="00F107DB"/>
    <w:rsid w:val="00F159C5"/>
    <w:rsid w:val="00F22AEC"/>
    <w:rsid w:val="00F27195"/>
    <w:rsid w:val="00F30225"/>
    <w:rsid w:val="00F467DC"/>
    <w:rsid w:val="00F61A17"/>
    <w:rsid w:val="00F630FE"/>
    <w:rsid w:val="00F715DF"/>
    <w:rsid w:val="00F868DA"/>
    <w:rsid w:val="00F9101D"/>
    <w:rsid w:val="00F917A9"/>
    <w:rsid w:val="00F94904"/>
    <w:rsid w:val="00F97846"/>
    <w:rsid w:val="00F97C5D"/>
    <w:rsid w:val="00FA0AEA"/>
    <w:rsid w:val="00FA3889"/>
    <w:rsid w:val="00FA4D29"/>
    <w:rsid w:val="00FA7A78"/>
    <w:rsid w:val="00FD3EA7"/>
    <w:rsid w:val="00FD498B"/>
    <w:rsid w:val="00FF69D6"/>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9043D"/>
  <w15:docId w15:val="{93B788FB-56D7-455A-AFDC-E88A9789C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E01"/>
  </w:style>
  <w:style w:type="paragraph" w:styleId="Ttulo1">
    <w:name w:val="heading 1"/>
    <w:basedOn w:val="Normal"/>
    <w:next w:val="Normal"/>
    <w:link w:val="Ttulo1Car"/>
    <w:uiPriority w:val="9"/>
    <w:qFormat/>
    <w:rsid w:val="003D309B"/>
    <w:pPr>
      <w:keepNext/>
      <w:keepLines/>
      <w:spacing w:before="240" w:after="0" w:line="240" w:lineRule="auto"/>
      <w:jc w:val="both"/>
      <w:outlineLvl w:val="0"/>
    </w:pPr>
    <w:rPr>
      <w:rFonts w:asciiTheme="majorHAnsi" w:eastAsiaTheme="majorEastAsia" w:hAnsiTheme="majorHAnsi" w:cstheme="majorBidi"/>
      <w:noProof/>
      <w:color w:val="2F5496" w:themeColor="accent1" w:themeShade="BF"/>
      <w:sz w:val="32"/>
      <w:szCs w:val="32"/>
    </w:rPr>
  </w:style>
  <w:style w:type="paragraph" w:styleId="Ttulo2">
    <w:name w:val="heading 2"/>
    <w:basedOn w:val="Normal"/>
    <w:next w:val="Normal"/>
    <w:link w:val="Ttulo2Car"/>
    <w:uiPriority w:val="9"/>
    <w:unhideWhenUsed/>
    <w:qFormat/>
    <w:rsid w:val="00D30201"/>
    <w:pPr>
      <w:shd w:val="clear" w:color="auto" w:fill="538135" w:themeFill="accent6" w:themeFillShade="BF"/>
      <w:spacing w:after="0" w:line="276" w:lineRule="auto"/>
      <w:ind w:left="10" w:hanging="10"/>
      <w:jc w:val="both"/>
      <w:outlineLvl w:val="1"/>
    </w:pPr>
    <w:rPr>
      <w:rFonts w:ascii="Helvetica" w:eastAsia="Calibri" w:hAnsi="Helvetica" w:cs="Calibri"/>
      <w:b/>
      <w:color w:val="FFFFFF" w:themeColor="background1"/>
      <w:sz w:val="28"/>
      <w:szCs w:val="28"/>
      <w:lang w:val="es-DO" w:eastAsia="es-DO"/>
    </w:rPr>
  </w:style>
  <w:style w:type="paragraph" w:styleId="Ttulo3">
    <w:name w:val="heading 3"/>
    <w:basedOn w:val="Normal"/>
    <w:next w:val="Normal"/>
    <w:link w:val="Ttulo3Car"/>
    <w:uiPriority w:val="9"/>
    <w:unhideWhenUsed/>
    <w:qFormat/>
    <w:rsid w:val="007D3E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D2DCD"/>
    <w:pPr>
      <w:ind w:left="720"/>
      <w:contextualSpacing/>
    </w:pPr>
  </w:style>
  <w:style w:type="character" w:customStyle="1" w:styleId="Ttulo2Car">
    <w:name w:val="Título 2 Car"/>
    <w:basedOn w:val="Fuentedeprrafopredeter"/>
    <w:link w:val="Ttulo2"/>
    <w:uiPriority w:val="9"/>
    <w:rsid w:val="00D30201"/>
    <w:rPr>
      <w:rFonts w:ascii="Helvetica" w:eastAsia="Calibri" w:hAnsi="Helvetica" w:cs="Calibri"/>
      <w:b/>
      <w:color w:val="FFFFFF" w:themeColor="background1"/>
      <w:sz w:val="28"/>
      <w:szCs w:val="28"/>
      <w:shd w:val="clear" w:color="auto" w:fill="538135" w:themeFill="accent6" w:themeFillShade="BF"/>
      <w:lang w:val="es-DO" w:eastAsia="es-DO"/>
    </w:rPr>
  </w:style>
  <w:style w:type="paragraph" w:styleId="Textonotapie">
    <w:name w:val="footnote text"/>
    <w:basedOn w:val="Normal"/>
    <w:link w:val="TextonotapieCar"/>
    <w:uiPriority w:val="99"/>
    <w:unhideWhenUsed/>
    <w:rsid w:val="00C721C9"/>
    <w:pPr>
      <w:spacing w:after="0" w:line="240" w:lineRule="auto"/>
    </w:pPr>
    <w:rPr>
      <w:sz w:val="20"/>
      <w:szCs w:val="20"/>
    </w:rPr>
  </w:style>
  <w:style w:type="character" w:customStyle="1" w:styleId="TextonotapieCar">
    <w:name w:val="Texto nota pie Car"/>
    <w:basedOn w:val="Fuentedeprrafopredeter"/>
    <w:link w:val="Textonotapie"/>
    <w:uiPriority w:val="99"/>
    <w:rsid w:val="00C721C9"/>
    <w:rPr>
      <w:sz w:val="20"/>
      <w:szCs w:val="20"/>
    </w:rPr>
  </w:style>
  <w:style w:type="character" w:styleId="Refdenotaalpie">
    <w:name w:val="footnote reference"/>
    <w:basedOn w:val="Fuentedeprrafopredeter"/>
    <w:uiPriority w:val="99"/>
    <w:unhideWhenUsed/>
    <w:rsid w:val="00C721C9"/>
    <w:rPr>
      <w:vertAlign w:val="superscript"/>
    </w:rPr>
  </w:style>
  <w:style w:type="character" w:styleId="Hipervnculo">
    <w:name w:val="Hyperlink"/>
    <w:basedOn w:val="Fuentedeprrafopredeter"/>
    <w:uiPriority w:val="99"/>
    <w:unhideWhenUsed/>
    <w:rsid w:val="00F97846"/>
    <w:rPr>
      <w:color w:val="0563C1" w:themeColor="hyperlink"/>
      <w:u w:val="single"/>
    </w:rPr>
  </w:style>
  <w:style w:type="character" w:customStyle="1" w:styleId="Mencinsinresolver1">
    <w:name w:val="Mención sin resolver1"/>
    <w:basedOn w:val="Fuentedeprrafopredeter"/>
    <w:uiPriority w:val="99"/>
    <w:semiHidden/>
    <w:unhideWhenUsed/>
    <w:rsid w:val="00F97846"/>
    <w:rPr>
      <w:color w:val="605E5C"/>
      <w:shd w:val="clear" w:color="auto" w:fill="E1DFDD"/>
    </w:rPr>
  </w:style>
  <w:style w:type="paragraph" w:customStyle="1" w:styleId="Default">
    <w:name w:val="Default"/>
    <w:qFormat/>
    <w:rsid w:val="003F6099"/>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Textodeglobo">
    <w:name w:val="Balloon Text"/>
    <w:basedOn w:val="Normal"/>
    <w:link w:val="TextodegloboCar"/>
    <w:uiPriority w:val="99"/>
    <w:semiHidden/>
    <w:unhideWhenUsed/>
    <w:rsid w:val="00016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6530"/>
    <w:rPr>
      <w:rFonts w:ascii="Segoe UI" w:hAnsi="Segoe UI" w:cs="Segoe UI"/>
      <w:sz w:val="18"/>
      <w:szCs w:val="18"/>
    </w:rPr>
  </w:style>
  <w:style w:type="character" w:customStyle="1" w:styleId="Ttulo1Car">
    <w:name w:val="Título 1 Car"/>
    <w:basedOn w:val="Fuentedeprrafopredeter"/>
    <w:link w:val="Ttulo1"/>
    <w:uiPriority w:val="9"/>
    <w:rsid w:val="003D309B"/>
    <w:rPr>
      <w:rFonts w:asciiTheme="majorHAnsi" w:eastAsiaTheme="majorEastAsia" w:hAnsiTheme="majorHAnsi" w:cstheme="majorBidi"/>
      <w:noProof/>
      <w:color w:val="2F5496" w:themeColor="accent1" w:themeShade="BF"/>
      <w:sz w:val="32"/>
      <w:szCs w:val="32"/>
    </w:rPr>
  </w:style>
  <w:style w:type="paragraph" w:styleId="Descripcin">
    <w:name w:val="caption"/>
    <w:basedOn w:val="Normal"/>
    <w:next w:val="Normal"/>
    <w:uiPriority w:val="35"/>
    <w:unhideWhenUsed/>
    <w:qFormat/>
    <w:rsid w:val="0019196A"/>
    <w:pPr>
      <w:spacing w:after="200" w:line="240" w:lineRule="auto"/>
    </w:pPr>
    <w:rPr>
      <w:i/>
      <w:iCs/>
      <w:color w:val="44546A" w:themeColor="text2"/>
      <w:sz w:val="18"/>
      <w:szCs w:val="18"/>
      <w:lang w:val="es-DO"/>
    </w:rPr>
  </w:style>
  <w:style w:type="paragraph" w:customStyle="1" w:styleId="TEXTOGENERAL">
    <w:name w:val="TEXTO GENERAL"/>
    <w:qFormat/>
    <w:rsid w:val="0019196A"/>
    <w:pPr>
      <w:tabs>
        <w:tab w:val="left" w:pos="7830"/>
      </w:tabs>
      <w:spacing w:after="0" w:line="480" w:lineRule="auto"/>
      <w:ind w:firstLine="720"/>
      <w:jc w:val="both"/>
    </w:pPr>
    <w:rPr>
      <w:rFonts w:ascii="Times New Roman" w:eastAsia="Calibri" w:hAnsi="Times New Roman" w:cs="Times New Roman"/>
      <w:sz w:val="24"/>
      <w:szCs w:val="24"/>
      <w:lang w:val="es-DO"/>
    </w:rPr>
  </w:style>
  <w:style w:type="paragraph" w:customStyle="1" w:styleId="TEXTOGENERAL0">
    <w:name w:val="* TEXTO GENERAL"/>
    <w:rsid w:val="0019196A"/>
    <w:pPr>
      <w:pBdr>
        <w:top w:val="nil"/>
        <w:left w:val="nil"/>
        <w:bottom w:val="nil"/>
        <w:right w:val="nil"/>
        <w:between w:val="nil"/>
        <w:bar w:val="nil"/>
      </w:pBdr>
      <w:tabs>
        <w:tab w:val="left" w:pos="7830"/>
      </w:tabs>
      <w:spacing w:after="0" w:line="480" w:lineRule="auto"/>
      <w:ind w:firstLine="720"/>
      <w:jc w:val="both"/>
    </w:pPr>
    <w:rPr>
      <w:rFonts w:ascii="Times New Roman" w:eastAsia="Arial Unicode MS" w:hAnsi="Times New Roman" w:cs="Arial Unicode MS"/>
      <w:color w:val="000000"/>
      <w:sz w:val="24"/>
      <w:szCs w:val="24"/>
      <w:u w:color="000000"/>
      <w:bdr w:val="nil"/>
      <w:lang w:eastAsia="es-DO"/>
    </w:rPr>
  </w:style>
  <w:style w:type="paragraph" w:customStyle="1" w:styleId="Standard">
    <w:name w:val="Standard"/>
    <w:rsid w:val="00CA71B4"/>
    <w:pPr>
      <w:widowControl w:val="0"/>
      <w:suppressAutoHyphens/>
      <w:autoSpaceDN w:val="0"/>
      <w:spacing w:after="0" w:line="240" w:lineRule="auto"/>
      <w:textAlignment w:val="baseline"/>
    </w:pPr>
    <w:rPr>
      <w:rFonts w:ascii="Liberation Serif" w:eastAsia="SimSun" w:hAnsi="Liberation Serif" w:cs="Mangal"/>
      <w:kern w:val="3"/>
      <w:sz w:val="24"/>
      <w:szCs w:val="24"/>
      <w:lang w:val="es-DO" w:eastAsia="zh-CN" w:bidi="hi-IN"/>
    </w:rPr>
  </w:style>
  <w:style w:type="character" w:styleId="Refdecomentario">
    <w:name w:val="annotation reference"/>
    <w:basedOn w:val="Fuentedeprrafopredeter"/>
    <w:uiPriority w:val="99"/>
    <w:semiHidden/>
    <w:unhideWhenUsed/>
    <w:rsid w:val="00532616"/>
    <w:rPr>
      <w:sz w:val="16"/>
      <w:szCs w:val="16"/>
    </w:rPr>
  </w:style>
  <w:style w:type="paragraph" w:styleId="Textocomentario">
    <w:name w:val="annotation text"/>
    <w:basedOn w:val="Normal"/>
    <w:link w:val="TextocomentarioCar"/>
    <w:uiPriority w:val="99"/>
    <w:semiHidden/>
    <w:unhideWhenUsed/>
    <w:rsid w:val="005326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2616"/>
    <w:rPr>
      <w:sz w:val="20"/>
      <w:szCs w:val="20"/>
    </w:rPr>
  </w:style>
  <w:style w:type="paragraph" w:styleId="Asuntodelcomentario">
    <w:name w:val="annotation subject"/>
    <w:basedOn w:val="Textocomentario"/>
    <w:next w:val="Textocomentario"/>
    <w:link w:val="AsuntodelcomentarioCar"/>
    <w:uiPriority w:val="99"/>
    <w:semiHidden/>
    <w:unhideWhenUsed/>
    <w:rsid w:val="00532616"/>
    <w:rPr>
      <w:b/>
      <w:bCs/>
    </w:rPr>
  </w:style>
  <w:style w:type="character" w:customStyle="1" w:styleId="AsuntodelcomentarioCar">
    <w:name w:val="Asunto del comentario Car"/>
    <w:basedOn w:val="TextocomentarioCar"/>
    <w:link w:val="Asuntodelcomentario"/>
    <w:uiPriority w:val="99"/>
    <w:semiHidden/>
    <w:rsid w:val="00532616"/>
    <w:rPr>
      <w:b/>
      <w:bCs/>
      <w:sz w:val="20"/>
      <w:szCs w:val="20"/>
    </w:rPr>
  </w:style>
  <w:style w:type="paragraph" w:styleId="Encabezado">
    <w:name w:val="header"/>
    <w:basedOn w:val="Normal"/>
    <w:link w:val="EncabezadoCar"/>
    <w:uiPriority w:val="99"/>
    <w:unhideWhenUsed/>
    <w:rsid w:val="002232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32B4"/>
  </w:style>
  <w:style w:type="paragraph" w:styleId="Piedepgina">
    <w:name w:val="footer"/>
    <w:basedOn w:val="Normal"/>
    <w:link w:val="PiedepginaCar"/>
    <w:uiPriority w:val="99"/>
    <w:unhideWhenUsed/>
    <w:rsid w:val="002232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32B4"/>
  </w:style>
  <w:style w:type="paragraph" w:styleId="Revisin">
    <w:name w:val="Revision"/>
    <w:hidden/>
    <w:uiPriority w:val="99"/>
    <w:semiHidden/>
    <w:rsid w:val="0099582C"/>
    <w:pPr>
      <w:spacing w:after="0" w:line="240" w:lineRule="auto"/>
    </w:pPr>
  </w:style>
  <w:style w:type="character" w:customStyle="1" w:styleId="PrrafodelistaCar">
    <w:name w:val="Párrafo de lista Car"/>
    <w:basedOn w:val="Fuentedeprrafopredeter"/>
    <w:link w:val="Prrafodelista"/>
    <w:uiPriority w:val="34"/>
    <w:rsid w:val="007D3EBC"/>
  </w:style>
  <w:style w:type="character" w:customStyle="1" w:styleId="Ttulo3Car">
    <w:name w:val="Título 3 Car"/>
    <w:basedOn w:val="Fuentedeprrafopredeter"/>
    <w:link w:val="Ttulo3"/>
    <w:uiPriority w:val="9"/>
    <w:rsid w:val="007D3EBC"/>
    <w:rPr>
      <w:rFonts w:asciiTheme="majorHAnsi" w:eastAsiaTheme="majorEastAsia" w:hAnsiTheme="majorHAnsi" w:cstheme="majorBidi"/>
      <w:color w:val="1F3763" w:themeColor="accent1" w:themeShade="7F"/>
      <w:sz w:val="24"/>
      <w:szCs w:val="24"/>
    </w:rPr>
  </w:style>
  <w:style w:type="paragraph" w:styleId="Subttulo">
    <w:name w:val="Subtitle"/>
    <w:basedOn w:val="Normal"/>
    <w:next w:val="Normal"/>
    <w:link w:val="SubttuloCar"/>
    <w:uiPriority w:val="11"/>
    <w:qFormat/>
    <w:rsid w:val="00D56388"/>
    <w:pPr>
      <w:spacing w:after="500" w:line="240" w:lineRule="auto"/>
    </w:pPr>
    <w:rPr>
      <w:rFonts w:eastAsiaTheme="minorEastAsia"/>
      <w:caps/>
      <w:color w:val="595959" w:themeColor="text1" w:themeTint="A6"/>
      <w:spacing w:val="10"/>
      <w:sz w:val="21"/>
      <w:szCs w:val="21"/>
      <w:lang w:val="en-US"/>
    </w:rPr>
  </w:style>
  <w:style w:type="character" w:customStyle="1" w:styleId="SubttuloCar">
    <w:name w:val="Subtítulo Car"/>
    <w:basedOn w:val="Fuentedeprrafopredeter"/>
    <w:link w:val="Subttulo"/>
    <w:uiPriority w:val="11"/>
    <w:rsid w:val="00D56388"/>
    <w:rPr>
      <w:rFonts w:eastAsiaTheme="minorEastAsia"/>
      <w:caps/>
      <w:color w:val="595959" w:themeColor="text1" w:themeTint="A6"/>
      <w:spacing w:val="10"/>
      <w:sz w:val="21"/>
      <w:szCs w:val="21"/>
      <w:lang w:val="en-US"/>
    </w:rPr>
  </w:style>
  <w:style w:type="paragraph" w:customStyle="1" w:styleId="BasicParagraph">
    <w:name w:val="[Basic Paragraph]"/>
    <w:basedOn w:val="Normal"/>
    <w:uiPriority w:val="99"/>
    <w:rsid w:val="008903CF"/>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TtuloTDC">
    <w:name w:val="TOC Heading"/>
    <w:basedOn w:val="Ttulo1"/>
    <w:next w:val="Normal"/>
    <w:uiPriority w:val="39"/>
    <w:unhideWhenUsed/>
    <w:qFormat/>
    <w:rsid w:val="00BF7EC4"/>
    <w:pPr>
      <w:spacing w:before="480" w:line="276" w:lineRule="auto"/>
      <w:jc w:val="left"/>
      <w:outlineLvl w:val="9"/>
    </w:pPr>
    <w:rPr>
      <w:b/>
      <w:bCs/>
      <w:noProof w:val="0"/>
      <w:sz w:val="28"/>
      <w:szCs w:val="28"/>
      <w:lang w:val="en-US"/>
    </w:rPr>
  </w:style>
  <w:style w:type="paragraph" w:styleId="TDC1">
    <w:name w:val="toc 1"/>
    <w:basedOn w:val="Normal"/>
    <w:next w:val="Normal"/>
    <w:autoRedefine/>
    <w:uiPriority w:val="39"/>
    <w:unhideWhenUsed/>
    <w:rsid w:val="00BF7EC4"/>
    <w:pPr>
      <w:tabs>
        <w:tab w:val="right" w:leader="dot" w:pos="8494"/>
      </w:tabs>
      <w:spacing w:after="100"/>
    </w:pPr>
  </w:style>
  <w:style w:type="paragraph" w:styleId="TDC2">
    <w:name w:val="toc 2"/>
    <w:basedOn w:val="Normal"/>
    <w:next w:val="Normal"/>
    <w:autoRedefine/>
    <w:uiPriority w:val="39"/>
    <w:unhideWhenUsed/>
    <w:rsid w:val="00BF7EC4"/>
    <w:pPr>
      <w:spacing w:after="100"/>
      <w:ind w:left="220"/>
    </w:pPr>
  </w:style>
  <w:style w:type="paragraph" w:styleId="TDC3">
    <w:name w:val="toc 3"/>
    <w:basedOn w:val="Normal"/>
    <w:next w:val="Normal"/>
    <w:autoRedefine/>
    <w:uiPriority w:val="39"/>
    <w:unhideWhenUsed/>
    <w:rsid w:val="00BF7EC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0097">
      <w:bodyDiv w:val="1"/>
      <w:marLeft w:val="0"/>
      <w:marRight w:val="0"/>
      <w:marTop w:val="0"/>
      <w:marBottom w:val="0"/>
      <w:divBdr>
        <w:top w:val="none" w:sz="0" w:space="0" w:color="auto"/>
        <w:left w:val="none" w:sz="0" w:space="0" w:color="auto"/>
        <w:bottom w:val="none" w:sz="0" w:space="0" w:color="auto"/>
        <w:right w:val="none" w:sz="0" w:space="0" w:color="auto"/>
      </w:divBdr>
    </w:div>
    <w:div w:id="333266399">
      <w:bodyDiv w:val="1"/>
      <w:marLeft w:val="0"/>
      <w:marRight w:val="0"/>
      <w:marTop w:val="0"/>
      <w:marBottom w:val="0"/>
      <w:divBdr>
        <w:top w:val="none" w:sz="0" w:space="0" w:color="auto"/>
        <w:left w:val="none" w:sz="0" w:space="0" w:color="auto"/>
        <w:bottom w:val="none" w:sz="0" w:space="0" w:color="auto"/>
        <w:right w:val="none" w:sz="0" w:space="0" w:color="auto"/>
      </w:divBdr>
    </w:div>
    <w:div w:id="386609384">
      <w:bodyDiv w:val="1"/>
      <w:marLeft w:val="0"/>
      <w:marRight w:val="0"/>
      <w:marTop w:val="0"/>
      <w:marBottom w:val="0"/>
      <w:divBdr>
        <w:top w:val="none" w:sz="0" w:space="0" w:color="auto"/>
        <w:left w:val="none" w:sz="0" w:space="0" w:color="auto"/>
        <w:bottom w:val="none" w:sz="0" w:space="0" w:color="auto"/>
        <w:right w:val="none" w:sz="0" w:space="0" w:color="auto"/>
      </w:divBdr>
    </w:div>
    <w:div w:id="126997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m.gob.do/index.php/consultas-publicas" TargetMode="External"/><Relationship Id="rId18" Type="http://schemas.openxmlformats.org/officeDocument/2006/relationships/chart" Target="charts/chart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ustda.gov/business-opportunities"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undsdr.gob.do"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chart" Target="charts/chart2.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G:\INFORMES\Informe%20Plan%20de%20Mejora%20CAF\Plan%20de%20Mejora%20MEM%202da%20Evaluaci&#243;n%20del%20Cumplimiento..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G:\SISMAP\Gr&#225;fico%20en%20Microsoft%20Wor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solidFill>
                  <a:sysClr val="windowText" lastClr="000000"/>
                </a:solidFill>
              </a:rPr>
              <a:t>Cumplimiento de las </a:t>
            </a:r>
            <a:r>
              <a:rPr lang="es-DO" baseline="0">
                <a:solidFill>
                  <a:sysClr val="windowText" lastClr="000000"/>
                </a:solidFill>
              </a:rPr>
              <a:t>Acciones del </a:t>
            </a:r>
            <a:r>
              <a:rPr lang="es-DO">
                <a:solidFill>
                  <a:sysClr val="windowText" lastClr="000000"/>
                </a:solidFill>
              </a:rPr>
              <a:t>Plan</a:t>
            </a:r>
            <a:r>
              <a:rPr lang="es-DO" baseline="0">
                <a:solidFill>
                  <a:sysClr val="windowText" lastClr="000000"/>
                </a:solidFill>
              </a:rPr>
              <a:t> de Mejora CAF </a:t>
            </a:r>
            <a:endParaRPr lang="es-DO">
              <a:solidFill>
                <a:sysClr val="windowText" lastClr="000000"/>
              </a:solidFill>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'PLAN DE MEJORA'!$B$10:$B$43</c:f>
              <c:numCache>
                <c:formatCode>General</c:formatCod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numCache>
            </c:numRef>
          </c:cat>
          <c:val>
            <c:numRef>
              <c:f>'PLAN DE MEJORA'!$N$10:$N$43</c:f>
              <c:numCache>
                <c:formatCode>0%</c:formatCode>
                <c:ptCount val="34"/>
                <c:pt idx="0">
                  <c:v>1</c:v>
                </c:pt>
                <c:pt idx="1">
                  <c:v>0.92669999999999997</c:v>
                </c:pt>
                <c:pt idx="2">
                  <c:v>1</c:v>
                </c:pt>
                <c:pt idx="3">
                  <c:v>1</c:v>
                </c:pt>
                <c:pt idx="4">
                  <c:v>1</c:v>
                </c:pt>
                <c:pt idx="5">
                  <c:v>0.55549999999999999</c:v>
                </c:pt>
                <c:pt idx="6">
                  <c:v>1</c:v>
                </c:pt>
                <c:pt idx="7">
                  <c:v>1</c:v>
                </c:pt>
                <c:pt idx="8">
                  <c:v>1</c:v>
                </c:pt>
                <c:pt idx="9">
                  <c:v>0.8</c:v>
                </c:pt>
                <c:pt idx="10">
                  <c:v>1</c:v>
                </c:pt>
                <c:pt idx="11">
                  <c:v>1</c:v>
                </c:pt>
                <c:pt idx="12">
                  <c:v>1</c:v>
                </c:pt>
                <c:pt idx="13">
                  <c:v>0.8</c:v>
                </c:pt>
                <c:pt idx="14">
                  <c:v>1</c:v>
                </c:pt>
                <c:pt idx="15">
                  <c:v>0.83330000000000004</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numCache>
            </c:numRef>
          </c:val>
          <c:smooth val="0"/>
          <c:extLst>
            <c:ext xmlns:c16="http://schemas.microsoft.com/office/drawing/2014/chart" uri="{C3380CC4-5D6E-409C-BE32-E72D297353CC}">
              <c16:uniqueId val="{00000000-F50D-4CFD-B6E1-17DE8FAF0287}"/>
            </c:ext>
          </c:extLst>
        </c:ser>
        <c:dLbls>
          <c:showLegendKey val="0"/>
          <c:showVal val="0"/>
          <c:showCatName val="0"/>
          <c:showSerName val="0"/>
          <c:showPercent val="0"/>
          <c:showBubbleSize val="0"/>
        </c:dLbls>
        <c:smooth val="0"/>
        <c:axId val="374665528"/>
        <c:axId val="374741224"/>
      </c:lineChart>
      <c:catAx>
        <c:axId val="374665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374741224"/>
        <c:crosses val="autoZero"/>
        <c:auto val="1"/>
        <c:lblAlgn val="ctr"/>
        <c:lblOffset val="100"/>
        <c:noMultiLvlLbl val="0"/>
      </c:catAx>
      <c:valAx>
        <c:axId val="37474122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74665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solidFill>
                  <a:sysClr val="windowText" lastClr="000000"/>
                </a:solidFill>
              </a:rPr>
              <a:t>Porcentajes de Cumplimiento SISMAP </a:t>
            </a:r>
          </a:p>
          <a:p>
            <a:pPr>
              <a:defRPr/>
            </a:pPr>
            <a:r>
              <a:rPr lang="es-DO" b="1">
                <a:solidFill>
                  <a:sysClr val="windowText" lastClr="000000"/>
                </a:solidFill>
              </a:rPr>
              <a:t>Ene-Jun</a:t>
            </a:r>
            <a:r>
              <a:rPr lang="es-DO" b="1" baseline="0">
                <a:solidFill>
                  <a:sysClr val="windowText" lastClr="000000"/>
                </a:solidFill>
              </a:rPr>
              <a:t> 2020</a:t>
            </a:r>
            <a:endParaRPr lang="es-DO"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'2019'!$A$3:$A$8</c:f>
              <c:strCache>
                <c:ptCount val="6"/>
                <c:pt idx="0">
                  <c:v>Enero</c:v>
                </c:pt>
                <c:pt idx="1">
                  <c:v>Febrero </c:v>
                </c:pt>
                <c:pt idx="2">
                  <c:v>Marzo</c:v>
                </c:pt>
                <c:pt idx="3">
                  <c:v>Abril</c:v>
                </c:pt>
                <c:pt idx="4">
                  <c:v>Mayo</c:v>
                </c:pt>
                <c:pt idx="5">
                  <c:v>Junio</c:v>
                </c:pt>
              </c:strCache>
            </c:strRef>
          </c:cat>
          <c:val>
            <c:numRef>
              <c:f>'2019'!$D$3:$D$8</c:f>
              <c:numCache>
                <c:formatCode>General</c:formatCode>
                <c:ptCount val="6"/>
                <c:pt idx="0" formatCode="0.00">
                  <c:v>94.8</c:v>
                </c:pt>
                <c:pt idx="1">
                  <c:v>94.96</c:v>
                </c:pt>
                <c:pt idx="2">
                  <c:v>95.36</c:v>
                </c:pt>
                <c:pt idx="3">
                  <c:v>95.36</c:v>
                </c:pt>
                <c:pt idx="4">
                  <c:v>95.36</c:v>
                </c:pt>
                <c:pt idx="5">
                  <c:v>95.56</c:v>
                </c:pt>
              </c:numCache>
            </c:numRef>
          </c:val>
          <c:smooth val="0"/>
          <c:extLst>
            <c:ext xmlns:c16="http://schemas.microsoft.com/office/drawing/2014/chart" uri="{C3380CC4-5D6E-409C-BE32-E72D297353CC}">
              <c16:uniqueId val="{00000000-220F-4EDD-BB98-06138F054E0A}"/>
            </c:ext>
          </c:extLst>
        </c:ser>
        <c:dLbls>
          <c:showLegendKey val="0"/>
          <c:showVal val="0"/>
          <c:showCatName val="0"/>
          <c:showSerName val="0"/>
          <c:showPercent val="0"/>
          <c:showBubbleSize val="0"/>
        </c:dLbls>
        <c:smooth val="0"/>
        <c:axId val="374837688"/>
        <c:axId val="374849144"/>
      </c:lineChart>
      <c:catAx>
        <c:axId val="37483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374849144"/>
        <c:crosses val="autoZero"/>
        <c:auto val="1"/>
        <c:lblAlgn val="ctr"/>
        <c:lblOffset val="100"/>
        <c:noMultiLvlLbl val="0"/>
      </c:catAx>
      <c:valAx>
        <c:axId val="374849144"/>
        <c:scaling>
          <c:orientation val="minMax"/>
        </c:scaling>
        <c:delete val="1"/>
        <c:axPos val="l"/>
        <c:numFmt formatCode="0.00" sourceLinked="1"/>
        <c:majorTickMark val="none"/>
        <c:minorTickMark val="none"/>
        <c:tickLblPos val="nextTo"/>
        <c:crossAx val="374837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FD9D0-983C-4267-9381-57E399E5E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84</Pages>
  <Words>27618</Words>
  <Characters>151901</Characters>
  <Application>Microsoft Office Word</Application>
  <DocSecurity>0</DocSecurity>
  <Lines>1265</Lines>
  <Paragraphs>358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Santana</dc:creator>
  <cp:keywords/>
  <dc:description/>
  <cp:lastModifiedBy>Julio Santana</cp:lastModifiedBy>
  <cp:revision>2</cp:revision>
  <cp:lastPrinted>2020-07-23T15:21:00Z</cp:lastPrinted>
  <dcterms:created xsi:type="dcterms:W3CDTF">2020-08-10T22:55:00Z</dcterms:created>
  <dcterms:modified xsi:type="dcterms:W3CDTF">2020-08-10T22:55:00Z</dcterms:modified>
</cp:coreProperties>
</file>