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7CE23" w14:textId="67700E97" w:rsidR="00473633" w:rsidRDefault="00473633" w:rsidP="00F6130C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PROCESO DE TRANSICIÓN</w:t>
      </w:r>
    </w:p>
    <w:p w14:paraId="6FC9E9DC" w14:textId="1D4FF0DB" w:rsidR="008E5EB1" w:rsidRPr="00473633" w:rsidRDefault="008E5EB1" w:rsidP="00F6130C">
      <w:pPr>
        <w:jc w:val="center"/>
        <w:rPr>
          <w:sz w:val="24"/>
          <w:szCs w:val="24"/>
          <w:lang w:val="es-ES"/>
        </w:rPr>
      </w:pPr>
      <w:r w:rsidRPr="00473633">
        <w:rPr>
          <w:sz w:val="24"/>
          <w:szCs w:val="24"/>
          <w:lang w:val="es-ES"/>
        </w:rPr>
        <w:t xml:space="preserve">MINISTEERIO DE ENERGIA Y MINAS </w:t>
      </w:r>
    </w:p>
    <w:p w14:paraId="301D9CE7" w14:textId="7F65B420" w:rsidR="000A6945" w:rsidRDefault="00473633" w:rsidP="00F6130C">
      <w:pPr>
        <w:jc w:val="center"/>
        <w:rPr>
          <w:sz w:val="24"/>
          <w:szCs w:val="24"/>
          <w:lang w:val="es-ES"/>
        </w:rPr>
      </w:pPr>
      <w:r w:rsidRPr="00473633">
        <w:rPr>
          <w:sz w:val="24"/>
          <w:szCs w:val="24"/>
          <w:lang w:val="es-ES"/>
        </w:rPr>
        <w:t xml:space="preserve">RESUMEN </w:t>
      </w:r>
      <w:r w:rsidR="00F6130C" w:rsidRPr="00473633">
        <w:rPr>
          <w:sz w:val="24"/>
          <w:szCs w:val="24"/>
          <w:lang w:val="es-ES"/>
        </w:rPr>
        <w:t xml:space="preserve">ESTADO DE </w:t>
      </w:r>
      <w:r w:rsidRPr="00473633">
        <w:rPr>
          <w:sz w:val="24"/>
          <w:szCs w:val="24"/>
          <w:lang w:val="es-ES"/>
        </w:rPr>
        <w:t>EJECUCI</w:t>
      </w:r>
      <w:r>
        <w:rPr>
          <w:sz w:val="24"/>
          <w:szCs w:val="24"/>
          <w:lang w:val="es-ES"/>
        </w:rPr>
        <w:t>Ó</w:t>
      </w:r>
      <w:r w:rsidRPr="00473633">
        <w:rPr>
          <w:sz w:val="24"/>
          <w:szCs w:val="24"/>
          <w:lang w:val="es-ES"/>
        </w:rPr>
        <w:t xml:space="preserve">N </w:t>
      </w:r>
      <w:r w:rsidR="008E5EB1" w:rsidRPr="00473633">
        <w:rPr>
          <w:sz w:val="24"/>
          <w:szCs w:val="24"/>
          <w:lang w:val="es-ES"/>
        </w:rPr>
        <w:t xml:space="preserve">PRESUPUESTARIA AL </w:t>
      </w:r>
      <w:r w:rsidRPr="00473633">
        <w:rPr>
          <w:sz w:val="24"/>
          <w:szCs w:val="24"/>
          <w:lang w:val="es-ES"/>
        </w:rPr>
        <w:t>15</w:t>
      </w:r>
      <w:r w:rsidR="008E5EB1" w:rsidRPr="00473633">
        <w:rPr>
          <w:sz w:val="24"/>
          <w:szCs w:val="24"/>
          <w:lang w:val="es-ES"/>
        </w:rPr>
        <w:t xml:space="preserve"> DE JU</w:t>
      </w:r>
      <w:r w:rsidRPr="00473633">
        <w:rPr>
          <w:sz w:val="24"/>
          <w:szCs w:val="24"/>
          <w:lang w:val="es-ES"/>
        </w:rPr>
        <w:t>LIO</w:t>
      </w:r>
      <w:r w:rsidR="008E5EB1" w:rsidRPr="00473633">
        <w:rPr>
          <w:sz w:val="24"/>
          <w:szCs w:val="24"/>
          <w:lang w:val="es-ES"/>
        </w:rPr>
        <w:t xml:space="preserve"> 2020</w:t>
      </w:r>
    </w:p>
    <w:p w14:paraId="7BBC1FB7" w14:textId="7B19A57D" w:rsidR="00500F8D" w:rsidRDefault="00500F8D" w:rsidP="00F6130C">
      <w:pPr>
        <w:jc w:val="center"/>
        <w:rPr>
          <w:sz w:val="24"/>
          <w:szCs w:val="24"/>
          <w:lang w:val="es-ES"/>
        </w:rPr>
      </w:pPr>
    </w:p>
    <w:p w14:paraId="21EEAFE9" w14:textId="2E06CE90" w:rsidR="00500F8D" w:rsidRPr="00473633" w:rsidRDefault="00500F8D" w:rsidP="00F6130C">
      <w:pPr>
        <w:jc w:val="center"/>
        <w:rPr>
          <w:sz w:val="24"/>
          <w:szCs w:val="24"/>
          <w:lang w:val="es-ES"/>
        </w:rPr>
      </w:pPr>
    </w:p>
    <w:p w14:paraId="7B1906AE" w14:textId="0D34602B" w:rsidR="008E5EB1" w:rsidRPr="00473633" w:rsidRDefault="008E5EB1" w:rsidP="008E5EB1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473633">
        <w:rPr>
          <w:sz w:val="24"/>
          <w:szCs w:val="24"/>
          <w:lang w:val="es-ES"/>
        </w:rPr>
        <w:t xml:space="preserve">El </w:t>
      </w:r>
      <w:r w:rsidRPr="00473633">
        <w:rPr>
          <w:b/>
          <w:bCs/>
          <w:sz w:val="24"/>
          <w:szCs w:val="24"/>
          <w:lang w:val="es-ES"/>
        </w:rPr>
        <w:t>Capítulo No. 0222,</w:t>
      </w:r>
      <w:r w:rsidRPr="00473633">
        <w:rPr>
          <w:sz w:val="24"/>
          <w:szCs w:val="24"/>
          <w:lang w:val="es-ES"/>
        </w:rPr>
        <w:t xml:space="preserve"> </w:t>
      </w:r>
      <w:r w:rsidRPr="00473633">
        <w:rPr>
          <w:b/>
          <w:bCs/>
          <w:sz w:val="24"/>
          <w:szCs w:val="24"/>
          <w:lang w:val="es-ES"/>
        </w:rPr>
        <w:t>Ministerio de Energía y Minas</w:t>
      </w:r>
      <w:r w:rsidRPr="00473633">
        <w:rPr>
          <w:sz w:val="24"/>
          <w:szCs w:val="24"/>
          <w:lang w:val="es-ES"/>
        </w:rPr>
        <w:t xml:space="preserve"> le fue aprobado un Techo presupuestario global de RD$1,418.22 millones y un presupuesto vigente de RD$1,408.53 millones.</w:t>
      </w:r>
    </w:p>
    <w:p w14:paraId="0A224D55" w14:textId="77777777" w:rsidR="001A2CDF" w:rsidRPr="00473633" w:rsidRDefault="001A2CDF" w:rsidP="001A2CDF">
      <w:pPr>
        <w:pStyle w:val="Prrafodelista"/>
        <w:jc w:val="both"/>
        <w:rPr>
          <w:sz w:val="24"/>
          <w:szCs w:val="24"/>
          <w:lang w:val="es-ES"/>
        </w:rPr>
      </w:pPr>
    </w:p>
    <w:p w14:paraId="60FD5CC4" w14:textId="77777777" w:rsidR="001A2CDF" w:rsidRPr="00473633" w:rsidRDefault="008E5EB1" w:rsidP="001A2CDF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473633">
        <w:rPr>
          <w:b/>
          <w:bCs/>
          <w:sz w:val="24"/>
          <w:szCs w:val="24"/>
          <w:lang w:val="es-ES"/>
        </w:rPr>
        <w:t xml:space="preserve">El presupuesto </w:t>
      </w:r>
      <w:r w:rsidR="001A2CDF" w:rsidRPr="00473633">
        <w:rPr>
          <w:b/>
          <w:bCs/>
          <w:sz w:val="24"/>
          <w:szCs w:val="24"/>
          <w:lang w:val="es-ES"/>
        </w:rPr>
        <w:t>del MEMRD</w:t>
      </w:r>
      <w:r w:rsidRPr="00473633">
        <w:rPr>
          <w:b/>
          <w:bCs/>
          <w:sz w:val="24"/>
          <w:szCs w:val="24"/>
          <w:lang w:val="es-ES"/>
        </w:rPr>
        <w:t xml:space="preserve"> </w:t>
      </w:r>
      <w:r w:rsidR="001A2CDF" w:rsidRPr="00473633">
        <w:rPr>
          <w:b/>
          <w:bCs/>
          <w:sz w:val="24"/>
          <w:szCs w:val="24"/>
          <w:lang w:val="es-ES"/>
        </w:rPr>
        <w:t>se distribuye en 3 unidades ejecutoras</w:t>
      </w:r>
      <w:r w:rsidR="001A2CDF" w:rsidRPr="00473633">
        <w:rPr>
          <w:b/>
          <w:bCs/>
          <w:sz w:val="24"/>
          <w:szCs w:val="24"/>
          <w:lang w:val="es-DO"/>
        </w:rPr>
        <w:t xml:space="preserve">: </w:t>
      </w:r>
      <w:r w:rsidR="001A2CDF" w:rsidRPr="00473633">
        <w:rPr>
          <w:sz w:val="24"/>
          <w:szCs w:val="24"/>
          <w:lang w:val="es-DO"/>
        </w:rPr>
        <w:t xml:space="preserve">Unidad Ejecutora 0001, que incluye los programas y actividades bajo control directo del despacho del ministro; la Unidad Ejecutora 0002, correspondiente al organismo descentralizado Dirección General de Minería (DGM) y la Unidad Ejecutora 0004, Dirección de Remediación Ambiental Mina Pueblo Viejo. A las unidades señaladas se le </w:t>
      </w:r>
      <w:r w:rsidR="00A150DF" w:rsidRPr="00473633">
        <w:rPr>
          <w:sz w:val="24"/>
          <w:szCs w:val="24"/>
          <w:lang w:val="es-DO"/>
        </w:rPr>
        <w:t xml:space="preserve">agregan </w:t>
      </w:r>
      <w:r w:rsidR="00A150DF" w:rsidRPr="00473633">
        <w:rPr>
          <w:sz w:val="24"/>
          <w:szCs w:val="24"/>
          <w:lang w:val="es-ES"/>
        </w:rPr>
        <w:t>los</w:t>
      </w:r>
      <w:r w:rsidR="001A2CDF" w:rsidRPr="00473633">
        <w:rPr>
          <w:sz w:val="24"/>
          <w:szCs w:val="24"/>
          <w:lang w:val="es-ES"/>
        </w:rPr>
        <w:t xml:space="preserve"> organismos adscritos y </w:t>
      </w:r>
      <w:r w:rsidR="00A150DF" w:rsidRPr="00473633">
        <w:rPr>
          <w:sz w:val="24"/>
          <w:szCs w:val="24"/>
          <w:lang w:val="es-ES"/>
        </w:rPr>
        <w:t>e</w:t>
      </w:r>
      <w:r w:rsidR="001A2CDF" w:rsidRPr="00473633">
        <w:rPr>
          <w:sz w:val="24"/>
          <w:szCs w:val="24"/>
          <w:lang w:val="es-ES"/>
        </w:rPr>
        <w:t>l FOMISAR</w:t>
      </w:r>
      <w:r w:rsidR="009B1331" w:rsidRPr="00473633">
        <w:rPr>
          <w:sz w:val="24"/>
          <w:szCs w:val="24"/>
          <w:lang w:val="es-ES"/>
        </w:rPr>
        <w:t xml:space="preserve"> a los que se les realizan transferencias mensuales</w:t>
      </w:r>
      <w:r w:rsidR="001A2CDF" w:rsidRPr="00473633">
        <w:rPr>
          <w:sz w:val="24"/>
          <w:szCs w:val="24"/>
          <w:lang w:val="es-ES"/>
        </w:rPr>
        <w:t>.</w:t>
      </w:r>
      <w:r w:rsidR="009B1331" w:rsidRPr="00473633">
        <w:rPr>
          <w:sz w:val="24"/>
          <w:szCs w:val="24"/>
          <w:lang w:val="es-ES"/>
        </w:rPr>
        <w:t xml:space="preserve"> </w:t>
      </w:r>
    </w:p>
    <w:p w14:paraId="72DCAF74" w14:textId="77777777" w:rsidR="003D46B1" w:rsidRPr="00473633" w:rsidRDefault="003D46B1" w:rsidP="003D46B1">
      <w:pPr>
        <w:pStyle w:val="Prrafodelista"/>
        <w:jc w:val="both"/>
        <w:rPr>
          <w:sz w:val="24"/>
          <w:szCs w:val="24"/>
          <w:lang w:val="es-ES"/>
        </w:rPr>
      </w:pPr>
    </w:p>
    <w:p w14:paraId="1743F6B2" w14:textId="73459CC8" w:rsidR="00B2400F" w:rsidRPr="00473633" w:rsidRDefault="00473633" w:rsidP="008E5EB1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473633">
        <w:rPr>
          <w:b/>
          <w:bCs/>
          <w:sz w:val="24"/>
          <w:szCs w:val="24"/>
          <w:lang w:val="es-ES"/>
        </w:rPr>
        <w:t>L</w:t>
      </w:r>
      <w:r w:rsidR="009B1331" w:rsidRPr="00473633">
        <w:rPr>
          <w:b/>
          <w:bCs/>
          <w:sz w:val="24"/>
          <w:szCs w:val="24"/>
          <w:lang w:val="es-ES"/>
        </w:rPr>
        <w:t>a Unidad Ejecutora 0001</w:t>
      </w:r>
      <w:r w:rsidR="009B1331" w:rsidRPr="00473633">
        <w:rPr>
          <w:sz w:val="24"/>
          <w:szCs w:val="24"/>
          <w:lang w:val="es-ES"/>
        </w:rPr>
        <w:t xml:space="preserve"> tiene un presupuesto</w:t>
      </w:r>
      <w:r w:rsidR="00B2400F" w:rsidRPr="00473633">
        <w:rPr>
          <w:sz w:val="24"/>
          <w:szCs w:val="24"/>
          <w:lang w:val="es-ES"/>
        </w:rPr>
        <w:t xml:space="preserve"> inicial</w:t>
      </w:r>
      <w:r>
        <w:rPr>
          <w:sz w:val="24"/>
          <w:szCs w:val="24"/>
          <w:lang w:val="es-ES"/>
        </w:rPr>
        <w:t>, incluyendo transferencias a órganos adscritos y FOMISAR,</w:t>
      </w:r>
      <w:r w:rsidR="00B2400F" w:rsidRPr="00473633">
        <w:rPr>
          <w:sz w:val="24"/>
          <w:szCs w:val="24"/>
          <w:lang w:val="es-ES"/>
        </w:rPr>
        <w:t xml:space="preserve"> para este año de RD$1,177.79 millones el cual fue modificado con la Ley de presupuesto complementario </w:t>
      </w:r>
      <w:r>
        <w:rPr>
          <w:sz w:val="24"/>
          <w:szCs w:val="24"/>
          <w:lang w:val="es-ES"/>
        </w:rPr>
        <w:t xml:space="preserve">2020 </w:t>
      </w:r>
      <w:r w:rsidR="00B2400F" w:rsidRPr="00473633">
        <w:rPr>
          <w:sz w:val="24"/>
          <w:szCs w:val="24"/>
          <w:lang w:val="es-ES"/>
        </w:rPr>
        <w:t>y reducido a RD$1,168.1 millones.</w:t>
      </w:r>
    </w:p>
    <w:p w14:paraId="255BC064" w14:textId="77777777" w:rsidR="003D46B1" w:rsidRPr="00473633" w:rsidRDefault="003D46B1" w:rsidP="003D46B1">
      <w:pPr>
        <w:pStyle w:val="Prrafodelista"/>
        <w:jc w:val="both"/>
        <w:rPr>
          <w:sz w:val="24"/>
          <w:szCs w:val="24"/>
          <w:lang w:val="es-ES"/>
        </w:rPr>
      </w:pPr>
    </w:p>
    <w:p w14:paraId="4BF078DF" w14:textId="77777777" w:rsidR="003D46B1" w:rsidRPr="00473633" w:rsidRDefault="00B2400F" w:rsidP="008E5EB1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473633">
        <w:rPr>
          <w:sz w:val="24"/>
          <w:szCs w:val="24"/>
          <w:lang w:val="es-ES"/>
        </w:rPr>
        <w:t xml:space="preserve">Dentro del presupuesto </w:t>
      </w:r>
      <w:r w:rsidR="003D46B1" w:rsidRPr="00473633">
        <w:rPr>
          <w:sz w:val="24"/>
          <w:szCs w:val="24"/>
          <w:lang w:val="es-ES"/>
        </w:rPr>
        <w:t>vigente de</w:t>
      </w:r>
      <w:r w:rsidRPr="00473633">
        <w:rPr>
          <w:sz w:val="24"/>
          <w:szCs w:val="24"/>
          <w:lang w:val="es-ES"/>
        </w:rPr>
        <w:t xml:space="preserve"> RD$1,168.1 millones se encuentran incluidos RD$498.93 millones correspondientes a las transferencias corrientes y de capital que el MEMRD debe tramitar </w:t>
      </w:r>
      <w:r w:rsidR="003D46B1" w:rsidRPr="00473633">
        <w:rPr>
          <w:sz w:val="24"/>
          <w:szCs w:val="24"/>
          <w:lang w:val="es-ES"/>
        </w:rPr>
        <w:t>a favor de la Comisión Nacional de Energía (CNE), el Servicio Geológico Nacional y la Superintendencia de Electricidad (SIE), organismos adscritos y al Consejo de Administración de los Fondos Mineros de la provincia Sánchez Ramírez (FOMISAR).</w:t>
      </w:r>
    </w:p>
    <w:p w14:paraId="6359D3DC" w14:textId="77777777" w:rsidR="003D46B1" w:rsidRPr="00473633" w:rsidRDefault="003D46B1" w:rsidP="003D46B1">
      <w:pPr>
        <w:pStyle w:val="Prrafodelista"/>
        <w:rPr>
          <w:sz w:val="24"/>
          <w:szCs w:val="24"/>
          <w:lang w:val="es-ES"/>
        </w:rPr>
      </w:pPr>
    </w:p>
    <w:p w14:paraId="08217864" w14:textId="7BD22061" w:rsidR="00E52D2E" w:rsidRDefault="003D46B1" w:rsidP="008E5EB1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473633">
        <w:rPr>
          <w:b/>
          <w:bCs/>
          <w:sz w:val="24"/>
          <w:szCs w:val="24"/>
          <w:lang w:val="es-ES"/>
        </w:rPr>
        <w:t>El presupuesto vigente 2020 de la Unidad Ejecutora 0001 del MEMRD,</w:t>
      </w:r>
      <w:r w:rsidRPr="00473633">
        <w:rPr>
          <w:sz w:val="24"/>
          <w:szCs w:val="24"/>
          <w:lang w:val="es-ES"/>
        </w:rPr>
        <w:t xml:space="preserve"> bajo control directo del despacho del ministro es de </w:t>
      </w:r>
      <w:r w:rsidRPr="00473633">
        <w:rPr>
          <w:b/>
          <w:bCs/>
          <w:sz w:val="24"/>
          <w:szCs w:val="24"/>
          <w:lang w:val="es-ES"/>
        </w:rPr>
        <w:t>RD$666.</w:t>
      </w:r>
      <w:r w:rsidR="00592CA0">
        <w:rPr>
          <w:b/>
          <w:bCs/>
          <w:sz w:val="24"/>
          <w:szCs w:val="24"/>
          <w:lang w:val="es-ES"/>
        </w:rPr>
        <w:t>21</w:t>
      </w:r>
      <w:r w:rsidRPr="00473633">
        <w:rPr>
          <w:b/>
          <w:bCs/>
          <w:sz w:val="24"/>
          <w:szCs w:val="24"/>
          <w:lang w:val="es-ES"/>
        </w:rPr>
        <w:t xml:space="preserve"> millones</w:t>
      </w:r>
      <w:r w:rsidRPr="00473633">
        <w:rPr>
          <w:sz w:val="24"/>
          <w:szCs w:val="24"/>
          <w:lang w:val="es-ES"/>
        </w:rPr>
        <w:t xml:space="preserve"> distribuidos en </w:t>
      </w:r>
      <w:r w:rsidR="00E52D2E" w:rsidRPr="00473633">
        <w:rPr>
          <w:sz w:val="24"/>
          <w:szCs w:val="24"/>
          <w:lang w:val="es-ES"/>
        </w:rPr>
        <w:t>4 programas presupuestarios que agrupan las diferentes actividades y proyectos bajo control directo del ministro como son Programa. 01, Actividades Centrales, Programa 11, Regulación, Fiscalización y desarrollo de la minería metálica y no metálica, Programa 12, Regulación y Desarrollo Energético, Programa 13, Regulación y Desarrollo de Hidrocarburos.</w:t>
      </w:r>
    </w:p>
    <w:p w14:paraId="2E819CEF" w14:textId="77777777" w:rsidR="00500F8D" w:rsidRPr="00500F8D" w:rsidRDefault="00500F8D" w:rsidP="00500F8D">
      <w:pPr>
        <w:pStyle w:val="Prrafodelista"/>
        <w:rPr>
          <w:sz w:val="24"/>
          <w:szCs w:val="24"/>
          <w:lang w:val="es-ES"/>
        </w:rPr>
      </w:pPr>
    </w:p>
    <w:p w14:paraId="695CF721" w14:textId="77777777" w:rsidR="00500F8D" w:rsidRPr="00500F8D" w:rsidRDefault="00500F8D" w:rsidP="00500F8D">
      <w:pPr>
        <w:jc w:val="both"/>
        <w:rPr>
          <w:sz w:val="24"/>
          <w:szCs w:val="24"/>
          <w:lang w:val="es-ES"/>
        </w:rPr>
      </w:pPr>
    </w:p>
    <w:p w14:paraId="0714432A" w14:textId="77777777" w:rsidR="00E52D2E" w:rsidRPr="00473633" w:rsidRDefault="00E52D2E" w:rsidP="00E52D2E">
      <w:pPr>
        <w:pStyle w:val="Prrafodelista"/>
        <w:rPr>
          <w:sz w:val="24"/>
          <w:szCs w:val="24"/>
          <w:lang w:val="es-ES"/>
        </w:rPr>
      </w:pPr>
    </w:p>
    <w:p w14:paraId="7416F168" w14:textId="24C11079" w:rsidR="00473633" w:rsidRDefault="00473633" w:rsidP="008E5EB1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ejecución presupuestaria general del Capítulo 0222 al 15 de julio registra la siguiente situación: </w:t>
      </w:r>
    </w:p>
    <w:p w14:paraId="5ECFD3EC" w14:textId="77777777" w:rsidR="00473633" w:rsidRPr="00473633" w:rsidRDefault="00473633" w:rsidP="00473633">
      <w:pPr>
        <w:pStyle w:val="Prrafodelista"/>
        <w:rPr>
          <w:sz w:val="24"/>
          <w:szCs w:val="24"/>
          <w:lang w:val="es-ES"/>
        </w:rPr>
      </w:pPr>
    </w:p>
    <w:p w14:paraId="1DA1AF53" w14:textId="4E808870" w:rsidR="00473633" w:rsidRDefault="00473633" w:rsidP="00500F8D">
      <w:pPr>
        <w:pStyle w:val="Prrafodelista"/>
        <w:jc w:val="center"/>
        <w:rPr>
          <w:sz w:val="24"/>
          <w:szCs w:val="24"/>
          <w:lang w:val="es-ES"/>
        </w:rPr>
      </w:pPr>
    </w:p>
    <w:p w14:paraId="2F381EF0" w14:textId="528C354D" w:rsidR="00473633" w:rsidRDefault="00500F8D" w:rsidP="00500F8D">
      <w:pPr>
        <w:rPr>
          <w:sz w:val="24"/>
          <w:szCs w:val="24"/>
          <w:lang w:val="es-ES"/>
        </w:rPr>
      </w:pPr>
      <w:r w:rsidRPr="00500F8D">
        <w:rPr>
          <w:noProof/>
        </w:rPr>
        <w:drawing>
          <wp:inline distT="0" distB="0" distL="0" distR="0" wp14:anchorId="352E4BBF" wp14:editId="48761DCA">
            <wp:extent cx="5610679" cy="210175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576" cy="210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5ACFA" w14:textId="77777777" w:rsidR="00CE2544" w:rsidRPr="00473633" w:rsidRDefault="00CE2544" w:rsidP="00500F8D">
      <w:pPr>
        <w:rPr>
          <w:sz w:val="24"/>
          <w:szCs w:val="24"/>
          <w:lang w:val="es-ES"/>
        </w:rPr>
      </w:pPr>
    </w:p>
    <w:p w14:paraId="2F614387" w14:textId="6521AB4C" w:rsidR="00585D17" w:rsidRPr="00473633" w:rsidRDefault="00473633" w:rsidP="008E5EB1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Los datos </w:t>
      </w:r>
      <w:r w:rsidR="00585D17" w:rsidRPr="00473633">
        <w:rPr>
          <w:sz w:val="24"/>
          <w:szCs w:val="24"/>
          <w:lang w:val="es-ES"/>
        </w:rPr>
        <w:t>preliminar</w:t>
      </w:r>
      <w:r>
        <w:rPr>
          <w:sz w:val="24"/>
          <w:szCs w:val="24"/>
          <w:lang w:val="es-ES"/>
        </w:rPr>
        <w:t>es</w:t>
      </w:r>
      <w:r w:rsidR="0066351C" w:rsidRPr="00473633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al 15 de j</w:t>
      </w:r>
      <w:r w:rsidR="0066351C" w:rsidRPr="00473633">
        <w:rPr>
          <w:sz w:val="24"/>
          <w:szCs w:val="24"/>
          <w:lang w:val="es-ES"/>
        </w:rPr>
        <w:t>u</w:t>
      </w:r>
      <w:r>
        <w:rPr>
          <w:sz w:val="24"/>
          <w:szCs w:val="24"/>
          <w:lang w:val="es-ES"/>
        </w:rPr>
        <w:t>lio</w:t>
      </w:r>
      <w:r w:rsidR="0066351C" w:rsidRPr="00473633">
        <w:rPr>
          <w:sz w:val="24"/>
          <w:szCs w:val="24"/>
          <w:lang w:val="es-ES"/>
        </w:rPr>
        <w:t xml:space="preserve"> de 2020 la Unidad Ejecutora 0001 y muy específicamente los programas bajo control directo del despacho del </w:t>
      </w:r>
      <w:r w:rsidR="00CD0C59" w:rsidRPr="00473633">
        <w:rPr>
          <w:sz w:val="24"/>
          <w:szCs w:val="24"/>
          <w:lang w:val="es-ES"/>
        </w:rPr>
        <w:t>ministro</w:t>
      </w:r>
      <w:r w:rsidR="0066351C" w:rsidRPr="00473633">
        <w:rPr>
          <w:sz w:val="24"/>
          <w:szCs w:val="24"/>
          <w:lang w:val="es-ES"/>
        </w:rPr>
        <w:t xml:space="preserve"> muestran</w:t>
      </w:r>
      <w:r w:rsidR="00585D17" w:rsidRPr="00473633">
        <w:rPr>
          <w:sz w:val="24"/>
          <w:szCs w:val="24"/>
          <w:lang w:val="es-ES"/>
        </w:rPr>
        <w:t xml:space="preserve"> el siguiente panorama: </w:t>
      </w:r>
    </w:p>
    <w:p w14:paraId="41685E65" w14:textId="77777777" w:rsidR="00585D17" w:rsidRPr="00473633" w:rsidRDefault="00585D17" w:rsidP="00585D17">
      <w:pPr>
        <w:pStyle w:val="Prrafodelista"/>
        <w:rPr>
          <w:sz w:val="24"/>
          <w:szCs w:val="24"/>
          <w:lang w:val="es-ES"/>
        </w:rPr>
      </w:pPr>
    </w:p>
    <w:p w14:paraId="5BFA260D" w14:textId="11D1A1D5" w:rsidR="00585D17" w:rsidRPr="00473633" w:rsidRDefault="00500F8D" w:rsidP="00585D17">
      <w:pPr>
        <w:jc w:val="center"/>
        <w:rPr>
          <w:sz w:val="24"/>
          <w:szCs w:val="24"/>
          <w:lang w:val="es-ES"/>
        </w:rPr>
      </w:pPr>
      <w:r w:rsidRPr="00500F8D">
        <w:rPr>
          <w:noProof/>
        </w:rPr>
        <w:drawing>
          <wp:inline distT="0" distB="0" distL="0" distR="0" wp14:anchorId="062E2EA5" wp14:editId="62C7D6FE">
            <wp:extent cx="5612130" cy="2094932"/>
            <wp:effectExtent l="0" t="0" r="762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68" cy="209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2A700" w14:textId="77777777" w:rsidR="00585D17" w:rsidRPr="00473633" w:rsidRDefault="00585D17" w:rsidP="00585D17">
      <w:pPr>
        <w:pStyle w:val="Prrafodelista"/>
        <w:rPr>
          <w:sz w:val="24"/>
          <w:szCs w:val="24"/>
          <w:lang w:val="es-ES"/>
        </w:rPr>
      </w:pPr>
    </w:p>
    <w:p w14:paraId="631D8284" w14:textId="0D7E0183" w:rsidR="007D5F9E" w:rsidRPr="00473633" w:rsidRDefault="0066351C" w:rsidP="008E5EB1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473633">
        <w:rPr>
          <w:sz w:val="24"/>
          <w:szCs w:val="24"/>
          <w:lang w:val="es-ES"/>
        </w:rPr>
        <w:t xml:space="preserve"> </w:t>
      </w:r>
      <w:r w:rsidR="0094247F" w:rsidRPr="00473633">
        <w:rPr>
          <w:sz w:val="24"/>
          <w:szCs w:val="24"/>
          <w:lang w:val="es-ES"/>
        </w:rPr>
        <w:t xml:space="preserve">Como puede verse en </w:t>
      </w:r>
      <w:r w:rsidR="00A150DF" w:rsidRPr="00473633">
        <w:rPr>
          <w:sz w:val="24"/>
          <w:szCs w:val="24"/>
          <w:lang w:val="es-ES"/>
        </w:rPr>
        <w:t xml:space="preserve">el </w:t>
      </w:r>
      <w:r w:rsidR="0094247F" w:rsidRPr="00473633">
        <w:rPr>
          <w:sz w:val="24"/>
          <w:szCs w:val="24"/>
          <w:lang w:val="es-ES"/>
        </w:rPr>
        <w:t xml:space="preserve">cuadro anterior el </w:t>
      </w:r>
      <w:r w:rsidRPr="00473633">
        <w:rPr>
          <w:sz w:val="24"/>
          <w:szCs w:val="24"/>
          <w:lang w:val="es-ES"/>
        </w:rPr>
        <w:t xml:space="preserve">índice </w:t>
      </w:r>
      <w:r w:rsidR="0094247F" w:rsidRPr="00473633">
        <w:rPr>
          <w:sz w:val="24"/>
          <w:szCs w:val="24"/>
          <w:lang w:val="es-ES"/>
        </w:rPr>
        <w:t xml:space="preserve">general </w:t>
      </w:r>
      <w:r w:rsidRPr="00473633">
        <w:rPr>
          <w:sz w:val="24"/>
          <w:szCs w:val="24"/>
          <w:lang w:val="es-ES"/>
        </w:rPr>
        <w:t xml:space="preserve">de </w:t>
      </w:r>
      <w:r w:rsidR="0094247F" w:rsidRPr="00473633">
        <w:rPr>
          <w:sz w:val="24"/>
          <w:szCs w:val="24"/>
          <w:lang w:val="es-ES"/>
        </w:rPr>
        <w:t xml:space="preserve">la </w:t>
      </w:r>
      <w:r w:rsidRPr="00473633">
        <w:rPr>
          <w:sz w:val="24"/>
          <w:szCs w:val="24"/>
          <w:lang w:val="es-ES"/>
        </w:rPr>
        <w:t xml:space="preserve">ejecución </w:t>
      </w:r>
      <w:r w:rsidR="0094247F" w:rsidRPr="00473633">
        <w:rPr>
          <w:sz w:val="24"/>
          <w:szCs w:val="24"/>
          <w:lang w:val="es-ES"/>
        </w:rPr>
        <w:t xml:space="preserve">presupuestaria </w:t>
      </w:r>
      <w:r w:rsidR="007D5F9E" w:rsidRPr="00473633">
        <w:rPr>
          <w:sz w:val="24"/>
          <w:szCs w:val="24"/>
          <w:lang w:val="es-ES"/>
        </w:rPr>
        <w:t xml:space="preserve">al </w:t>
      </w:r>
      <w:r w:rsidR="002C2CC2">
        <w:rPr>
          <w:sz w:val="24"/>
          <w:szCs w:val="24"/>
          <w:lang w:val="es-ES"/>
        </w:rPr>
        <w:t>15</w:t>
      </w:r>
      <w:r w:rsidR="007D5F9E" w:rsidRPr="00473633">
        <w:rPr>
          <w:sz w:val="24"/>
          <w:szCs w:val="24"/>
          <w:lang w:val="es-ES"/>
        </w:rPr>
        <w:t xml:space="preserve"> de ju</w:t>
      </w:r>
      <w:r w:rsidR="002C2CC2">
        <w:rPr>
          <w:sz w:val="24"/>
          <w:szCs w:val="24"/>
          <w:lang w:val="es-ES"/>
        </w:rPr>
        <w:t>lio</w:t>
      </w:r>
      <w:r w:rsidR="007D5F9E" w:rsidRPr="00473633">
        <w:rPr>
          <w:sz w:val="24"/>
          <w:szCs w:val="24"/>
          <w:lang w:val="es-ES"/>
        </w:rPr>
        <w:t xml:space="preserve"> de 2020 es de </w:t>
      </w:r>
      <w:r w:rsidR="002C2CC2">
        <w:rPr>
          <w:sz w:val="24"/>
          <w:szCs w:val="24"/>
          <w:lang w:val="es-ES"/>
        </w:rPr>
        <w:t>40</w:t>
      </w:r>
      <w:r w:rsidRPr="00473633">
        <w:rPr>
          <w:sz w:val="24"/>
          <w:szCs w:val="24"/>
          <w:lang w:val="es-ES"/>
        </w:rPr>
        <w:t>.</w:t>
      </w:r>
      <w:r w:rsidR="002C2CC2">
        <w:rPr>
          <w:sz w:val="24"/>
          <w:szCs w:val="24"/>
          <w:lang w:val="es-ES"/>
        </w:rPr>
        <w:t>2</w:t>
      </w:r>
      <w:r w:rsidR="007D5F9E" w:rsidRPr="00473633">
        <w:rPr>
          <w:sz w:val="24"/>
          <w:szCs w:val="24"/>
          <w:lang w:val="es-ES"/>
        </w:rPr>
        <w:t>% con</w:t>
      </w:r>
      <w:r w:rsidR="00585D17" w:rsidRPr="00473633">
        <w:rPr>
          <w:sz w:val="24"/>
          <w:szCs w:val="24"/>
          <w:lang w:val="es-ES"/>
        </w:rPr>
        <w:t xml:space="preserve"> un monto </w:t>
      </w:r>
      <w:r w:rsidR="007D5F9E" w:rsidRPr="00473633">
        <w:rPr>
          <w:sz w:val="24"/>
          <w:szCs w:val="24"/>
          <w:lang w:val="es-ES"/>
        </w:rPr>
        <w:t xml:space="preserve">total </w:t>
      </w:r>
      <w:r w:rsidR="00585D17" w:rsidRPr="00473633">
        <w:rPr>
          <w:sz w:val="24"/>
          <w:szCs w:val="24"/>
          <w:lang w:val="es-ES"/>
        </w:rPr>
        <w:t>devengado de RD$2</w:t>
      </w:r>
      <w:r w:rsidR="002C2CC2">
        <w:rPr>
          <w:sz w:val="24"/>
          <w:szCs w:val="24"/>
          <w:lang w:val="es-ES"/>
        </w:rPr>
        <w:t>67</w:t>
      </w:r>
      <w:r w:rsidR="00585D17" w:rsidRPr="00473633">
        <w:rPr>
          <w:sz w:val="24"/>
          <w:szCs w:val="24"/>
          <w:lang w:val="es-ES"/>
        </w:rPr>
        <w:t>.</w:t>
      </w:r>
      <w:r w:rsidR="002C2CC2">
        <w:rPr>
          <w:sz w:val="24"/>
          <w:szCs w:val="24"/>
          <w:lang w:val="es-ES"/>
        </w:rPr>
        <w:t>18</w:t>
      </w:r>
      <w:r w:rsidR="00585D17" w:rsidRPr="00473633">
        <w:rPr>
          <w:sz w:val="24"/>
          <w:szCs w:val="24"/>
          <w:lang w:val="es-ES"/>
        </w:rPr>
        <w:t xml:space="preserve"> millones</w:t>
      </w:r>
      <w:r w:rsidR="007D5F9E" w:rsidRPr="00473633">
        <w:rPr>
          <w:sz w:val="24"/>
          <w:szCs w:val="24"/>
          <w:lang w:val="es-ES"/>
        </w:rPr>
        <w:t xml:space="preserve"> de un total de presupuesto vigente de RD$666.</w:t>
      </w:r>
      <w:r w:rsidR="002C2CC2">
        <w:rPr>
          <w:sz w:val="24"/>
          <w:szCs w:val="24"/>
          <w:lang w:val="es-ES"/>
        </w:rPr>
        <w:t>21</w:t>
      </w:r>
      <w:r w:rsidR="007D5F9E" w:rsidRPr="00473633">
        <w:rPr>
          <w:sz w:val="24"/>
          <w:szCs w:val="24"/>
          <w:lang w:val="es-ES"/>
        </w:rPr>
        <w:t xml:space="preserve"> lo cual arroja un balance por ejecutar de RD$</w:t>
      </w:r>
      <w:r w:rsidR="002C2CC2">
        <w:rPr>
          <w:sz w:val="24"/>
          <w:szCs w:val="24"/>
          <w:lang w:val="es-ES"/>
        </w:rPr>
        <w:t>398.03</w:t>
      </w:r>
      <w:r w:rsidR="007D5F9E" w:rsidRPr="00473633">
        <w:rPr>
          <w:sz w:val="24"/>
          <w:szCs w:val="24"/>
          <w:lang w:val="es-ES"/>
        </w:rPr>
        <w:t xml:space="preserve"> millones equivalentes al </w:t>
      </w:r>
      <w:r w:rsidR="002C2CC2">
        <w:rPr>
          <w:sz w:val="24"/>
          <w:szCs w:val="24"/>
          <w:lang w:val="es-ES"/>
        </w:rPr>
        <w:t>59.8</w:t>
      </w:r>
      <w:r w:rsidR="007D5F9E" w:rsidRPr="00473633">
        <w:rPr>
          <w:sz w:val="24"/>
          <w:szCs w:val="24"/>
          <w:lang w:val="es-ES"/>
        </w:rPr>
        <w:t>% de disponibilidad.</w:t>
      </w:r>
    </w:p>
    <w:p w14:paraId="7E24E1C8" w14:textId="77777777" w:rsidR="007D5F9E" w:rsidRPr="00473633" w:rsidRDefault="007D5F9E" w:rsidP="007D5F9E">
      <w:pPr>
        <w:pStyle w:val="Prrafodelista"/>
        <w:jc w:val="both"/>
        <w:rPr>
          <w:sz w:val="24"/>
          <w:szCs w:val="24"/>
          <w:lang w:val="es-ES"/>
        </w:rPr>
      </w:pPr>
    </w:p>
    <w:p w14:paraId="67F6C212" w14:textId="77777777" w:rsidR="007D5F9E" w:rsidRPr="00473633" w:rsidRDefault="007D5F9E" w:rsidP="008E5EB1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473633">
        <w:rPr>
          <w:sz w:val="24"/>
          <w:szCs w:val="24"/>
          <w:lang w:val="es-ES"/>
        </w:rPr>
        <w:lastRenderedPageBreak/>
        <w:t xml:space="preserve">Los datos anteriores reflejan una práctica de gestión presupuestaria establecida en el MEMRD desde mayo de 2015, caracterizada por la frugalidad, la transparencia y el control estricto del gasto. </w:t>
      </w:r>
    </w:p>
    <w:p w14:paraId="008015AB" w14:textId="616723E2" w:rsidR="001A2CDF" w:rsidRDefault="003D46B1" w:rsidP="007D5F9E">
      <w:pPr>
        <w:ind w:left="360"/>
        <w:jc w:val="both"/>
        <w:rPr>
          <w:sz w:val="24"/>
          <w:szCs w:val="24"/>
          <w:lang w:val="es-ES"/>
        </w:rPr>
      </w:pPr>
      <w:r w:rsidRPr="00473633">
        <w:rPr>
          <w:sz w:val="24"/>
          <w:szCs w:val="24"/>
          <w:lang w:val="es-ES"/>
        </w:rPr>
        <w:t xml:space="preserve">  </w:t>
      </w:r>
      <w:r w:rsidR="00B2400F" w:rsidRPr="00473633">
        <w:rPr>
          <w:sz w:val="24"/>
          <w:szCs w:val="24"/>
          <w:lang w:val="es-ES"/>
        </w:rPr>
        <w:t xml:space="preserve">  </w:t>
      </w:r>
    </w:p>
    <w:p w14:paraId="4CD88771" w14:textId="29D0DAEF" w:rsidR="00A20B81" w:rsidRDefault="00A20B81" w:rsidP="007D5F9E">
      <w:pPr>
        <w:ind w:left="360"/>
        <w:jc w:val="both"/>
        <w:rPr>
          <w:sz w:val="24"/>
          <w:szCs w:val="24"/>
          <w:lang w:val="es-ES"/>
        </w:rPr>
      </w:pPr>
    </w:p>
    <w:p w14:paraId="4C6BD758" w14:textId="739582F3" w:rsidR="00A20B81" w:rsidRPr="00A20B81" w:rsidRDefault="00A20B81" w:rsidP="007D5F9E">
      <w:pPr>
        <w:ind w:left="360"/>
        <w:jc w:val="both"/>
        <w:rPr>
          <w:b/>
          <w:bCs/>
          <w:sz w:val="32"/>
          <w:szCs w:val="32"/>
          <w:lang w:val="es-ES"/>
        </w:rPr>
      </w:pPr>
      <w:r w:rsidRPr="00A20B81">
        <w:rPr>
          <w:b/>
          <w:bCs/>
          <w:sz w:val="32"/>
          <w:szCs w:val="32"/>
          <w:lang w:val="es-ES"/>
        </w:rPr>
        <w:t>NOTA: Ver detalles en hoja de Excel Anexa</w:t>
      </w:r>
    </w:p>
    <w:sectPr w:rsidR="00A20B81" w:rsidRPr="00A20B81" w:rsidSect="0094247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6789C"/>
    <w:multiLevelType w:val="hybridMultilevel"/>
    <w:tmpl w:val="212E29E2"/>
    <w:lvl w:ilvl="0" w:tplc="1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0C"/>
    <w:rsid w:val="000A6945"/>
    <w:rsid w:val="00141EF8"/>
    <w:rsid w:val="001A2CDF"/>
    <w:rsid w:val="002C2CC2"/>
    <w:rsid w:val="00343798"/>
    <w:rsid w:val="003D46B1"/>
    <w:rsid w:val="00473633"/>
    <w:rsid w:val="00500F8D"/>
    <w:rsid w:val="00585D17"/>
    <w:rsid w:val="00592CA0"/>
    <w:rsid w:val="0066351C"/>
    <w:rsid w:val="007D5F9E"/>
    <w:rsid w:val="008D08CC"/>
    <w:rsid w:val="008E5EB1"/>
    <w:rsid w:val="0094247F"/>
    <w:rsid w:val="009B1331"/>
    <w:rsid w:val="00A150DF"/>
    <w:rsid w:val="00A20B81"/>
    <w:rsid w:val="00B2400F"/>
    <w:rsid w:val="00CD0C59"/>
    <w:rsid w:val="00CE2544"/>
    <w:rsid w:val="00E52D2E"/>
    <w:rsid w:val="00F6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DF660"/>
  <w15:chartTrackingRefBased/>
  <w15:docId w15:val="{F2D47474-22FD-4419-9C11-6D9FE5EA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Antonio Suarez Paulino</dc:creator>
  <cp:keywords/>
  <dc:description/>
  <cp:lastModifiedBy>nelson suarez</cp:lastModifiedBy>
  <cp:revision>5</cp:revision>
  <cp:lastPrinted>2020-07-08T16:20:00Z</cp:lastPrinted>
  <dcterms:created xsi:type="dcterms:W3CDTF">2020-07-18T16:39:00Z</dcterms:created>
  <dcterms:modified xsi:type="dcterms:W3CDTF">2020-07-19T14:11:00Z</dcterms:modified>
</cp:coreProperties>
</file>