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2ED0AA" w14:textId="282E2134" w:rsidR="0048155A" w:rsidRPr="006D3D3B" w:rsidRDefault="00FE4E9D" w:rsidP="0048155A">
      <w:pPr>
        <w:rPr>
          <w:rFonts w:ascii="Times New Roman" w:hAnsi="Times New Roman" w:cs="Times New Roman"/>
          <w:b/>
          <w:strike/>
          <w:sz w:val="40"/>
          <w:szCs w:val="40"/>
        </w:rPr>
      </w:pPr>
      <w:r>
        <w:rPr>
          <w:rFonts w:ascii="Times New Roman" w:hAnsi="Times New Roman" w:cs="Times New Roman"/>
          <w:b/>
          <w:noProof/>
          <w:color w:val="006600"/>
          <w:sz w:val="40"/>
          <w:szCs w:val="36"/>
        </w:rPr>
        <mc:AlternateContent>
          <mc:Choice Requires="wps">
            <w:drawing>
              <wp:anchor distT="0" distB="0" distL="114300" distR="114300" simplePos="0" relativeHeight="251657216" behindDoc="0" locked="0" layoutInCell="1" allowOverlap="1" wp14:anchorId="2D3922DD" wp14:editId="60FB6A69">
                <wp:simplePos x="0" y="0"/>
                <wp:positionH relativeFrom="column">
                  <wp:posOffset>-1810385</wp:posOffset>
                </wp:positionH>
                <wp:positionV relativeFrom="paragraph">
                  <wp:posOffset>1160780</wp:posOffset>
                </wp:positionV>
                <wp:extent cx="3195320" cy="0"/>
                <wp:effectExtent l="11430" t="10160" r="7620" b="13970"/>
                <wp:wrapNone/>
                <wp:docPr id="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953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3CB778" id="_x0000_t32" coordsize="21600,21600" o:spt="32" o:oned="t" path="m,l21600,21600e" filled="f">
                <v:path arrowok="t" fillok="f" o:connecttype="none"/>
                <o:lock v:ext="edit" shapetype="t"/>
              </v:shapetype>
              <v:shape id="AutoShape 2" o:spid="_x0000_s1026" type="#_x0000_t32" style="position:absolute;margin-left:-142.55pt;margin-top:91.4pt;width:251.6pt;height:0;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" strokeweight="1pt"/>
            </w:pict>
          </mc:Fallback>
        </mc:AlternateContent>
      </w:r>
    </w:p>
    <w:p w14:paraId="0107DD9B" w14:textId="77777777" w:rsidR="0048155A" w:rsidRPr="00121507" w:rsidRDefault="00EE59C0" w:rsidP="0048155A">
      <w:pPr>
        <w:spacing w:after="120"/>
        <w:ind w:right="397"/>
        <w:rPr>
          <w:rFonts w:ascii="Times New Roman" w:hAnsi="Times New Roman" w:cs="Times New Roman"/>
          <w:b/>
          <w:color w:val="006600"/>
          <w:sz w:val="40"/>
          <w:szCs w:val="36"/>
          <w:lang w:val="es-ES"/>
        </w:rPr>
      </w:pPr>
      <w:r w:rsidRPr="00121507">
        <w:rPr>
          <w:rFonts w:ascii="Times New Roman" w:hAnsi="Times New Roman" w:cs="Times New Roman"/>
          <w:b/>
          <w:color w:val="006600"/>
          <w:sz w:val="40"/>
          <w:szCs w:val="36"/>
          <w:lang w:val="es-ES"/>
        </w:rPr>
        <w:t>D</w:t>
      </w:r>
      <w:r w:rsidR="0048155A" w:rsidRPr="00121507">
        <w:rPr>
          <w:rFonts w:ascii="Times New Roman" w:hAnsi="Times New Roman" w:cs="Times New Roman"/>
          <w:b/>
          <w:color w:val="006600"/>
          <w:sz w:val="40"/>
          <w:szCs w:val="36"/>
          <w:lang w:val="es-ES"/>
        </w:rPr>
        <w:t xml:space="preserve">omrep </w:t>
      </w:r>
      <w:r w:rsidRPr="00121507">
        <w:rPr>
          <w:rFonts w:ascii="Times New Roman" w:hAnsi="Times New Roman" w:cs="Times New Roman"/>
          <w:b/>
          <w:color w:val="006600"/>
          <w:sz w:val="40"/>
          <w:szCs w:val="36"/>
          <w:lang w:val="es-ES"/>
        </w:rPr>
        <w:t>E</w:t>
      </w:r>
      <w:r w:rsidR="0048155A" w:rsidRPr="00121507">
        <w:rPr>
          <w:rFonts w:ascii="Times New Roman" w:hAnsi="Times New Roman" w:cs="Times New Roman"/>
          <w:b/>
          <w:color w:val="006600"/>
          <w:sz w:val="40"/>
          <w:szCs w:val="36"/>
          <w:lang w:val="es-ES"/>
        </w:rPr>
        <w:t>nergía srl</w:t>
      </w:r>
    </w:p>
    <w:p w14:paraId="25CD409A" w14:textId="537EE2AD" w:rsidR="0048155A" w:rsidRPr="00121507" w:rsidRDefault="00FE4E9D" w:rsidP="0048155A">
      <w:pPr>
        <w:spacing w:after="0"/>
        <w:rPr>
          <w:rFonts w:ascii="Times New Roman" w:hAnsi="Times New Roman" w:cs="Times New Roman"/>
          <w:b/>
          <w:sz w:val="40"/>
          <w:szCs w:val="40"/>
          <w:lang w:val="es-ES"/>
        </w:rPr>
      </w:pPr>
      <w:r>
        <w:rPr>
          <w:rFonts w:ascii="Times New Roman" w:hAnsi="Times New Roman" w:cs="Times New Roman"/>
          <w:b/>
          <w:noProof/>
          <w:color w:val="008000"/>
          <w:sz w:val="28"/>
          <w:szCs w:val="28"/>
        </w:rPr>
        <mc:AlternateContent>
          <mc:Choice Requires="wps">
            <w:drawing>
              <wp:anchor distT="4294967295" distB="4294967295" distL="114300" distR="114300" simplePos="0" relativeHeight="251658240" behindDoc="0" locked="0" layoutInCell="1" allowOverlap="1" wp14:anchorId="03FB356E" wp14:editId="20D2D695">
                <wp:simplePos x="0" y="0"/>
                <wp:positionH relativeFrom="column">
                  <wp:posOffset>-727075</wp:posOffset>
                </wp:positionH>
                <wp:positionV relativeFrom="paragraph">
                  <wp:posOffset>4444</wp:posOffset>
                </wp:positionV>
                <wp:extent cx="6604635" cy="0"/>
                <wp:effectExtent l="0" t="0" r="0" b="0"/>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63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AB538" id="AutoShape 3" o:spid="_x0000_s1026" type="#_x0000_t32" style="position:absolute;margin-left:-57.25pt;margin-top:.35pt;width:520.0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" strokeweight="1pt"/>
            </w:pict>
          </mc:Fallback>
        </mc:AlternateContent>
      </w:r>
    </w:p>
    <w:p w14:paraId="4E341DC0" w14:textId="77777777" w:rsidR="00121507" w:rsidRPr="00121507" w:rsidRDefault="00121507" w:rsidP="00C5586C">
      <w:pPr>
        <w:spacing w:after="0" w:line="300" w:lineRule="exact"/>
        <w:ind w:right="142"/>
        <w:rPr>
          <w:rFonts w:ascii="Times New Roman" w:hAnsi="Times New Roman" w:cs="Times New Roman"/>
          <w:b/>
          <w:noProof/>
          <w:color w:val="006600"/>
          <w:sz w:val="28"/>
          <w:szCs w:val="28"/>
          <w:lang w:val="es-ES"/>
        </w:rPr>
      </w:pPr>
      <w:r w:rsidRPr="00121507">
        <w:rPr>
          <w:rFonts w:ascii="Times New Roman" w:hAnsi="Times New Roman" w:cs="Times New Roman"/>
          <w:b/>
          <w:noProof/>
          <w:color w:val="006600"/>
          <w:sz w:val="28"/>
          <w:szCs w:val="28"/>
          <w:lang w:val="es-ES"/>
        </w:rPr>
        <w:t>Consultoría para el ¨Diagnóstico del Financiamiento para las Energías Renovables y propuesta de Mecanismos Innovadores para la República Dominicana¨</w:t>
      </w:r>
    </w:p>
    <w:p w14:paraId="406630DE" w14:textId="77777777" w:rsidR="00121507" w:rsidRPr="00121507" w:rsidRDefault="00121507" w:rsidP="00121507">
      <w:pPr>
        <w:spacing w:after="0" w:line="240" w:lineRule="auto"/>
        <w:rPr>
          <w:rFonts w:ascii="Times New Roman" w:hAnsi="Times New Roman" w:cs="Times New Roman"/>
          <w:b/>
          <w:sz w:val="28"/>
          <w:szCs w:val="28"/>
          <w:lang w:val="es-ES"/>
        </w:rPr>
      </w:pPr>
    </w:p>
    <w:p w14:paraId="2B6D9C33" w14:textId="77777777" w:rsidR="00264050" w:rsidRPr="00D64F0E" w:rsidRDefault="00FF56DA" w:rsidP="00DC305F">
      <w:pPr>
        <w:spacing w:after="0" w:line="240" w:lineRule="auto"/>
        <w:rPr>
          <w:rFonts w:ascii="Times New Roman" w:hAnsi="Times New Roman" w:cs="Times New Roman"/>
          <w:b/>
          <w:sz w:val="28"/>
          <w:szCs w:val="28"/>
          <w:lang w:val="es-ES"/>
        </w:rPr>
      </w:pPr>
      <w:r>
        <w:rPr>
          <w:rFonts w:ascii="Times New Roman" w:hAnsi="Times New Roman" w:cs="Times New Roman"/>
          <w:b/>
          <w:sz w:val="28"/>
          <w:szCs w:val="28"/>
          <w:lang w:val="es-ES"/>
        </w:rPr>
        <w:t xml:space="preserve">Informe </w:t>
      </w:r>
      <w:r w:rsidR="00B72426">
        <w:rPr>
          <w:rFonts w:ascii="Times New Roman" w:hAnsi="Times New Roman" w:cs="Times New Roman"/>
          <w:b/>
          <w:sz w:val="28"/>
          <w:szCs w:val="28"/>
          <w:lang w:val="es-ES"/>
        </w:rPr>
        <w:t>Final</w:t>
      </w:r>
    </w:p>
    <w:p w14:paraId="270E2B6B" w14:textId="77777777" w:rsidR="00121507" w:rsidRPr="000E54FB" w:rsidRDefault="000E54FB" w:rsidP="00121507">
      <w:pPr>
        <w:spacing w:after="0" w:line="240" w:lineRule="auto"/>
        <w:rPr>
          <w:rFonts w:ascii="Times New Roman" w:hAnsi="Times New Roman" w:cs="Times New Roman"/>
          <w:b/>
          <w:sz w:val="28"/>
          <w:szCs w:val="26"/>
          <w:lang w:val="es-ES"/>
        </w:rPr>
      </w:pPr>
      <w:r w:rsidRPr="000E54FB">
        <w:rPr>
          <w:rFonts w:ascii="Times New Roman" w:hAnsi="Times New Roman" w:cs="Times New Roman"/>
          <w:b/>
          <w:sz w:val="28"/>
          <w:szCs w:val="26"/>
          <w:lang w:val="es-ES"/>
        </w:rPr>
        <w:t>Presentad</w:t>
      </w:r>
      <w:r w:rsidR="00B816CE">
        <w:rPr>
          <w:rFonts w:ascii="Times New Roman" w:hAnsi="Times New Roman" w:cs="Times New Roman"/>
          <w:b/>
          <w:sz w:val="28"/>
          <w:szCs w:val="26"/>
          <w:lang w:val="es-ES"/>
        </w:rPr>
        <w:t>o</w:t>
      </w:r>
      <w:r w:rsidRPr="000E54FB">
        <w:rPr>
          <w:rFonts w:ascii="Times New Roman" w:hAnsi="Times New Roman" w:cs="Times New Roman"/>
          <w:b/>
          <w:sz w:val="28"/>
          <w:szCs w:val="26"/>
          <w:lang w:val="es-ES"/>
        </w:rPr>
        <w:t xml:space="preserve"> a </w:t>
      </w:r>
      <w:r w:rsidR="00121507" w:rsidRPr="000E54FB">
        <w:rPr>
          <w:rFonts w:ascii="Times New Roman" w:hAnsi="Times New Roman" w:cs="Times New Roman"/>
          <w:b/>
          <w:sz w:val="28"/>
          <w:szCs w:val="26"/>
          <w:lang w:val="es-ES"/>
        </w:rPr>
        <w:t xml:space="preserve">Gesellschaft für Internationale Zusammenarbeit (GIZ) </w:t>
      </w:r>
    </w:p>
    <w:p w14:paraId="65A46802" w14:textId="77777777" w:rsidR="00121507" w:rsidRPr="000E54FB" w:rsidRDefault="00121507" w:rsidP="00121507">
      <w:pPr>
        <w:spacing w:after="0" w:line="240" w:lineRule="auto"/>
        <w:rPr>
          <w:rFonts w:ascii="Times New Roman" w:hAnsi="Times New Roman" w:cs="Times New Roman"/>
          <w:b/>
          <w:sz w:val="28"/>
          <w:szCs w:val="28"/>
          <w:lang w:val="es-ES"/>
        </w:rPr>
      </w:pPr>
    </w:p>
    <w:p w14:paraId="6F370125" w14:textId="77777777" w:rsidR="00121507" w:rsidRPr="000E54FB" w:rsidRDefault="00121507" w:rsidP="00121507">
      <w:pPr>
        <w:spacing w:after="0" w:line="240" w:lineRule="auto"/>
        <w:rPr>
          <w:rFonts w:ascii="Times New Roman" w:hAnsi="Times New Roman" w:cs="Times New Roman"/>
          <w:b/>
          <w:sz w:val="28"/>
          <w:szCs w:val="28"/>
          <w:lang w:val="es-ES"/>
        </w:rPr>
      </w:pPr>
    </w:p>
    <w:p w14:paraId="2C33E247" w14:textId="77777777" w:rsidR="00121507" w:rsidRPr="000E54FB" w:rsidRDefault="00121507" w:rsidP="00121507">
      <w:pPr>
        <w:spacing w:after="0" w:line="240" w:lineRule="auto"/>
        <w:rPr>
          <w:rFonts w:ascii="Times New Roman" w:hAnsi="Times New Roman" w:cs="Times New Roman"/>
          <w:b/>
          <w:sz w:val="28"/>
          <w:szCs w:val="28"/>
          <w:lang w:val="es-ES"/>
        </w:rPr>
      </w:pPr>
    </w:p>
    <w:p w14:paraId="5D7C7EC1" w14:textId="77777777" w:rsidR="0048155A" w:rsidRPr="000E54FB" w:rsidRDefault="0048155A" w:rsidP="0048155A">
      <w:pPr>
        <w:spacing w:after="0" w:line="240" w:lineRule="auto"/>
        <w:rPr>
          <w:rFonts w:ascii="Times New Roman" w:hAnsi="Times New Roman" w:cs="Times New Roman"/>
          <w:b/>
          <w:sz w:val="40"/>
          <w:szCs w:val="40"/>
          <w:lang w:val="es-ES"/>
        </w:rPr>
      </w:pPr>
    </w:p>
    <w:p w14:paraId="0C179E77" w14:textId="77777777" w:rsidR="0048155A" w:rsidRPr="000E54FB" w:rsidRDefault="0048155A" w:rsidP="0048155A">
      <w:pPr>
        <w:spacing w:after="0" w:line="240" w:lineRule="auto"/>
        <w:rPr>
          <w:rFonts w:ascii="Times New Roman" w:hAnsi="Times New Roman" w:cs="Times New Roman"/>
          <w:b/>
          <w:sz w:val="40"/>
          <w:szCs w:val="40"/>
          <w:lang w:val="es-ES"/>
        </w:rPr>
      </w:pPr>
    </w:p>
    <w:p w14:paraId="0126E160" w14:textId="77777777" w:rsidR="0048155A" w:rsidRPr="000E54FB" w:rsidRDefault="0048155A" w:rsidP="0048155A">
      <w:pPr>
        <w:spacing w:after="0" w:line="240" w:lineRule="auto"/>
        <w:rPr>
          <w:rFonts w:ascii="Times New Roman" w:hAnsi="Times New Roman" w:cs="Times New Roman"/>
          <w:b/>
          <w:sz w:val="40"/>
          <w:szCs w:val="40"/>
          <w:lang w:val="es-ES"/>
        </w:rPr>
      </w:pPr>
    </w:p>
    <w:p w14:paraId="4BA0BE72" w14:textId="77777777" w:rsidR="0048155A" w:rsidRPr="000E54FB" w:rsidRDefault="0048155A" w:rsidP="0048155A">
      <w:pPr>
        <w:spacing w:after="0" w:line="240" w:lineRule="auto"/>
        <w:rPr>
          <w:rFonts w:ascii="Times New Roman" w:hAnsi="Times New Roman" w:cs="Times New Roman"/>
          <w:b/>
          <w:sz w:val="40"/>
          <w:szCs w:val="40"/>
          <w:lang w:val="es-ES"/>
        </w:rPr>
      </w:pPr>
    </w:p>
    <w:p w14:paraId="70B6F973" w14:textId="77777777" w:rsidR="0048155A" w:rsidRPr="000E54FB" w:rsidRDefault="0048155A" w:rsidP="0048155A">
      <w:pPr>
        <w:spacing w:after="0" w:line="240" w:lineRule="auto"/>
        <w:rPr>
          <w:rFonts w:ascii="Times New Roman" w:hAnsi="Times New Roman" w:cs="Times New Roman"/>
          <w:b/>
          <w:sz w:val="40"/>
          <w:szCs w:val="40"/>
          <w:lang w:val="es-ES"/>
        </w:rPr>
      </w:pPr>
    </w:p>
    <w:p w14:paraId="368C9482" w14:textId="77777777" w:rsidR="0048155A" w:rsidRPr="000E54FB" w:rsidRDefault="0048155A" w:rsidP="0048155A">
      <w:pPr>
        <w:spacing w:after="0" w:line="240" w:lineRule="auto"/>
        <w:rPr>
          <w:rFonts w:ascii="Times New Roman" w:hAnsi="Times New Roman" w:cs="Times New Roman"/>
          <w:b/>
          <w:sz w:val="40"/>
          <w:szCs w:val="40"/>
          <w:lang w:val="es-ES"/>
        </w:rPr>
      </w:pPr>
    </w:p>
    <w:p w14:paraId="4A2A1013" w14:textId="77777777" w:rsidR="0048155A" w:rsidRPr="000E54FB" w:rsidRDefault="0048155A" w:rsidP="0048155A">
      <w:pPr>
        <w:spacing w:after="0" w:line="240" w:lineRule="auto"/>
        <w:rPr>
          <w:rFonts w:ascii="Times New Roman" w:hAnsi="Times New Roman" w:cs="Times New Roman"/>
          <w:b/>
          <w:sz w:val="40"/>
          <w:szCs w:val="40"/>
          <w:lang w:val="es-ES"/>
        </w:rPr>
      </w:pPr>
    </w:p>
    <w:p w14:paraId="4AB7825E" w14:textId="77777777" w:rsidR="0048155A" w:rsidRPr="000E54FB" w:rsidRDefault="0048155A" w:rsidP="0048155A">
      <w:pPr>
        <w:spacing w:after="0" w:line="240" w:lineRule="auto"/>
        <w:rPr>
          <w:rFonts w:ascii="Times New Roman" w:hAnsi="Times New Roman" w:cs="Times New Roman"/>
          <w:b/>
          <w:sz w:val="40"/>
          <w:szCs w:val="40"/>
          <w:lang w:val="es-ES"/>
        </w:rPr>
      </w:pPr>
    </w:p>
    <w:p w14:paraId="7D112557" w14:textId="77777777" w:rsidR="0048155A" w:rsidRPr="000E54FB" w:rsidRDefault="0048155A" w:rsidP="0048155A">
      <w:pPr>
        <w:spacing w:after="0" w:line="240" w:lineRule="auto"/>
        <w:rPr>
          <w:rFonts w:ascii="Times New Roman" w:hAnsi="Times New Roman" w:cs="Times New Roman"/>
          <w:b/>
          <w:sz w:val="40"/>
          <w:szCs w:val="40"/>
          <w:lang w:val="es-ES"/>
        </w:rPr>
      </w:pPr>
    </w:p>
    <w:p w14:paraId="15D2689A" w14:textId="77777777" w:rsidR="0048155A" w:rsidRPr="000E54FB" w:rsidRDefault="0048155A" w:rsidP="0048155A">
      <w:pPr>
        <w:spacing w:after="0" w:line="240" w:lineRule="auto"/>
        <w:rPr>
          <w:rFonts w:ascii="Times New Roman" w:hAnsi="Times New Roman" w:cs="Times New Roman"/>
          <w:b/>
          <w:sz w:val="40"/>
          <w:szCs w:val="40"/>
          <w:lang w:val="es-ES"/>
        </w:rPr>
      </w:pPr>
    </w:p>
    <w:p w14:paraId="4403A84C" w14:textId="77777777" w:rsidR="0048155A" w:rsidRPr="000E54FB" w:rsidRDefault="0048155A" w:rsidP="0048155A">
      <w:pPr>
        <w:spacing w:after="0" w:line="240" w:lineRule="auto"/>
        <w:rPr>
          <w:rFonts w:ascii="Times New Roman" w:hAnsi="Times New Roman" w:cs="Times New Roman"/>
          <w:b/>
          <w:sz w:val="40"/>
          <w:szCs w:val="40"/>
          <w:lang w:val="es-ES"/>
        </w:rPr>
      </w:pPr>
    </w:p>
    <w:p w14:paraId="5B5C48F8" w14:textId="77777777" w:rsidR="0048155A" w:rsidRPr="00121507" w:rsidRDefault="0048155A" w:rsidP="007B03AE">
      <w:pPr>
        <w:spacing w:after="0" w:line="240" w:lineRule="auto"/>
        <w:ind w:left="142"/>
        <w:rPr>
          <w:rFonts w:ascii="Times New Roman" w:hAnsi="Times New Roman" w:cs="Times New Roman"/>
          <w:b/>
          <w:sz w:val="24"/>
          <w:szCs w:val="28"/>
          <w:lang w:val="es-ES"/>
        </w:rPr>
      </w:pPr>
      <w:r w:rsidRPr="00121507">
        <w:rPr>
          <w:rFonts w:ascii="Times New Roman" w:hAnsi="Times New Roman" w:cs="Times New Roman"/>
          <w:b/>
          <w:sz w:val="24"/>
          <w:szCs w:val="28"/>
          <w:lang w:val="es-ES"/>
        </w:rPr>
        <w:t xml:space="preserve">Santo Domingo, </w:t>
      </w:r>
      <w:r w:rsidR="00121507" w:rsidRPr="00121507">
        <w:rPr>
          <w:rFonts w:ascii="Times New Roman" w:hAnsi="Times New Roman" w:cs="Times New Roman"/>
          <w:b/>
          <w:sz w:val="24"/>
          <w:szCs w:val="28"/>
          <w:lang w:val="es-ES"/>
        </w:rPr>
        <w:t xml:space="preserve">Republica </w:t>
      </w:r>
      <w:r w:rsidRPr="00121507">
        <w:rPr>
          <w:rFonts w:ascii="Times New Roman" w:hAnsi="Times New Roman" w:cs="Times New Roman"/>
          <w:b/>
          <w:sz w:val="24"/>
          <w:szCs w:val="28"/>
          <w:lang w:val="es-ES"/>
        </w:rPr>
        <w:t>Dominican</w:t>
      </w:r>
      <w:r w:rsidR="00121507" w:rsidRPr="00121507">
        <w:rPr>
          <w:rFonts w:ascii="Times New Roman" w:hAnsi="Times New Roman" w:cs="Times New Roman"/>
          <w:b/>
          <w:sz w:val="24"/>
          <w:szCs w:val="28"/>
          <w:lang w:val="es-ES"/>
        </w:rPr>
        <w:t>a</w:t>
      </w:r>
    </w:p>
    <w:p w14:paraId="7E68385E" w14:textId="77777777" w:rsidR="0048155A" w:rsidRPr="00121507" w:rsidRDefault="00E56093" w:rsidP="007B03AE">
      <w:pPr>
        <w:spacing w:after="0" w:line="240" w:lineRule="auto"/>
        <w:ind w:left="142"/>
        <w:rPr>
          <w:rFonts w:ascii="Times New Roman" w:hAnsi="Times New Roman" w:cs="Times New Roman"/>
          <w:b/>
          <w:sz w:val="24"/>
          <w:szCs w:val="28"/>
          <w:lang w:val="es-ES"/>
        </w:rPr>
      </w:pPr>
      <w:r>
        <w:rPr>
          <w:rFonts w:ascii="Times New Roman" w:hAnsi="Times New Roman" w:cs="Times New Roman"/>
          <w:b/>
          <w:sz w:val="24"/>
          <w:szCs w:val="28"/>
          <w:lang w:val="es-ES"/>
        </w:rPr>
        <w:t>1</w:t>
      </w:r>
      <w:r w:rsidR="007F4087">
        <w:rPr>
          <w:rFonts w:ascii="Times New Roman" w:hAnsi="Times New Roman" w:cs="Times New Roman"/>
          <w:b/>
          <w:sz w:val="24"/>
          <w:szCs w:val="28"/>
          <w:lang w:val="es-ES"/>
        </w:rPr>
        <w:t>4</w:t>
      </w:r>
      <w:r w:rsidR="005C79B8">
        <w:rPr>
          <w:rFonts w:ascii="Times New Roman" w:hAnsi="Times New Roman" w:cs="Times New Roman"/>
          <w:b/>
          <w:sz w:val="24"/>
          <w:szCs w:val="28"/>
          <w:lang w:val="es-ES"/>
        </w:rPr>
        <w:t xml:space="preserve"> </w:t>
      </w:r>
      <w:r w:rsidR="00A3309D">
        <w:rPr>
          <w:rFonts w:ascii="Times New Roman" w:hAnsi="Times New Roman" w:cs="Times New Roman"/>
          <w:b/>
          <w:sz w:val="24"/>
          <w:szCs w:val="28"/>
          <w:lang w:val="es-ES"/>
        </w:rPr>
        <w:t xml:space="preserve">de </w:t>
      </w:r>
      <w:r w:rsidR="00326272">
        <w:rPr>
          <w:rFonts w:ascii="Times New Roman" w:hAnsi="Times New Roman" w:cs="Times New Roman"/>
          <w:b/>
          <w:sz w:val="24"/>
          <w:szCs w:val="28"/>
          <w:lang w:val="es-ES"/>
        </w:rPr>
        <w:t xml:space="preserve">enero </w:t>
      </w:r>
      <w:r w:rsidR="009968C0">
        <w:rPr>
          <w:rFonts w:ascii="Times New Roman" w:hAnsi="Times New Roman" w:cs="Times New Roman"/>
          <w:b/>
          <w:sz w:val="24"/>
          <w:szCs w:val="28"/>
          <w:lang w:val="es-ES"/>
        </w:rPr>
        <w:t xml:space="preserve">de </w:t>
      </w:r>
      <w:r w:rsidR="00803C74" w:rsidRPr="00121507">
        <w:rPr>
          <w:rFonts w:ascii="Times New Roman" w:hAnsi="Times New Roman" w:cs="Times New Roman"/>
          <w:b/>
          <w:sz w:val="24"/>
          <w:szCs w:val="28"/>
          <w:lang w:val="es-ES"/>
        </w:rPr>
        <w:t>20</w:t>
      </w:r>
      <w:r w:rsidR="00326272">
        <w:rPr>
          <w:rFonts w:ascii="Times New Roman" w:hAnsi="Times New Roman" w:cs="Times New Roman"/>
          <w:b/>
          <w:sz w:val="24"/>
          <w:szCs w:val="28"/>
          <w:lang w:val="es-ES"/>
        </w:rPr>
        <w:t>20</w:t>
      </w:r>
      <w:r w:rsidR="0048155A" w:rsidRPr="00121507">
        <w:rPr>
          <w:rFonts w:ascii="Times New Roman" w:hAnsi="Times New Roman" w:cs="Times New Roman"/>
          <w:b/>
          <w:sz w:val="24"/>
          <w:szCs w:val="28"/>
          <w:lang w:val="es-ES"/>
        </w:rPr>
        <w:tab/>
      </w:r>
    </w:p>
    <w:p w14:paraId="7F476C06" w14:textId="77777777" w:rsidR="00E44778" w:rsidRPr="00121507" w:rsidRDefault="00E44778" w:rsidP="0048155A">
      <w:pPr>
        <w:rPr>
          <w:rFonts w:ascii="Times New Roman" w:hAnsi="Times New Roman" w:cs="Times New Roman"/>
          <w:sz w:val="20"/>
          <w:szCs w:val="24"/>
          <w:lang w:val="es-ES"/>
        </w:rPr>
      </w:pPr>
    </w:p>
    <w:p w14:paraId="72082860" w14:textId="028D4AF6" w:rsidR="00E44778" w:rsidRPr="000046EC" w:rsidRDefault="00FE4E9D" w:rsidP="00174EFE">
      <w:pPr>
        <w:rPr>
          <w:rFonts w:ascii="Times New Roman" w:hAnsi="Times New Roman" w:cs="Times New Roman"/>
          <w:b/>
          <w:i/>
          <w:sz w:val="20"/>
          <w:szCs w:val="24"/>
          <w:lang w:val="es-ES"/>
        </w:rPr>
      </w:pPr>
      <w:r>
        <w:rPr>
          <w:rFonts w:ascii="Times New Roman" w:hAnsi="Times New Roman" w:cs="Times New Roman"/>
          <w:b/>
          <w:i/>
          <w:noProof/>
          <w:szCs w:val="24"/>
          <w:lang w:val="es-ES" w:eastAsia="es-ES"/>
        </w:rPr>
        <mc:AlternateContent>
          <mc:Choice Requires="wps">
            <w:drawing>
              <wp:anchor distT="0" distB="0" distL="114300" distR="114300" simplePos="0" relativeHeight="251660288" behindDoc="0" locked="0" layoutInCell="1" allowOverlap="1" wp14:anchorId="573D78D4" wp14:editId="7A46A0A1">
                <wp:simplePos x="0" y="0"/>
                <wp:positionH relativeFrom="column">
                  <wp:posOffset>5787390</wp:posOffset>
                </wp:positionH>
                <wp:positionV relativeFrom="paragraph">
                  <wp:posOffset>1567815</wp:posOffset>
                </wp:positionV>
                <wp:extent cx="330200" cy="215900"/>
                <wp:effectExtent l="10795" t="5080" r="11430" b="7620"/>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159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0A172" id="Rectangle 7" o:spid="_x0000_s1026" style="position:absolute;margin-left:455.7pt;margin-top:123.45pt;width:26pt;height: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" strokecolor="white [3212]"/>
            </w:pict>
          </mc:Fallback>
        </mc:AlternateContent>
      </w:r>
      <w:r>
        <w:rPr>
          <w:rFonts w:ascii="Times New Roman" w:hAnsi="Times New Roman" w:cs="Times New Roman"/>
          <w:b/>
          <w:i/>
          <w:noProof/>
          <w:szCs w:val="24"/>
        </w:rPr>
        <mc:AlternateContent>
          <mc:Choice Requires="wps">
            <w:drawing>
              <wp:anchor distT="0" distB="0" distL="114300" distR="114300" simplePos="0" relativeHeight="251659264" behindDoc="0" locked="0" layoutInCell="1" allowOverlap="1" wp14:anchorId="6C513BDF" wp14:editId="5CCE8FAB">
                <wp:simplePos x="0" y="0"/>
                <wp:positionH relativeFrom="column">
                  <wp:posOffset>5676900</wp:posOffset>
                </wp:positionH>
                <wp:positionV relativeFrom="paragraph">
                  <wp:posOffset>1798320</wp:posOffset>
                </wp:positionV>
                <wp:extent cx="407035" cy="200660"/>
                <wp:effectExtent l="0" t="0" r="0" b="8890"/>
                <wp:wrapNone/>
                <wp:docPr id="3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035" cy="20066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5CCCA1" id="Oval 5" o:spid="_x0000_s1026" style="position:absolute;margin-left:447pt;margin-top:141.6pt;width:32.05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" strokecolor="white [3212]"/>
            </w:pict>
          </mc:Fallback>
        </mc:AlternateContent>
      </w:r>
      <w:r w:rsidR="0048155A" w:rsidRPr="000046EC">
        <w:rPr>
          <w:rFonts w:ascii="Times New Roman" w:hAnsi="Times New Roman" w:cs="Times New Roman"/>
          <w:b/>
          <w:i/>
          <w:sz w:val="20"/>
          <w:szCs w:val="24"/>
          <w:lang w:val="es-ES"/>
        </w:rPr>
        <w:br w:type="page"/>
      </w:r>
    </w:p>
    <w:sdt>
      <w:sdtPr>
        <w:rPr>
          <w:rFonts w:ascii="Times New Roman" w:eastAsiaTheme="minorEastAsia" w:hAnsi="Times New Roman" w:cs="Times New Roman"/>
          <w:b w:val="0"/>
          <w:bCs w:val="0"/>
          <w:color w:val="auto"/>
          <w:sz w:val="22"/>
          <w:szCs w:val="24"/>
          <w:lang w:val="es-DO" w:eastAsia="es-DO"/>
        </w:rPr>
        <w:id w:val="5468772"/>
        <w:docPartObj>
          <w:docPartGallery w:val="Table of Contents"/>
          <w:docPartUnique/>
        </w:docPartObj>
      </w:sdtPr>
      <w:sdtEndPr>
        <w:rPr>
          <w:rFonts w:asciiTheme="minorHAnsi" w:hAnsiTheme="minorHAnsi" w:cstheme="minorBidi"/>
          <w:b/>
          <w:lang w:val="en-US" w:eastAsia="en-US"/>
        </w:rPr>
      </w:sdtEndPr>
      <w:sdtContent>
        <w:p w14:paraId="3E01D101" w14:textId="77777777" w:rsidR="005769B8" w:rsidRDefault="005769B8" w:rsidP="00B9618B">
          <w:pPr>
            <w:pStyle w:val="TtuloTDC"/>
            <w:spacing w:before="0" w:line="264" w:lineRule="auto"/>
            <w:rPr>
              <w:rFonts w:ascii="Times New Roman" w:hAnsi="Times New Roman" w:cs="Times New Roman"/>
              <w:sz w:val="24"/>
              <w:szCs w:val="24"/>
              <w:lang w:val="es-ES"/>
            </w:rPr>
          </w:pPr>
        </w:p>
        <w:p w14:paraId="66BBDD04" w14:textId="77777777" w:rsidR="00B9618B" w:rsidRPr="00B954BD" w:rsidRDefault="00B9618B" w:rsidP="008A588E">
          <w:pPr>
            <w:pStyle w:val="TtuloTDC"/>
            <w:spacing w:before="0" w:after="120" w:line="264" w:lineRule="auto"/>
            <w:rPr>
              <w:rFonts w:ascii="Times New Roman" w:hAnsi="Times New Roman" w:cs="Times New Roman"/>
              <w:sz w:val="22"/>
              <w:szCs w:val="24"/>
              <w:lang w:val="es-ES"/>
            </w:rPr>
          </w:pPr>
          <w:r w:rsidRPr="00B954BD">
            <w:rPr>
              <w:rFonts w:ascii="Times New Roman" w:hAnsi="Times New Roman" w:cs="Times New Roman"/>
              <w:sz w:val="24"/>
              <w:szCs w:val="24"/>
              <w:lang w:val="es-ES"/>
            </w:rPr>
            <w:t>Tabla de Contenido</w:t>
          </w:r>
        </w:p>
        <w:p w14:paraId="501AD17F" w14:textId="77777777" w:rsidR="00B9618B" w:rsidRPr="00B9618B" w:rsidRDefault="00B9618B" w:rsidP="008A588E">
          <w:pPr>
            <w:pStyle w:val="TDC1"/>
            <w:numPr>
              <w:ilvl w:val="0"/>
              <w:numId w:val="12"/>
            </w:numPr>
            <w:spacing w:before="240" w:line="264" w:lineRule="auto"/>
            <w:ind w:left="851" w:hanging="567"/>
            <w:rPr>
              <w:rFonts w:ascii="Times New Roman" w:hAnsi="Times New Roman" w:cs="Times New Roman"/>
              <w:szCs w:val="24"/>
            </w:rPr>
          </w:pPr>
          <w:r>
            <w:rPr>
              <w:rFonts w:ascii="Times New Roman" w:hAnsi="Times New Roman" w:cs="Times New Roman"/>
              <w:szCs w:val="24"/>
            </w:rPr>
            <w:t>Resumen Ejecutivo</w:t>
          </w:r>
          <w:r w:rsidRPr="002F75B8">
            <w:ptab w:relativeTo="margin" w:alignment="right" w:leader="dot"/>
          </w:r>
          <w:r w:rsidRPr="00B9618B">
            <w:rPr>
              <w:rFonts w:ascii="Times New Roman" w:hAnsi="Times New Roman" w:cs="Times New Roman"/>
              <w:szCs w:val="24"/>
            </w:rPr>
            <w:t>2</w:t>
          </w:r>
        </w:p>
        <w:p w14:paraId="2FE3D652" w14:textId="77777777" w:rsidR="00B9618B" w:rsidRPr="00B9618B" w:rsidRDefault="00B9618B" w:rsidP="00613AC0">
          <w:pPr>
            <w:pStyle w:val="TDC1"/>
            <w:spacing w:before="240" w:line="264" w:lineRule="auto"/>
            <w:ind w:hanging="567"/>
            <w:rPr>
              <w:rFonts w:ascii="Times New Roman" w:hAnsi="Times New Roman" w:cs="Times New Roman"/>
              <w:szCs w:val="24"/>
              <w:lang w:val="es-ES"/>
            </w:rPr>
          </w:pPr>
          <w:r w:rsidRPr="00B9618B">
            <w:rPr>
              <w:rFonts w:ascii="Times New Roman" w:hAnsi="Times New Roman" w:cs="Times New Roman"/>
              <w:szCs w:val="24"/>
              <w:lang w:val="es-ES"/>
            </w:rPr>
            <w:t>Sector Financiero de la Rep</w:t>
          </w:r>
          <w:r w:rsidR="00625BB5">
            <w:rPr>
              <w:rFonts w:ascii="Times New Roman" w:hAnsi="Times New Roman" w:cs="Times New Roman"/>
              <w:szCs w:val="24"/>
              <w:lang w:val="es-ES"/>
            </w:rPr>
            <w:t>ú</w:t>
          </w:r>
          <w:r w:rsidRPr="00B9618B">
            <w:rPr>
              <w:rFonts w:ascii="Times New Roman" w:hAnsi="Times New Roman" w:cs="Times New Roman"/>
              <w:szCs w:val="24"/>
              <w:lang w:val="es-ES"/>
            </w:rPr>
            <w:t>blica Dominicana</w:t>
          </w:r>
          <w:r w:rsidRPr="002F75B8">
            <w:rPr>
              <w:rFonts w:ascii="Times New Roman" w:hAnsi="Times New Roman" w:cs="Times New Roman"/>
              <w:szCs w:val="24"/>
            </w:rPr>
            <w:ptab w:relativeTo="margin" w:alignment="right" w:leader="dot"/>
          </w:r>
          <w:r w:rsidR="00585972" w:rsidRPr="00585972">
            <w:rPr>
              <w:rFonts w:ascii="Times New Roman" w:hAnsi="Times New Roman" w:cs="Times New Roman"/>
              <w:szCs w:val="24"/>
              <w:lang w:val="es-ES"/>
            </w:rPr>
            <w:t>4</w:t>
          </w:r>
        </w:p>
        <w:p w14:paraId="52A1D1D1" w14:textId="77777777" w:rsidR="00B9618B" w:rsidRPr="00B52F86" w:rsidRDefault="00B9618B" w:rsidP="00703B12">
          <w:pPr>
            <w:pStyle w:val="TDC2"/>
            <w:rPr>
              <w:lang w:val="es-ES"/>
            </w:rPr>
          </w:pPr>
          <w:r w:rsidRPr="00B52F86">
            <w:rPr>
              <w:lang w:val="es-ES"/>
            </w:rPr>
            <w:t xml:space="preserve">II.1  </w:t>
          </w:r>
          <w:r w:rsidR="00FE6D00">
            <w:rPr>
              <w:lang w:val="es-ES"/>
            </w:rPr>
            <w:t>Sistema Bancario Nacional</w:t>
          </w:r>
          <w:r w:rsidRPr="00D724FC">
            <w:ptab w:relativeTo="margin" w:alignment="right" w:leader="dot"/>
          </w:r>
          <w:r w:rsidR="00585972" w:rsidRPr="00585972">
            <w:rPr>
              <w:lang w:val="es-ES"/>
            </w:rPr>
            <w:t>5</w:t>
          </w:r>
        </w:p>
        <w:p w14:paraId="24FB2A73" w14:textId="77777777" w:rsidR="00B9618B" w:rsidRPr="00585972" w:rsidRDefault="00B9618B" w:rsidP="00703B12">
          <w:pPr>
            <w:pStyle w:val="TDC2"/>
            <w:rPr>
              <w:lang w:val="es-ES"/>
            </w:rPr>
          </w:pPr>
          <w:r w:rsidRPr="00B52F86">
            <w:rPr>
              <w:lang w:val="es-ES"/>
            </w:rPr>
            <w:t xml:space="preserve">II.2 </w:t>
          </w:r>
          <w:r w:rsidR="00B52F86" w:rsidRPr="00B52F86">
            <w:rPr>
              <w:lang w:val="es-ES"/>
            </w:rPr>
            <w:t xml:space="preserve"> </w:t>
          </w:r>
          <w:r w:rsidR="00625BB5">
            <w:rPr>
              <w:lang w:val="es-ES"/>
            </w:rPr>
            <w:t>Intermediación Financiera y Cré</w:t>
          </w:r>
          <w:r w:rsidR="00B52F86">
            <w:rPr>
              <w:lang w:val="es-ES"/>
            </w:rPr>
            <w:t>dito</w:t>
          </w:r>
          <w:r w:rsidRPr="00D724FC">
            <w:ptab w:relativeTo="margin" w:alignment="right" w:leader="dot"/>
          </w:r>
          <w:r w:rsidR="00585972" w:rsidRPr="00585972">
            <w:rPr>
              <w:lang w:val="es-ES"/>
            </w:rPr>
            <w:t>5</w:t>
          </w:r>
        </w:p>
        <w:p w14:paraId="52984A5A" w14:textId="77777777" w:rsidR="00B9618B" w:rsidRPr="00585972" w:rsidRDefault="00B9618B" w:rsidP="00703B12">
          <w:pPr>
            <w:pStyle w:val="TDC2"/>
            <w:rPr>
              <w:lang w:val="es-ES"/>
            </w:rPr>
          </w:pPr>
          <w:r w:rsidRPr="00B52F86">
            <w:rPr>
              <w:lang w:val="es-ES"/>
            </w:rPr>
            <w:t xml:space="preserve">II.3  </w:t>
          </w:r>
          <w:r w:rsidR="00747D98">
            <w:rPr>
              <w:lang w:val="es-ES"/>
            </w:rPr>
            <w:t>Recur</w:t>
          </w:r>
          <w:r w:rsidR="00EA3580">
            <w:rPr>
              <w:lang w:val="es-ES"/>
            </w:rPr>
            <w:t>s</w:t>
          </w:r>
          <w:r w:rsidR="00747D98">
            <w:rPr>
              <w:lang w:val="es-ES"/>
            </w:rPr>
            <w:t>os Financieros Potenciales en Bancos Múltiples</w:t>
          </w:r>
          <w:r w:rsidRPr="00D724FC">
            <w:ptab w:relativeTo="margin" w:alignment="right" w:leader="dot"/>
          </w:r>
          <w:r w:rsidR="00585972" w:rsidRPr="00585972">
            <w:rPr>
              <w:lang w:val="es-ES"/>
            </w:rPr>
            <w:t>10</w:t>
          </w:r>
        </w:p>
        <w:p w14:paraId="376950F6" w14:textId="77777777" w:rsidR="00B9618B" w:rsidRPr="007E24C0" w:rsidRDefault="00B9618B" w:rsidP="00703B12">
          <w:pPr>
            <w:spacing w:after="0" w:line="264" w:lineRule="auto"/>
            <w:ind w:left="181" w:firstLine="720"/>
            <w:rPr>
              <w:lang w:val="es-ES"/>
            </w:rPr>
          </w:pPr>
        </w:p>
        <w:p w14:paraId="5E53C748" w14:textId="77777777" w:rsidR="00B9618B" w:rsidRPr="00B9618B" w:rsidRDefault="00B9618B" w:rsidP="00703B12">
          <w:pPr>
            <w:pStyle w:val="TDC1"/>
            <w:spacing w:before="0" w:line="264" w:lineRule="auto"/>
            <w:ind w:hanging="567"/>
            <w:rPr>
              <w:rFonts w:ascii="Times New Roman" w:hAnsi="Times New Roman" w:cs="Times New Roman"/>
              <w:szCs w:val="24"/>
              <w:lang w:val="es-ES"/>
            </w:rPr>
          </w:pPr>
          <w:r w:rsidRPr="00B9618B">
            <w:rPr>
              <w:rFonts w:ascii="Times New Roman" w:hAnsi="Times New Roman" w:cs="Times New Roman"/>
              <w:szCs w:val="24"/>
              <w:lang w:val="es-ES"/>
            </w:rPr>
            <w:t>Marco Juridico vigente para el Sector Financiero Dominican</w:t>
          </w:r>
          <w:r>
            <w:rPr>
              <w:rFonts w:ascii="Times New Roman" w:hAnsi="Times New Roman" w:cs="Times New Roman"/>
              <w:szCs w:val="24"/>
              <w:lang w:val="es-ES"/>
            </w:rPr>
            <w:t>o</w:t>
          </w:r>
          <w:r w:rsidRPr="002F75B8">
            <w:rPr>
              <w:rFonts w:ascii="Times New Roman" w:hAnsi="Times New Roman" w:cs="Times New Roman"/>
              <w:szCs w:val="24"/>
            </w:rPr>
            <w:ptab w:relativeTo="margin" w:alignment="right" w:leader="dot"/>
          </w:r>
          <w:r w:rsidRPr="00B9618B">
            <w:rPr>
              <w:rFonts w:ascii="Times New Roman" w:hAnsi="Times New Roman" w:cs="Times New Roman"/>
              <w:szCs w:val="24"/>
              <w:lang w:val="es-ES"/>
            </w:rPr>
            <w:t>1</w:t>
          </w:r>
          <w:r w:rsidR="00585972">
            <w:rPr>
              <w:rFonts w:ascii="Times New Roman" w:hAnsi="Times New Roman" w:cs="Times New Roman"/>
              <w:szCs w:val="24"/>
              <w:lang w:val="es-ES"/>
            </w:rPr>
            <w:t>2</w:t>
          </w:r>
          <w:r w:rsidRPr="00B9618B">
            <w:rPr>
              <w:rFonts w:ascii="Times New Roman" w:hAnsi="Times New Roman" w:cs="Times New Roman"/>
              <w:szCs w:val="24"/>
              <w:lang w:val="es-ES"/>
            </w:rPr>
            <w:t xml:space="preserve">  </w:t>
          </w:r>
        </w:p>
        <w:p w14:paraId="4F10EDCC" w14:textId="77777777" w:rsidR="00B9618B" w:rsidRPr="00B52F86" w:rsidRDefault="00B9618B" w:rsidP="00703B12">
          <w:pPr>
            <w:pStyle w:val="TDC2"/>
            <w:rPr>
              <w:lang w:val="es-ES"/>
            </w:rPr>
          </w:pPr>
          <w:r w:rsidRPr="00B52F86">
            <w:rPr>
              <w:lang w:val="es-ES"/>
            </w:rPr>
            <w:t>I</w:t>
          </w:r>
          <w:r w:rsidR="000E3A68">
            <w:rPr>
              <w:lang w:val="es-ES"/>
            </w:rPr>
            <w:t>II</w:t>
          </w:r>
          <w:r w:rsidRPr="00B52F86">
            <w:rPr>
              <w:lang w:val="es-ES"/>
            </w:rPr>
            <w:t>.1  Le</w:t>
          </w:r>
          <w:r w:rsidR="00B52F86" w:rsidRPr="00B52F86">
            <w:rPr>
              <w:lang w:val="es-ES"/>
            </w:rPr>
            <w:t>y Monetaria y Financiera</w:t>
          </w:r>
          <w:r w:rsidRPr="00CE0872">
            <w:ptab w:relativeTo="margin" w:alignment="right" w:leader="dot"/>
          </w:r>
          <w:r w:rsidRPr="00B52F86">
            <w:rPr>
              <w:lang w:val="es-ES"/>
            </w:rPr>
            <w:t>1</w:t>
          </w:r>
          <w:r w:rsidR="00585972">
            <w:rPr>
              <w:lang w:val="es-ES"/>
            </w:rPr>
            <w:t>2</w:t>
          </w:r>
        </w:p>
        <w:p w14:paraId="577F8060" w14:textId="77777777" w:rsidR="00B9618B" w:rsidRPr="00B52F86" w:rsidRDefault="00B52F86" w:rsidP="00703B12">
          <w:pPr>
            <w:pStyle w:val="TDC2"/>
            <w:rPr>
              <w:lang w:val="es-ES"/>
            </w:rPr>
          </w:pPr>
          <w:r w:rsidRPr="00B52F86">
            <w:rPr>
              <w:lang w:val="es-ES"/>
            </w:rPr>
            <w:t>I</w:t>
          </w:r>
          <w:r w:rsidR="000E3A68">
            <w:rPr>
              <w:lang w:val="es-ES"/>
            </w:rPr>
            <w:t>II</w:t>
          </w:r>
          <w:r w:rsidRPr="00B52F86">
            <w:rPr>
              <w:lang w:val="es-ES"/>
            </w:rPr>
            <w:t>.2  Reglamento</w:t>
          </w:r>
          <w:r>
            <w:rPr>
              <w:lang w:val="es-ES"/>
            </w:rPr>
            <w:t>s Relevantes al Sector de Energías Renovables</w:t>
          </w:r>
          <w:r w:rsidR="00B9618B" w:rsidRPr="00D724FC">
            <w:ptab w:relativeTo="margin" w:alignment="right" w:leader="dot"/>
          </w:r>
          <w:r w:rsidR="00B9618B" w:rsidRPr="00B52F86">
            <w:rPr>
              <w:lang w:val="es-ES"/>
            </w:rPr>
            <w:t>1</w:t>
          </w:r>
          <w:r w:rsidR="00585972">
            <w:rPr>
              <w:lang w:val="es-ES"/>
            </w:rPr>
            <w:t>2</w:t>
          </w:r>
        </w:p>
        <w:p w14:paraId="516CD7D6" w14:textId="77777777" w:rsidR="00B9618B" w:rsidRPr="00B52F86" w:rsidRDefault="00B9618B" w:rsidP="00703B12">
          <w:pPr>
            <w:pStyle w:val="TDC2"/>
            <w:rPr>
              <w:lang w:val="es-ES"/>
            </w:rPr>
          </w:pPr>
          <w:r w:rsidRPr="00B52F86">
            <w:rPr>
              <w:lang w:val="es-ES"/>
            </w:rPr>
            <w:t>I</w:t>
          </w:r>
          <w:r w:rsidR="000E3A68">
            <w:rPr>
              <w:lang w:val="es-ES"/>
            </w:rPr>
            <w:t>II</w:t>
          </w:r>
          <w:r w:rsidRPr="00B52F86">
            <w:rPr>
              <w:lang w:val="es-ES"/>
            </w:rPr>
            <w:t xml:space="preserve">.3  </w:t>
          </w:r>
          <w:r w:rsidR="00B52F86" w:rsidRPr="00B52F86">
            <w:rPr>
              <w:lang w:val="es-ES"/>
            </w:rPr>
            <w:t>Ley sobre Mercado de Valores y Fideicomiso</w:t>
          </w:r>
          <w:r w:rsidRPr="00D724FC">
            <w:ptab w:relativeTo="margin" w:alignment="right" w:leader="dot"/>
          </w:r>
          <w:r w:rsidRPr="00B52F86">
            <w:rPr>
              <w:lang w:val="es-ES"/>
            </w:rPr>
            <w:t>1</w:t>
          </w:r>
          <w:r w:rsidR="00585972">
            <w:rPr>
              <w:lang w:val="es-ES"/>
            </w:rPr>
            <w:t>6</w:t>
          </w:r>
        </w:p>
        <w:p w14:paraId="57A11B56" w14:textId="77777777" w:rsidR="00B9618B" w:rsidRPr="00747C26" w:rsidRDefault="00B9618B" w:rsidP="00703B12">
          <w:pPr>
            <w:spacing w:after="0" w:line="264" w:lineRule="auto"/>
            <w:ind w:left="907" w:right="-91"/>
            <w:rPr>
              <w:rFonts w:ascii="Times New Roman" w:eastAsiaTheme="minorEastAsia" w:hAnsi="Times New Roman" w:cs="Times New Roman"/>
              <w:lang w:val="es-ES"/>
            </w:rPr>
          </w:pPr>
        </w:p>
        <w:p w14:paraId="5AA28FFA" w14:textId="77777777" w:rsidR="00B9618B" w:rsidRPr="00B9618B" w:rsidRDefault="00B9618B" w:rsidP="00703B12">
          <w:pPr>
            <w:pStyle w:val="TDC1"/>
            <w:spacing w:before="0" w:line="264" w:lineRule="auto"/>
            <w:ind w:left="850" w:hanging="561"/>
            <w:rPr>
              <w:rFonts w:ascii="Times New Roman" w:hAnsi="Times New Roman" w:cs="Times New Roman"/>
              <w:szCs w:val="24"/>
              <w:lang w:val="es-ES"/>
            </w:rPr>
          </w:pPr>
          <w:r w:rsidRPr="00B9618B">
            <w:rPr>
              <w:rFonts w:ascii="Times New Roman" w:hAnsi="Times New Roman" w:cs="Times New Roman"/>
              <w:szCs w:val="24"/>
              <w:lang w:val="es-ES"/>
            </w:rPr>
            <w:t>Sector Eléctrico de la República Dominicana</w:t>
          </w:r>
          <w:r w:rsidRPr="00384138">
            <w:rPr>
              <w:rFonts w:ascii="Times New Roman" w:hAnsi="Times New Roman" w:cs="Times New Roman"/>
              <w:szCs w:val="24"/>
            </w:rPr>
            <w:ptab w:relativeTo="margin" w:alignment="right" w:leader="dot"/>
          </w:r>
          <w:r w:rsidR="003F3762" w:rsidRPr="003F3762">
            <w:rPr>
              <w:rFonts w:ascii="Times New Roman" w:hAnsi="Times New Roman" w:cs="Times New Roman"/>
              <w:szCs w:val="24"/>
              <w:lang w:val="es-ES"/>
            </w:rPr>
            <w:t>1</w:t>
          </w:r>
          <w:r w:rsidR="00892E41">
            <w:rPr>
              <w:rFonts w:ascii="Times New Roman" w:hAnsi="Times New Roman" w:cs="Times New Roman"/>
              <w:szCs w:val="24"/>
              <w:lang w:val="es-ES"/>
            </w:rPr>
            <w:t>7</w:t>
          </w:r>
        </w:p>
        <w:p w14:paraId="297A4C94" w14:textId="77777777" w:rsidR="00B9618B" w:rsidRPr="00747C26" w:rsidRDefault="000E3A68" w:rsidP="00703B12">
          <w:pPr>
            <w:pStyle w:val="TDC2"/>
            <w:rPr>
              <w:lang w:val="es-ES"/>
            </w:rPr>
          </w:pPr>
          <w:r>
            <w:rPr>
              <w:lang w:val="es-ES"/>
            </w:rPr>
            <w:t>I</w:t>
          </w:r>
          <w:r w:rsidR="00C460E2">
            <w:rPr>
              <w:lang w:val="es-ES"/>
            </w:rPr>
            <w:t>V.1  Antecedentes Históricos</w:t>
          </w:r>
          <w:r w:rsidR="00B9618B" w:rsidRPr="00384138">
            <w:ptab w:relativeTo="margin" w:alignment="right" w:leader="dot"/>
          </w:r>
          <w:r w:rsidR="003F3762" w:rsidRPr="003F3762">
            <w:rPr>
              <w:lang w:val="es-ES"/>
            </w:rPr>
            <w:t>1</w:t>
          </w:r>
          <w:r w:rsidR="00EA3580">
            <w:rPr>
              <w:lang w:val="es-ES"/>
            </w:rPr>
            <w:t>6</w:t>
          </w:r>
        </w:p>
        <w:p w14:paraId="53D88CAD" w14:textId="77777777" w:rsidR="00B9618B" w:rsidRPr="003F3762" w:rsidRDefault="000E3A68" w:rsidP="00B9618B">
          <w:pPr>
            <w:pStyle w:val="TDC3"/>
            <w:spacing w:line="264" w:lineRule="auto"/>
            <w:rPr>
              <w:rFonts w:ascii="Times New Roman" w:hAnsi="Times New Roman" w:cs="Times New Roman"/>
              <w:lang w:val="es-ES"/>
            </w:rPr>
          </w:pPr>
          <w:r>
            <w:rPr>
              <w:rFonts w:ascii="Times New Roman" w:hAnsi="Times New Roman" w:cs="Times New Roman"/>
              <w:lang w:val="es-ES"/>
            </w:rPr>
            <w:t>I</w:t>
          </w:r>
          <w:r w:rsidR="00B9618B" w:rsidRPr="0092392A">
            <w:rPr>
              <w:rFonts w:ascii="Times New Roman" w:hAnsi="Times New Roman" w:cs="Times New Roman"/>
              <w:lang w:val="es-ES"/>
            </w:rPr>
            <w:t xml:space="preserve">V.2  </w:t>
          </w:r>
          <w:r w:rsidR="0092392A" w:rsidRPr="0092392A">
            <w:rPr>
              <w:rFonts w:ascii="Times New Roman" w:hAnsi="Times New Roman" w:cs="Times New Roman"/>
              <w:lang w:val="es-ES"/>
            </w:rPr>
            <w:t>Demanda de Electricidad</w:t>
          </w:r>
          <w:r w:rsidR="00B9618B" w:rsidRPr="00384138">
            <w:rPr>
              <w:rFonts w:ascii="Times New Roman" w:hAnsi="Times New Roman" w:cs="Times New Roman"/>
            </w:rPr>
            <w:ptab w:relativeTo="margin" w:alignment="right" w:leader="dot"/>
          </w:r>
          <w:r w:rsidR="003F3762" w:rsidRPr="003F3762">
            <w:rPr>
              <w:rFonts w:ascii="Times New Roman" w:hAnsi="Times New Roman" w:cs="Times New Roman"/>
              <w:lang w:val="es-ES"/>
            </w:rPr>
            <w:t>1</w:t>
          </w:r>
          <w:r w:rsidR="00892E41">
            <w:rPr>
              <w:rFonts w:ascii="Times New Roman" w:hAnsi="Times New Roman" w:cs="Times New Roman"/>
              <w:lang w:val="es-ES"/>
            </w:rPr>
            <w:t>9</w:t>
          </w:r>
        </w:p>
        <w:p w14:paraId="3599AA8E" w14:textId="77777777" w:rsidR="00B9618B" w:rsidRPr="0092392A" w:rsidRDefault="000E3A68" w:rsidP="00B9618B">
          <w:pPr>
            <w:pStyle w:val="TDC3"/>
            <w:spacing w:line="264" w:lineRule="auto"/>
            <w:rPr>
              <w:rFonts w:ascii="Times New Roman" w:hAnsi="Times New Roman" w:cs="Times New Roman"/>
              <w:lang w:val="es-ES"/>
            </w:rPr>
          </w:pPr>
          <w:r>
            <w:rPr>
              <w:rFonts w:ascii="Times New Roman" w:hAnsi="Times New Roman" w:cs="Times New Roman"/>
              <w:lang w:val="es-ES"/>
            </w:rPr>
            <w:t>I</w:t>
          </w:r>
          <w:r w:rsidR="0092392A" w:rsidRPr="0092392A">
            <w:rPr>
              <w:rFonts w:ascii="Times New Roman" w:hAnsi="Times New Roman" w:cs="Times New Roman"/>
              <w:lang w:val="es-ES"/>
            </w:rPr>
            <w:t>V.3  Oferta de Potencia en el S</w:t>
          </w:r>
          <w:r w:rsidR="0092392A">
            <w:rPr>
              <w:rFonts w:ascii="Times New Roman" w:hAnsi="Times New Roman" w:cs="Times New Roman"/>
              <w:lang w:val="es-ES"/>
            </w:rPr>
            <w:t>istema Elé</w:t>
          </w:r>
          <w:r w:rsidR="0092392A" w:rsidRPr="0092392A">
            <w:rPr>
              <w:rFonts w:ascii="Times New Roman" w:hAnsi="Times New Roman" w:cs="Times New Roman"/>
              <w:lang w:val="es-ES"/>
            </w:rPr>
            <w:t>ctrico Nacional Integ</w:t>
          </w:r>
          <w:r w:rsidR="0092392A">
            <w:rPr>
              <w:rFonts w:ascii="Times New Roman" w:hAnsi="Times New Roman" w:cs="Times New Roman"/>
              <w:lang w:val="es-ES"/>
            </w:rPr>
            <w:t>r</w:t>
          </w:r>
          <w:r w:rsidR="0092392A" w:rsidRPr="0092392A">
            <w:rPr>
              <w:rFonts w:ascii="Times New Roman" w:hAnsi="Times New Roman" w:cs="Times New Roman"/>
              <w:lang w:val="es-ES"/>
            </w:rPr>
            <w:t>ado (SENI</w:t>
          </w:r>
          <w:r w:rsidR="0092392A">
            <w:rPr>
              <w:rFonts w:ascii="Times New Roman" w:hAnsi="Times New Roman" w:cs="Times New Roman"/>
              <w:lang w:val="es-ES"/>
            </w:rPr>
            <w:t>)</w:t>
          </w:r>
          <w:r w:rsidR="00B9618B" w:rsidRPr="00384138">
            <w:rPr>
              <w:rFonts w:ascii="Times New Roman" w:hAnsi="Times New Roman" w:cs="Times New Roman"/>
            </w:rPr>
            <w:ptab w:relativeTo="margin" w:alignment="right" w:leader="dot"/>
          </w:r>
          <w:r w:rsidR="00892E41">
            <w:rPr>
              <w:rFonts w:ascii="Times New Roman" w:hAnsi="Times New Roman" w:cs="Times New Roman"/>
              <w:lang w:val="es-ES"/>
            </w:rPr>
            <w:t>20</w:t>
          </w:r>
        </w:p>
        <w:p w14:paraId="6330DE07" w14:textId="77777777" w:rsidR="00B9618B" w:rsidRPr="00EA3580" w:rsidRDefault="000E3A68" w:rsidP="00B9618B">
          <w:pPr>
            <w:pStyle w:val="TDC3"/>
            <w:spacing w:line="264" w:lineRule="auto"/>
            <w:ind w:left="91" w:firstLine="811"/>
            <w:rPr>
              <w:rFonts w:ascii="Times New Roman" w:hAnsi="Times New Roman" w:cs="Times New Roman"/>
              <w:lang w:val="es-ES"/>
            </w:rPr>
          </w:pPr>
          <w:r>
            <w:rPr>
              <w:rFonts w:ascii="Times New Roman" w:hAnsi="Times New Roman" w:cs="Times New Roman"/>
              <w:lang w:val="es-ES"/>
            </w:rPr>
            <w:t>I</w:t>
          </w:r>
          <w:r w:rsidR="00B9618B" w:rsidRPr="0092392A">
            <w:rPr>
              <w:rFonts w:ascii="Times New Roman" w:hAnsi="Times New Roman" w:cs="Times New Roman"/>
              <w:lang w:val="es-ES"/>
            </w:rPr>
            <w:t xml:space="preserve">V.4  </w:t>
          </w:r>
          <w:r w:rsidR="008F5651">
            <w:rPr>
              <w:rFonts w:ascii="Times New Roman" w:hAnsi="Times New Roman" w:cs="Times New Roman"/>
              <w:lang w:val="es-ES"/>
            </w:rPr>
            <w:t>Desempeño de las Distribuidoras y Situación Financiera del</w:t>
          </w:r>
          <w:r w:rsidR="0092392A" w:rsidRPr="0092392A">
            <w:rPr>
              <w:rFonts w:ascii="Times New Roman" w:hAnsi="Times New Roman" w:cs="Times New Roman"/>
              <w:lang w:val="es-ES"/>
            </w:rPr>
            <w:t xml:space="preserve"> Sector El</w:t>
          </w:r>
          <w:r w:rsidR="0092392A">
            <w:rPr>
              <w:rFonts w:ascii="Times New Roman" w:hAnsi="Times New Roman" w:cs="Times New Roman"/>
              <w:lang w:val="es-ES"/>
            </w:rPr>
            <w:t>éctrico</w:t>
          </w:r>
          <w:r w:rsidR="00B9618B" w:rsidRPr="00384138">
            <w:rPr>
              <w:rFonts w:ascii="Times New Roman" w:hAnsi="Times New Roman" w:cs="Times New Roman"/>
            </w:rPr>
            <w:ptab w:relativeTo="margin" w:alignment="right" w:leader="dot"/>
          </w:r>
          <w:r w:rsidR="00EA3580" w:rsidRPr="00EA3580">
            <w:rPr>
              <w:rFonts w:ascii="Times New Roman" w:hAnsi="Times New Roman" w:cs="Times New Roman"/>
              <w:lang w:val="es-ES"/>
            </w:rPr>
            <w:t>2</w:t>
          </w:r>
          <w:r w:rsidR="00892E41">
            <w:rPr>
              <w:rFonts w:ascii="Times New Roman" w:hAnsi="Times New Roman" w:cs="Times New Roman"/>
              <w:lang w:val="es-ES"/>
            </w:rPr>
            <w:t>1</w:t>
          </w:r>
        </w:p>
        <w:p w14:paraId="64C2A794" w14:textId="77777777" w:rsidR="008F5651" w:rsidRPr="0092392A" w:rsidRDefault="000E3A68" w:rsidP="008F5651">
          <w:pPr>
            <w:pStyle w:val="TDC3"/>
            <w:spacing w:line="264" w:lineRule="auto"/>
            <w:ind w:left="91" w:firstLine="811"/>
            <w:rPr>
              <w:rFonts w:ascii="Times New Roman" w:hAnsi="Times New Roman" w:cs="Times New Roman"/>
              <w:lang w:val="es-ES"/>
            </w:rPr>
          </w:pPr>
          <w:r>
            <w:rPr>
              <w:rFonts w:ascii="Times New Roman" w:hAnsi="Times New Roman" w:cs="Times New Roman"/>
              <w:lang w:val="es-ES"/>
            </w:rPr>
            <w:t>I</w:t>
          </w:r>
          <w:r w:rsidR="008F5651" w:rsidRPr="0092392A">
            <w:rPr>
              <w:rFonts w:ascii="Times New Roman" w:hAnsi="Times New Roman" w:cs="Times New Roman"/>
              <w:lang w:val="es-ES"/>
            </w:rPr>
            <w:t>V.</w:t>
          </w:r>
          <w:r w:rsidR="008F5651">
            <w:rPr>
              <w:rFonts w:ascii="Times New Roman" w:hAnsi="Times New Roman" w:cs="Times New Roman"/>
              <w:lang w:val="es-ES"/>
            </w:rPr>
            <w:t>5</w:t>
          </w:r>
          <w:r w:rsidR="008F5651" w:rsidRPr="0092392A">
            <w:rPr>
              <w:rFonts w:ascii="Times New Roman" w:hAnsi="Times New Roman" w:cs="Times New Roman"/>
              <w:lang w:val="es-ES"/>
            </w:rPr>
            <w:t xml:space="preserve">  Estrategia Nacional para el Sector El</w:t>
          </w:r>
          <w:r w:rsidR="008F5651">
            <w:rPr>
              <w:rFonts w:ascii="Times New Roman" w:hAnsi="Times New Roman" w:cs="Times New Roman"/>
              <w:lang w:val="es-ES"/>
            </w:rPr>
            <w:t>éctrico</w:t>
          </w:r>
          <w:r w:rsidR="008F5651" w:rsidRPr="00384138">
            <w:rPr>
              <w:rFonts w:ascii="Times New Roman" w:hAnsi="Times New Roman" w:cs="Times New Roman"/>
            </w:rPr>
            <w:ptab w:relativeTo="margin" w:alignment="right" w:leader="dot"/>
          </w:r>
          <w:r w:rsidR="008F5651" w:rsidRPr="0092392A">
            <w:rPr>
              <w:rFonts w:ascii="Times New Roman" w:hAnsi="Times New Roman" w:cs="Times New Roman"/>
              <w:lang w:val="es-ES"/>
            </w:rPr>
            <w:t>2</w:t>
          </w:r>
          <w:r w:rsidR="00892E41">
            <w:rPr>
              <w:rFonts w:ascii="Times New Roman" w:hAnsi="Times New Roman" w:cs="Times New Roman"/>
              <w:lang w:val="es-ES"/>
            </w:rPr>
            <w:t>4</w:t>
          </w:r>
        </w:p>
        <w:p w14:paraId="1AA3CE55" w14:textId="77777777" w:rsidR="00B9618B" w:rsidRDefault="00B9618B" w:rsidP="00B9618B">
          <w:pPr>
            <w:pStyle w:val="TDC1"/>
            <w:numPr>
              <w:ilvl w:val="0"/>
              <w:numId w:val="0"/>
            </w:numPr>
            <w:tabs>
              <w:tab w:val="left" w:pos="851"/>
              <w:tab w:val="left" w:pos="1134"/>
            </w:tabs>
            <w:spacing w:before="0" w:line="264" w:lineRule="auto"/>
            <w:ind w:left="284"/>
            <w:rPr>
              <w:rFonts w:ascii="Times New Roman" w:hAnsi="Times New Roman" w:cs="Times New Roman"/>
              <w:b w:val="0"/>
              <w:szCs w:val="24"/>
              <w:lang w:val="es-ES"/>
            </w:rPr>
          </w:pPr>
        </w:p>
        <w:p w14:paraId="192F4622" w14:textId="77777777" w:rsidR="00B9618B" w:rsidRPr="00B9618B" w:rsidRDefault="000C426A" w:rsidP="00B9618B">
          <w:pPr>
            <w:pStyle w:val="TDC1"/>
            <w:spacing w:before="0" w:line="264" w:lineRule="auto"/>
            <w:ind w:left="850" w:hanging="561"/>
            <w:rPr>
              <w:rFonts w:ascii="Times New Roman" w:hAnsi="Times New Roman" w:cs="Times New Roman"/>
              <w:szCs w:val="24"/>
              <w:lang w:val="es-ES"/>
            </w:rPr>
          </w:pPr>
          <w:r>
            <w:rPr>
              <w:rFonts w:ascii="Times New Roman" w:hAnsi="Times New Roman" w:cs="Times New Roman"/>
              <w:szCs w:val="24"/>
              <w:lang w:val="es-ES"/>
            </w:rPr>
            <w:t>Energías Renovables en la Repú</w:t>
          </w:r>
          <w:r w:rsidR="00B9618B" w:rsidRPr="00B9618B">
            <w:rPr>
              <w:rFonts w:ascii="Times New Roman" w:hAnsi="Times New Roman" w:cs="Times New Roman"/>
              <w:szCs w:val="24"/>
              <w:lang w:val="es-ES"/>
            </w:rPr>
            <w:t>blica Dominicana</w:t>
          </w:r>
          <w:r w:rsidR="00B9618B" w:rsidRPr="002F75B8">
            <w:rPr>
              <w:rFonts w:ascii="Times New Roman" w:hAnsi="Times New Roman" w:cs="Times New Roman"/>
              <w:szCs w:val="24"/>
            </w:rPr>
            <w:ptab w:relativeTo="margin" w:alignment="right" w:leader="dot"/>
          </w:r>
          <w:r w:rsidR="00B9618B" w:rsidRPr="00B9618B">
            <w:rPr>
              <w:rFonts w:ascii="Times New Roman" w:hAnsi="Times New Roman" w:cs="Times New Roman"/>
              <w:szCs w:val="24"/>
              <w:lang w:val="es-ES"/>
            </w:rPr>
            <w:t>2</w:t>
          </w:r>
          <w:r w:rsidR="00892E41">
            <w:rPr>
              <w:rFonts w:ascii="Times New Roman" w:hAnsi="Times New Roman" w:cs="Times New Roman"/>
              <w:szCs w:val="24"/>
              <w:lang w:val="es-ES"/>
            </w:rPr>
            <w:t>6</w:t>
          </w:r>
        </w:p>
        <w:p w14:paraId="45A2431E" w14:textId="77777777" w:rsidR="00B9618B" w:rsidRPr="000C426A" w:rsidRDefault="00B9618B" w:rsidP="00B9618B">
          <w:pPr>
            <w:pStyle w:val="TDC1"/>
            <w:numPr>
              <w:ilvl w:val="0"/>
              <w:numId w:val="0"/>
            </w:numPr>
            <w:tabs>
              <w:tab w:val="left" w:pos="851"/>
            </w:tabs>
            <w:spacing w:before="0" w:line="264" w:lineRule="auto"/>
            <w:ind w:left="284" w:firstLine="526"/>
            <w:rPr>
              <w:rFonts w:ascii="Times New Roman" w:hAnsi="Times New Roman" w:cs="Times New Roman"/>
              <w:b w:val="0"/>
              <w:szCs w:val="24"/>
              <w:lang w:val="es-ES"/>
            </w:rPr>
          </w:pPr>
          <w:r w:rsidRPr="00B9618B">
            <w:rPr>
              <w:rFonts w:ascii="Times New Roman" w:hAnsi="Times New Roman" w:cs="Times New Roman"/>
              <w:b w:val="0"/>
              <w:szCs w:val="24"/>
              <w:lang w:val="es-ES"/>
            </w:rPr>
            <w:tab/>
          </w:r>
          <w:r w:rsidRPr="000C426A">
            <w:rPr>
              <w:rFonts w:ascii="Times New Roman" w:hAnsi="Times New Roman" w:cs="Times New Roman"/>
              <w:b w:val="0"/>
              <w:szCs w:val="24"/>
              <w:lang w:val="es-ES"/>
            </w:rPr>
            <w:t xml:space="preserve">V.1 </w:t>
          </w:r>
          <w:r w:rsidR="000C426A" w:rsidRPr="000C426A">
            <w:rPr>
              <w:rFonts w:ascii="Times New Roman" w:hAnsi="Times New Roman" w:cs="Times New Roman"/>
              <w:b w:val="0"/>
              <w:szCs w:val="24"/>
              <w:lang w:val="es-ES"/>
            </w:rPr>
            <w:t xml:space="preserve"> Desarrollo de las Energ</w:t>
          </w:r>
          <w:r w:rsidR="000C426A">
            <w:rPr>
              <w:rFonts w:ascii="Times New Roman" w:hAnsi="Times New Roman" w:cs="Times New Roman"/>
              <w:b w:val="0"/>
              <w:szCs w:val="24"/>
              <w:lang w:val="es-ES"/>
            </w:rPr>
            <w:t>ías Renovables</w:t>
          </w:r>
          <w:r w:rsidRPr="002F75B8">
            <w:rPr>
              <w:rFonts w:ascii="Times New Roman" w:hAnsi="Times New Roman" w:cs="Times New Roman"/>
              <w:b w:val="0"/>
              <w:szCs w:val="24"/>
            </w:rPr>
            <w:ptab w:relativeTo="margin" w:alignment="right" w:leader="dot"/>
          </w:r>
          <w:r w:rsidRPr="000C426A">
            <w:rPr>
              <w:rFonts w:ascii="Times New Roman" w:hAnsi="Times New Roman" w:cs="Times New Roman"/>
              <w:b w:val="0"/>
              <w:szCs w:val="24"/>
              <w:lang w:val="es-ES"/>
            </w:rPr>
            <w:t>2</w:t>
          </w:r>
          <w:r w:rsidR="00892E41">
            <w:rPr>
              <w:rFonts w:ascii="Times New Roman" w:hAnsi="Times New Roman" w:cs="Times New Roman"/>
              <w:b w:val="0"/>
              <w:szCs w:val="24"/>
              <w:lang w:val="es-ES"/>
            </w:rPr>
            <w:t>6</w:t>
          </w:r>
        </w:p>
        <w:p w14:paraId="7CF5BBA6" w14:textId="77777777" w:rsidR="00B9618B" w:rsidRPr="00A103EE" w:rsidRDefault="00B9618B" w:rsidP="00B9618B">
          <w:pPr>
            <w:pStyle w:val="TDC1"/>
            <w:numPr>
              <w:ilvl w:val="0"/>
              <w:numId w:val="0"/>
            </w:numPr>
            <w:tabs>
              <w:tab w:val="left" w:pos="851"/>
              <w:tab w:val="left" w:pos="1134"/>
            </w:tabs>
            <w:spacing w:before="0" w:line="264" w:lineRule="auto"/>
            <w:ind w:left="284"/>
            <w:rPr>
              <w:rFonts w:ascii="Times New Roman" w:hAnsi="Times New Roman" w:cs="Times New Roman"/>
              <w:b w:val="0"/>
              <w:szCs w:val="24"/>
              <w:lang w:val="es-ES"/>
            </w:rPr>
          </w:pPr>
          <w:r w:rsidRPr="000C426A">
            <w:rPr>
              <w:rFonts w:ascii="Times New Roman" w:hAnsi="Times New Roman" w:cs="Times New Roman"/>
              <w:b w:val="0"/>
              <w:szCs w:val="24"/>
              <w:lang w:val="es-ES"/>
            </w:rPr>
            <w:tab/>
          </w:r>
          <w:r w:rsidR="00A103EE" w:rsidRPr="00A103EE">
            <w:rPr>
              <w:rFonts w:ascii="Times New Roman" w:hAnsi="Times New Roman" w:cs="Times New Roman"/>
              <w:b w:val="0"/>
              <w:szCs w:val="24"/>
              <w:lang w:val="es-ES"/>
            </w:rPr>
            <w:t>V.2  Políticas Públicas para el Incentivo</w:t>
          </w:r>
          <w:r w:rsidR="00A103EE">
            <w:rPr>
              <w:rFonts w:ascii="Times New Roman" w:hAnsi="Times New Roman" w:cs="Times New Roman"/>
              <w:b w:val="0"/>
              <w:szCs w:val="24"/>
              <w:lang w:val="es-ES"/>
            </w:rPr>
            <w:t xml:space="preserve"> a las Energías Renovables</w:t>
          </w:r>
          <w:r w:rsidRPr="002F75B8">
            <w:rPr>
              <w:rFonts w:ascii="Times New Roman" w:hAnsi="Times New Roman" w:cs="Times New Roman"/>
              <w:b w:val="0"/>
              <w:szCs w:val="24"/>
            </w:rPr>
            <w:ptab w:relativeTo="margin" w:alignment="right" w:leader="dot"/>
          </w:r>
          <w:r w:rsidRPr="00A103EE">
            <w:rPr>
              <w:rFonts w:ascii="Times New Roman" w:hAnsi="Times New Roman" w:cs="Times New Roman"/>
              <w:b w:val="0"/>
              <w:szCs w:val="24"/>
              <w:lang w:val="es-ES"/>
            </w:rPr>
            <w:t>2</w:t>
          </w:r>
          <w:r w:rsidR="00892E41">
            <w:rPr>
              <w:rFonts w:ascii="Times New Roman" w:hAnsi="Times New Roman" w:cs="Times New Roman"/>
              <w:b w:val="0"/>
              <w:szCs w:val="24"/>
              <w:lang w:val="es-ES"/>
            </w:rPr>
            <w:t>7</w:t>
          </w:r>
        </w:p>
        <w:p w14:paraId="7A2CC2C4" w14:textId="77777777" w:rsidR="00703B12" w:rsidRDefault="00B9618B" w:rsidP="00DA2EAB">
          <w:pPr>
            <w:pStyle w:val="TDC1"/>
            <w:numPr>
              <w:ilvl w:val="0"/>
              <w:numId w:val="0"/>
            </w:numPr>
            <w:tabs>
              <w:tab w:val="left" w:pos="851"/>
              <w:tab w:val="left" w:pos="1134"/>
            </w:tabs>
            <w:spacing w:before="0" w:line="264" w:lineRule="auto"/>
            <w:ind w:left="284"/>
            <w:rPr>
              <w:rFonts w:ascii="Times New Roman" w:hAnsi="Times New Roman" w:cs="Times New Roman"/>
              <w:b w:val="0"/>
              <w:szCs w:val="24"/>
              <w:lang w:val="es-ES"/>
            </w:rPr>
          </w:pPr>
          <w:r w:rsidRPr="00A103EE">
            <w:rPr>
              <w:rFonts w:ascii="Times New Roman" w:hAnsi="Times New Roman" w:cs="Times New Roman"/>
              <w:b w:val="0"/>
              <w:szCs w:val="24"/>
              <w:lang w:val="es-ES"/>
            </w:rPr>
            <w:tab/>
          </w:r>
          <w:r w:rsidR="00A103EE" w:rsidRPr="00A103EE">
            <w:rPr>
              <w:rFonts w:ascii="Times New Roman" w:hAnsi="Times New Roman" w:cs="Times New Roman"/>
              <w:b w:val="0"/>
              <w:szCs w:val="24"/>
              <w:lang w:val="es-ES"/>
            </w:rPr>
            <w:t xml:space="preserve">V.3  Efectividad de </w:t>
          </w:r>
          <w:r w:rsidR="00306DD0">
            <w:rPr>
              <w:rFonts w:ascii="Times New Roman" w:hAnsi="Times New Roman" w:cs="Times New Roman"/>
              <w:b w:val="0"/>
              <w:szCs w:val="24"/>
              <w:lang w:val="es-ES"/>
            </w:rPr>
            <w:t xml:space="preserve">las </w:t>
          </w:r>
          <w:r w:rsidR="00A103EE" w:rsidRPr="00A103EE">
            <w:rPr>
              <w:rFonts w:ascii="Times New Roman" w:hAnsi="Times New Roman" w:cs="Times New Roman"/>
              <w:b w:val="0"/>
              <w:szCs w:val="24"/>
              <w:lang w:val="es-ES"/>
            </w:rPr>
            <w:t>Políticas Públicas de Incentivos a las Energ</w:t>
          </w:r>
          <w:r w:rsidR="00A103EE">
            <w:rPr>
              <w:rFonts w:ascii="Times New Roman" w:hAnsi="Times New Roman" w:cs="Times New Roman"/>
              <w:b w:val="0"/>
              <w:szCs w:val="24"/>
              <w:lang w:val="es-ES"/>
            </w:rPr>
            <w:t>ías Renovables</w:t>
          </w:r>
          <w:r w:rsidRPr="002F75B8">
            <w:rPr>
              <w:rFonts w:ascii="Times New Roman" w:hAnsi="Times New Roman" w:cs="Times New Roman"/>
              <w:b w:val="0"/>
              <w:szCs w:val="24"/>
            </w:rPr>
            <w:ptab w:relativeTo="margin" w:alignment="right" w:leader="dot"/>
          </w:r>
          <w:r w:rsidR="00892E41">
            <w:rPr>
              <w:rFonts w:ascii="Times New Roman" w:hAnsi="Times New Roman" w:cs="Times New Roman"/>
              <w:b w:val="0"/>
              <w:szCs w:val="24"/>
              <w:lang w:val="es-ES"/>
            </w:rPr>
            <w:t>30</w:t>
          </w:r>
        </w:p>
        <w:p w14:paraId="2238D5F6" w14:textId="77777777" w:rsidR="00DA2EAB" w:rsidRDefault="00DA2EAB" w:rsidP="00DA2EAB">
          <w:pPr>
            <w:pStyle w:val="TDC1"/>
            <w:numPr>
              <w:ilvl w:val="0"/>
              <w:numId w:val="0"/>
            </w:numPr>
            <w:spacing w:before="0" w:line="264" w:lineRule="auto"/>
            <w:ind w:left="289"/>
            <w:rPr>
              <w:rFonts w:ascii="Times New Roman" w:hAnsi="Times New Roman" w:cs="Times New Roman"/>
              <w:szCs w:val="24"/>
              <w:lang w:val="es-ES"/>
            </w:rPr>
          </w:pPr>
        </w:p>
        <w:p w14:paraId="79750279" w14:textId="77777777" w:rsidR="00B9618B" w:rsidRPr="00B9618B" w:rsidRDefault="00AA4343" w:rsidP="00703B12">
          <w:pPr>
            <w:pStyle w:val="TDC1"/>
            <w:spacing w:before="0" w:line="264" w:lineRule="auto"/>
            <w:ind w:left="850" w:hanging="561"/>
            <w:rPr>
              <w:rFonts w:ascii="Times New Roman" w:hAnsi="Times New Roman" w:cs="Times New Roman"/>
              <w:szCs w:val="24"/>
              <w:lang w:val="es-ES"/>
            </w:rPr>
          </w:pPr>
          <w:r>
            <w:rPr>
              <w:rFonts w:ascii="Times New Roman" w:hAnsi="Times New Roman" w:cs="Times New Roman"/>
              <w:szCs w:val="24"/>
              <w:lang w:val="es-ES"/>
            </w:rPr>
            <w:t>Diagnó</w:t>
          </w:r>
          <w:r w:rsidR="00B9618B" w:rsidRPr="00B9618B">
            <w:rPr>
              <w:rFonts w:ascii="Times New Roman" w:hAnsi="Times New Roman" w:cs="Times New Roman"/>
              <w:szCs w:val="24"/>
              <w:lang w:val="es-ES"/>
            </w:rPr>
            <w:t xml:space="preserve">stico de los Mecanismos </w:t>
          </w:r>
          <w:r>
            <w:rPr>
              <w:rFonts w:ascii="Times New Roman" w:hAnsi="Times New Roman" w:cs="Times New Roman"/>
              <w:szCs w:val="24"/>
              <w:lang w:val="es-ES"/>
            </w:rPr>
            <w:t>de Financiamiento par</w:t>
          </w:r>
          <w:r w:rsidR="007A09EA">
            <w:rPr>
              <w:rFonts w:ascii="Times New Roman" w:hAnsi="Times New Roman" w:cs="Times New Roman"/>
              <w:szCs w:val="24"/>
              <w:lang w:val="es-ES"/>
            </w:rPr>
            <w:t>a</w:t>
          </w:r>
          <w:r>
            <w:rPr>
              <w:rFonts w:ascii="Times New Roman" w:hAnsi="Times New Roman" w:cs="Times New Roman"/>
              <w:szCs w:val="24"/>
              <w:lang w:val="es-ES"/>
            </w:rPr>
            <w:t xml:space="preserve"> las Energí</w:t>
          </w:r>
          <w:r w:rsidR="00B9618B" w:rsidRPr="00B9618B">
            <w:rPr>
              <w:rFonts w:ascii="Times New Roman" w:hAnsi="Times New Roman" w:cs="Times New Roman"/>
              <w:szCs w:val="24"/>
              <w:lang w:val="es-ES"/>
            </w:rPr>
            <w:t>as Renovables</w:t>
          </w:r>
          <w:r w:rsidR="00B9618B" w:rsidRPr="002F75B8">
            <w:rPr>
              <w:rFonts w:ascii="Times New Roman" w:hAnsi="Times New Roman" w:cs="Times New Roman"/>
              <w:szCs w:val="24"/>
            </w:rPr>
            <w:ptab w:relativeTo="margin" w:alignment="right" w:leader="dot"/>
          </w:r>
          <w:r w:rsidR="00B9618B" w:rsidRPr="00B9618B">
            <w:rPr>
              <w:rFonts w:ascii="Times New Roman" w:hAnsi="Times New Roman" w:cs="Times New Roman"/>
              <w:szCs w:val="24"/>
              <w:lang w:val="es-ES"/>
            </w:rPr>
            <w:t>3</w:t>
          </w:r>
          <w:r w:rsidR="00892E41">
            <w:rPr>
              <w:rFonts w:ascii="Times New Roman" w:hAnsi="Times New Roman" w:cs="Times New Roman"/>
              <w:szCs w:val="24"/>
              <w:lang w:val="es-ES"/>
            </w:rPr>
            <w:t>5</w:t>
          </w:r>
        </w:p>
        <w:p w14:paraId="18ECE06F" w14:textId="77777777" w:rsidR="00B9618B" w:rsidRPr="00E64055" w:rsidRDefault="0037305E" w:rsidP="00B9618B">
          <w:pPr>
            <w:spacing w:after="0" w:line="264" w:lineRule="auto"/>
            <w:ind w:left="907"/>
            <w:rPr>
              <w:rFonts w:ascii="Times New Roman" w:hAnsi="Times New Roman" w:cs="Times New Roman"/>
              <w:szCs w:val="24"/>
              <w:lang w:val="es-ES"/>
            </w:rPr>
          </w:pPr>
          <w:r w:rsidRPr="00E64055">
            <w:rPr>
              <w:rFonts w:ascii="Times New Roman" w:hAnsi="Times New Roman" w:cs="Times New Roman"/>
              <w:lang w:val="es-ES"/>
            </w:rPr>
            <w:t>VI.1  M</w:t>
          </w:r>
          <w:r w:rsidR="00F979A6">
            <w:rPr>
              <w:rFonts w:ascii="Times New Roman" w:hAnsi="Times New Roman" w:cs="Times New Roman"/>
              <w:lang w:val="es-ES"/>
            </w:rPr>
            <w:t xml:space="preserve">ecanismos </w:t>
          </w:r>
          <w:r w:rsidRPr="00E64055">
            <w:rPr>
              <w:rFonts w:ascii="Times New Roman" w:hAnsi="Times New Roman" w:cs="Times New Roman"/>
              <w:lang w:val="es-ES"/>
            </w:rPr>
            <w:t>de Financiamiento</w:t>
          </w:r>
          <w:r w:rsidR="00B9618B" w:rsidRPr="002F75B8">
            <w:rPr>
              <w:rFonts w:ascii="Times New Roman" w:hAnsi="Times New Roman" w:cs="Times New Roman"/>
              <w:szCs w:val="24"/>
            </w:rPr>
            <w:ptab w:relativeTo="margin" w:alignment="right" w:leader="dot"/>
          </w:r>
          <w:r w:rsidR="00B9618B" w:rsidRPr="00E64055">
            <w:rPr>
              <w:rFonts w:ascii="Times New Roman" w:hAnsi="Times New Roman" w:cs="Times New Roman"/>
              <w:szCs w:val="24"/>
              <w:lang w:val="es-ES"/>
            </w:rPr>
            <w:t>3</w:t>
          </w:r>
          <w:r w:rsidR="00892E41">
            <w:rPr>
              <w:rFonts w:ascii="Times New Roman" w:hAnsi="Times New Roman" w:cs="Times New Roman"/>
              <w:szCs w:val="24"/>
              <w:lang w:val="es-ES"/>
            </w:rPr>
            <w:t>5</w:t>
          </w:r>
        </w:p>
        <w:p w14:paraId="526ABB32" w14:textId="77777777" w:rsidR="00B9618B" w:rsidRPr="00E64055" w:rsidRDefault="00B9618B" w:rsidP="00B9618B">
          <w:pPr>
            <w:spacing w:after="0" w:line="264" w:lineRule="auto"/>
            <w:ind w:left="907"/>
            <w:rPr>
              <w:rFonts w:ascii="Times New Roman" w:hAnsi="Times New Roman" w:cs="Times New Roman"/>
              <w:szCs w:val="24"/>
              <w:lang w:val="es-ES"/>
            </w:rPr>
          </w:pPr>
          <w:r w:rsidRPr="00E64055">
            <w:rPr>
              <w:rFonts w:ascii="Times New Roman" w:hAnsi="Times New Roman" w:cs="Times New Roman"/>
              <w:szCs w:val="24"/>
              <w:lang w:val="es-ES"/>
            </w:rPr>
            <w:t>VI.</w:t>
          </w:r>
          <w:r w:rsidR="00F979A6">
            <w:rPr>
              <w:rFonts w:ascii="Times New Roman" w:hAnsi="Times New Roman" w:cs="Times New Roman"/>
              <w:szCs w:val="24"/>
              <w:lang w:val="es-ES"/>
            </w:rPr>
            <w:t>2  Instrumento</w:t>
          </w:r>
          <w:r w:rsidR="00E64055" w:rsidRPr="00E64055">
            <w:rPr>
              <w:rFonts w:ascii="Times New Roman" w:hAnsi="Times New Roman" w:cs="Times New Roman"/>
              <w:szCs w:val="24"/>
              <w:lang w:val="es-ES"/>
            </w:rPr>
            <w:t>s de Financiamiento</w:t>
          </w:r>
          <w:r w:rsidRPr="006272C8">
            <w:rPr>
              <w:rFonts w:ascii="Times New Roman" w:hAnsi="Times New Roman" w:cs="Times New Roman"/>
              <w:szCs w:val="24"/>
            </w:rPr>
            <w:ptab w:relativeTo="margin" w:alignment="right" w:leader="dot"/>
          </w:r>
          <w:r w:rsidR="0039108D">
            <w:rPr>
              <w:rFonts w:ascii="Times New Roman" w:hAnsi="Times New Roman" w:cs="Times New Roman"/>
              <w:szCs w:val="24"/>
              <w:lang w:val="es-ES"/>
            </w:rPr>
            <w:t>40</w:t>
          </w:r>
        </w:p>
        <w:p w14:paraId="639C41D5" w14:textId="77777777" w:rsidR="00DA2EAB" w:rsidRPr="00A103EE" w:rsidRDefault="00DA2EAB" w:rsidP="00DA2EAB">
          <w:pPr>
            <w:pStyle w:val="TDC1"/>
            <w:numPr>
              <w:ilvl w:val="0"/>
              <w:numId w:val="0"/>
            </w:numPr>
            <w:tabs>
              <w:tab w:val="left" w:pos="851"/>
              <w:tab w:val="left" w:pos="1134"/>
            </w:tabs>
            <w:spacing w:before="0" w:line="264" w:lineRule="auto"/>
            <w:ind w:left="284"/>
            <w:rPr>
              <w:lang w:val="es-ES"/>
            </w:rPr>
          </w:pPr>
        </w:p>
        <w:p w14:paraId="7C966BF5" w14:textId="77777777" w:rsidR="00DA2EAB" w:rsidRDefault="00DA2EAB" w:rsidP="00DA2EAB">
          <w:pPr>
            <w:pStyle w:val="TDC1"/>
            <w:spacing w:before="0" w:line="264" w:lineRule="auto"/>
            <w:ind w:left="850" w:hanging="561"/>
            <w:rPr>
              <w:rFonts w:ascii="Times New Roman" w:hAnsi="Times New Roman" w:cs="Times New Roman"/>
              <w:szCs w:val="24"/>
              <w:lang w:val="es-ES"/>
            </w:rPr>
          </w:pPr>
          <w:r w:rsidRPr="00DA2EAB">
            <w:rPr>
              <w:rFonts w:ascii="Times New Roman" w:hAnsi="Times New Roman" w:cs="Times New Roman"/>
              <w:szCs w:val="24"/>
              <w:lang w:val="es-ES"/>
            </w:rPr>
            <w:t>Barreras Existentes al Acceso y Desarrollo de Sistemas de Energias Renovables</w:t>
          </w:r>
          <w:r w:rsidRPr="002F75B8">
            <w:rPr>
              <w:rFonts w:ascii="Times New Roman" w:hAnsi="Times New Roman" w:cs="Times New Roman"/>
              <w:szCs w:val="24"/>
            </w:rPr>
            <w:ptab w:relativeTo="margin" w:alignment="right" w:leader="dot"/>
          </w:r>
          <w:r w:rsidR="00892E41" w:rsidRPr="00892E41">
            <w:rPr>
              <w:rFonts w:ascii="Times New Roman" w:hAnsi="Times New Roman" w:cs="Times New Roman"/>
              <w:szCs w:val="24"/>
              <w:lang w:val="es-ES"/>
            </w:rPr>
            <w:t>4</w:t>
          </w:r>
          <w:r w:rsidR="0039108D">
            <w:rPr>
              <w:rFonts w:ascii="Times New Roman" w:hAnsi="Times New Roman" w:cs="Times New Roman"/>
              <w:szCs w:val="24"/>
              <w:lang w:val="es-ES"/>
            </w:rPr>
            <w:t>1</w:t>
          </w:r>
        </w:p>
        <w:p w14:paraId="31B87F34" w14:textId="77777777" w:rsidR="00DA2EAB" w:rsidRPr="00DA2EAB" w:rsidRDefault="00DA2EAB" w:rsidP="00613AC0">
          <w:pPr>
            <w:spacing w:after="0" w:line="264" w:lineRule="auto"/>
            <w:rPr>
              <w:lang w:val="es-ES"/>
            </w:rPr>
          </w:pPr>
        </w:p>
        <w:p w14:paraId="0DF4C8A2" w14:textId="77777777" w:rsidR="00DA2EAB" w:rsidRDefault="00DA2EAB" w:rsidP="00DA2EAB">
          <w:pPr>
            <w:pStyle w:val="TDC1"/>
            <w:spacing w:before="0" w:line="264" w:lineRule="auto"/>
            <w:ind w:left="850" w:hanging="561"/>
            <w:rPr>
              <w:rFonts w:ascii="Times New Roman" w:hAnsi="Times New Roman" w:cs="Times New Roman"/>
              <w:szCs w:val="24"/>
              <w:lang w:val="es-ES"/>
            </w:rPr>
          </w:pPr>
          <w:r w:rsidRPr="00DA2EAB">
            <w:rPr>
              <w:rFonts w:ascii="Times New Roman" w:hAnsi="Times New Roman" w:cs="Times New Roman"/>
              <w:szCs w:val="24"/>
              <w:lang w:val="es-ES"/>
            </w:rPr>
            <w:t>Oportunidades de Mejoras para Facilitar el Acceso al Financiamiento de Proyectos</w:t>
          </w:r>
          <w:r w:rsidRPr="002F75B8">
            <w:rPr>
              <w:rFonts w:ascii="Times New Roman" w:hAnsi="Times New Roman" w:cs="Times New Roman"/>
              <w:szCs w:val="24"/>
            </w:rPr>
            <w:ptab w:relativeTo="margin" w:alignment="right" w:leader="dot"/>
          </w:r>
          <w:r>
            <w:rPr>
              <w:rFonts w:ascii="Times New Roman" w:hAnsi="Times New Roman" w:cs="Times New Roman"/>
              <w:szCs w:val="24"/>
              <w:lang w:val="es-ES"/>
            </w:rPr>
            <w:t>4</w:t>
          </w:r>
          <w:r w:rsidR="0039108D">
            <w:rPr>
              <w:rFonts w:ascii="Times New Roman" w:hAnsi="Times New Roman" w:cs="Times New Roman"/>
              <w:szCs w:val="24"/>
              <w:lang w:val="es-ES"/>
            </w:rPr>
            <w:t>4</w:t>
          </w:r>
        </w:p>
        <w:p w14:paraId="02C1A10F" w14:textId="77777777" w:rsidR="00DA2EAB" w:rsidRDefault="000E3A68" w:rsidP="007D0610">
          <w:pPr>
            <w:pStyle w:val="TDC1"/>
            <w:numPr>
              <w:ilvl w:val="0"/>
              <w:numId w:val="0"/>
            </w:numPr>
            <w:spacing w:before="0" w:line="264" w:lineRule="auto"/>
            <w:ind w:left="850"/>
            <w:rPr>
              <w:rFonts w:ascii="Times New Roman" w:hAnsi="Times New Roman" w:cs="Times New Roman"/>
              <w:szCs w:val="24"/>
              <w:lang w:val="es-ES"/>
            </w:rPr>
          </w:pPr>
          <w:r>
            <w:rPr>
              <w:rFonts w:ascii="Times New Roman" w:hAnsi="Times New Roman" w:cs="Times New Roman"/>
              <w:b w:val="0"/>
              <w:szCs w:val="24"/>
              <w:lang w:val="es-ES"/>
            </w:rPr>
            <w:t>VIII</w:t>
          </w:r>
          <w:r w:rsidR="007D0610">
            <w:rPr>
              <w:rFonts w:ascii="Times New Roman" w:hAnsi="Times New Roman" w:cs="Times New Roman"/>
              <w:b w:val="0"/>
              <w:szCs w:val="24"/>
              <w:lang w:val="es-ES"/>
            </w:rPr>
            <w:t xml:space="preserve">.1 </w:t>
          </w:r>
          <w:r w:rsidR="00FA38CC">
            <w:rPr>
              <w:rFonts w:ascii="Times New Roman" w:hAnsi="Times New Roman" w:cs="Times New Roman"/>
              <w:b w:val="0"/>
              <w:szCs w:val="24"/>
              <w:lang w:val="es-ES"/>
            </w:rPr>
            <w:t xml:space="preserve"> </w:t>
          </w:r>
          <w:r w:rsidR="0039108D">
            <w:rPr>
              <w:rFonts w:ascii="Times New Roman" w:hAnsi="Times New Roman" w:cs="Times New Roman"/>
              <w:b w:val="0"/>
              <w:szCs w:val="24"/>
              <w:lang w:val="es-ES"/>
            </w:rPr>
            <w:t>Políticas Públicas: Barrera</w:t>
          </w:r>
          <w:r w:rsidR="007D0610" w:rsidRPr="000C426A">
            <w:rPr>
              <w:rFonts w:ascii="Times New Roman" w:hAnsi="Times New Roman" w:cs="Times New Roman"/>
              <w:b w:val="0"/>
              <w:szCs w:val="24"/>
              <w:lang w:val="es-ES"/>
            </w:rPr>
            <w:t>s</w:t>
          </w:r>
          <w:r w:rsidR="0039108D">
            <w:rPr>
              <w:rFonts w:ascii="Times New Roman" w:hAnsi="Times New Roman" w:cs="Times New Roman"/>
              <w:b w:val="0"/>
              <w:szCs w:val="24"/>
              <w:lang w:val="es-ES"/>
            </w:rPr>
            <w:t xml:space="preserve"> y Oportunidades</w:t>
          </w:r>
          <w:r w:rsidR="007D0610" w:rsidRPr="002F75B8">
            <w:rPr>
              <w:rFonts w:ascii="Times New Roman" w:hAnsi="Times New Roman" w:cs="Times New Roman"/>
              <w:b w:val="0"/>
              <w:szCs w:val="24"/>
            </w:rPr>
            <w:ptab w:relativeTo="margin" w:alignment="right" w:leader="dot"/>
          </w:r>
          <w:r w:rsidR="00892E41">
            <w:rPr>
              <w:rFonts w:ascii="Times New Roman" w:hAnsi="Times New Roman" w:cs="Times New Roman"/>
              <w:b w:val="0"/>
              <w:szCs w:val="24"/>
              <w:lang w:val="es-ES"/>
            </w:rPr>
            <w:t>4</w:t>
          </w:r>
          <w:r w:rsidR="0039108D">
            <w:rPr>
              <w:rFonts w:ascii="Times New Roman" w:hAnsi="Times New Roman" w:cs="Times New Roman"/>
              <w:b w:val="0"/>
              <w:szCs w:val="24"/>
              <w:lang w:val="es-ES"/>
            </w:rPr>
            <w:t>4</w:t>
          </w:r>
        </w:p>
        <w:p w14:paraId="594C6463" w14:textId="77777777" w:rsidR="007D0610" w:rsidRPr="007D0610" w:rsidRDefault="000E3A68" w:rsidP="00613AC0">
          <w:pPr>
            <w:spacing w:after="240" w:line="264" w:lineRule="auto"/>
            <w:ind w:left="1418" w:hanging="567"/>
            <w:rPr>
              <w:lang w:val="es-ES"/>
            </w:rPr>
          </w:pPr>
          <w:r>
            <w:rPr>
              <w:rFonts w:ascii="Times New Roman" w:hAnsi="Times New Roman" w:cs="Times New Roman"/>
              <w:szCs w:val="24"/>
              <w:lang w:val="es-ES"/>
            </w:rPr>
            <w:t>VIII</w:t>
          </w:r>
          <w:r w:rsidR="007D0610">
            <w:rPr>
              <w:rFonts w:ascii="Times New Roman" w:hAnsi="Times New Roman" w:cs="Times New Roman"/>
              <w:szCs w:val="24"/>
              <w:lang w:val="es-ES"/>
            </w:rPr>
            <w:t xml:space="preserve">.2 </w:t>
          </w:r>
          <w:r w:rsidR="00FA38CC">
            <w:rPr>
              <w:rFonts w:ascii="Times New Roman" w:hAnsi="Times New Roman" w:cs="Times New Roman"/>
              <w:szCs w:val="24"/>
              <w:lang w:val="es-ES"/>
            </w:rPr>
            <w:t xml:space="preserve"> </w:t>
          </w:r>
          <w:r w:rsidR="008700F0">
            <w:rPr>
              <w:rFonts w:ascii="Times New Roman" w:hAnsi="Times New Roman" w:cs="Times New Roman"/>
              <w:szCs w:val="24"/>
              <w:lang w:val="es-ES"/>
            </w:rPr>
            <w:t>Sugerencias de Modificaciones en la reglamentación del Sector Financiero para  Incentivar Proyectos de Energías Renovable</w:t>
          </w:r>
          <w:r w:rsidR="007D0610">
            <w:rPr>
              <w:rFonts w:ascii="Times New Roman" w:hAnsi="Times New Roman" w:cs="Times New Roman"/>
              <w:szCs w:val="24"/>
              <w:lang w:val="es-ES"/>
            </w:rPr>
            <w:t>s</w:t>
          </w:r>
          <w:r w:rsidR="007D0610" w:rsidRPr="002F75B8">
            <w:rPr>
              <w:rFonts w:ascii="Times New Roman" w:hAnsi="Times New Roman" w:cs="Times New Roman"/>
              <w:szCs w:val="24"/>
            </w:rPr>
            <w:ptab w:relativeTo="margin" w:alignment="right" w:leader="dot"/>
          </w:r>
          <w:r w:rsidR="0039108D">
            <w:rPr>
              <w:rFonts w:ascii="Times New Roman" w:hAnsi="Times New Roman" w:cs="Times New Roman"/>
              <w:szCs w:val="24"/>
              <w:lang w:val="es-ES"/>
            </w:rPr>
            <w:t>45</w:t>
          </w:r>
        </w:p>
        <w:p w14:paraId="62B3FCB0" w14:textId="77777777" w:rsidR="00DA2EAB" w:rsidRDefault="00DA2EAB" w:rsidP="008A588E">
          <w:pPr>
            <w:pStyle w:val="TDC1"/>
            <w:spacing w:before="0"/>
            <w:ind w:left="850" w:hanging="561"/>
            <w:rPr>
              <w:rFonts w:ascii="Times New Roman" w:hAnsi="Times New Roman" w:cs="Times New Roman"/>
              <w:szCs w:val="24"/>
              <w:lang w:val="es-ES"/>
            </w:rPr>
          </w:pPr>
          <w:r w:rsidRPr="00DA2EAB">
            <w:rPr>
              <w:rFonts w:ascii="Times New Roman" w:hAnsi="Times New Roman" w:cs="Times New Roman"/>
              <w:szCs w:val="24"/>
              <w:lang w:val="es-ES"/>
            </w:rPr>
            <w:t>Propuesta de Estrategias para Facilitar el Financiamiento para Proyectos de Energías Renovables en República Dominicana</w:t>
          </w:r>
          <w:r w:rsidRPr="002F75B8">
            <w:rPr>
              <w:rFonts w:ascii="Times New Roman" w:hAnsi="Times New Roman" w:cs="Times New Roman"/>
              <w:szCs w:val="24"/>
            </w:rPr>
            <w:ptab w:relativeTo="margin" w:alignment="right" w:leader="dot"/>
          </w:r>
          <w:r w:rsidR="0039108D">
            <w:rPr>
              <w:rFonts w:ascii="Times New Roman" w:hAnsi="Times New Roman" w:cs="Times New Roman"/>
              <w:szCs w:val="24"/>
              <w:lang w:val="es-ES"/>
            </w:rPr>
            <w:t>47</w:t>
          </w:r>
        </w:p>
        <w:p w14:paraId="2DF1CACC" w14:textId="77777777" w:rsidR="008700F0" w:rsidRDefault="000E3A68" w:rsidP="00FB1122">
          <w:pPr>
            <w:pStyle w:val="TDC1"/>
            <w:numPr>
              <w:ilvl w:val="0"/>
              <w:numId w:val="0"/>
            </w:numPr>
            <w:spacing w:before="0" w:line="264" w:lineRule="auto"/>
            <w:ind w:left="851"/>
            <w:rPr>
              <w:rFonts w:ascii="Times New Roman" w:hAnsi="Times New Roman" w:cs="Times New Roman"/>
              <w:b w:val="0"/>
              <w:szCs w:val="24"/>
              <w:lang w:val="es-ES"/>
            </w:rPr>
          </w:pPr>
          <w:r>
            <w:rPr>
              <w:rFonts w:ascii="Times New Roman" w:hAnsi="Times New Roman" w:cs="Times New Roman"/>
              <w:b w:val="0"/>
              <w:szCs w:val="24"/>
              <w:lang w:val="es-ES"/>
            </w:rPr>
            <w:t>I</w:t>
          </w:r>
          <w:r w:rsidR="009276EE">
            <w:rPr>
              <w:rFonts w:ascii="Times New Roman" w:hAnsi="Times New Roman" w:cs="Times New Roman"/>
              <w:b w:val="0"/>
              <w:szCs w:val="24"/>
              <w:lang w:val="es-ES"/>
            </w:rPr>
            <w:t xml:space="preserve">X.1 </w:t>
          </w:r>
          <w:r w:rsidR="00FA38CC">
            <w:rPr>
              <w:rFonts w:ascii="Times New Roman" w:hAnsi="Times New Roman" w:cs="Times New Roman"/>
              <w:b w:val="0"/>
              <w:szCs w:val="24"/>
              <w:lang w:val="es-ES"/>
            </w:rPr>
            <w:t xml:space="preserve"> </w:t>
          </w:r>
          <w:r w:rsidR="009276EE">
            <w:rPr>
              <w:rFonts w:ascii="Times New Roman" w:hAnsi="Times New Roman" w:cs="Times New Roman"/>
              <w:b w:val="0"/>
              <w:szCs w:val="24"/>
              <w:lang w:val="es-ES"/>
            </w:rPr>
            <w:t>Propuesta de Tres Mecanismos Innovadores de Financiamiento</w:t>
          </w:r>
          <w:r w:rsidR="008700F0" w:rsidRPr="002F75B8">
            <w:rPr>
              <w:rFonts w:ascii="Times New Roman" w:hAnsi="Times New Roman" w:cs="Times New Roman"/>
              <w:b w:val="0"/>
              <w:szCs w:val="24"/>
            </w:rPr>
            <w:ptab w:relativeTo="margin" w:alignment="right" w:leader="dot"/>
          </w:r>
          <w:r w:rsidR="0039108D">
            <w:rPr>
              <w:rFonts w:ascii="Times New Roman" w:hAnsi="Times New Roman" w:cs="Times New Roman"/>
              <w:b w:val="0"/>
              <w:szCs w:val="24"/>
              <w:lang w:val="es-ES"/>
            </w:rPr>
            <w:t>47</w:t>
          </w:r>
          <w:r w:rsidR="008700F0" w:rsidRPr="008700F0">
            <w:rPr>
              <w:rFonts w:ascii="Times New Roman" w:hAnsi="Times New Roman" w:cs="Times New Roman"/>
              <w:b w:val="0"/>
              <w:szCs w:val="24"/>
              <w:lang w:val="es-ES"/>
            </w:rPr>
            <w:t xml:space="preserve"> </w:t>
          </w:r>
        </w:p>
        <w:p w14:paraId="2FFDCC4D" w14:textId="77777777" w:rsidR="00B9618B" w:rsidRPr="00DA2EAB" w:rsidRDefault="000E3A68" w:rsidP="00613AC0">
          <w:pPr>
            <w:pStyle w:val="TDC1"/>
            <w:numPr>
              <w:ilvl w:val="0"/>
              <w:numId w:val="0"/>
            </w:numPr>
            <w:spacing w:before="0" w:line="264" w:lineRule="auto"/>
            <w:ind w:left="851"/>
            <w:rPr>
              <w:lang w:val="es-ES"/>
            </w:rPr>
          </w:pPr>
          <w:r>
            <w:rPr>
              <w:rFonts w:ascii="Times New Roman" w:hAnsi="Times New Roman" w:cs="Times New Roman"/>
              <w:b w:val="0"/>
              <w:szCs w:val="24"/>
              <w:lang w:val="es-ES"/>
            </w:rPr>
            <w:t>I</w:t>
          </w:r>
          <w:r w:rsidR="008700F0" w:rsidRPr="008700F0">
            <w:rPr>
              <w:rFonts w:ascii="Times New Roman" w:hAnsi="Times New Roman" w:cs="Times New Roman"/>
              <w:b w:val="0"/>
              <w:szCs w:val="24"/>
              <w:lang w:val="es-ES"/>
            </w:rPr>
            <w:t>X.</w:t>
          </w:r>
          <w:r w:rsidR="008700F0">
            <w:rPr>
              <w:rFonts w:ascii="Times New Roman" w:hAnsi="Times New Roman" w:cs="Times New Roman"/>
              <w:b w:val="0"/>
              <w:szCs w:val="24"/>
              <w:lang w:val="es-ES"/>
            </w:rPr>
            <w:t>2</w:t>
          </w:r>
          <w:r w:rsidR="009276EE">
            <w:rPr>
              <w:rFonts w:ascii="Times New Roman" w:hAnsi="Times New Roman" w:cs="Times New Roman"/>
              <w:b w:val="0"/>
              <w:szCs w:val="24"/>
              <w:lang w:val="es-ES"/>
            </w:rPr>
            <w:t xml:space="preserve"> </w:t>
          </w:r>
          <w:r w:rsidR="00FA38CC">
            <w:rPr>
              <w:rFonts w:ascii="Times New Roman" w:hAnsi="Times New Roman" w:cs="Times New Roman"/>
              <w:b w:val="0"/>
              <w:szCs w:val="24"/>
              <w:lang w:val="es-ES"/>
            </w:rPr>
            <w:t xml:space="preserve"> </w:t>
          </w:r>
          <w:r w:rsidR="009276EE">
            <w:rPr>
              <w:rFonts w:ascii="Times New Roman" w:hAnsi="Times New Roman" w:cs="Times New Roman"/>
              <w:b w:val="0"/>
              <w:szCs w:val="24"/>
              <w:lang w:val="es-ES"/>
            </w:rPr>
            <w:t>Mecanismo para el Acc</w:t>
          </w:r>
          <w:r w:rsidR="00FA38CC">
            <w:rPr>
              <w:rFonts w:ascii="Times New Roman" w:hAnsi="Times New Roman" w:cs="Times New Roman"/>
              <w:b w:val="0"/>
              <w:szCs w:val="24"/>
              <w:lang w:val="es-ES"/>
            </w:rPr>
            <w:t>e</w:t>
          </w:r>
          <w:r w:rsidR="009276EE">
            <w:rPr>
              <w:rFonts w:ascii="Times New Roman" w:hAnsi="Times New Roman" w:cs="Times New Roman"/>
              <w:b w:val="0"/>
              <w:szCs w:val="24"/>
              <w:lang w:val="es-ES"/>
            </w:rPr>
            <w:t>so a Financiamiento a Instituciones de Interés S</w:t>
          </w:r>
          <w:r w:rsidR="008700F0" w:rsidRPr="008700F0">
            <w:rPr>
              <w:rFonts w:ascii="Times New Roman" w:hAnsi="Times New Roman" w:cs="Times New Roman"/>
              <w:b w:val="0"/>
              <w:szCs w:val="24"/>
              <w:lang w:val="es-ES"/>
            </w:rPr>
            <w:t>o</w:t>
          </w:r>
          <w:r w:rsidR="009276EE">
            <w:rPr>
              <w:rFonts w:ascii="Times New Roman" w:hAnsi="Times New Roman" w:cs="Times New Roman"/>
              <w:b w:val="0"/>
              <w:szCs w:val="24"/>
              <w:lang w:val="es-ES"/>
            </w:rPr>
            <w:t>cial</w:t>
          </w:r>
          <w:r w:rsidR="008700F0" w:rsidRPr="002F75B8">
            <w:rPr>
              <w:rFonts w:ascii="Times New Roman" w:hAnsi="Times New Roman" w:cs="Times New Roman"/>
              <w:b w:val="0"/>
              <w:szCs w:val="24"/>
            </w:rPr>
            <w:ptab w:relativeTo="margin" w:alignment="right" w:leader="dot"/>
          </w:r>
          <w:r w:rsidR="008700F0">
            <w:rPr>
              <w:rFonts w:ascii="Times New Roman" w:hAnsi="Times New Roman" w:cs="Times New Roman"/>
              <w:b w:val="0"/>
              <w:szCs w:val="24"/>
              <w:lang w:val="es-ES"/>
            </w:rPr>
            <w:t>5</w:t>
          </w:r>
          <w:r w:rsidR="0039108D">
            <w:rPr>
              <w:rFonts w:ascii="Times New Roman" w:hAnsi="Times New Roman" w:cs="Times New Roman"/>
              <w:b w:val="0"/>
              <w:szCs w:val="24"/>
              <w:lang w:val="es-ES"/>
            </w:rPr>
            <w:t>5</w:t>
          </w:r>
        </w:p>
      </w:sdtContent>
    </w:sdt>
    <w:p w14:paraId="369377CC" w14:textId="77777777" w:rsidR="00B9618B" w:rsidRPr="00FB1122" w:rsidRDefault="00B9618B" w:rsidP="00B9618B">
      <w:pPr>
        <w:spacing w:after="0" w:line="240" w:lineRule="auto"/>
        <w:jc w:val="both"/>
        <w:rPr>
          <w:rFonts w:ascii="Times New Roman Bold" w:eastAsia="Times New Roman" w:hAnsi="Times New Roman Bold" w:cs="Times New Roman"/>
          <w:b/>
          <w:smallCaps/>
          <w:color w:val="000000"/>
          <w:sz w:val="24"/>
          <w:szCs w:val="24"/>
          <w:lang w:val="es-ES"/>
        </w:rPr>
      </w:pPr>
    </w:p>
    <w:p w14:paraId="52678E12" w14:textId="77777777" w:rsidR="00B9618B" w:rsidRPr="00FB1122" w:rsidRDefault="00B9618B" w:rsidP="00B9618B">
      <w:pPr>
        <w:spacing w:after="0" w:line="240" w:lineRule="auto"/>
        <w:jc w:val="both"/>
        <w:rPr>
          <w:rFonts w:ascii="Times New Roman Bold" w:eastAsia="Times New Roman" w:hAnsi="Times New Roman Bold" w:cs="Times New Roman"/>
          <w:b/>
          <w:smallCaps/>
          <w:color w:val="000000"/>
          <w:sz w:val="24"/>
          <w:szCs w:val="24"/>
          <w:lang w:val="es-ES"/>
        </w:rPr>
      </w:pPr>
    </w:p>
    <w:p w14:paraId="69C234E2" w14:textId="77777777" w:rsidR="00476879" w:rsidRDefault="00476879">
      <w:pP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br w:type="page"/>
      </w:r>
    </w:p>
    <w:p w14:paraId="5A73B4F7" w14:textId="77777777" w:rsidR="00B816CE" w:rsidRPr="00F20F17" w:rsidRDefault="00621338" w:rsidP="005503E3">
      <w:pPr>
        <w:pStyle w:val="Prrafodelista"/>
        <w:numPr>
          <w:ilvl w:val="0"/>
          <w:numId w:val="3"/>
        </w:numPr>
        <w:spacing w:after="0" w:line="240" w:lineRule="auto"/>
        <w:ind w:left="567" w:hanging="567"/>
        <w:contextualSpacing w:val="0"/>
        <w:jc w:val="both"/>
        <w:rPr>
          <w:rFonts w:ascii="Times New Roman Bold" w:eastAsia="Times New Roman" w:hAnsi="Times New Roman Bold" w:cs="Times New Roman"/>
          <w:b/>
          <w:smallCaps/>
          <w:color w:val="000000"/>
          <w:sz w:val="24"/>
          <w:szCs w:val="24"/>
        </w:rPr>
      </w:pPr>
      <w:r w:rsidRPr="00F20F17">
        <w:rPr>
          <w:rFonts w:ascii="Times New Roman Bold" w:eastAsia="Times New Roman" w:hAnsi="Times New Roman Bold" w:cs="Times New Roman"/>
          <w:b/>
          <w:smallCaps/>
          <w:color w:val="000000"/>
          <w:sz w:val="24"/>
          <w:szCs w:val="24"/>
        </w:rPr>
        <w:t>Resumen Ejecutivo</w:t>
      </w:r>
      <w:r w:rsidR="00D93508" w:rsidRPr="00F20F17">
        <w:rPr>
          <w:rFonts w:ascii="Times New Roman Bold" w:eastAsia="Times New Roman" w:hAnsi="Times New Roman Bold" w:cs="Times New Roman"/>
          <w:b/>
          <w:smallCaps/>
          <w:color w:val="000000"/>
          <w:sz w:val="24"/>
          <w:szCs w:val="24"/>
        </w:rPr>
        <w:t xml:space="preserve"> </w:t>
      </w:r>
    </w:p>
    <w:p w14:paraId="23F25308" w14:textId="77777777" w:rsidR="0013436C" w:rsidRPr="00F20F17" w:rsidRDefault="0013436C" w:rsidP="0013436C">
      <w:pPr>
        <w:spacing w:after="0" w:line="240" w:lineRule="auto"/>
        <w:jc w:val="both"/>
        <w:rPr>
          <w:rFonts w:ascii="Times New Roman" w:hAnsi="Times New Roman" w:cs="Times New Roman"/>
          <w:sz w:val="24"/>
          <w:szCs w:val="24"/>
          <w:lang w:val="es-ES"/>
        </w:rPr>
      </w:pPr>
    </w:p>
    <w:p w14:paraId="22681195" w14:textId="77777777" w:rsidR="005C79B8" w:rsidRDefault="005C79B8" w:rsidP="00781880">
      <w:pPr>
        <w:spacing w:after="0" w:line="240" w:lineRule="auto"/>
        <w:jc w:val="both"/>
        <w:rPr>
          <w:rFonts w:ascii="Times New Roman" w:hAnsi="Times New Roman" w:cs="Times New Roman"/>
          <w:sz w:val="24"/>
          <w:szCs w:val="24"/>
          <w:lang w:val="es-ES"/>
        </w:rPr>
      </w:pPr>
      <w:r w:rsidRPr="00F20F17">
        <w:rPr>
          <w:rFonts w:ascii="Times New Roman" w:hAnsi="Times New Roman" w:cs="Times New Roman"/>
          <w:sz w:val="24"/>
          <w:szCs w:val="24"/>
          <w:lang w:val="es-ES"/>
        </w:rPr>
        <w:t>La Gesellschaft für Internationale Zusammenarbeit (GIZ), agencia de cooperación técnica de Alemania,</w:t>
      </w:r>
      <w:r w:rsidR="00504B65" w:rsidRPr="00F20F17">
        <w:rPr>
          <w:rFonts w:ascii="Times New Roman" w:hAnsi="Times New Roman" w:cs="Times New Roman"/>
          <w:sz w:val="24"/>
          <w:szCs w:val="24"/>
          <w:lang w:val="es-ES"/>
        </w:rPr>
        <w:t xml:space="preserve"> conduce </w:t>
      </w:r>
      <w:r w:rsidRPr="00F20F17">
        <w:rPr>
          <w:rFonts w:ascii="Times New Roman" w:hAnsi="Times New Roman" w:cs="Times New Roman"/>
          <w:sz w:val="24"/>
          <w:szCs w:val="24"/>
          <w:lang w:val="es-ES"/>
        </w:rPr>
        <w:t>la ejecución del “Proyecto Transición Energética: Fomento de Energías Renovables para implementar los Objetivos Climáticos en la República Dominicana” en coopera</w:t>
      </w:r>
      <w:r w:rsidR="00E15249" w:rsidRPr="00F20F17">
        <w:rPr>
          <w:rFonts w:ascii="Times New Roman" w:hAnsi="Times New Roman" w:cs="Times New Roman"/>
          <w:sz w:val="24"/>
          <w:szCs w:val="24"/>
          <w:lang w:val="es-ES"/>
        </w:rPr>
        <w:t>ción con el Ministerio de Energí</w:t>
      </w:r>
      <w:r w:rsidRPr="00F20F17">
        <w:rPr>
          <w:rFonts w:ascii="Times New Roman" w:hAnsi="Times New Roman" w:cs="Times New Roman"/>
          <w:sz w:val="24"/>
          <w:szCs w:val="24"/>
          <w:lang w:val="es-ES"/>
        </w:rPr>
        <w:t xml:space="preserve">a y Minas del país. Como parte de ese proyecto, la </w:t>
      </w:r>
      <w:r w:rsidR="00F6495B" w:rsidRPr="00F20F17">
        <w:rPr>
          <w:rFonts w:ascii="Times New Roman" w:hAnsi="Times New Roman" w:cs="Times New Roman"/>
          <w:sz w:val="24"/>
          <w:szCs w:val="24"/>
          <w:lang w:val="es-ES"/>
        </w:rPr>
        <w:t xml:space="preserve">GIZ contrató a la </w:t>
      </w:r>
      <w:r w:rsidRPr="00F20F17">
        <w:rPr>
          <w:rFonts w:ascii="Times New Roman" w:hAnsi="Times New Roman" w:cs="Times New Roman"/>
          <w:sz w:val="24"/>
          <w:szCs w:val="24"/>
          <w:lang w:val="es-ES"/>
        </w:rPr>
        <w:t>firma Domrep Energía srl par</w:t>
      </w:r>
      <w:r w:rsidR="00F6495B" w:rsidRPr="00F20F17">
        <w:rPr>
          <w:rFonts w:ascii="Times New Roman" w:hAnsi="Times New Roman" w:cs="Times New Roman"/>
          <w:sz w:val="24"/>
          <w:szCs w:val="24"/>
          <w:lang w:val="es-ES"/>
        </w:rPr>
        <w:t>a</w:t>
      </w:r>
      <w:r w:rsidRPr="00F20F17">
        <w:rPr>
          <w:rFonts w:ascii="Times New Roman" w:hAnsi="Times New Roman" w:cs="Times New Roman"/>
          <w:sz w:val="24"/>
          <w:szCs w:val="24"/>
          <w:lang w:val="es-ES"/>
        </w:rPr>
        <w:t xml:space="preserve"> completar el ¨Diagnóstico del Financiamiento para las Energías Renovables y propuesta</w:t>
      </w:r>
      <w:r w:rsidRPr="00781880">
        <w:rPr>
          <w:rFonts w:ascii="Times New Roman" w:hAnsi="Times New Roman" w:cs="Times New Roman"/>
          <w:sz w:val="24"/>
          <w:szCs w:val="24"/>
          <w:lang w:val="es-ES"/>
        </w:rPr>
        <w:t xml:space="preserve"> de Mecanismos Innovadores para la República Dominicana¨</w:t>
      </w:r>
      <w:r>
        <w:rPr>
          <w:rFonts w:ascii="Times New Roman" w:hAnsi="Times New Roman" w:cs="Times New Roman"/>
          <w:sz w:val="24"/>
          <w:szCs w:val="24"/>
          <w:lang w:val="es-ES"/>
        </w:rPr>
        <w:t xml:space="preserve">. </w:t>
      </w:r>
    </w:p>
    <w:p w14:paraId="0D773309" w14:textId="77777777" w:rsidR="005C79B8" w:rsidRDefault="005C79B8" w:rsidP="00781880">
      <w:pPr>
        <w:spacing w:after="0" w:line="240" w:lineRule="auto"/>
        <w:jc w:val="both"/>
        <w:rPr>
          <w:rFonts w:ascii="Times New Roman" w:hAnsi="Times New Roman" w:cs="Times New Roman"/>
          <w:sz w:val="24"/>
          <w:szCs w:val="24"/>
          <w:lang w:val="es-ES"/>
        </w:rPr>
      </w:pPr>
    </w:p>
    <w:p w14:paraId="30ED92B3" w14:textId="77777777" w:rsidR="005F1E4A" w:rsidRPr="00F6495B" w:rsidRDefault="005F1E4A" w:rsidP="005F1E4A">
      <w:pPr>
        <w:spacing w:after="0" w:line="240" w:lineRule="auto"/>
        <w:jc w:val="both"/>
        <w:rPr>
          <w:rFonts w:ascii="Times New Roman" w:hAnsi="Times New Roman" w:cs="Times New Roman"/>
          <w:sz w:val="24"/>
          <w:szCs w:val="24"/>
          <w:lang w:val="es-ES"/>
        </w:rPr>
      </w:pPr>
      <w:r w:rsidRPr="00F6495B">
        <w:rPr>
          <w:rFonts w:ascii="Times New Roman" w:hAnsi="Times New Roman" w:cs="Times New Roman"/>
          <w:sz w:val="24"/>
          <w:szCs w:val="24"/>
          <w:lang w:val="es-ES"/>
        </w:rPr>
        <w:t xml:space="preserve">Los objetivos de esta consultoría </w:t>
      </w:r>
      <w:r w:rsidR="00FC3E41">
        <w:rPr>
          <w:rFonts w:ascii="Times New Roman" w:hAnsi="Times New Roman" w:cs="Times New Roman"/>
          <w:sz w:val="24"/>
          <w:szCs w:val="24"/>
          <w:lang w:val="es-ES"/>
        </w:rPr>
        <w:t xml:space="preserve">fueron </w:t>
      </w:r>
      <w:r w:rsidRPr="00F6495B">
        <w:rPr>
          <w:rFonts w:ascii="Times New Roman" w:hAnsi="Times New Roman" w:cs="Times New Roman"/>
          <w:sz w:val="24"/>
          <w:szCs w:val="24"/>
          <w:lang w:val="es-ES"/>
        </w:rPr>
        <w:t>claramente enumerados en los Términos de Referencia del proyecto</w:t>
      </w:r>
      <w:r w:rsidR="00E15249">
        <w:rPr>
          <w:rFonts w:ascii="Times New Roman" w:hAnsi="Times New Roman" w:cs="Times New Roman"/>
          <w:sz w:val="24"/>
          <w:szCs w:val="24"/>
          <w:lang w:val="es-ES"/>
        </w:rPr>
        <w:t xml:space="preserve"> </w:t>
      </w:r>
      <w:r w:rsidR="00853154">
        <w:rPr>
          <w:rFonts w:ascii="Times New Roman" w:hAnsi="Times New Roman" w:cs="Times New Roman"/>
          <w:sz w:val="24"/>
          <w:szCs w:val="24"/>
          <w:lang w:val="es-ES"/>
        </w:rPr>
        <w:t xml:space="preserve">con </w:t>
      </w:r>
      <w:r w:rsidRPr="00F6495B">
        <w:rPr>
          <w:rFonts w:ascii="Times New Roman" w:hAnsi="Times New Roman" w:cs="Times New Roman"/>
          <w:sz w:val="24"/>
          <w:szCs w:val="24"/>
          <w:lang w:val="es-ES"/>
        </w:rPr>
        <w:t xml:space="preserve">dos directrices </w:t>
      </w:r>
      <w:r w:rsidR="00F7382B" w:rsidRPr="00F6495B">
        <w:rPr>
          <w:rFonts w:ascii="Times New Roman" w:hAnsi="Times New Roman" w:cs="Times New Roman"/>
          <w:sz w:val="24"/>
          <w:szCs w:val="24"/>
          <w:lang w:val="es-ES"/>
        </w:rPr>
        <w:t>principales</w:t>
      </w:r>
      <w:r w:rsidRPr="00F6495B">
        <w:rPr>
          <w:rFonts w:ascii="Times New Roman" w:hAnsi="Times New Roman" w:cs="Times New Roman"/>
          <w:sz w:val="24"/>
          <w:szCs w:val="24"/>
          <w:lang w:val="es-ES"/>
        </w:rPr>
        <w:t>:</w:t>
      </w:r>
    </w:p>
    <w:p w14:paraId="252199DF" w14:textId="77777777" w:rsidR="005F1E4A" w:rsidRPr="00F6495B" w:rsidRDefault="005F1E4A" w:rsidP="005F1E4A">
      <w:pPr>
        <w:spacing w:after="0" w:line="240" w:lineRule="auto"/>
        <w:jc w:val="both"/>
        <w:rPr>
          <w:rFonts w:ascii="Times New Roman" w:hAnsi="Times New Roman" w:cs="Times New Roman"/>
          <w:sz w:val="24"/>
          <w:szCs w:val="24"/>
          <w:lang w:val="es-ES"/>
        </w:rPr>
      </w:pPr>
    </w:p>
    <w:p w14:paraId="1518C65F" w14:textId="77777777" w:rsidR="005F1E4A" w:rsidRDefault="005F1E4A" w:rsidP="005503E3">
      <w:pPr>
        <w:pStyle w:val="Prrafodelista"/>
        <w:numPr>
          <w:ilvl w:val="0"/>
          <w:numId w:val="31"/>
        </w:numPr>
        <w:spacing w:after="0" w:line="240" w:lineRule="auto"/>
        <w:ind w:left="567" w:hanging="283"/>
        <w:jc w:val="both"/>
        <w:rPr>
          <w:rFonts w:ascii="Times New Roman" w:hAnsi="Times New Roman" w:cs="Times New Roman"/>
          <w:sz w:val="24"/>
          <w:szCs w:val="24"/>
          <w:lang w:val="es-ES"/>
        </w:rPr>
      </w:pPr>
      <w:r w:rsidRPr="00F6495B">
        <w:rPr>
          <w:rFonts w:ascii="Times New Roman" w:hAnsi="Times New Roman" w:cs="Times New Roman"/>
          <w:sz w:val="24"/>
          <w:szCs w:val="24"/>
          <w:lang w:val="es-ES"/>
        </w:rPr>
        <w:t>Realizar un diagnóstico de las alternativas de financiamiento existentes en la República Dominicana para</w:t>
      </w:r>
      <w:r w:rsidRPr="00085353">
        <w:rPr>
          <w:rFonts w:ascii="Times New Roman" w:hAnsi="Times New Roman" w:cs="Times New Roman"/>
          <w:sz w:val="24"/>
          <w:szCs w:val="24"/>
          <w:lang w:val="es-ES"/>
        </w:rPr>
        <w:t xml:space="preserve"> las energías renovables (EsRs), identificando las barreras para su acceso y desarrollo.</w:t>
      </w:r>
    </w:p>
    <w:p w14:paraId="727EF37D" w14:textId="77777777" w:rsidR="005F1E4A" w:rsidRPr="00085353" w:rsidRDefault="005F1E4A" w:rsidP="005F1E4A">
      <w:pPr>
        <w:spacing w:after="0" w:line="240" w:lineRule="auto"/>
        <w:ind w:left="567" w:hanging="283"/>
        <w:jc w:val="both"/>
        <w:rPr>
          <w:rFonts w:ascii="Times New Roman" w:hAnsi="Times New Roman" w:cs="Times New Roman"/>
          <w:sz w:val="24"/>
          <w:szCs w:val="24"/>
          <w:lang w:val="es-ES"/>
        </w:rPr>
      </w:pPr>
    </w:p>
    <w:p w14:paraId="0B4FFF78" w14:textId="77777777" w:rsidR="005F1E4A" w:rsidRPr="00085353" w:rsidRDefault="005F1E4A" w:rsidP="005503E3">
      <w:pPr>
        <w:pStyle w:val="Prrafodelista"/>
        <w:numPr>
          <w:ilvl w:val="0"/>
          <w:numId w:val="31"/>
        </w:numPr>
        <w:spacing w:after="0" w:line="240" w:lineRule="auto"/>
        <w:ind w:left="567" w:hanging="283"/>
        <w:jc w:val="both"/>
        <w:rPr>
          <w:rFonts w:ascii="Times New Roman" w:hAnsi="Times New Roman" w:cs="Times New Roman"/>
          <w:sz w:val="24"/>
          <w:szCs w:val="24"/>
          <w:lang w:val="es-ES"/>
        </w:rPr>
      </w:pPr>
      <w:r w:rsidRPr="00085353">
        <w:rPr>
          <w:rFonts w:ascii="Times New Roman" w:hAnsi="Times New Roman" w:cs="Times New Roman"/>
          <w:sz w:val="24"/>
          <w:szCs w:val="24"/>
          <w:lang w:val="es-ES"/>
        </w:rPr>
        <w:t xml:space="preserve">Definir una estrategia de acción para la creación de mecanismos innovadores de financiamiento y/o micro-financiamiento aplicables a la realidad nacional. </w:t>
      </w:r>
    </w:p>
    <w:p w14:paraId="17085837" w14:textId="77777777" w:rsidR="005F1E4A" w:rsidRDefault="005F1E4A" w:rsidP="00781880">
      <w:pPr>
        <w:spacing w:after="0" w:line="240" w:lineRule="auto"/>
        <w:jc w:val="both"/>
        <w:rPr>
          <w:rFonts w:ascii="Times New Roman" w:hAnsi="Times New Roman" w:cs="Times New Roman"/>
          <w:sz w:val="24"/>
          <w:szCs w:val="24"/>
          <w:lang w:val="es-ES"/>
        </w:rPr>
      </w:pPr>
    </w:p>
    <w:p w14:paraId="362D039B" w14:textId="77777777" w:rsidR="004E4F1E" w:rsidRDefault="004E4F1E" w:rsidP="00781880">
      <w:pPr>
        <w:spacing w:after="0" w:line="240" w:lineRule="auto"/>
        <w:jc w:val="both"/>
        <w:rPr>
          <w:rFonts w:ascii="Times New Roman" w:hAnsi="Times New Roman" w:cs="Times New Roman"/>
          <w:sz w:val="24"/>
          <w:szCs w:val="24"/>
          <w:lang w:val="es-ES"/>
        </w:rPr>
      </w:pPr>
      <w:r w:rsidRPr="00317E69">
        <w:rPr>
          <w:rFonts w:ascii="Times New Roman" w:hAnsi="Times New Roman" w:cs="Times New Roman"/>
          <w:sz w:val="24"/>
          <w:szCs w:val="24"/>
          <w:lang w:val="es-ES"/>
        </w:rPr>
        <w:t xml:space="preserve">Los consultores </w:t>
      </w:r>
      <w:r w:rsidR="00614271" w:rsidRPr="00317E69">
        <w:rPr>
          <w:rFonts w:ascii="Times New Roman" w:hAnsi="Times New Roman" w:cs="Times New Roman"/>
          <w:sz w:val="24"/>
          <w:szCs w:val="24"/>
          <w:lang w:val="es-ES"/>
        </w:rPr>
        <w:t xml:space="preserve">ejecutaron las actividades </w:t>
      </w:r>
      <w:r w:rsidR="00317E69" w:rsidRPr="00317E69">
        <w:rPr>
          <w:rFonts w:ascii="Times New Roman" w:hAnsi="Times New Roman" w:cs="Times New Roman"/>
          <w:sz w:val="24"/>
          <w:szCs w:val="24"/>
          <w:lang w:val="es-ES"/>
        </w:rPr>
        <w:t xml:space="preserve">del proyecto </w:t>
      </w:r>
      <w:r w:rsidR="00D41186">
        <w:rPr>
          <w:rFonts w:ascii="Times New Roman" w:hAnsi="Times New Roman" w:cs="Times New Roman"/>
          <w:sz w:val="24"/>
          <w:szCs w:val="24"/>
          <w:lang w:val="es-ES"/>
        </w:rPr>
        <w:t>sobre los siguientes vectores de acción</w:t>
      </w:r>
      <w:r w:rsidR="00317E69" w:rsidRPr="00317E69">
        <w:rPr>
          <w:rFonts w:ascii="Times New Roman" w:hAnsi="Times New Roman" w:cs="Times New Roman"/>
          <w:sz w:val="24"/>
          <w:szCs w:val="24"/>
          <w:lang w:val="es-ES"/>
        </w:rPr>
        <w:t>: 1) análisis de los marcos jurídicos del sector</w:t>
      </w:r>
      <w:r w:rsidR="00317E69">
        <w:rPr>
          <w:rFonts w:ascii="Times New Roman" w:hAnsi="Times New Roman" w:cs="Times New Roman"/>
          <w:sz w:val="24"/>
          <w:szCs w:val="24"/>
          <w:lang w:val="es-ES"/>
        </w:rPr>
        <w:t xml:space="preserve"> financiero y del sector eléctrico, incluyendo el sub-sector de energías renovables; 2)</w:t>
      </w:r>
      <w:r w:rsidR="00C86DFE">
        <w:rPr>
          <w:rFonts w:ascii="Times New Roman" w:hAnsi="Times New Roman" w:cs="Times New Roman"/>
          <w:sz w:val="24"/>
          <w:szCs w:val="24"/>
          <w:lang w:val="es-ES"/>
        </w:rPr>
        <w:t xml:space="preserve"> entrevistas a </w:t>
      </w:r>
      <w:r w:rsidR="00253F22">
        <w:rPr>
          <w:rFonts w:ascii="Times New Roman" w:hAnsi="Times New Roman" w:cs="Times New Roman"/>
          <w:sz w:val="24"/>
          <w:szCs w:val="24"/>
          <w:lang w:val="es-ES"/>
        </w:rPr>
        <w:t xml:space="preserve">ejecutivos </w:t>
      </w:r>
      <w:r w:rsidR="00C86DFE">
        <w:rPr>
          <w:rFonts w:ascii="Times New Roman" w:hAnsi="Times New Roman" w:cs="Times New Roman"/>
          <w:sz w:val="24"/>
          <w:szCs w:val="24"/>
          <w:lang w:val="es-ES"/>
        </w:rPr>
        <w:t xml:space="preserve">del </w:t>
      </w:r>
      <w:r w:rsidR="00C86DFE" w:rsidRPr="00253F22">
        <w:rPr>
          <w:rFonts w:ascii="Times New Roman" w:hAnsi="Times New Roman" w:cs="Times New Roman"/>
          <w:sz w:val="24"/>
          <w:szCs w:val="24"/>
          <w:lang w:val="es-ES"/>
        </w:rPr>
        <w:t>sector financiero</w:t>
      </w:r>
      <w:r w:rsidR="007E2B45">
        <w:rPr>
          <w:rFonts w:ascii="Times New Roman" w:hAnsi="Times New Roman" w:cs="Times New Roman"/>
          <w:sz w:val="24"/>
          <w:szCs w:val="24"/>
          <w:lang w:val="es-ES"/>
        </w:rPr>
        <w:t xml:space="preserve"> </w:t>
      </w:r>
      <w:r w:rsidR="00253F22" w:rsidRPr="00253F22">
        <w:rPr>
          <w:rFonts w:ascii="Times New Roman" w:hAnsi="Times New Roman" w:cs="Times New Roman"/>
          <w:sz w:val="24"/>
          <w:szCs w:val="24"/>
          <w:lang w:val="es-ES"/>
        </w:rPr>
        <w:t xml:space="preserve">y </w:t>
      </w:r>
      <w:r w:rsidR="00013D33" w:rsidRPr="00253F22">
        <w:rPr>
          <w:rFonts w:ascii="Times New Roman" w:hAnsi="Times New Roman" w:cs="Times New Roman"/>
          <w:sz w:val="24"/>
          <w:szCs w:val="24"/>
          <w:lang w:val="es-ES"/>
        </w:rPr>
        <w:t xml:space="preserve">a </w:t>
      </w:r>
      <w:r w:rsidR="005C39F9" w:rsidRPr="00253F22">
        <w:rPr>
          <w:rFonts w:ascii="Times New Roman" w:hAnsi="Times New Roman" w:cs="Times New Roman"/>
          <w:sz w:val="24"/>
          <w:szCs w:val="24"/>
          <w:lang w:val="es-ES"/>
        </w:rPr>
        <w:t xml:space="preserve">gerentes de las empresas instaladoras de sistemas de generación renovable (SGR) y </w:t>
      </w:r>
      <w:r w:rsidR="00253F22" w:rsidRPr="00253F22">
        <w:rPr>
          <w:rFonts w:ascii="Times New Roman" w:hAnsi="Times New Roman" w:cs="Times New Roman"/>
          <w:sz w:val="24"/>
          <w:szCs w:val="24"/>
          <w:lang w:val="es-ES"/>
        </w:rPr>
        <w:t>3</w:t>
      </w:r>
      <w:r w:rsidR="00C86DFE" w:rsidRPr="00253F22">
        <w:rPr>
          <w:rFonts w:ascii="Times New Roman" w:hAnsi="Times New Roman" w:cs="Times New Roman"/>
          <w:sz w:val="24"/>
          <w:szCs w:val="24"/>
          <w:lang w:val="es-ES"/>
        </w:rPr>
        <w:t xml:space="preserve">) </w:t>
      </w:r>
      <w:r w:rsidR="001F1C5F">
        <w:rPr>
          <w:rFonts w:ascii="Times New Roman" w:hAnsi="Times New Roman" w:cs="Times New Roman"/>
          <w:sz w:val="24"/>
          <w:szCs w:val="24"/>
          <w:lang w:val="es-ES"/>
        </w:rPr>
        <w:t xml:space="preserve">entrevistas </w:t>
      </w:r>
      <w:r w:rsidR="00253F22" w:rsidRPr="00253F22">
        <w:rPr>
          <w:rFonts w:ascii="Times New Roman" w:hAnsi="Times New Roman" w:cs="Times New Roman"/>
          <w:sz w:val="24"/>
          <w:szCs w:val="24"/>
          <w:lang w:val="es-ES"/>
        </w:rPr>
        <w:t>con gerentes de empresas eléctricas estatales y con especialistas del sector eléctrico nacional</w:t>
      </w:r>
      <w:r w:rsidR="00C86DFE" w:rsidRPr="00253F22">
        <w:rPr>
          <w:rFonts w:ascii="Times New Roman" w:hAnsi="Times New Roman" w:cs="Times New Roman"/>
          <w:sz w:val="24"/>
          <w:szCs w:val="24"/>
          <w:lang w:val="es-ES"/>
        </w:rPr>
        <w:t>.</w:t>
      </w:r>
      <w:r w:rsidR="00C86DFE">
        <w:rPr>
          <w:rFonts w:ascii="Times New Roman" w:hAnsi="Times New Roman" w:cs="Times New Roman"/>
          <w:sz w:val="24"/>
          <w:szCs w:val="24"/>
          <w:lang w:val="es-ES"/>
        </w:rPr>
        <w:t xml:space="preserve"> </w:t>
      </w:r>
      <w:r w:rsidR="00317E69">
        <w:rPr>
          <w:rFonts w:ascii="Times New Roman" w:hAnsi="Times New Roman" w:cs="Times New Roman"/>
          <w:sz w:val="24"/>
          <w:szCs w:val="24"/>
          <w:lang w:val="es-ES"/>
        </w:rPr>
        <w:t xml:space="preserve"> </w:t>
      </w:r>
    </w:p>
    <w:p w14:paraId="77F0320A" w14:textId="77777777" w:rsidR="00CA61AF" w:rsidRDefault="00CA61AF" w:rsidP="00781880">
      <w:pPr>
        <w:spacing w:after="0" w:line="240" w:lineRule="auto"/>
        <w:jc w:val="both"/>
        <w:rPr>
          <w:rFonts w:ascii="Times New Roman" w:hAnsi="Times New Roman" w:cs="Times New Roman"/>
          <w:sz w:val="24"/>
          <w:szCs w:val="24"/>
          <w:lang w:val="es-ES"/>
        </w:rPr>
      </w:pPr>
    </w:p>
    <w:p w14:paraId="54BC9694" w14:textId="77777777" w:rsidR="00EC44A0" w:rsidRPr="00781880" w:rsidRDefault="00AE3F26" w:rsidP="00EC44A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proyecto inic</w:t>
      </w:r>
      <w:r w:rsidR="002B7B70">
        <w:rPr>
          <w:rFonts w:ascii="Times New Roman" w:hAnsi="Times New Roman" w:cs="Times New Roman"/>
          <w:sz w:val="24"/>
          <w:szCs w:val="24"/>
          <w:lang w:val="es-ES"/>
        </w:rPr>
        <w:t xml:space="preserve">ió </w:t>
      </w:r>
      <w:r>
        <w:rPr>
          <w:rFonts w:ascii="Times New Roman" w:hAnsi="Times New Roman" w:cs="Times New Roman"/>
          <w:sz w:val="24"/>
          <w:szCs w:val="24"/>
          <w:lang w:val="es-ES"/>
        </w:rPr>
        <w:t>con la evaluación d</w:t>
      </w:r>
      <w:r w:rsidR="008D0898">
        <w:rPr>
          <w:rFonts w:ascii="Times New Roman" w:hAnsi="Times New Roman" w:cs="Times New Roman"/>
          <w:sz w:val="24"/>
          <w:szCs w:val="24"/>
          <w:lang w:val="es-ES"/>
        </w:rPr>
        <w:t>el potencial de recursos disponibles en el sistema</w:t>
      </w:r>
      <w:r w:rsidR="002C63F6">
        <w:rPr>
          <w:rFonts w:ascii="Times New Roman" w:hAnsi="Times New Roman" w:cs="Times New Roman"/>
          <w:sz w:val="24"/>
          <w:szCs w:val="24"/>
          <w:lang w:val="es-ES"/>
        </w:rPr>
        <w:t xml:space="preserve"> financiero nacional </w:t>
      </w:r>
      <w:r w:rsidR="008D0898" w:rsidRPr="00781880">
        <w:rPr>
          <w:rFonts w:ascii="Times New Roman" w:hAnsi="Times New Roman" w:cs="Times New Roman"/>
          <w:sz w:val="24"/>
          <w:szCs w:val="24"/>
          <w:lang w:val="es-ES"/>
        </w:rPr>
        <w:t>para financiar proyectos</w:t>
      </w:r>
      <w:r w:rsidR="008D0898">
        <w:rPr>
          <w:rFonts w:ascii="Times New Roman" w:hAnsi="Times New Roman" w:cs="Times New Roman"/>
          <w:sz w:val="24"/>
          <w:szCs w:val="24"/>
          <w:lang w:val="es-ES"/>
        </w:rPr>
        <w:t xml:space="preserve"> de energía e infraestructura</w:t>
      </w:r>
      <w:r w:rsidR="00770A3A">
        <w:rPr>
          <w:rFonts w:ascii="Times New Roman" w:hAnsi="Times New Roman" w:cs="Times New Roman"/>
          <w:sz w:val="24"/>
          <w:szCs w:val="24"/>
          <w:lang w:val="es-ES"/>
        </w:rPr>
        <w:t>. Se</w:t>
      </w:r>
      <w:r w:rsidR="00F33E6E">
        <w:rPr>
          <w:rFonts w:ascii="Times New Roman" w:hAnsi="Times New Roman" w:cs="Times New Roman"/>
          <w:sz w:val="24"/>
          <w:szCs w:val="24"/>
          <w:lang w:val="es-ES"/>
        </w:rPr>
        <w:t xml:space="preserve"> muestra que lo</w:t>
      </w:r>
      <w:r w:rsidR="00A963D0" w:rsidRPr="00A963D0">
        <w:rPr>
          <w:rFonts w:ascii="Times New Roman" w:hAnsi="Times New Roman" w:cs="Times New Roman"/>
          <w:sz w:val="24"/>
          <w:szCs w:val="24"/>
          <w:lang w:val="es-ES"/>
        </w:rPr>
        <w:t xml:space="preserve">s tres principales agentes captores de ahorros del sistema financiero dominicano: compañías de seguros, administradoras de fondos de pensiones (AFPs) y bancos comerciales </w:t>
      </w:r>
      <w:r w:rsidR="00EC44A0" w:rsidRPr="00A963D0">
        <w:rPr>
          <w:rFonts w:ascii="Times New Roman" w:hAnsi="Times New Roman" w:cs="Times New Roman"/>
          <w:sz w:val="24"/>
          <w:szCs w:val="24"/>
          <w:lang w:val="es-ES"/>
        </w:rPr>
        <w:t>tiene</w:t>
      </w:r>
      <w:r w:rsidR="00A963D0" w:rsidRPr="00A963D0">
        <w:rPr>
          <w:rFonts w:ascii="Times New Roman" w:hAnsi="Times New Roman" w:cs="Times New Roman"/>
          <w:sz w:val="24"/>
          <w:szCs w:val="24"/>
          <w:lang w:val="es-ES"/>
        </w:rPr>
        <w:t>n</w:t>
      </w:r>
      <w:r w:rsidR="00EC44A0" w:rsidRPr="00A963D0">
        <w:rPr>
          <w:rFonts w:ascii="Times New Roman" w:hAnsi="Times New Roman" w:cs="Times New Roman"/>
          <w:sz w:val="24"/>
          <w:szCs w:val="24"/>
          <w:lang w:val="es-ES"/>
        </w:rPr>
        <w:t xml:space="preserve"> suficiente</w:t>
      </w:r>
      <w:r w:rsidR="002C63F6">
        <w:rPr>
          <w:rFonts w:ascii="Times New Roman" w:hAnsi="Times New Roman" w:cs="Times New Roman"/>
          <w:sz w:val="24"/>
          <w:szCs w:val="24"/>
          <w:lang w:val="es-ES"/>
        </w:rPr>
        <w:t>s</w:t>
      </w:r>
      <w:r w:rsidR="00EC44A0" w:rsidRPr="00A963D0">
        <w:rPr>
          <w:rFonts w:ascii="Times New Roman" w:hAnsi="Times New Roman" w:cs="Times New Roman"/>
          <w:sz w:val="24"/>
          <w:szCs w:val="24"/>
          <w:lang w:val="es-ES"/>
        </w:rPr>
        <w:t xml:space="preserve"> recursos para financiar a</w:t>
      </w:r>
      <w:r>
        <w:rPr>
          <w:rFonts w:ascii="Times New Roman" w:hAnsi="Times New Roman" w:cs="Times New Roman"/>
          <w:sz w:val="24"/>
          <w:szCs w:val="24"/>
          <w:lang w:val="es-ES"/>
        </w:rPr>
        <w:t>l</w:t>
      </w:r>
      <w:r w:rsidR="00EC44A0" w:rsidRPr="00A963D0">
        <w:rPr>
          <w:rFonts w:ascii="Times New Roman" w:hAnsi="Times New Roman" w:cs="Times New Roman"/>
          <w:sz w:val="24"/>
          <w:szCs w:val="24"/>
          <w:lang w:val="es-ES"/>
        </w:rPr>
        <w:t xml:space="preserve"> largo plazo </w:t>
      </w:r>
      <w:r w:rsidR="00770A3A">
        <w:rPr>
          <w:rFonts w:ascii="Times New Roman" w:hAnsi="Times New Roman" w:cs="Times New Roman"/>
          <w:sz w:val="24"/>
          <w:szCs w:val="24"/>
          <w:lang w:val="es-ES"/>
        </w:rPr>
        <w:t xml:space="preserve">proyectos </w:t>
      </w:r>
      <w:r w:rsidR="00EC44A0" w:rsidRPr="00A963D0">
        <w:rPr>
          <w:rFonts w:ascii="Times New Roman" w:hAnsi="Times New Roman" w:cs="Times New Roman"/>
          <w:sz w:val="24"/>
          <w:szCs w:val="24"/>
          <w:lang w:val="es-ES"/>
        </w:rPr>
        <w:t>en energía e infraestructura.</w:t>
      </w:r>
      <w:r w:rsidR="00EC44A0" w:rsidRPr="00865B77">
        <w:rPr>
          <w:rFonts w:ascii="Times New Roman" w:hAnsi="Times New Roman" w:cs="Times New Roman"/>
          <w:sz w:val="24"/>
          <w:szCs w:val="24"/>
          <w:lang w:val="es-ES"/>
        </w:rPr>
        <w:t xml:space="preserve"> Las compañías de seguros y las AFPs captan anualmente US$2,288 MM. Por otro parte, los balances en cuentas de ahorro de la banca local </w:t>
      </w:r>
      <w:r w:rsidR="00EC44A0">
        <w:rPr>
          <w:rFonts w:ascii="Times New Roman" w:hAnsi="Times New Roman" w:cs="Times New Roman"/>
          <w:sz w:val="24"/>
          <w:szCs w:val="24"/>
          <w:lang w:val="es-ES"/>
        </w:rPr>
        <w:t xml:space="preserve">han </w:t>
      </w:r>
      <w:r w:rsidR="00EC44A0" w:rsidRPr="00865B77">
        <w:rPr>
          <w:rFonts w:ascii="Times New Roman" w:hAnsi="Times New Roman" w:cs="Times New Roman"/>
          <w:sz w:val="24"/>
          <w:szCs w:val="24"/>
          <w:lang w:val="es-ES"/>
        </w:rPr>
        <w:t>promedi</w:t>
      </w:r>
      <w:r w:rsidR="00EC44A0">
        <w:rPr>
          <w:rFonts w:ascii="Times New Roman" w:hAnsi="Times New Roman" w:cs="Times New Roman"/>
          <w:sz w:val="24"/>
          <w:szCs w:val="24"/>
          <w:lang w:val="es-ES"/>
        </w:rPr>
        <w:t>ad</w:t>
      </w:r>
      <w:r w:rsidR="00EC44A0" w:rsidRPr="00865B77">
        <w:rPr>
          <w:rFonts w:ascii="Times New Roman" w:hAnsi="Times New Roman" w:cs="Times New Roman"/>
          <w:sz w:val="24"/>
          <w:szCs w:val="24"/>
          <w:lang w:val="es-ES"/>
        </w:rPr>
        <w:t>o</w:t>
      </w:r>
      <w:r w:rsidR="00EC44A0">
        <w:rPr>
          <w:rFonts w:ascii="Times New Roman" w:hAnsi="Times New Roman" w:cs="Times New Roman"/>
          <w:sz w:val="24"/>
          <w:szCs w:val="24"/>
          <w:lang w:val="es-ES"/>
        </w:rPr>
        <w:t xml:space="preserve"> </w:t>
      </w:r>
      <w:r w:rsidR="00EC44A0" w:rsidRPr="00865B77">
        <w:rPr>
          <w:rFonts w:ascii="Times New Roman" w:hAnsi="Times New Roman" w:cs="Times New Roman"/>
          <w:sz w:val="24"/>
          <w:szCs w:val="24"/>
          <w:lang w:val="es-ES"/>
        </w:rPr>
        <w:t>RD$346 mil millones (US$6,533 millones) durante el periodo 2015-2019. Los cambios en los balances anuales alcanza un promedio de RD$44,450 millones (US$833 millones).</w:t>
      </w:r>
    </w:p>
    <w:p w14:paraId="61E989CD" w14:textId="77777777" w:rsidR="002C63F6" w:rsidRDefault="002C63F6" w:rsidP="00EC44A0">
      <w:pPr>
        <w:spacing w:after="0" w:line="240" w:lineRule="auto"/>
        <w:jc w:val="both"/>
        <w:rPr>
          <w:rFonts w:ascii="Times New Roman" w:hAnsi="Times New Roman" w:cs="Times New Roman"/>
          <w:sz w:val="24"/>
          <w:szCs w:val="24"/>
          <w:highlight w:val="yellow"/>
          <w:lang w:val="es-ES"/>
        </w:rPr>
      </w:pPr>
    </w:p>
    <w:p w14:paraId="575855BD" w14:textId="77777777" w:rsidR="00DA3EDB" w:rsidRDefault="00DA3EDB" w:rsidP="00DA3ED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el </w:t>
      </w:r>
      <w:r w:rsidRPr="00E21DEA">
        <w:rPr>
          <w:rFonts w:ascii="Times New Roman" w:hAnsi="Times New Roman" w:cs="Times New Roman"/>
          <w:sz w:val="24"/>
          <w:szCs w:val="24"/>
          <w:lang w:val="es-ES"/>
        </w:rPr>
        <w:t>mercado dominicano los agentes financieros han utilizado un número limitado de mecanismos financieros para atender la demanda de fondos para proyectos</w:t>
      </w:r>
      <w:r>
        <w:rPr>
          <w:rFonts w:ascii="Times New Roman" w:hAnsi="Times New Roman" w:cs="Times New Roman"/>
          <w:sz w:val="24"/>
          <w:szCs w:val="24"/>
          <w:lang w:val="es-ES"/>
        </w:rPr>
        <w:t xml:space="preserve"> de energías renovables. Se puede afirmar que ha habido poca innovación financiera</w:t>
      </w:r>
      <w:r w:rsidRPr="000C13D7">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en el mercado </w:t>
      </w:r>
      <w:r w:rsidRPr="00AB33A1">
        <w:rPr>
          <w:rFonts w:ascii="Times New Roman" w:hAnsi="Times New Roman" w:cs="Times New Roman"/>
          <w:sz w:val="24"/>
          <w:szCs w:val="24"/>
          <w:lang w:val="es-ES"/>
        </w:rPr>
        <w:t xml:space="preserve">para crear instrumentos o vehículos </w:t>
      </w:r>
      <w:r>
        <w:rPr>
          <w:rFonts w:ascii="Times New Roman" w:hAnsi="Times New Roman" w:cs="Times New Roman"/>
          <w:sz w:val="24"/>
          <w:szCs w:val="24"/>
          <w:lang w:val="es-ES"/>
        </w:rPr>
        <w:t xml:space="preserve">que </w:t>
      </w:r>
      <w:r w:rsidRPr="00AB33A1">
        <w:rPr>
          <w:rFonts w:ascii="Times New Roman" w:hAnsi="Times New Roman" w:cs="Times New Roman"/>
          <w:sz w:val="24"/>
          <w:szCs w:val="24"/>
          <w:lang w:val="es-ES"/>
        </w:rPr>
        <w:t>respald</w:t>
      </w:r>
      <w:r>
        <w:rPr>
          <w:rFonts w:ascii="Times New Roman" w:hAnsi="Times New Roman" w:cs="Times New Roman"/>
          <w:sz w:val="24"/>
          <w:szCs w:val="24"/>
          <w:lang w:val="es-ES"/>
        </w:rPr>
        <w:t xml:space="preserve">en </w:t>
      </w:r>
      <w:r w:rsidRPr="00AB33A1">
        <w:rPr>
          <w:rFonts w:ascii="Times New Roman" w:hAnsi="Times New Roman" w:cs="Times New Roman"/>
          <w:sz w:val="24"/>
          <w:szCs w:val="24"/>
          <w:lang w:val="es-ES"/>
        </w:rPr>
        <w:t>el desarrollo de proyectos</w:t>
      </w:r>
      <w:r>
        <w:rPr>
          <w:rFonts w:ascii="Times New Roman" w:hAnsi="Times New Roman" w:cs="Times New Roman"/>
          <w:sz w:val="24"/>
          <w:szCs w:val="24"/>
          <w:lang w:val="es-ES"/>
        </w:rPr>
        <w:t xml:space="preserve">. En general, el financiamiento ha sido provisto en forma de préstamos tradicionales de la banca comercial. </w:t>
      </w:r>
    </w:p>
    <w:p w14:paraId="72DE0C73" w14:textId="77777777" w:rsidR="00DA3EDB" w:rsidRDefault="00DA3EDB" w:rsidP="00DA3EDB">
      <w:pPr>
        <w:spacing w:after="0" w:line="240" w:lineRule="auto"/>
        <w:jc w:val="both"/>
        <w:rPr>
          <w:rFonts w:ascii="Times New Roman" w:hAnsi="Times New Roman" w:cs="Times New Roman"/>
          <w:sz w:val="24"/>
          <w:szCs w:val="24"/>
          <w:lang w:val="es-ES"/>
        </w:rPr>
      </w:pPr>
    </w:p>
    <w:p w14:paraId="4B907AFB" w14:textId="77777777" w:rsidR="00DA3EDB" w:rsidRDefault="00DA3EDB" w:rsidP="00DA3ED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Aprovechando la oportunidad, algunos fondos privados de inversión ofrecen fuentes alternas de recursos en condiciones más flexibles que los bancos comerciales. Sin embargo, sus capacidades de financiamiento es aún limitada y tienen criterios altamente selectivos en la elección de clientes. </w:t>
      </w:r>
    </w:p>
    <w:p w14:paraId="00CADBE9" w14:textId="77777777" w:rsidR="00DA3EDB" w:rsidRDefault="00DA3EDB" w:rsidP="00BE4A1F">
      <w:pPr>
        <w:spacing w:after="0" w:line="240" w:lineRule="auto"/>
        <w:jc w:val="both"/>
        <w:rPr>
          <w:rFonts w:ascii="Times New Roman" w:hAnsi="Times New Roman" w:cs="Times New Roman"/>
          <w:sz w:val="24"/>
          <w:szCs w:val="24"/>
          <w:lang w:val="es-ES"/>
        </w:rPr>
      </w:pPr>
    </w:p>
    <w:p w14:paraId="01631C44" w14:textId="77777777" w:rsidR="00DA3EDB" w:rsidRDefault="00DA3EDB" w:rsidP="00BE4A1F">
      <w:pPr>
        <w:spacing w:after="0" w:line="240" w:lineRule="auto"/>
        <w:jc w:val="both"/>
        <w:rPr>
          <w:rFonts w:ascii="Times New Roman" w:hAnsi="Times New Roman" w:cs="Times New Roman"/>
          <w:sz w:val="24"/>
          <w:szCs w:val="24"/>
          <w:lang w:val="es-ES"/>
        </w:rPr>
      </w:pPr>
    </w:p>
    <w:p w14:paraId="52400D08" w14:textId="77777777" w:rsidR="00DA3EDB" w:rsidRDefault="00DA3EDB" w:rsidP="00DA3EDB">
      <w:pPr>
        <w:spacing w:after="0" w:line="240" w:lineRule="auto"/>
        <w:jc w:val="both"/>
        <w:rPr>
          <w:rFonts w:ascii="Times New Roman" w:hAnsi="Times New Roman" w:cs="Times New Roman"/>
          <w:sz w:val="24"/>
          <w:szCs w:val="24"/>
          <w:lang w:val="es-ES"/>
        </w:rPr>
      </w:pPr>
      <w:r w:rsidRPr="008671A0">
        <w:rPr>
          <w:rFonts w:ascii="Times New Roman" w:hAnsi="Times New Roman" w:cs="Times New Roman"/>
          <w:sz w:val="24"/>
          <w:szCs w:val="24"/>
          <w:lang w:val="es-ES"/>
        </w:rPr>
        <w:t xml:space="preserve">Los agentes privados (clientes, empresas instaladoras, bancos y fondos de inversión) han impulsado el desarrollo de proyectos de energías renovables dentro de los límites impuestos por los marcos regulatorios de los sectores financiero y eléctrico. </w:t>
      </w:r>
      <w:r>
        <w:rPr>
          <w:rFonts w:ascii="Times New Roman" w:hAnsi="Times New Roman" w:cs="Times New Roman"/>
          <w:sz w:val="24"/>
          <w:szCs w:val="24"/>
          <w:lang w:val="es-ES"/>
        </w:rPr>
        <w:t xml:space="preserve">Estos </w:t>
      </w:r>
      <w:r w:rsidRPr="00512930">
        <w:rPr>
          <w:rFonts w:ascii="Times New Roman" w:hAnsi="Times New Roman" w:cs="Times New Roman"/>
          <w:sz w:val="24"/>
          <w:szCs w:val="24"/>
          <w:lang w:val="es-ES"/>
        </w:rPr>
        <w:t xml:space="preserve">agentes han encontrado barreras en los marcos regulatorios de </w:t>
      </w:r>
      <w:r>
        <w:rPr>
          <w:rFonts w:ascii="Times New Roman" w:hAnsi="Times New Roman" w:cs="Times New Roman"/>
          <w:sz w:val="24"/>
          <w:szCs w:val="24"/>
          <w:lang w:val="es-ES"/>
        </w:rPr>
        <w:t xml:space="preserve">estos </w:t>
      </w:r>
      <w:r w:rsidRPr="00512930">
        <w:rPr>
          <w:rFonts w:ascii="Times New Roman" w:hAnsi="Times New Roman" w:cs="Times New Roman"/>
          <w:sz w:val="24"/>
          <w:szCs w:val="24"/>
          <w:lang w:val="es-ES"/>
        </w:rPr>
        <w:t>sectores pero sobretodo en las conductas de los agentes públicos (gobierno central, organismos regulatorios y las empresas eléctricas estatales)</w:t>
      </w:r>
      <w:r w:rsidRPr="00DA3EDB">
        <w:rPr>
          <w:rFonts w:ascii="Times New Roman" w:hAnsi="Times New Roman" w:cs="Times New Roman"/>
          <w:sz w:val="24"/>
          <w:szCs w:val="24"/>
          <w:lang w:val="es-ES"/>
        </w:rPr>
        <w:t xml:space="preserve"> </w:t>
      </w:r>
      <w:r w:rsidRPr="00375652">
        <w:rPr>
          <w:rFonts w:ascii="Times New Roman" w:hAnsi="Times New Roman" w:cs="Times New Roman"/>
          <w:sz w:val="24"/>
          <w:szCs w:val="24"/>
          <w:lang w:val="es-ES"/>
        </w:rPr>
        <w:t xml:space="preserve">y </w:t>
      </w:r>
      <w:r>
        <w:rPr>
          <w:rFonts w:ascii="Times New Roman" w:hAnsi="Times New Roman" w:cs="Times New Roman"/>
          <w:sz w:val="24"/>
          <w:szCs w:val="24"/>
          <w:lang w:val="es-ES"/>
        </w:rPr>
        <w:t>en la interpretación subjetiva que estos hacen de las</w:t>
      </w:r>
      <w:r w:rsidRPr="00375652">
        <w:rPr>
          <w:rFonts w:ascii="Times New Roman" w:hAnsi="Times New Roman" w:cs="Times New Roman"/>
          <w:sz w:val="24"/>
          <w:szCs w:val="24"/>
          <w:lang w:val="es-ES"/>
        </w:rPr>
        <w:t xml:space="preserve"> </w:t>
      </w:r>
      <w:r>
        <w:rPr>
          <w:rFonts w:ascii="Times New Roman" w:hAnsi="Times New Roman" w:cs="Times New Roman"/>
          <w:sz w:val="24"/>
          <w:szCs w:val="24"/>
          <w:lang w:val="es-ES"/>
        </w:rPr>
        <w:t>leyes y reglamentos que rigen al sector eléctrico y al sub-sector de energías renovables en particular.</w:t>
      </w:r>
    </w:p>
    <w:p w14:paraId="7E40D74F" w14:textId="77777777" w:rsidR="00DA3EDB" w:rsidRDefault="00DA3EDB" w:rsidP="00DA3ED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1890FCC5" w14:textId="77777777" w:rsidR="00E578BA" w:rsidRDefault="006117A8" w:rsidP="00646CAA">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Las barreras del sector financiero se originan tanto en </w:t>
      </w:r>
      <w:r w:rsidR="00BE63CD">
        <w:rPr>
          <w:rFonts w:ascii="Times New Roman" w:hAnsi="Times New Roman" w:cs="Times New Roman"/>
          <w:sz w:val="24"/>
          <w:szCs w:val="24"/>
          <w:lang w:val="es-ES"/>
        </w:rPr>
        <w:t xml:space="preserve">el </w:t>
      </w:r>
      <w:r>
        <w:rPr>
          <w:rFonts w:ascii="Times New Roman" w:hAnsi="Times New Roman" w:cs="Times New Roman"/>
          <w:sz w:val="24"/>
          <w:szCs w:val="24"/>
          <w:lang w:val="es-ES"/>
        </w:rPr>
        <w:t xml:space="preserve">marco jurídico como en medidas que toman los bancos para limitar </w:t>
      </w:r>
      <w:r w:rsidR="009B6F75">
        <w:rPr>
          <w:rFonts w:ascii="Times New Roman" w:hAnsi="Times New Roman" w:cs="Times New Roman"/>
          <w:sz w:val="24"/>
          <w:szCs w:val="24"/>
          <w:lang w:val="es-ES"/>
        </w:rPr>
        <w:t>sus exposi</w:t>
      </w:r>
      <w:r w:rsidR="00EB72C5">
        <w:rPr>
          <w:rFonts w:ascii="Times New Roman" w:hAnsi="Times New Roman" w:cs="Times New Roman"/>
          <w:sz w:val="24"/>
          <w:szCs w:val="24"/>
          <w:lang w:val="es-ES"/>
        </w:rPr>
        <w:t>ci</w:t>
      </w:r>
      <w:r w:rsidR="009B6F75">
        <w:rPr>
          <w:rFonts w:ascii="Times New Roman" w:hAnsi="Times New Roman" w:cs="Times New Roman"/>
          <w:sz w:val="24"/>
          <w:szCs w:val="24"/>
          <w:lang w:val="es-ES"/>
        </w:rPr>
        <w:t xml:space="preserve">ones a </w:t>
      </w:r>
      <w:r>
        <w:rPr>
          <w:rFonts w:ascii="Times New Roman" w:hAnsi="Times New Roman" w:cs="Times New Roman"/>
          <w:sz w:val="24"/>
          <w:szCs w:val="24"/>
          <w:lang w:val="es-ES"/>
        </w:rPr>
        <w:t xml:space="preserve">riesgos de crédito. Entre las primeras, se </w:t>
      </w:r>
      <w:r w:rsidRPr="005F384A">
        <w:rPr>
          <w:rFonts w:ascii="Times New Roman" w:hAnsi="Times New Roman" w:cs="Times New Roman"/>
          <w:sz w:val="24"/>
          <w:szCs w:val="24"/>
          <w:lang w:val="es-ES"/>
        </w:rPr>
        <w:t xml:space="preserve">destacan la ausencia de reglamentos para permitir la emisión de segunda hipoteca sobre bienes inmobiliarios para financiar </w:t>
      </w:r>
      <w:r w:rsidR="00A07BA7" w:rsidRPr="005F384A">
        <w:rPr>
          <w:rFonts w:ascii="Times New Roman" w:hAnsi="Times New Roman" w:cs="Times New Roman"/>
          <w:sz w:val="24"/>
          <w:szCs w:val="24"/>
          <w:lang w:val="es-ES"/>
        </w:rPr>
        <w:t>SGR</w:t>
      </w:r>
      <w:r w:rsidRPr="005F384A">
        <w:rPr>
          <w:rFonts w:ascii="Times New Roman" w:hAnsi="Times New Roman" w:cs="Times New Roman"/>
          <w:sz w:val="24"/>
          <w:szCs w:val="24"/>
          <w:lang w:val="es-ES"/>
        </w:rPr>
        <w:t>;</w:t>
      </w:r>
      <w:r>
        <w:rPr>
          <w:rFonts w:ascii="Times New Roman" w:hAnsi="Times New Roman" w:cs="Times New Roman"/>
          <w:sz w:val="24"/>
          <w:szCs w:val="24"/>
          <w:lang w:val="es-ES"/>
        </w:rPr>
        <w:t xml:space="preserve"> asi como la ausencia de un procedimiento claro para evaluar y categoriza</w:t>
      </w:r>
      <w:r w:rsidR="00EB72C5">
        <w:rPr>
          <w:rFonts w:ascii="Times New Roman" w:hAnsi="Times New Roman" w:cs="Times New Roman"/>
          <w:sz w:val="24"/>
          <w:szCs w:val="24"/>
          <w:lang w:val="es-ES"/>
        </w:rPr>
        <w:t>r</w:t>
      </w:r>
      <w:r>
        <w:rPr>
          <w:rFonts w:ascii="Times New Roman" w:hAnsi="Times New Roman" w:cs="Times New Roman"/>
          <w:sz w:val="24"/>
          <w:szCs w:val="24"/>
          <w:lang w:val="es-ES"/>
        </w:rPr>
        <w:t xml:space="preserve"> créditos</w:t>
      </w:r>
      <w:r w:rsidR="00EB72C5">
        <w:rPr>
          <w:rFonts w:ascii="Times New Roman" w:hAnsi="Times New Roman" w:cs="Times New Roman"/>
          <w:sz w:val="24"/>
          <w:szCs w:val="24"/>
          <w:lang w:val="es-ES"/>
        </w:rPr>
        <w:t xml:space="preserve"> par</w:t>
      </w:r>
      <w:r>
        <w:rPr>
          <w:rFonts w:ascii="Times New Roman" w:hAnsi="Times New Roman" w:cs="Times New Roman"/>
          <w:sz w:val="24"/>
          <w:szCs w:val="24"/>
          <w:lang w:val="es-ES"/>
        </w:rPr>
        <w:t>a</w:t>
      </w:r>
      <w:r w:rsidR="00EB72C5">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proyectos nuevos </w:t>
      </w:r>
      <w:r w:rsidR="00A07BA7">
        <w:rPr>
          <w:rFonts w:ascii="Times New Roman" w:hAnsi="Times New Roman" w:cs="Times New Roman"/>
          <w:sz w:val="24"/>
          <w:szCs w:val="24"/>
          <w:lang w:val="es-ES"/>
        </w:rPr>
        <w:t xml:space="preserve">a escala planta </w:t>
      </w:r>
      <w:r>
        <w:rPr>
          <w:rFonts w:ascii="Times New Roman" w:hAnsi="Times New Roman" w:cs="Times New Roman"/>
          <w:sz w:val="24"/>
          <w:szCs w:val="24"/>
          <w:lang w:val="es-ES"/>
        </w:rPr>
        <w:t>p</w:t>
      </w:r>
      <w:r w:rsidR="00A07BA7">
        <w:rPr>
          <w:rFonts w:ascii="Times New Roman" w:hAnsi="Times New Roman" w:cs="Times New Roman"/>
          <w:sz w:val="24"/>
          <w:szCs w:val="24"/>
          <w:lang w:val="es-ES"/>
        </w:rPr>
        <w:t xml:space="preserve">atrocinados </w:t>
      </w:r>
      <w:r>
        <w:rPr>
          <w:rFonts w:ascii="Times New Roman" w:hAnsi="Times New Roman" w:cs="Times New Roman"/>
          <w:sz w:val="24"/>
          <w:szCs w:val="24"/>
          <w:lang w:val="es-ES"/>
        </w:rPr>
        <w:t xml:space="preserve">por empresas sin historia operacional. </w:t>
      </w:r>
    </w:p>
    <w:p w14:paraId="0D3DC9D7" w14:textId="77777777" w:rsidR="00E578BA" w:rsidRDefault="00E578BA" w:rsidP="00646CAA">
      <w:pPr>
        <w:spacing w:after="0" w:line="240" w:lineRule="auto"/>
        <w:jc w:val="both"/>
        <w:rPr>
          <w:rFonts w:ascii="Times New Roman" w:hAnsi="Times New Roman" w:cs="Times New Roman"/>
          <w:sz w:val="24"/>
          <w:szCs w:val="24"/>
          <w:lang w:val="es-ES"/>
        </w:rPr>
      </w:pPr>
    </w:p>
    <w:p w14:paraId="16750065" w14:textId="77777777" w:rsidR="006117A8" w:rsidRDefault="009B6F75" w:rsidP="00646CAA">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Entre las segundas, está</w:t>
      </w:r>
      <w:r w:rsidR="00EB72C5">
        <w:rPr>
          <w:rFonts w:ascii="Times New Roman" w:hAnsi="Times New Roman" w:cs="Times New Roman"/>
          <w:sz w:val="24"/>
          <w:szCs w:val="24"/>
          <w:lang w:val="es-ES"/>
        </w:rPr>
        <w:t>n</w:t>
      </w:r>
      <w:r>
        <w:rPr>
          <w:rFonts w:ascii="Times New Roman" w:hAnsi="Times New Roman" w:cs="Times New Roman"/>
          <w:sz w:val="24"/>
          <w:szCs w:val="24"/>
          <w:lang w:val="es-ES"/>
        </w:rPr>
        <w:t xml:space="preserve"> el rechazo de los bancos comerciales a aceptar los activos de un </w:t>
      </w:r>
      <w:r w:rsidR="00A07BA7">
        <w:rPr>
          <w:rFonts w:ascii="Times New Roman" w:hAnsi="Times New Roman" w:cs="Times New Roman"/>
          <w:sz w:val="24"/>
          <w:szCs w:val="24"/>
          <w:lang w:val="es-ES"/>
        </w:rPr>
        <w:t xml:space="preserve">SGR </w:t>
      </w:r>
      <w:r w:rsidR="00EB72C5">
        <w:rPr>
          <w:rFonts w:ascii="Times New Roman" w:hAnsi="Times New Roman" w:cs="Times New Roman"/>
          <w:sz w:val="24"/>
          <w:szCs w:val="24"/>
          <w:lang w:val="es-ES"/>
        </w:rPr>
        <w:t>como única garantía del crédito</w:t>
      </w:r>
      <w:r>
        <w:rPr>
          <w:rFonts w:ascii="Times New Roman" w:hAnsi="Times New Roman" w:cs="Times New Roman"/>
          <w:sz w:val="24"/>
          <w:szCs w:val="24"/>
          <w:lang w:val="es-ES"/>
        </w:rPr>
        <w:t xml:space="preserve"> </w:t>
      </w:r>
      <w:r w:rsidR="00EB72C5">
        <w:rPr>
          <w:rFonts w:ascii="Times New Roman" w:hAnsi="Times New Roman" w:cs="Times New Roman"/>
          <w:sz w:val="24"/>
          <w:szCs w:val="24"/>
          <w:lang w:val="es-ES"/>
        </w:rPr>
        <w:t xml:space="preserve">asi </w:t>
      </w:r>
      <w:r>
        <w:rPr>
          <w:rFonts w:ascii="Times New Roman" w:hAnsi="Times New Roman" w:cs="Times New Roman"/>
          <w:sz w:val="24"/>
          <w:szCs w:val="24"/>
          <w:lang w:val="es-ES"/>
        </w:rPr>
        <w:t xml:space="preserve">como </w:t>
      </w:r>
      <w:r w:rsidR="005F384A">
        <w:rPr>
          <w:rFonts w:ascii="Times New Roman" w:hAnsi="Times New Roman" w:cs="Times New Roman"/>
          <w:sz w:val="24"/>
          <w:szCs w:val="24"/>
          <w:lang w:val="es-ES"/>
        </w:rPr>
        <w:t xml:space="preserve">el rechazo a </w:t>
      </w:r>
      <w:r w:rsidR="00A07BA7">
        <w:rPr>
          <w:rFonts w:ascii="Times New Roman" w:hAnsi="Times New Roman" w:cs="Times New Roman"/>
          <w:sz w:val="24"/>
          <w:szCs w:val="24"/>
          <w:lang w:val="es-ES"/>
        </w:rPr>
        <w:t xml:space="preserve">facilitar </w:t>
      </w:r>
      <w:r w:rsidR="00EB72C5">
        <w:rPr>
          <w:rFonts w:ascii="Times New Roman" w:hAnsi="Times New Roman" w:cs="Times New Roman"/>
          <w:sz w:val="24"/>
          <w:szCs w:val="24"/>
          <w:lang w:val="es-ES"/>
        </w:rPr>
        <w:t xml:space="preserve">financiamiento a proyectos a escala planta que no cuentan con contratos de venta de energía (PPA) a largo plazo con las </w:t>
      </w:r>
      <w:r w:rsidR="00E578BA">
        <w:rPr>
          <w:rFonts w:ascii="Times New Roman" w:hAnsi="Times New Roman" w:cs="Times New Roman"/>
          <w:sz w:val="24"/>
          <w:szCs w:val="24"/>
          <w:lang w:val="es-ES"/>
        </w:rPr>
        <w:t xml:space="preserve">empresas </w:t>
      </w:r>
      <w:r w:rsidR="00EB72C5">
        <w:rPr>
          <w:rFonts w:ascii="Times New Roman" w:hAnsi="Times New Roman" w:cs="Times New Roman"/>
          <w:sz w:val="24"/>
          <w:szCs w:val="24"/>
          <w:lang w:val="es-ES"/>
        </w:rPr>
        <w:t xml:space="preserve">distribuidoras o </w:t>
      </w:r>
      <w:r w:rsidR="00E578BA">
        <w:rPr>
          <w:rFonts w:ascii="Times New Roman" w:hAnsi="Times New Roman" w:cs="Times New Roman"/>
          <w:sz w:val="24"/>
          <w:szCs w:val="24"/>
          <w:lang w:val="es-ES"/>
        </w:rPr>
        <w:t xml:space="preserve">con </w:t>
      </w:r>
      <w:r w:rsidR="00EB72C5">
        <w:rPr>
          <w:rFonts w:ascii="Times New Roman" w:hAnsi="Times New Roman" w:cs="Times New Roman"/>
          <w:sz w:val="24"/>
          <w:szCs w:val="24"/>
          <w:lang w:val="es-ES"/>
        </w:rPr>
        <w:t>usuarios no regulados con buena clasificación crediticia.</w:t>
      </w:r>
      <w:r>
        <w:rPr>
          <w:rFonts w:ascii="Times New Roman" w:hAnsi="Times New Roman" w:cs="Times New Roman"/>
          <w:sz w:val="24"/>
          <w:szCs w:val="24"/>
          <w:lang w:val="es-ES"/>
        </w:rPr>
        <w:t xml:space="preserve"> </w:t>
      </w:r>
    </w:p>
    <w:p w14:paraId="219CDA84" w14:textId="77777777" w:rsidR="006117A8" w:rsidRDefault="006117A8" w:rsidP="00646CAA">
      <w:pPr>
        <w:spacing w:after="0" w:line="240" w:lineRule="auto"/>
        <w:jc w:val="both"/>
        <w:rPr>
          <w:rFonts w:ascii="Times New Roman" w:hAnsi="Times New Roman" w:cs="Times New Roman"/>
          <w:sz w:val="24"/>
          <w:szCs w:val="24"/>
          <w:lang w:val="es-ES"/>
        </w:rPr>
      </w:pPr>
    </w:p>
    <w:p w14:paraId="1977B9CB" w14:textId="77777777" w:rsidR="00646CAA" w:rsidRDefault="006117A8" w:rsidP="00646CAA">
      <w:pPr>
        <w:spacing w:after="0" w:line="240" w:lineRule="auto"/>
        <w:jc w:val="both"/>
        <w:rPr>
          <w:rFonts w:ascii="Times New Roman" w:hAnsi="Times New Roman" w:cs="Times New Roman"/>
          <w:i/>
          <w:sz w:val="24"/>
          <w:szCs w:val="24"/>
          <w:lang w:val="es-ES"/>
        </w:rPr>
      </w:pPr>
      <w:r>
        <w:rPr>
          <w:rFonts w:ascii="Times New Roman" w:hAnsi="Times New Roman" w:cs="Times New Roman"/>
          <w:sz w:val="24"/>
          <w:szCs w:val="24"/>
          <w:lang w:val="es-ES"/>
        </w:rPr>
        <w:t>L</w:t>
      </w:r>
      <w:r w:rsidR="00EB72C5">
        <w:rPr>
          <w:rFonts w:ascii="Times New Roman" w:hAnsi="Times New Roman" w:cs="Times New Roman"/>
          <w:sz w:val="24"/>
          <w:szCs w:val="24"/>
          <w:lang w:val="es-ES"/>
        </w:rPr>
        <w:t xml:space="preserve">a </w:t>
      </w:r>
      <w:r w:rsidR="00ED54BE">
        <w:rPr>
          <w:rFonts w:ascii="Times New Roman" w:hAnsi="Times New Roman" w:cs="Times New Roman"/>
          <w:sz w:val="24"/>
          <w:szCs w:val="24"/>
          <w:lang w:val="es-ES"/>
        </w:rPr>
        <w:t xml:space="preserve">más importante </w:t>
      </w:r>
      <w:r w:rsidR="00EB72C5">
        <w:rPr>
          <w:rFonts w:ascii="Times New Roman" w:hAnsi="Times New Roman" w:cs="Times New Roman"/>
          <w:sz w:val="24"/>
          <w:szCs w:val="24"/>
          <w:lang w:val="es-ES"/>
        </w:rPr>
        <w:t xml:space="preserve">barrera </w:t>
      </w:r>
      <w:r w:rsidR="00ED54BE">
        <w:rPr>
          <w:rFonts w:ascii="Times New Roman" w:hAnsi="Times New Roman" w:cs="Times New Roman"/>
          <w:sz w:val="24"/>
          <w:szCs w:val="24"/>
          <w:lang w:val="es-ES"/>
        </w:rPr>
        <w:t xml:space="preserve">originada en los reglamentos del sector eléctrico </w:t>
      </w:r>
      <w:r w:rsidR="00EB72C5">
        <w:rPr>
          <w:rFonts w:ascii="Times New Roman" w:hAnsi="Times New Roman" w:cs="Times New Roman"/>
          <w:sz w:val="24"/>
          <w:szCs w:val="24"/>
          <w:lang w:val="es-ES"/>
        </w:rPr>
        <w:t>es la prohibición de transferir los derechos de las concesiones definitivas otorgadas para desarrollar proyect</w:t>
      </w:r>
      <w:r>
        <w:rPr>
          <w:rFonts w:ascii="Times New Roman" w:hAnsi="Times New Roman" w:cs="Times New Roman"/>
          <w:sz w:val="24"/>
          <w:szCs w:val="24"/>
          <w:lang w:val="es-ES"/>
        </w:rPr>
        <w:t>os</w:t>
      </w:r>
      <w:r w:rsidR="00EB72C5">
        <w:rPr>
          <w:rFonts w:ascii="Times New Roman" w:hAnsi="Times New Roman" w:cs="Times New Roman"/>
          <w:sz w:val="24"/>
          <w:szCs w:val="24"/>
          <w:lang w:val="es-ES"/>
        </w:rPr>
        <w:t xml:space="preserve"> a escala planta.</w:t>
      </w:r>
      <w:r>
        <w:rPr>
          <w:rFonts w:ascii="Times New Roman" w:hAnsi="Times New Roman" w:cs="Times New Roman"/>
          <w:sz w:val="24"/>
          <w:szCs w:val="24"/>
          <w:lang w:val="es-ES"/>
        </w:rPr>
        <w:t xml:space="preserve"> </w:t>
      </w:r>
      <w:r w:rsidR="00EB72C5">
        <w:rPr>
          <w:rFonts w:ascii="Times New Roman" w:hAnsi="Times New Roman" w:cs="Times New Roman"/>
          <w:sz w:val="24"/>
          <w:szCs w:val="24"/>
          <w:lang w:val="es-ES"/>
        </w:rPr>
        <w:t xml:space="preserve">El reglamento no permite que los </w:t>
      </w:r>
      <w:r w:rsidR="00EB72C5" w:rsidRPr="00E578BA">
        <w:rPr>
          <w:rFonts w:ascii="Times New Roman" w:hAnsi="Times New Roman" w:cs="Times New Roman"/>
          <w:sz w:val="24"/>
          <w:szCs w:val="24"/>
          <w:lang w:val="es-ES"/>
        </w:rPr>
        <w:t xml:space="preserve">bancos tomen posesión de las concesiones definitivas en caso de </w:t>
      </w:r>
      <w:r w:rsidR="00E578BA" w:rsidRPr="00E578BA">
        <w:rPr>
          <w:rFonts w:ascii="Times New Roman" w:hAnsi="Times New Roman" w:cs="Times New Roman"/>
          <w:sz w:val="24"/>
          <w:szCs w:val="24"/>
          <w:lang w:val="es-ES"/>
        </w:rPr>
        <w:t>que los promotores incurran en moratoria de pagos</w:t>
      </w:r>
      <w:r w:rsidR="00A07BA7">
        <w:rPr>
          <w:rFonts w:ascii="Times New Roman" w:hAnsi="Times New Roman" w:cs="Times New Roman"/>
          <w:sz w:val="24"/>
          <w:szCs w:val="24"/>
          <w:lang w:val="es-ES"/>
        </w:rPr>
        <w:t xml:space="preserve"> alegando razones de seguridad nacional</w:t>
      </w:r>
      <w:r w:rsidR="00EB72C5" w:rsidRPr="00E578BA">
        <w:rPr>
          <w:rFonts w:ascii="Times New Roman" w:hAnsi="Times New Roman" w:cs="Times New Roman"/>
          <w:sz w:val="24"/>
          <w:szCs w:val="24"/>
          <w:lang w:val="es-ES"/>
        </w:rPr>
        <w:t>.</w:t>
      </w:r>
      <w:r>
        <w:rPr>
          <w:rFonts w:ascii="Times New Roman" w:hAnsi="Times New Roman" w:cs="Times New Roman"/>
          <w:i/>
          <w:sz w:val="24"/>
          <w:szCs w:val="24"/>
          <w:lang w:val="es-ES"/>
        </w:rPr>
        <w:t xml:space="preserve"> </w:t>
      </w:r>
    </w:p>
    <w:p w14:paraId="211F714C" w14:textId="77777777" w:rsidR="006117A8" w:rsidRDefault="006117A8" w:rsidP="00646CAA">
      <w:pPr>
        <w:spacing w:after="0" w:line="240" w:lineRule="auto"/>
        <w:jc w:val="both"/>
        <w:rPr>
          <w:rFonts w:ascii="Times New Roman" w:hAnsi="Times New Roman" w:cs="Times New Roman"/>
          <w:i/>
          <w:sz w:val="24"/>
          <w:szCs w:val="24"/>
          <w:lang w:val="es-ES"/>
        </w:rPr>
      </w:pPr>
    </w:p>
    <w:p w14:paraId="4E4A2E33" w14:textId="77777777" w:rsidR="009B3CC4" w:rsidRDefault="00770A3A" w:rsidP="002761BC">
      <w:pPr>
        <w:pStyle w:val="Prrafodelista"/>
        <w:spacing w:after="0" w:line="240" w:lineRule="auto"/>
        <w:ind w:left="0"/>
        <w:contextualSpacing w:val="0"/>
        <w:jc w:val="both"/>
        <w:rPr>
          <w:rFonts w:ascii="Times New Roman" w:hAnsi="Times New Roman" w:cs="Times New Roman"/>
          <w:sz w:val="24"/>
          <w:szCs w:val="24"/>
          <w:lang w:val="es-ES"/>
        </w:rPr>
      </w:pPr>
      <w:r w:rsidRPr="00E12D2B">
        <w:rPr>
          <w:rFonts w:ascii="Times New Roman" w:hAnsi="Times New Roman" w:cs="Times New Roman"/>
          <w:sz w:val="24"/>
          <w:szCs w:val="24"/>
          <w:lang w:val="es-ES"/>
        </w:rPr>
        <w:t xml:space="preserve">Las barreras identificadas obstaculizan el avance de las energías renovables pero a su vez abren oportunidades para profundizar la transición a un nuevo </w:t>
      </w:r>
      <w:r w:rsidRPr="00F01C1D">
        <w:rPr>
          <w:rFonts w:ascii="Times New Roman" w:hAnsi="Times New Roman" w:cs="Times New Roman"/>
          <w:sz w:val="24"/>
          <w:szCs w:val="24"/>
          <w:lang w:val="es-ES"/>
        </w:rPr>
        <w:t xml:space="preserve">paradigma energético. </w:t>
      </w:r>
      <w:r w:rsidR="001A048F" w:rsidRPr="00F01C1D">
        <w:rPr>
          <w:rFonts w:ascii="Times New Roman" w:hAnsi="Times New Roman" w:cs="Times New Roman"/>
          <w:sz w:val="24"/>
          <w:szCs w:val="24"/>
          <w:lang w:val="es-ES"/>
        </w:rPr>
        <w:t xml:space="preserve">Los consultores sugieren reformas en </w:t>
      </w:r>
      <w:r w:rsidR="00253F22" w:rsidRPr="00F01C1D">
        <w:rPr>
          <w:rFonts w:ascii="Times New Roman" w:hAnsi="Times New Roman" w:cs="Times New Roman"/>
          <w:sz w:val="24"/>
          <w:szCs w:val="24"/>
          <w:lang w:val="es-ES"/>
        </w:rPr>
        <w:t>la leyes 125-01 y 57-07 y sus reglamentos</w:t>
      </w:r>
      <w:r w:rsidR="002B0BBF" w:rsidRPr="00F01C1D">
        <w:rPr>
          <w:rFonts w:ascii="Times New Roman" w:hAnsi="Times New Roman" w:cs="Times New Roman"/>
          <w:sz w:val="24"/>
          <w:szCs w:val="24"/>
          <w:lang w:val="es-ES"/>
        </w:rPr>
        <w:t xml:space="preserve"> y </w:t>
      </w:r>
      <w:r w:rsidR="00253F22" w:rsidRPr="00F01C1D">
        <w:rPr>
          <w:rFonts w:ascii="Times New Roman" w:hAnsi="Times New Roman" w:cs="Times New Roman"/>
          <w:sz w:val="24"/>
          <w:szCs w:val="24"/>
          <w:lang w:val="es-ES"/>
        </w:rPr>
        <w:t xml:space="preserve">en </w:t>
      </w:r>
      <w:r w:rsidR="00CB0F7F" w:rsidRPr="00F01C1D">
        <w:rPr>
          <w:rFonts w:ascii="Times New Roman" w:hAnsi="Times New Roman" w:cs="Times New Roman"/>
          <w:sz w:val="24"/>
          <w:szCs w:val="24"/>
          <w:lang w:val="es-ES"/>
        </w:rPr>
        <w:t xml:space="preserve">algunos </w:t>
      </w:r>
      <w:r w:rsidR="00253F22" w:rsidRPr="00F01C1D">
        <w:rPr>
          <w:rFonts w:ascii="Times New Roman" w:hAnsi="Times New Roman" w:cs="Times New Roman"/>
          <w:sz w:val="24"/>
          <w:szCs w:val="24"/>
          <w:lang w:val="es-ES"/>
        </w:rPr>
        <w:t>reglament</w:t>
      </w:r>
      <w:r w:rsidR="009E4F19" w:rsidRPr="00F01C1D">
        <w:rPr>
          <w:rFonts w:ascii="Times New Roman" w:hAnsi="Times New Roman" w:cs="Times New Roman"/>
          <w:sz w:val="24"/>
          <w:szCs w:val="24"/>
          <w:lang w:val="es-ES"/>
        </w:rPr>
        <w:t xml:space="preserve">os </w:t>
      </w:r>
      <w:r w:rsidR="00253F22" w:rsidRPr="00F01C1D">
        <w:rPr>
          <w:rFonts w:ascii="Times New Roman" w:hAnsi="Times New Roman" w:cs="Times New Roman"/>
          <w:sz w:val="24"/>
          <w:szCs w:val="24"/>
          <w:lang w:val="es-ES"/>
        </w:rPr>
        <w:t>del sector financiero</w:t>
      </w:r>
      <w:r w:rsidRPr="00F01C1D">
        <w:rPr>
          <w:rFonts w:ascii="Times New Roman" w:hAnsi="Times New Roman" w:cs="Times New Roman"/>
          <w:sz w:val="24"/>
          <w:szCs w:val="24"/>
          <w:lang w:val="es-ES"/>
        </w:rPr>
        <w:t>.</w:t>
      </w:r>
    </w:p>
    <w:p w14:paraId="0EDB4035" w14:textId="77777777" w:rsidR="00F01C1D" w:rsidRDefault="00F01C1D" w:rsidP="002761BC">
      <w:pPr>
        <w:pStyle w:val="Prrafodelista"/>
        <w:spacing w:after="0" w:line="240" w:lineRule="auto"/>
        <w:ind w:left="0"/>
        <w:contextualSpacing w:val="0"/>
        <w:jc w:val="both"/>
        <w:rPr>
          <w:rFonts w:ascii="Times New Roman" w:hAnsi="Times New Roman" w:cs="Times New Roman"/>
          <w:sz w:val="24"/>
          <w:szCs w:val="24"/>
          <w:lang w:val="es-ES"/>
        </w:rPr>
      </w:pPr>
    </w:p>
    <w:p w14:paraId="0C3AF764" w14:textId="77777777" w:rsidR="00F01C1D" w:rsidRDefault="00F01C1D" w:rsidP="002761BC">
      <w:pPr>
        <w:pStyle w:val="Prrafodelista"/>
        <w:spacing w:after="0" w:line="240" w:lineRule="auto"/>
        <w:ind w:left="0"/>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relación al marco jurídico del sector eléctrico, se propone en especifico cambiar el </w:t>
      </w:r>
      <w:r w:rsidRPr="00F01C1D">
        <w:rPr>
          <w:rFonts w:ascii="Times New Roman" w:hAnsi="Times New Roman" w:cs="Times New Roman"/>
          <w:sz w:val="24"/>
          <w:szCs w:val="24"/>
          <w:lang w:val="es-ES"/>
        </w:rPr>
        <w:t xml:space="preserve">Artículo 58 del Reglamento de la Ley 57-07 </w:t>
      </w:r>
      <w:r>
        <w:rPr>
          <w:rFonts w:ascii="Times New Roman" w:hAnsi="Times New Roman" w:cs="Times New Roman"/>
          <w:sz w:val="24"/>
          <w:szCs w:val="24"/>
          <w:lang w:val="es-ES"/>
        </w:rPr>
        <w:t xml:space="preserve">que </w:t>
      </w:r>
      <w:r w:rsidRPr="00F01C1D">
        <w:rPr>
          <w:rFonts w:ascii="Times New Roman" w:hAnsi="Times New Roman" w:cs="Times New Roman"/>
          <w:sz w:val="24"/>
          <w:szCs w:val="24"/>
          <w:lang w:val="es-ES"/>
        </w:rPr>
        <w:t>establece que: “Las Concesiones Definitivas no podrán ser transferidas total o parcialmente sin la previa autorización de la CNE</w:t>
      </w:r>
      <w:r>
        <w:rPr>
          <w:rFonts w:ascii="Times New Roman" w:hAnsi="Times New Roman" w:cs="Times New Roman"/>
          <w:sz w:val="24"/>
          <w:szCs w:val="24"/>
          <w:lang w:val="es-ES"/>
        </w:rPr>
        <w:t xml:space="preserve">. El propósito de este cambio es permitir que los bancos puedan perfeccionar los créditos y no sean obligados a pedir garantías adicionales a los promotores de proyectos. </w:t>
      </w:r>
    </w:p>
    <w:p w14:paraId="4D316B67" w14:textId="77777777" w:rsidR="00F01C1D" w:rsidRDefault="00F01C1D" w:rsidP="002761BC">
      <w:pPr>
        <w:pStyle w:val="Prrafodelista"/>
        <w:spacing w:after="0" w:line="240" w:lineRule="auto"/>
        <w:ind w:left="0"/>
        <w:contextualSpacing w:val="0"/>
        <w:jc w:val="both"/>
        <w:rPr>
          <w:rFonts w:ascii="Times New Roman" w:hAnsi="Times New Roman" w:cs="Times New Roman"/>
          <w:sz w:val="24"/>
          <w:szCs w:val="24"/>
          <w:lang w:val="es-ES"/>
        </w:rPr>
      </w:pPr>
    </w:p>
    <w:p w14:paraId="7BF23178" w14:textId="77777777" w:rsidR="00E36D77" w:rsidRDefault="00F01C1D" w:rsidP="002761BC">
      <w:pPr>
        <w:pStyle w:val="Prrafodelista"/>
        <w:spacing w:after="0" w:line="240" w:lineRule="auto"/>
        <w:ind w:left="0"/>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relación a los reglamentos del sector financiero, se propone, entre otras medidas, permitir el ajuste del patrimonio técnico de los intermediarios financieros a medio que mejore la evaluación de riesgo de un crédito. Una segunda propuesta es identificar explícitamente los parámetros que deben de considerarse para la evaluación de un crédito a un proyecto nuevo emprendido por una empresa sin historial operativo. Finalmente, se propone crear el reglamento que permita la emisión de hipotecas secundarias para impulsar la inversión en SGR a escala residencial.  </w:t>
      </w:r>
    </w:p>
    <w:p w14:paraId="1560CDBF" w14:textId="77777777" w:rsidR="00D14591" w:rsidRDefault="00D14591" w:rsidP="00181098">
      <w:pPr>
        <w:spacing w:after="0" w:line="240" w:lineRule="auto"/>
        <w:jc w:val="both"/>
        <w:rPr>
          <w:rFonts w:ascii="Times New Roman" w:hAnsi="Times New Roman" w:cs="Times New Roman"/>
          <w:sz w:val="24"/>
          <w:szCs w:val="24"/>
          <w:lang w:val="es-ES"/>
        </w:rPr>
      </w:pPr>
    </w:p>
    <w:p w14:paraId="3DC1C352" w14:textId="77777777" w:rsidR="00515217" w:rsidRDefault="00181098" w:rsidP="0018109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00652D07">
        <w:rPr>
          <w:rFonts w:ascii="Times New Roman" w:hAnsi="Times New Roman" w:cs="Times New Roman"/>
          <w:sz w:val="24"/>
          <w:szCs w:val="24"/>
          <w:lang w:val="es-ES"/>
        </w:rPr>
        <w:t>report</w:t>
      </w:r>
      <w:r w:rsidR="00E61D7A">
        <w:rPr>
          <w:rFonts w:ascii="Times New Roman" w:hAnsi="Times New Roman" w:cs="Times New Roman"/>
          <w:sz w:val="24"/>
          <w:szCs w:val="24"/>
          <w:lang w:val="es-ES"/>
        </w:rPr>
        <w:t>e</w:t>
      </w:r>
      <w:r w:rsidR="00652D07">
        <w:rPr>
          <w:rFonts w:ascii="Times New Roman" w:hAnsi="Times New Roman" w:cs="Times New Roman"/>
          <w:sz w:val="24"/>
          <w:szCs w:val="24"/>
          <w:lang w:val="es-ES"/>
        </w:rPr>
        <w:t xml:space="preserve"> </w:t>
      </w:r>
      <w:r w:rsidR="00E61D7A">
        <w:rPr>
          <w:rFonts w:ascii="Times New Roman" w:hAnsi="Times New Roman" w:cs="Times New Roman"/>
          <w:sz w:val="24"/>
          <w:szCs w:val="24"/>
          <w:lang w:val="es-ES"/>
        </w:rPr>
        <w:t xml:space="preserve">concluye con propuestas </w:t>
      </w:r>
      <w:r>
        <w:rPr>
          <w:rFonts w:ascii="Times New Roman" w:hAnsi="Times New Roman" w:cs="Times New Roman"/>
          <w:sz w:val="24"/>
          <w:szCs w:val="24"/>
          <w:lang w:val="es-ES"/>
        </w:rPr>
        <w:t xml:space="preserve">de </w:t>
      </w:r>
      <w:r w:rsidR="00CB0F7F">
        <w:rPr>
          <w:rFonts w:ascii="Times New Roman" w:hAnsi="Times New Roman" w:cs="Times New Roman"/>
          <w:sz w:val="24"/>
          <w:szCs w:val="24"/>
          <w:lang w:val="es-ES"/>
        </w:rPr>
        <w:t xml:space="preserve">estrategias para facilitar el financiamiento de proyectos de energias renovables y de eficiencia energética </w:t>
      </w:r>
      <w:r>
        <w:rPr>
          <w:rFonts w:ascii="Times New Roman" w:hAnsi="Times New Roman" w:cs="Times New Roman"/>
          <w:sz w:val="24"/>
          <w:szCs w:val="24"/>
          <w:lang w:val="es-ES"/>
        </w:rPr>
        <w:t>a</w:t>
      </w:r>
      <w:r w:rsidR="00CB0F7F">
        <w:rPr>
          <w:rFonts w:ascii="Times New Roman" w:hAnsi="Times New Roman" w:cs="Times New Roman"/>
          <w:sz w:val="24"/>
          <w:szCs w:val="24"/>
          <w:lang w:val="es-ES"/>
        </w:rPr>
        <w:t xml:space="preserve"> través </w:t>
      </w:r>
      <w:r w:rsidR="0056183F">
        <w:rPr>
          <w:rFonts w:ascii="Times New Roman" w:hAnsi="Times New Roman" w:cs="Times New Roman"/>
          <w:sz w:val="24"/>
          <w:szCs w:val="24"/>
          <w:lang w:val="es-ES"/>
        </w:rPr>
        <w:t xml:space="preserve">de </w:t>
      </w:r>
      <w:r w:rsidR="007A76F0" w:rsidRPr="007A76F0">
        <w:rPr>
          <w:rFonts w:ascii="Times New Roman" w:hAnsi="Times New Roman" w:cs="Times New Roman"/>
          <w:sz w:val="24"/>
          <w:szCs w:val="24"/>
          <w:lang w:val="es-ES"/>
        </w:rPr>
        <w:t>me</w:t>
      </w:r>
      <w:r w:rsidR="0067360E">
        <w:rPr>
          <w:rFonts w:ascii="Times New Roman" w:hAnsi="Times New Roman" w:cs="Times New Roman"/>
          <w:sz w:val="24"/>
          <w:szCs w:val="24"/>
          <w:lang w:val="es-ES"/>
        </w:rPr>
        <w:t>canismos</w:t>
      </w:r>
      <w:r w:rsidR="00CB0F7F">
        <w:rPr>
          <w:rFonts w:ascii="Times New Roman" w:hAnsi="Times New Roman" w:cs="Times New Roman"/>
          <w:sz w:val="24"/>
          <w:szCs w:val="24"/>
          <w:lang w:val="es-ES"/>
        </w:rPr>
        <w:t xml:space="preserve"> i</w:t>
      </w:r>
      <w:r w:rsidR="0056183F">
        <w:rPr>
          <w:rFonts w:ascii="Times New Roman" w:hAnsi="Times New Roman" w:cs="Times New Roman"/>
          <w:sz w:val="24"/>
          <w:szCs w:val="24"/>
          <w:lang w:val="es-ES"/>
        </w:rPr>
        <w:t>n</w:t>
      </w:r>
      <w:r w:rsidR="00CB0F7F">
        <w:rPr>
          <w:rFonts w:ascii="Times New Roman" w:hAnsi="Times New Roman" w:cs="Times New Roman"/>
          <w:sz w:val="24"/>
          <w:szCs w:val="24"/>
          <w:lang w:val="es-ES"/>
        </w:rPr>
        <w:t>novadores de f</w:t>
      </w:r>
      <w:r w:rsidR="0067360E">
        <w:rPr>
          <w:rFonts w:ascii="Times New Roman" w:hAnsi="Times New Roman" w:cs="Times New Roman"/>
          <w:sz w:val="24"/>
          <w:szCs w:val="24"/>
          <w:lang w:val="es-ES"/>
        </w:rPr>
        <w:t>inanciamiento</w:t>
      </w:r>
      <w:r w:rsidR="00CB0F7F">
        <w:rPr>
          <w:rFonts w:ascii="Times New Roman" w:hAnsi="Times New Roman" w:cs="Times New Roman"/>
          <w:sz w:val="24"/>
          <w:szCs w:val="24"/>
          <w:lang w:val="es-ES"/>
        </w:rPr>
        <w:t xml:space="preserve">. </w:t>
      </w:r>
      <w:r w:rsidR="00D61934">
        <w:rPr>
          <w:rFonts w:ascii="Times New Roman" w:hAnsi="Times New Roman" w:cs="Times New Roman"/>
          <w:sz w:val="24"/>
          <w:szCs w:val="24"/>
          <w:lang w:val="es-ES"/>
        </w:rPr>
        <w:t>En especí</w:t>
      </w:r>
      <w:r w:rsidR="00515217">
        <w:rPr>
          <w:rFonts w:ascii="Times New Roman" w:hAnsi="Times New Roman" w:cs="Times New Roman"/>
          <w:sz w:val="24"/>
          <w:szCs w:val="24"/>
          <w:lang w:val="es-ES"/>
        </w:rPr>
        <w:t xml:space="preserve">fico, se propone </w:t>
      </w:r>
      <w:r w:rsidR="00F30EB0">
        <w:rPr>
          <w:rFonts w:ascii="Times New Roman" w:hAnsi="Times New Roman" w:cs="Times New Roman"/>
          <w:sz w:val="24"/>
          <w:szCs w:val="24"/>
          <w:lang w:val="es-ES"/>
        </w:rPr>
        <w:t xml:space="preserve">los siguientes mecanismos de financiamiento: 1) </w:t>
      </w:r>
      <w:r w:rsidR="00A003FB">
        <w:rPr>
          <w:rFonts w:ascii="Times New Roman" w:hAnsi="Times New Roman" w:cs="Times New Roman"/>
          <w:sz w:val="24"/>
          <w:szCs w:val="24"/>
          <w:lang w:val="es-ES"/>
        </w:rPr>
        <w:t xml:space="preserve">Emisión de la </w:t>
      </w:r>
      <w:r w:rsidR="00F30EB0">
        <w:rPr>
          <w:rFonts w:ascii="Times New Roman" w:hAnsi="Times New Roman" w:cs="Times New Roman"/>
          <w:sz w:val="24"/>
          <w:szCs w:val="24"/>
          <w:lang w:val="es-ES"/>
        </w:rPr>
        <w:t>“</w:t>
      </w:r>
      <w:r w:rsidR="00515217">
        <w:rPr>
          <w:rFonts w:ascii="Times New Roman" w:hAnsi="Times New Roman" w:cs="Times New Roman"/>
          <w:sz w:val="24"/>
          <w:szCs w:val="24"/>
          <w:lang w:val="es-ES"/>
        </w:rPr>
        <w:t>Hipoteca Verde</w:t>
      </w:r>
      <w:r w:rsidR="00F30EB0">
        <w:rPr>
          <w:rFonts w:ascii="Times New Roman" w:hAnsi="Times New Roman" w:cs="Times New Roman"/>
          <w:sz w:val="24"/>
          <w:szCs w:val="24"/>
          <w:lang w:val="es-ES"/>
        </w:rPr>
        <w:t xml:space="preserve">” </w:t>
      </w:r>
      <w:r w:rsidR="00515217">
        <w:rPr>
          <w:rFonts w:ascii="Times New Roman" w:hAnsi="Times New Roman" w:cs="Times New Roman"/>
          <w:sz w:val="24"/>
          <w:szCs w:val="24"/>
          <w:lang w:val="es-ES"/>
        </w:rPr>
        <w:t xml:space="preserve">para financiar sistemas de energias  renovables a escala residencial; 2) </w:t>
      </w:r>
      <w:r w:rsidR="00F30EB0">
        <w:rPr>
          <w:rFonts w:ascii="Times New Roman" w:hAnsi="Times New Roman" w:cs="Times New Roman"/>
          <w:sz w:val="24"/>
          <w:szCs w:val="24"/>
          <w:lang w:val="es-ES"/>
        </w:rPr>
        <w:t xml:space="preserve">Uso del agente Comercializador para financiar proyectos de energías renovables en base a los excedentes de generación </w:t>
      </w:r>
      <w:r w:rsidR="00A003FB">
        <w:rPr>
          <w:rFonts w:ascii="Times New Roman" w:hAnsi="Times New Roman" w:cs="Times New Roman"/>
          <w:sz w:val="24"/>
          <w:szCs w:val="24"/>
          <w:lang w:val="es-ES"/>
        </w:rPr>
        <w:t>de proyecto</w:t>
      </w:r>
      <w:r w:rsidR="00DD6B22">
        <w:rPr>
          <w:rFonts w:ascii="Times New Roman" w:hAnsi="Times New Roman" w:cs="Times New Roman"/>
          <w:sz w:val="24"/>
          <w:szCs w:val="24"/>
          <w:lang w:val="es-ES"/>
        </w:rPr>
        <w:t>s</w:t>
      </w:r>
      <w:r w:rsidR="00A003FB">
        <w:rPr>
          <w:rFonts w:ascii="Times New Roman" w:hAnsi="Times New Roman" w:cs="Times New Roman"/>
          <w:sz w:val="24"/>
          <w:szCs w:val="24"/>
          <w:lang w:val="es-ES"/>
        </w:rPr>
        <w:t xml:space="preserve"> de autoproductor</w:t>
      </w:r>
      <w:r w:rsidR="00DD6B22">
        <w:rPr>
          <w:rFonts w:ascii="Times New Roman" w:hAnsi="Times New Roman" w:cs="Times New Roman"/>
          <w:sz w:val="24"/>
          <w:szCs w:val="24"/>
          <w:lang w:val="es-ES"/>
        </w:rPr>
        <w:t>es</w:t>
      </w:r>
      <w:r w:rsidR="00F30EB0">
        <w:rPr>
          <w:rFonts w:ascii="Times New Roman" w:hAnsi="Times New Roman" w:cs="Times New Roman"/>
          <w:sz w:val="24"/>
          <w:szCs w:val="24"/>
          <w:lang w:val="es-ES"/>
        </w:rPr>
        <w:t xml:space="preserve">; </w:t>
      </w:r>
      <w:r w:rsidR="00515217">
        <w:rPr>
          <w:rFonts w:ascii="Times New Roman" w:hAnsi="Times New Roman" w:cs="Times New Roman"/>
          <w:sz w:val="24"/>
          <w:szCs w:val="24"/>
          <w:lang w:val="es-ES"/>
        </w:rPr>
        <w:t>3)</w:t>
      </w:r>
      <w:r w:rsidR="00515217" w:rsidRPr="00515217">
        <w:rPr>
          <w:lang w:val="es-ES"/>
        </w:rPr>
        <w:t xml:space="preserve"> </w:t>
      </w:r>
      <w:r w:rsidR="00334A61">
        <w:rPr>
          <w:rFonts w:ascii="Times New Roman" w:hAnsi="Times New Roman" w:cs="Times New Roman"/>
          <w:sz w:val="24"/>
          <w:szCs w:val="24"/>
          <w:lang w:val="es-ES"/>
        </w:rPr>
        <w:t>Uso de</w:t>
      </w:r>
      <w:r w:rsidR="00F30EB0">
        <w:rPr>
          <w:rFonts w:ascii="Times New Roman" w:hAnsi="Times New Roman" w:cs="Times New Roman"/>
          <w:sz w:val="24"/>
          <w:szCs w:val="24"/>
          <w:lang w:val="es-ES"/>
        </w:rPr>
        <w:t>l</w:t>
      </w:r>
      <w:r w:rsidR="00334A61">
        <w:rPr>
          <w:rFonts w:ascii="Times New Roman" w:hAnsi="Times New Roman" w:cs="Times New Roman"/>
          <w:sz w:val="24"/>
          <w:szCs w:val="24"/>
          <w:lang w:val="es-ES"/>
        </w:rPr>
        <w:t xml:space="preserve"> fondo </w:t>
      </w:r>
      <w:r w:rsidR="00F30EB0">
        <w:rPr>
          <w:rFonts w:ascii="Times New Roman" w:hAnsi="Times New Roman" w:cs="Times New Roman"/>
          <w:sz w:val="24"/>
          <w:szCs w:val="24"/>
          <w:lang w:val="es-ES"/>
        </w:rPr>
        <w:t>de</w:t>
      </w:r>
      <w:r w:rsidR="00334A61">
        <w:rPr>
          <w:rFonts w:ascii="Times New Roman" w:hAnsi="Times New Roman" w:cs="Times New Roman"/>
          <w:sz w:val="24"/>
          <w:szCs w:val="24"/>
          <w:lang w:val="es-ES"/>
        </w:rPr>
        <w:t xml:space="preserve"> </w:t>
      </w:r>
      <w:r w:rsidR="00F30EB0">
        <w:rPr>
          <w:rFonts w:ascii="Times New Roman" w:hAnsi="Times New Roman" w:cs="Times New Roman"/>
          <w:sz w:val="24"/>
          <w:szCs w:val="24"/>
          <w:lang w:val="es-ES"/>
        </w:rPr>
        <w:t xml:space="preserve">Fideicomiso para financiar un portfolio de proyectos a escala comercial; </w:t>
      </w:r>
      <w:r w:rsidR="00515217">
        <w:rPr>
          <w:rFonts w:ascii="Times New Roman" w:hAnsi="Times New Roman" w:cs="Times New Roman"/>
          <w:sz w:val="24"/>
          <w:szCs w:val="24"/>
          <w:lang w:val="es-ES"/>
        </w:rPr>
        <w:t>4)</w:t>
      </w:r>
      <w:r w:rsidR="00F30EB0">
        <w:rPr>
          <w:rFonts w:ascii="Times New Roman" w:hAnsi="Times New Roman" w:cs="Times New Roman"/>
          <w:sz w:val="24"/>
          <w:szCs w:val="24"/>
          <w:lang w:val="es-ES"/>
        </w:rPr>
        <w:t xml:space="preserve"> Uso de</w:t>
      </w:r>
      <w:r w:rsidR="00334A61">
        <w:rPr>
          <w:rFonts w:ascii="Times New Roman" w:hAnsi="Times New Roman" w:cs="Times New Roman"/>
          <w:sz w:val="24"/>
          <w:szCs w:val="24"/>
          <w:lang w:val="es-ES"/>
        </w:rPr>
        <w:t>l</w:t>
      </w:r>
      <w:r w:rsidR="00F30EB0">
        <w:rPr>
          <w:rFonts w:ascii="Times New Roman" w:hAnsi="Times New Roman" w:cs="Times New Roman"/>
          <w:sz w:val="24"/>
          <w:szCs w:val="24"/>
          <w:lang w:val="es-ES"/>
        </w:rPr>
        <w:t xml:space="preserve"> Fideicomiso para financiar proyectos nuevos o “greenfield”</w:t>
      </w:r>
      <w:r w:rsidR="00A003FB">
        <w:rPr>
          <w:rFonts w:ascii="Times New Roman" w:hAnsi="Times New Roman" w:cs="Times New Roman"/>
          <w:sz w:val="24"/>
          <w:szCs w:val="24"/>
          <w:lang w:val="es-ES"/>
        </w:rPr>
        <w:t xml:space="preserve"> a través de la emisión de títulos negociables en la bolsa de valores.</w:t>
      </w:r>
      <w:r w:rsidR="00515217" w:rsidRPr="00515217">
        <w:rPr>
          <w:rFonts w:ascii="Times New Roman" w:hAnsi="Times New Roman" w:cs="Times New Roman"/>
          <w:sz w:val="24"/>
          <w:szCs w:val="24"/>
          <w:lang w:val="es-ES"/>
        </w:rPr>
        <w:t xml:space="preserve">   </w:t>
      </w:r>
    </w:p>
    <w:p w14:paraId="4D6EFDB3" w14:textId="77777777" w:rsidR="00515217" w:rsidRDefault="00515217" w:rsidP="00181098">
      <w:pPr>
        <w:spacing w:after="0" w:line="240" w:lineRule="auto"/>
        <w:jc w:val="both"/>
        <w:rPr>
          <w:rFonts w:ascii="Times New Roman" w:hAnsi="Times New Roman" w:cs="Times New Roman"/>
          <w:sz w:val="24"/>
          <w:szCs w:val="24"/>
          <w:lang w:val="es-ES"/>
        </w:rPr>
      </w:pPr>
    </w:p>
    <w:p w14:paraId="36079EDC" w14:textId="77777777" w:rsidR="00A003FB" w:rsidRDefault="00A003FB" w:rsidP="00D6193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Además, se</w:t>
      </w:r>
      <w:r w:rsidR="007F38BA">
        <w:rPr>
          <w:rFonts w:ascii="Times New Roman" w:hAnsi="Times New Roman" w:cs="Times New Roman"/>
          <w:sz w:val="24"/>
          <w:szCs w:val="24"/>
          <w:lang w:val="es-ES"/>
        </w:rPr>
        <w:t xml:space="preserve"> proponen dos mecanismos para facilitar el acceso al financiamiento a instutu</w:t>
      </w:r>
      <w:r w:rsidR="00D61934">
        <w:rPr>
          <w:rFonts w:ascii="Times New Roman" w:hAnsi="Times New Roman" w:cs="Times New Roman"/>
          <w:sz w:val="24"/>
          <w:szCs w:val="24"/>
          <w:lang w:val="es-ES"/>
        </w:rPr>
        <w:t>c</w:t>
      </w:r>
      <w:r w:rsidR="007F38BA">
        <w:rPr>
          <w:rFonts w:ascii="Times New Roman" w:hAnsi="Times New Roman" w:cs="Times New Roman"/>
          <w:sz w:val="24"/>
          <w:szCs w:val="24"/>
          <w:lang w:val="es-ES"/>
        </w:rPr>
        <w:t>ion</w:t>
      </w:r>
      <w:r w:rsidR="00D61934">
        <w:rPr>
          <w:rFonts w:ascii="Times New Roman" w:hAnsi="Times New Roman" w:cs="Times New Roman"/>
          <w:sz w:val="24"/>
          <w:szCs w:val="24"/>
          <w:lang w:val="es-ES"/>
        </w:rPr>
        <w:t>e</w:t>
      </w:r>
      <w:r w:rsidR="007F38BA">
        <w:rPr>
          <w:rFonts w:ascii="Times New Roman" w:hAnsi="Times New Roman" w:cs="Times New Roman"/>
          <w:sz w:val="24"/>
          <w:szCs w:val="24"/>
          <w:lang w:val="es-ES"/>
        </w:rPr>
        <w:t>s de interés social. En especifico, se sugiere la creación de</w:t>
      </w:r>
      <w:r w:rsidR="00D61934">
        <w:rPr>
          <w:rFonts w:ascii="Times New Roman" w:hAnsi="Times New Roman" w:cs="Times New Roman"/>
          <w:sz w:val="24"/>
          <w:szCs w:val="24"/>
          <w:lang w:val="es-ES"/>
        </w:rPr>
        <w:t xml:space="preserve">l “Pool de Fondos Revolvente” para </w:t>
      </w:r>
      <w:r w:rsidR="00D61934" w:rsidRPr="00D61934">
        <w:rPr>
          <w:rFonts w:ascii="Times New Roman" w:hAnsi="Times New Roman" w:cs="Times New Roman"/>
          <w:sz w:val="24"/>
          <w:szCs w:val="24"/>
          <w:lang w:val="es-ES"/>
        </w:rPr>
        <w:t xml:space="preserve">agrupar a </w:t>
      </w:r>
      <w:r w:rsidR="00D61934">
        <w:rPr>
          <w:rFonts w:ascii="Times New Roman" w:hAnsi="Times New Roman" w:cs="Times New Roman"/>
          <w:sz w:val="24"/>
          <w:szCs w:val="24"/>
          <w:lang w:val="es-ES"/>
        </w:rPr>
        <w:t xml:space="preserve">varios </w:t>
      </w:r>
      <w:r w:rsidR="00D61934" w:rsidRPr="00D61934">
        <w:rPr>
          <w:rFonts w:ascii="Times New Roman" w:hAnsi="Times New Roman" w:cs="Times New Roman"/>
          <w:sz w:val="24"/>
          <w:szCs w:val="24"/>
          <w:lang w:val="es-ES"/>
        </w:rPr>
        <w:t>proveedores de financiamiento y financiar sistemas de energías renovables a pequeños productores agropecuarios</w:t>
      </w:r>
      <w:r w:rsidR="00D61934">
        <w:rPr>
          <w:rFonts w:ascii="Times New Roman" w:hAnsi="Times New Roman" w:cs="Times New Roman"/>
          <w:sz w:val="24"/>
          <w:szCs w:val="24"/>
          <w:lang w:val="es-ES"/>
        </w:rPr>
        <w:t xml:space="preserve">, empresas o cooperativas. También, se propone un mecanismo para mejorar la clasificación de crédito de un deudor con una garantía parcial de crédito. </w:t>
      </w:r>
    </w:p>
    <w:p w14:paraId="5D6627CD" w14:textId="77777777" w:rsidR="00515217" w:rsidRDefault="00515217" w:rsidP="00181098">
      <w:pPr>
        <w:spacing w:after="0" w:line="240" w:lineRule="auto"/>
        <w:jc w:val="both"/>
        <w:rPr>
          <w:rFonts w:ascii="Times New Roman" w:hAnsi="Times New Roman" w:cs="Times New Roman"/>
          <w:sz w:val="24"/>
          <w:szCs w:val="24"/>
          <w:lang w:val="es-ES"/>
        </w:rPr>
      </w:pPr>
    </w:p>
    <w:p w14:paraId="3311C10F" w14:textId="77777777" w:rsidR="00181098" w:rsidRDefault="0029531A" w:rsidP="0018109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CB0F7F">
        <w:rPr>
          <w:rFonts w:ascii="Times New Roman" w:hAnsi="Times New Roman" w:cs="Times New Roman"/>
          <w:sz w:val="24"/>
          <w:szCs w:val="24"/>
          <w:lang w:val="es-ES"/>
        </w:rPr>
        <w:t xml:space="preserve">os mecanismos propuestos </w:t>
      </w:r>
      <w:r w:rsidR="0056183F">
        <w:rPr>
          <w:rFonts w:ascii="Times New Roman" w:hAnsi="Times New Roman" w:cs="Times New Roman"/>
          <w:sz w:val="24"/>
          <w:szCs w:val="24"/>
          <w:lang w:val="es-ES"/>
        </w:rPr>
        <w:t>procura</w:t>
      </w:r>
      <w:r>
        <w:rPr>
          <w:rFonts w:ascii="Times New Roman" w:hAnsi="Times New Roman" w:cs="Times New Roman"/>
          <w:sz w:val="24"/>
          <w:szCs w:val="24"/>
          <w:lang w:val="es-ES"/>
        </w:rPr>
        <w:t>n</w:t>
      </w:r>
      <w:r w:rsidR="0056183F">
        <w:rPr>
          <w:rFonts w:ascii="Times New Roman" w:hAnsi="Times New Roman" w:cs="Times New Roman"/>
          <w:sz w:val="24"/>
          <w:szCs w:val="24"/>
          <w:lang w:val="es-ES"/>
        </w:rPr>
        <w:t xml:space="preserve"> </w:t>
      </w:r>
      <w:r w:rsidR="00181098">
        <w:rPr>
          <w:rFonts w:ascii="Times New Roman" w:hAnsi="Times New Roman" w:cs="Times New Roman"/>
          <w:sz w:val="24"/>
          <w:szCs w:val="24"/>
          <w:lang w:val="es-ES"/>
        </w:rPr>
        <w:t xml:space="preserve">mejorar los términos de </w:t>
      </w:r>
      <w:r w:rsidR="007A76F0" w:rsidRPr="007A76F0">
        <w:rPr>
          <w:rFonts w:ascii="Times New Roman" w:hAnsi="Times New Roman" w:cs="Times New Roman"/>
          <w:sz w:val="24"/>
          <w:szCs w:val="24"/>
          <w:lang w:val="es-ES"/>
        </w:rPr>
        <w:t>financiamiento</w:t>
      </w:r>
      <w:r w:rsidR="00181098">
        <w:rPr>
          <w:rFonts w:ascii="Times New Roman" w:hAnsi="Times New Roman" w:cs="Times New Roman"/>
          <w:sz w:val="24"/>
          <w:szCs w:val="24"/>
          <w:lang w:val="es-ES"/>
        </w:rPr>
        <w:t>; e</w:t>
      </w:r>
      <w:r w:rsidR="00181098" w:rsidRPr="007A76F0">
        <w:rPr>
          <w:rFonts w:ascii="Times New Roman" w:hAnsi="Times New Roman" w:cs="Times New Roman"/>
          <w:sz w:val="24"/>
          <w:szCs w:val="24"/>
          <w:lang w:val="es-ES"/>
        </w:rPr>
        <w:t xml:space="preserve">s decir, disminuir el costo de capital y alargar los </w:t>
      </w:r>
      <w:r w:rsidR="00181098" w:rsidRPr="00B823CA">
        <w:rPr>
          <w:rFonts w:ascii="Times New Roman" w:hAnsi="Times New Roman" w:cs="Times New Roman"/>
          <w:sz w:val="24"/>
          <w:szCs w:val="24"/>
          <w:lang w:val="es-ES"/>
        </w:rPr>
        <w:t>periodos de amortización.</w:t>
      </w:r>
      <w:r w:rsidR="0056183F">
        <w:rPr>
          <w:rFonts w:ascii="Times New Roman" w:hAnsi="Times New Roman" w:cs="Times New Roman"/>
          <w:sz w:val="24"/>
          <w:szCs w:val="24"/>
          <w:lang w:val="es-ES"/>
        </w:rPr>
        <w:t xml:space="preserve"> Además, </w:t>
      </w:r>
      <w:r>
        <w:rPr>
          <w:rFonts w:ascii="Times New Roman" w:hAnsi="Times New Roman" w:cs="Times New Roman"/>
          <w:sz w:val="24"/>
          <w:szCs w:val="24"/>
          <w:lang w:val="es-ES"/>
        </w:rPr>
        <w:t xml:space="preserve">todos </w:t>
      </w:r>
      <w:r w:rsidR="00181098" w:rsidRPr="00181098">
        <w:rPr>
          <w:rFonts w:ascii="Times New Roman" w:hAnsi="Times New Roman" w:cs="Times New Roman"/>
          <w:sz w:val="24"/>
          <w:szCs w:val="24"/>
          <w:lang w:val="es-ES"/>
        </w:rPr>
        <w:t>pued</w:t>
      </w:r>
      <w:r w:rsidR="0056183F">
        <w:rPr>
          <w:rFonts w:ascii="Times New Roman" w:hAnsi="Times New Roman" w:cs="Times New Roman"/>
          <w:sz w:val="24"/>
          <w:szCs w:val="24"/>
          <w:lang w:val="es-ES"/>
        </w:rPr>
        <w:t>e</w:t>
      </w:r>
      <w:r w:rsidR="00181098" w:rsidRPr="00181098">
        <w:rPr>
          <w:rFonts w:ascii="Times New Roman" w:hAnsi="Times New Roman" w:cs="Times New Roman"/>
          <w:sz w:val="24"/>
          <w:szCs w:val="24"/>
          <w:lang w:val="es-ES"/>
        </w:rPr>
        <w:t>n ser compatibles con los marcos regulatorios vigentes</w:t>
      </w:r>
      <w:r>
        <w:rPr>
          <w:rFonts w:ascii="Times New Roman" w:hAnsi="Times New Roman" w:cs="Times New Roman"/>
          <w:sz w:val="24"/>
          <w:szCs w:val="24"/>
          <w:lang w:val="es-ES"/>
        </w:rPr>
        <w:t xml:space="preserve">; solo </w:t>
      </w:r>
      <w:r w:rsidR="00181098" w:rsidRPr="00181098">
        <w:rPr>
          <w:rFonts w:ascii="Times New Roman" w:hAnsi="Times New Roman" w:cs="Times New Roman"/>
          <w:sz w:val="24"/>
          <w:szCs w:val="24"/>
          <w:lang w:val="es-ES"/>
        </w:rPr>
        <w:t>requ</w:t>
      </w:r>
      <w:r w:rsidR="0056183F">
        <w:rPr>
          <w:rFonts w:ascii="Times New Roman" w:hAnsi="Times New Roman" w:cs="Times New Roman"/>
          <w:sz w:val="24"/>
          <w:szCs w:val="24"/>
          <w:lang w:val="es-ES"/>
        </w:rPr>
        <w:t>erirá</w:t>
      </w:r>
      <w:r w:rsidR="00181098" w:rsidRPr="00181098">
        <w:rPr>
          <w:rFonts w:ascii="Times New Roman" w:hAnsi="Times New Roman" w:cs="Times New Roman"/>
          <w:sz w:val="24"/>
          <w:szCs w:val="24"/>
          <w:lang w:val="es-ES"/>
        </w:rPr>
        <w:t xml:space="preserve">n </w:t>
      </w:r>
      <w:r>
        <w:rPr>
          <w:rFonts w:ascii="Times New Roman" w:hAnsi="Times New Roman" w:cs="Times New Roman"/>
          <w:sz w:val="24"/>
          <w:szCs w:val="24"/>
          <w:lang w:val="es-ES"/>
        </w:rPr>
        <w:t xml:space="preserve">algunos </w:t>
      </w:r>
      <w:r w:rsidR="00181098" w:rsidRPr="00181098">
        <w:rPr>
          <w:rFonts w:ascii="Times New Roman" w:hAnsi="Times New Roman" w:cs="Times New Roman"/>
          <w:sz w:val="24"/>
          <w:szCs w:val="24"/>
          <w:lang w:val="es-ES"/>
        </w:rPr>
        <w:t>cambios</w:t>
      </w:r>
      <w:r w:rsidR="0056183F">
        <w:rPr>
          <w:rFonts w:ascii="Times New Roman" w:hAnsi="Times New Roman" w:cs="Times New Roman"/>
          <w:sz w:val="24"/>
          <w:szCs w:val="24"/>
          <w:lang w:val="es-ES"/>
        </w:rPr>
        <w:t xml:space="preserve"> </w:t>
      </w:r>
      <w:r>
        <w:rPr>
          <w:rFonts w:ascii="Times New Roman" w:hAnsi="Times New Roman" w:cs="Times New Roman"/>
          <w:sz w:val="24"/>
          <w:szCs w:val="24"/>
          <w:lang w:val="es-ES"/>
        </w:rPr>
        <w:t>en varios reglamentos p</w:t>
      </w:r>
      <w:r w:rsidR="00181098" w:rsidRPr="00181098">
        <w:rPr>
          <w:rFonts w:ascii="Times New Roman" w:hAnsi="Times New Roman" w:cs="Times New Roman"/>
          <w:sz w:val="24"/>
          <w:szCs w:val="24"/>
          <w:lang w:val="es-ES"/>
        </w:rPr>
        <w:t xml:space="preserve">ara ser </w:t>
      </w:r>
      <w:r w:rsidR="00181098">
        <w:rPr>
          <w:rFonts w:ascii="Times New Roman" w:hAnsi="Times New Roman" w:cs="Times New Roman"/>
          <w:sz w:val="24"/>
          <w:szCs w:val="24"/>
          <w:lang w:val="es-ES"/>
        </w:rPr>
        <w:t xml:space="preserve">fácilmente </w:t>
      </w:r>
      <w:r w:rsidR="00181098" w:rsidRPr="00181098">
        <w:rPr>
          <w:rFonts w:ascii="Times New Roman" w:hAnsi="Times New Roman" w:cs="Times New Roman"/>
          <w:sz w:val="24"/>
          <w:szCs w:val="24"/>
          <w:lang w:val="es-ES"/>
        </w:rPr>
        <w:t xml:space="preserve">adoptados por los agentes </w:t>
      </w:r>
      <w:r w:rsidR="0056183F">
        <w:rPr>
          <w:rFonts w:ascii="Times New Roman" w:hAnsi="Times New Roman" w:cs="Times New Roman"/>
          <w:sz w:val="24"/>
          <w:szCs w:val="24"/>
          <w:lang w:val="es-ES"/>
        </w:rPr>
        <w:t xml:space="preserve">financieros </w:t>
      </w:r>
      <w:r w:rsidR="00181098" w:rsidRPr="00181098">
        <w:rPr>
          <w:rFonts w:ascii="Times New Roman" w:hAnsi="Times New Roman" w:cs="Times New Roman"/>
          <w:sz w:val="24"/>
          <w:szCs w:val="24"/>
          <w:lang w:val="es-ES"/>
        </w:rPr>
        <w:t>y</w:t>
      </w:r>
      <w:r w:rsidR="0056183F">
        <w:rPr>
          <w:rFonts w:ascii="Times New Roman" w:hAnsi="Times New Roman" w:cs="Times New Roman"/>
          <w:sz w:val="24"/>
          <w:szCs w:val="24"/>
          <w:lang w:val="es-ES"/>
        </w:rPr>
        <w:t xml:space="preserve"> los</w:t>
      </w:r>
      <w:r w:rsidR="00181098" w:rsidRPr="00181098">
        <w:rPr>
          <w:rFonts w:ascii="Times New Roman" w:hAnsi="Times New Roman" w:cs="Times New Roman"/>
          <w:sz w:val="24"/>
          <w:szCs w:val="24"/>
          <w:lang w:val="es-ES"/>
        </w:rPr>
        <w:t xml:space="preserve"> </w:t>
      </w:r>
      <w:r w:rsidR="0056183F">
        <w:rPr>
          <w:rFonts w:ascii="Times New Roman" w:hAnsi="Times New Roman" w:cs="Times New Roman"/>
          <w:sz w:val="24"/>
          <w:szCs w:val="24"/>
          <w:lang w:val="es-ES"/>
        </w:rPr>
        <w:t>promotores de proyectos</w:t>
      </w:r>
      <w:r w:rsidR="007A76F0" w:rsidRPr="007A76F0">
        <w:rPr>
          <w:rFonts w:ascii="Times New Roman" w:hAnsi="Times New Roman" w:cs="Times New Roman"/>
          <w:sz w:val="24"/>
          <w:szCs w:val="24"/>
          <w:lang w:val="es-ES"/>
        </w:rPr>
        <w:t xml:space="preserve">. </w:t>
      </w:r>
    </w:p>
    <w:p w14:paraId="4B283145" w14:textId="77777777" w:rsidR="003A0BD9" w:rsidRPr="00B823CA" w:rsidRDefault="003A0BD9" w:rsidP="00181098">
      <w:pPr>
        <w:spacing w:after="0" w:line="240" w:lineRule="auto"/>
        <w:jc w:val="both"/>
        <w:rPr>
          <w:rFonts w:ascii="Times New Roman" w:hAnsi="Times New Roman" w:cs="Times New Roman"/>
          <w:b/>
          <w:lang w:val="es-ES"/>
        </w:rPr>
      </w:pPr>
      <w:r w:rsidRPr="00B823CA">
        <w:rPr>
          <w:rFonts w:ascii="Times New Roman" w:hAnsi="Times New Roman" w:cs="Times New Roman"/>
          <w:b/>
          <w:lang w:val="es-ES"/>
        </w:rPr>
        <w:br w:type="page"/>
      </w:r>
    </w:p>
    <w:p w14:paraId="5FF6EF38" w14:textId="77777777" w:rsidR="00B816CE" w:rsidRPr="00B823CA" w:rsidRDefault="00B816CE" w:rsidP="005503E3">
      <w:pPr>
        <w:pStyle w:val="Prrafodelista"/>
        <w:numPr>
          <w:ilvl w:val="0"/>
          <w:numId w:val="4"/>
        </w:numPr>
        <w:spacing w:after="0" w:line="240" w:lineRule="auto"/>
        <w:ind w:left="567" w:hanging="567"/>
        <w:contextualSpacing w:val="0"/>
        <w:jc w:val="both"/>
        <w:rPr>
          <w:rFonts w:ascii="Times New Roman Bold" w:eastAsia="Times New Roman" w:hAnsi="Times New Roman Bold" w:cs="Times New Roman"/>
          <w:b/>
          <w:smallCaps/>
          <w:color w:val="000000"/>
          <w:sz w:val="24"/>
          <w:szCs w:val="24"/>
          <w:lang w:val="es-ES"/>
        </w:rPr>
      </w:pPr>
      <w:r w:rsidRPr="00B823CA">
        <w:rPr>
          <w:rFonts w:ascii="Times New Roman Bold" w:eastAsia="Times New Roman" w:hAnsi="Times New Roman Bold" w:cs="Times New Roman"/>
          <w:b/>
          <w:smallCaps/>
          <w:color w:val="000000"/>
          <w:sz w:val="24"/>
          <w:szCs w:val="24"/>
          <w:lang w:val="es-ES"/>
        </w:rPr>
        <w:t xml:space="preserve">Sector </w:t>
      </w:r>
      <w:r w:rsidR="00EB4DA8" w:rsidRPr="00B823CA">
        <w:rPr>
          <w:rFonts w:ascii="Times New Roman Bold" w:eastAsia="Times New Roman" w:hAnsi="Times New Roman Bold" w:cs="Times New Roman"/>
          <w:b/>
          <w:smallCaps/>
          <w:color w:val="000000"/>
          <w:sz w:val="24"/>
          <w:szCs w:val="24"/>
          <w:lang w:val="es-ES"/>
        </w:rPr>
        <w:t>fi</w:t>
      </w:r>
      <w:r w:rsidRPr="00B823CA">
        <w:rPr>
          <w:rFonts w:ascii="Times New Roman Bold" w:eastAsia="Times New Roman" w:hAnsi="Times New Roman Bold" w:cs="Times New Roman"/>
          <w:b/>
          <w:smallCaps/>
          <w:color w:val="000000"/>
          <w:sz w:val="24"/>
          <w:szCs w:val="24"/>
          <w:lang w:val="es-ES"/>
        </w:rPr>
        <w:t>nanciero</w:t>
      </w:r>
      <w:r w:rsidR="00625BB5" w:rsidRPr="00B823CA">
        <w:rPr>
          <w:rFonts w:ascii="Times New Roman Bold" w:eastAsia="Times New Roman" w:hAnsi="Times New Roman Bold" w:cs="Times New Roman"/>
          <w:b/>
          <w:smallCaps/>
          <w:color w:val="000000"/>
          <w:sz w:val="24"/>
          <w:szCs w:val="24"/>
          <w:lang w:val="es-ES"/>
        </w:rPr>
        <w:t xml:space="preserve"> de la República D</w:t>
      </w:r>
      <w:r w:rsidRPr="00B823CA">
        <w:rPr>
          <w:rFonts w:ascii="Times New Roman Bold" w:eastAsia="Times New Roman" w:hAnsi="Times New Roman Bold" w:cs="Times New Roman"/>
          <w:b/>
          <w:smallCaps/>
          <w:color w:val="000000"/>
          <w:sz w:val="24"/>
          <w:szCs w:val="24"/>
          <w:lang w:val="es-ES"/>
        </w:rPr>
        <w:t>ominican</w:t>
      </w:r>
      <w:r w:rsidR="00625BB5" w:rsidRPr="00B823CA">
        <w:rPr>
          <w:rFonts w:ascii="Times New Roman Bold" w:eastAsia="Times New Roman" w:hAnsi="Times New Roman Bold" w:cs="Times New Roman"/>
          <w:b/>
          <w:smallCaps/>
          <w:color w:val="000000"/>
          <w:sz w:val="24"/>
          <w:szCs w:val="24"/>
          <w:lang w:val="es-ES"/>
        </w:rPr>
        <w:t>a</w:t>
      </w:r>
    </w:p>
    <w:p w14:paraId="1F44184E" w14:textId="77777777" w:rsidR="00D6371F" w:rsidRPr="00B823CA" w:rsidRDefault="00D6371F" w:rsidP="00D6371F">
      <w:pPr>
        <w:spacing w:after="0" w:line="240" w:lineRule="auto"/>
        <w:jc w:val="both"/>
        <w:rPr>
          <w:rFonts w:ascii="Times New Roman Bold" w:eastAsia="Times New Roman" w:hAnsi="Times New Roman Bold" w:cs="Times New Roman"/>
          <w:b/>
          <w:smallCaps/>
          <w:color w:val="000000"/>
          <w:sz w:val="24"/>
          <w:szCs w:val="24"/>
          <w:lang w:val="es-ES"/>
        </w:rPr>
      </w:pPr>
    </w:p>
    <w:p w14:paraId="12651D77" w14:textId="77777777" w:rsidR="00572F87" w:rsidRPr="009C3DBB" w:rsidRDefault="00572F87" w:rsidP="00572F87">
      <w:pPr>
        <w:spacing w:after="0" w:line="240" w:lineRule="auto"/>
        <w:jc w:val="both"/>
        <w:rPr>
          <w:rFonts w:ascii="Times New Roman" w:hAnsi="Times New Roman" w:cs="Times New Roman"/>
          <w:sz w:val="24"/>
          <w:szCs w:val="24"/>
          <w:lang w:val="es-ES"/>
        </w:rPr>
      </w:pPr>
      <w:r w:rsidRPr="00B823CA">
        <w:rPr>
          <w:rFonts w:ascii="Times New Roman" w:hAnsi="Times New Roman" w:cs="Times New Roman"/>
          <w:sz w:val="24"/>
          <w:szCs w:val="24"/>
          <w:lang w:val="es-ES"/>
        </w:rPr>
        <w:t>El Sistema Financiero Dominicano regulado, al igual que en otras economías, agrupa intermediarios que canalizan fondos de los ahorrantes hacia las oportunidades de inversión y consumo futuro de los agentes económicos. Algunos de los agentes intermediarios que participan en el sistema están autorizados a captar ahorros del público en virtud de regulaciones específicas de las leyes que rigen el sistema. En el sistema dominicano,</w:t>
      </w:r>
      <w:r>
        <w:rPr>
          <w:rFonts w:ascii="Times New Roman" w:hAnsi="Times New Roman" w:cs="Times New Roman"/>
          <w:sz w:val="24"/>
          <w:szCs w:val="24"/>
          <w:lang w:val="es-ES"/>
        </w:rPr>
        <w:t xml:space="preserve"> se destacan tres agentes principales autorizados a captar ahorros: las compañías de seguros, las administradoras de fondos de pensiones y la banca comercial.</w:t>
      </w:r>
      <w:r w:rsidRPr="009C3DBB">
        <w:rPr>
          <w:rFonts w:ascii="Times New Roman" w:hAnsi="Times New Roman" w:cs="Times New Roman"/>
          <w:sz w:val="24"/>
          <w:szCs w:val="24"/>
          <w:lang w:val="es-ES"/>
        </w:rPr>
        <w:t xml:space="preserve"> </w:t>
      </w:r>
    </w:p>
    <w:p w14:paraId="4C280964" w14:textId="77777777" w:rsidR="00572F87" w:rsidRPr="009C3DBB" w:rsidRDefault="00572F87" w:rsidP="00572F87">
      <w:pPr>
        <w:spacing w:after="0" w:line="240" w:lineRule="auto"/>
        <w:jc w:val="both"/>
        <w:rPr>
          <w:rFonts w:ascii="Times New Roman" w:hAnsi="Times New Roman" w:cs="Times New Roman"/>
          <w:sz w:val="24"/>
          <w:szCs w:val="24"/>
          <w:lang w:val="es-ES"/>
        </w:rPr>
      </w:pPr>
    </w:p>
    <w:p w14:paraId="36FD0CC8" w14:textId="77777777" w:rsidR="00572F87" w:rsidRDefault="00572F87" w:rsidP="00572F87">
      <w:pPr>
        <w:spacing w:after="0" w:line="240" w:lineRule="auto"/>
        <w:jc w:val="both"/>
        <w:rPr>
          <w:rFonts w:ascii="Times New Roman" w:hAnsi="Times New Roman" w:cs="Times New Roman"/>
          <w:sz w:val="24"/>
          <w:szCs w:val="24"/>
          <w:lang w:val="es-ES"/>
        </w:rPr>
      </w:pPr>
      <w:r w:rsidRPr="007B2B54">
        <w:rPr>
          <w:rFonts w:ascii="Times New Roman" w:hAnsi="Times New Roman" w:cs="Times New Roman"/>
          <w:sz w:val="24"/>
          <w:szCs w:val="24"/>
          <w:lang w:val="es-ES"/>
        </w:rPr>
        <w:t>Las compañías de seguros</w:t>
      </w:r>
      <w:r>
        <w:rPr>
          <w:rFonts w:ascii="Times New Roman" w:hAnsi="Times New Roman" w:cs="Times New Roman"/>
          <w:sz w:val="24"/>
          <w:szCs w:val="24"/>
          <w:lang w:val="es-ES"/>
        </w:rPr>
        <w:t xml:space="preserve"> </w:t>
      </w:r>
      <w:r w:rsidRPr="009C3DBB">
        <w:rPr>
          <w:rFonts w:ascii="Times New Roman" w:hAnsi="Times New Roman" w:cs="Times New Roman"/>
          <w:sz w:val="24"/>
          <w:szCs w:val="24"/>
          <w:lang w:val="es-ES"/>
        </w:rPr>
        <w:t>obtienen recursos de los agentes económicos vía las primas de seguro</w:t>
      </w:r>
      <w:r>
        <w:rPr>
          <w:rFonts w:ascii="Times New Roman" w:hAnsi="Times New Roman" w:cs="Times New Roman"/>
          <w:sz w:val="24"/>
          <w:szCs w:val="24"/>
          <w:lang w:val="es-ES"/>
        </w:rPr>
        <w:t>s</w:t>
      </w:r>
      <w:r w:rsidRPr="009C3DBB">
        <w:rPr>
          <w:rFonts w:ascii="Times New Roman" w:hAnsi="Times New Roman" w:cs="Times New Roman"/>
          <w:sz w:val="24"/>
          <w:szCs w:val="24"/>
          <w:lang w:val="es-ES"/>
        </w:rPr>
        <w:t xml:space="preserve">. La captación de recursos del público puede realizarse por mandato de regulaciones vigentes, </w:t>
      </w:r>
      <w:r>
        <w:rPr>
          <w:rFonts w:ascii="Times New Roman" w:hAnsi="Times New Roman" w:cs="Times New Roman"/>
          <w:sz w:val="24"/>
          <w:szCs w:val="24"/>
          <w:lang w:val="es-ES"/>
        </w:rPr>
        <w:t xml:space="preserve">como lo es </w:t>
      </w:r>
      <w:r w:rsidRPr="009C3DBB">
        <w:rPr>
          <w:rFonts w:ascii="Times New Roman" w:hAnsi="Times New Roman" w:cs="Times New Roman"/>
          <w:sz w:val="24"/>
          <w:szCs w:val="24"/>
          <w:lang w:val="es-ES"/>
        </w:rPr>
        <w:t xml:space="preserve">el caso del seguro requerido para la circulación de vehículos de motor. </w:t>
      </w:r>
      <w:r>
        <w:rPr>
          <w:rFonts w:ascii="Times New Roman" w:hAnsi="Times New Roman" w:cs="Times New Roman"/>
          <w:sz w:val="24"/>
          <w:szCs w:val="24"/>
          <w:lang w:val="es-ES"/>
        </w:rPr>
        <w:t>O</w:t>
      </w:r>
      <w:r w:rsidRPr="009C3DBB">
        <w:rPr>
          <w:rFonts w:ascii="Times New Roman" w:hAnsi="Times New Roman" w:cs="Times New Roman"/>
          <w:sz w:val="24"/>
          <w:szCs w:val="24"/>
          <w:lang w:val="es-ES"/>
        </w:rPr>
        <w:t>tros formatos de seguros se pueden considerar como parte de un mecanismo de “ahorro” para cubrir costos no recurrentes ocasionados</w:t>
      </w:r>
      <w:r>
        <w:rPr>
          <w:rFonts w:ascii="Times New Roman" w:hAnsi="Times New Roman" w:cs="Times New Roman"/>
          <w:sz w:val="24"/>
          <w:szCs w:val="24"/>
          <w:lang w:val="es-ES"/>
        </w:rPr>
        <w:t>, entre otros,</w:t>
      </w:r>
      <w:r w:rsidRPr="009C3DBB">
        <w:rPr>
          <w:rFonts w:ascii="Times New Roman" w:hAnsi="Times New Roman" w:cs="Times New Roman"/>
          <w:sz w:val="24"/>
          <w:szCs w:val="24"/>
          <w:lang w:val="es-ES"/>
        </w:rPr>
        <w:t xml:space="preserve"> por catástrofes naturales, problemas de salud o fallas técnicas en servicios de ingeniería.</w:t>
      </w:r>
      <w:r>
        <w:rPr>
          <w:rFonts w:ascii="Times New Roman" w:hAnsi="Times New Roman" w:cs="Times New Roman"/>
          <w:sz w:val="24"/>
          <w:szCs w:val="24"/>
          <w:lang w:val="es-ES"/>
        </w:rPr>
        <w:t xml:space="preserve"> </w:t>
      </w:r>
      <w:r w:rsidRPr="00A21133">
        <w:rPr>
          <w:rFonts w:ascii="Times New Roman" w:hAnsi="Times New Roman" w:cs="Times New Roman"/>
          <w:sz w:val="24"/>
          <w:szCs w:val="24"/>
          <w:lang w:val="es-ES"/>
        </w:rPr>
        <w:t>En el país hay 31 compañías de seguros. Las primas netas cobradas al cierre del 2018 totalizan RD$59,561</w:t>
      </w:r>
      <w:r>
        <w:rPr>
          <w:rFonts w:ascii="Times New Roman" w:hAnsi="Times New Roman" w:cs="Times New Roman"/>
          <w:sz w:val="24"/>
          <w:szCs w:val="24"/>
          <w:lang w:val="es-ES"/>
        </w:rPr>
        <w:t xml:space="preserve"> MM</w:t>
      </w:r>
      <w:r w:rsidR="00AE7938">
        <w:rPr>
          <w:rFonts w:ascii="Times New Roman" w:hAnsi="Times New Roman" w:cs="Times New Roman"/>
          <w:sz w:val="24"/>
          <w:szCs w:val="24"/>
          <w:lang w:val="es-ES"/>
        </w:rPr>
        <w:t xml:space="preserve"> (US$1,117 MM)</w:t>
      </w:r>
      <w:r>
        <w:rPr>
          <w:rFonts w:ascii="Times New Roman" w:hAnsi="Times New Roman" w:cs="Times New Roman"/>
          <w:sz w:val="24"/>
          <w:szCs w:val="24"/>
          <w:lang w:val="es-ES"/>
        </w:rPr>
        <w:t>.</w:t>
      </w:r>
    </w:p>
    <w:p w14:paraId="24E02B20" w14:textId="77777777" w:rsidR="00572F87" w:rsidRDefault="00572F87" w:rsidP="00572F87">
      <w:pPr>
        <w:spacing w:after="0" w:line="240" w:lineRule="auto"/>
        <w:jc w:val="both"/>
        <w:rPr>
          <w:rFonts w:ascii="Times New Roman" w:hAnsi="Times New Roman" w:cs="Times New Roman"/>
          <w:sz w:val="24"/>
          <w:szCs w:val="24"/>
          <w:lang w:val="es-ES"/>
        </w:rPr>
      </w:pPr>
    </w:p>
    <w:p w14:paraId="46E335A1" w14:textId="77777777" w:rsidR="00572F87" w:rsidRPr="007B2B54" w:rsidRDefault="00572F87" w:rsidP="00572F87">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Por su lado, l</w:t>
      </w:r>
      <w:r w:rsidRPr="007B2B54">
        <w:rPr>
          <w:rFonts w:ascii="Times New Roman" w:hAnsi="Times New Roman" w:cs="Times New Roman"/>
          <w:sz w:val="24"/>
          <w:szCs w:val="24"/>
          <w:lang w:val="es-ES"/>
        </w:rPr>
        <w:t xml:space="preserve">as administradoras de fondos de pensiones (AFPs) se han convertido en poco tiempo </w:t>
      </w:r>
      <w:r w:rsidRPr="000A485A">
        <w:rPr>
          <w:rFonts w:ascii="Times New Roman" w:hAnsi="Times New Roman" w:cs="Times New Roman"/>
          <w:sz w:val="24"/>
          <w:szCs w:val="24"/>
          <w:lang w:val="es-ES"/>
        </w:rPr>
        <w:t>en</w:t>
      </w:r>
      <w:r>
        <w:rPr>
          <w:rFonts w:ascii="Times New Roman" w:hAnsi="Times New Roman" w:cs="Times New Roman"/>
          <w:sz w:val="24"/>
          <w:szCs w:val="24"/>
          <w:lang w:val="es-ES"/>
        </w:rPr>
        <w:t xml:space="preserve"> las más importantes captadoras privadas de fondos del país. </w:t>
      </w:r>
      <w:r w:rsidRPr="007B2B54">
        <w:rPr>
          <w:rFonts w:ascii="Times New Roman" w:hAnsi="Times New Roman" w:cs="Times New Roman"/>
          <w:sz w:val="24"/>
          <w:szCs w:val="24"/>
          <w:lang w:val="es-ES"/>
        </w:rPr>
        <w:t>L</w:t>
      </w:r>
      <w:r>
        <w:rPr>
          <w:rFonts w:ascii="Times New Roman" w:hAnsi="Times New Roman" w:cs="Times New Roman"/>
          <w:sz w:val="24"/>
          <w:szCs w:val="24"/>
          <w:lang w:val="es-ES"/>
        </w:rPr>
        <w:t>as</w:t>
      </w:r>
      <w:r w:rsidRPr="007B2B54">
        <w:rPr>
          <w:rFonts w:ascii="Times New Roman" w:hAnsi="Times New Roman" w:cs="Times New Roman"/>
          <w:sz w:val="24"/>
          <w:szCs w:val="24"/>
          <w:lang w:val="es-ES"/>
        </w:rPr>
        <w:t xml:space="preserve"> </w:t>
      </w:r>
      <w:r>
        <w:rPr>
          <w:rFonts w:ascii="Times New Roman" w:hAnsi="Times New Roman" w:cs="Times New Roman"/>
          <w:sz w:val="24"/>
          <w:szCs w:val="24"/>
          <w:lang w:val="es-ES"/>
        </w:rPr>
        <w:t>doce (</w:t>
      </w:r>
      <w:r w:rsidRPr="007B2B54">
        <w:rPr>
          <w:rFonts w:ascii="Times New Roman" w:hAnsi="Times New Roman" w:cs="Times New Roman"/>
          <w:sz w:val="24"/>
          <w:szCs w:val="24"/>
          <w:lang w:val="es-ES"/>
        </w:rPr>
        <w:t>12</w:t>
      </w:r>
      <w:r>
        <w:rPr>
          <w:rFonts w:ascii="Times New Roman" w:hAnsi="Times New Roman" w:cs="Times New Roman"/>
          <w:sz w:val="24"/>
          <w:szCs w:val="24"/>
          <w:lang w:val="es-ES"/>
        </w:rPr>
        <w:t>)</w:t>
      </w:r>
      <w:r w:rsidRPr="007B2B5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empresas tienen </w:t>
      </w:r>
      <w:r w:rsidRPr="007B2B54">
        <w:rPr>
          <w:rFonts w:ascii="Times New Roman" w:hAnsi="Times New Roman" w:cs="Times New Roman"/>
          <w:sz w:val="24"/>
          <w:szCs w:val="24"/>
          <w:lang w:val="es-ES"/>
        </w:rPr>
        <w:t xml:space="preserve">un patrimonio </w:t>
      </w:r>
      <w:r>
        <w:rPr>
          <w:rFonts w:ascii="Times New Roman" w:hAnsi="Times New Roman" w:cs="Times New Roman"/>
          <w:sz w:val="24"/>
          <w:szCs w:val="24"/>
          <w:lang w:val="es-ES"/>
        </w:rPr>
        <w:t xml:space="preserve">conjunto </w:t>
      </w:r>
      <w:r w:rsidRPr="007B2B54">
        <w:rPr>
          <w:rFonts w:ascii="Times New Roman" w:hAnsi="Times New Roman" w:cs="Times New Roman"/>
          <w:sz w:val="24"/>
          <w:szCs w:val="24"/>
          <w:lang w:val="es-ES"/>
        </w:rPr>
        <w:t>ascendente a RD$684,166 millones</w:t>
      </w:r>
      <w:r>
        <w:rPr>
          <w:rFonts w:ascii="Times New Roman" w:hAnsi="Times New Roman" w:cs="Times New Roman"/>
          <w:sz w:val="24"/>
          <w:szCs w:val="24"/>
          <w:lang w:val="es-ES"/>
        </w:rPr>
        <w:t xml:space="preserve"> </w:t>
      </w:r>
      <w:r w:rsidRPr="009C3DBB">
        <w:rPr>
          <w:rFonts w:ascii="Times New Roman" w:hAnsi="Times New Roman" w:cs="Times New Roman"/>
          <w:sz w:val="24"/>
          <w:szCs w:val="24"/>
          <w:lang w:val="es-ES"/>
        </w:rPr>
        <w:t xml:space="preserve">(US$12,836 </w:t>
      </w:r>
      <w:r>
        <w:rPr>
          <w:rFonts w:ascii="Times New Roman" w:hAnsi="Times New Roman" w:cs="Times New Roman"/>
          <w:sz w:val="24"/>
          <w:szCs w:val="24"/>
          <w:lang w:val="es-ES"/>
        </w:rPr>
        <w:t>MM</w:t>
      </w:r>
      <w:r w:rsidRPr="009C3DBB">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7B2B54">
        <w:rPr>
          <w:rFonts w:ascii="Times New Roman" w:hAnsi="Times New Roman" w:cs="Times New Roman"/>
          <w:sz w:val="24"/>
          <w:szCs w:val="24"/>
          <w:lang w:val="es-ES"/>
        </w:rPr>
        <w:t>a</w:t>
      </w:r>
      <w:r>
        <w:rPr>
          <w:rFonts w:ascii="Times New Roman" w:hAnsi="Times New Roman" w:cs="Times New Roman"/>
          <w:sz w:val="24"/>
          <w:szCs w:val="24"/>
          <w:lang w:val="es-ES"/>
        </w:rPr>
        <w:t xml:space="preserve"> </w:t>
      </w:r>
      <w:r w:rsidRPr="007B2B54">
        <w:rPr>
          <w:rFonts w:ascii="Times New Roman" w:hAnsi="Times New Roman" w:cs="Times New Roman"/>
          <w:sz w:val="24"/>
          <w:szCs w:val="24"/>
          <w:lang w:val="es-ES"/>
        </w:rPr>
        <w:t xml:space="preserve">septiembre de 2019. </w:t>
      </w:r>
    </w:p>
    <w:p w14:paraId="158D3483" w14:textId="77777777" w:rsidR="00572F87" w:rsidRPr="009C3DBB" w:rsidRDefault="00572F87" w:rsidP="00572F87">
      <w:pPr>
        <w:spacing w:after="0" w:line="240" w:lineRule="auto"/>
        <w:jc w:val="both"/>
        <w:rPr>
          <w:rFonts w:ascii="Times New Roman" w:hAnsi="Times New Roman" w:cs="Times New Roman"/>
          <w:sz w:val="24"/>
          <w:szCs w:val="24"/>
          <w:lang w:val="es-ES"/>
        </w:rPr>
      </w:pPr>
    </w:p>
    <w:p w14:paraId="652442F4" w14:textId="77777777" w:rsidR="00572F87" w:rsidRPr="009C3DBB" w:rsidRDefault="00572F87" w:rsidP="00572F87">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Pr="009C3DBB">
        <w:rPr>
          <w:rFonts w:ascii="Times New Roman" w:hAnsi="Times New Roman" w:cs="Times New Roman"/>
          <w:sz w:val="24"/>
          <w:szCs w:val="24"/>
          <w:lang w:val="es-ES"/>
        </w:rPr>
        <w:t xml:space="preserve">a magnitud de </w:t>
      </w:r>
      <w:r>
        <w:rPr>
          <w:rFonts w:ascii="Times New Roman" w:hAnsi="Times New Roman" w:cs="Times New Roman"/>
          <w:sz w:val="24"/>
          <w:szCs w:val="24"/>
          <w:lang w:val="es-ES"/>
        </w:rPr>
        <w:t xml:space="preserve">los </w:t>
      </w:r>
      <w:r w:rsidRPr="009C3DBB">
        <w:rPr>
          <w:rFonts w:ascii="Times New Roman" w:hAnsi="Times New Roman" w:cs="Times New Roman"/>
          <w:sz w:val="24"/>
          <w:szCs w:val="24"/>
          <w:lang w:val="es-ES"/>
        </w:rPr>
        <w:t>recursos captados por las administradoras de fondos de pensiones (AFP) y las compañías de seguros</w:t>
      </w:r>
      <w:r>
        <w:rPr>
          <w:rFonts w:ascii="Times New Roman" w:hAnsi="Times New Roman" w:cs="Times New Roman"/>
          <w:sz w:val="24"/>
          <w:szCs w:val="24"/>
          <w:lang w:val="es-ES"/>
        </w:rPr>
        <w:t xml:space="preserve"> se puede apreciar en </w:t>
      </w:r>
      <w:r w:rsidRPr="009C3DBB">
        <w:rPr>
          <w:rFonts w:ascii="Times New Roman" w:hAnsi="Times New Roman" w:cs="Times New Roman"/>
          <w:sz w:val="24"/>
          <w:szCs w:val="24"/>
          <w:lang w:val="es-ES"/>
        </w:rPr>
        <w:t>l</w:t>
      </w:r>
      <w:r>
        <w:rPr>
          <w:rFonts w:ascii="Times New Roman" w:hAnsi="Times New Roman" w:cs="Times New Roman"/>
          <w:sz w:val="24"/>
          <w:szCs w:val="24"/>
          <w:lang w:val="es-ES"/>
        </w:rPr>
        <w:t>a</w:t>
      </w:r>
      <w:r w:rsidRPr="009C3DBB">
        <w:rPr>
          <w:rFonts w:ascii="Times New Roman" w:hAnsi="Times New Roman" w:cs="Times New Roman"/>
          <w:sz w:val="24"/>
          <w:szCs w:val="24"/>
          <w:lang w:val="es-ES"/>
        </w:rPr>
        <w:t xml:space="preserve"> Gráfic</w:t>
      </w:r>
      <w:r>
        <w:rPr>
          <w:rFonts w:ascii="Times New Roman" w:hAnsi="Times New Roman" w:cs="Times New Roman"/>
          <w:sz w:val="24"/>
          <w:szCs w:val="24"/>
          <w:lang w:val="es-ES"/>
        </w:rPr>
        <w:t>a</w:t>
      </w:r>
      <w:r w:rsidRPr="009C3DBB">
        <w:rPr>
          <w:rFonts w:ascii="Times New Roman" w:hAnsi="Times New Roman" w:cs="Times New Roman"/>
          <w:sz w:val="24"/>
          <w:szCs w:val="24"/>
          <w:lang w:val="es-ES"/>
        </w:rPr>
        <w:t xml:space="preserve"> II.1</w:t>
      </w:r>
      <w:r w:rsidR="00FD7D9D">
        <w:rPr>
          <w:rFonts w:ascii="Times New Roman" w:hAnsi="Times New Roman" w:cs="Times New Roman"/>
          <w:sz w:val="24"/>
          <w:szCs w:val="24"/>
          <w:lang w:val="es-ES"/>
        </w:rPr>
        <w:t xml:space="preserve">. Esta </w:t>
      </w:r>
      <w:r w:rsidRPr="009C3DBB">
        <w:rPr>
          <w:rFonts w:ascii="Times New Roman" w:hAnsi="Times New Roman" w:cs="Times New Roman"/>
          <w:sz w:val="24"/>
          <w:szCs w:val="24"/>
          <w:lang w:val="es-ES"/>
        </w:rPr>
        <w:t xml:space="preserve">resume montos anuales de primas de seguros </w:t>
      </w:r>
      <w:r>
        <w:rPr>
          <w:rFonts w:ascii="Times New Roman" w:hAnsi="Times New Roman" w:cs="Times New Roman"/>
          <w:sz w:val="24"/>
          <w:szCs w:val="24"/>
          <w:lang w:val="es-ES"/>
        </w:rPr>
        <w:t xml:space="preserve">y </w:t>
      </w:r>
      <w:r w:rsidRPr="009C3DBB">
        <w:rPr>
          <w:rFonts w:ascii="Times New Roman" w:hAnsi="Times New Roman" w:cs="Times New Roman"/>
          <w:sz w:val="24"/>
          <w:szCs w:val="24"/>
          <w:lang w:val="es-ES"/>
        </w:rPr>
        <w:t>datos de cambios en el patrimonio acumulado en las AFP</w:t>
      </w:r>
      <w:r>
        <w:rPr>
          <w:rFonts w:ascii="Times New Roman" w:hAnsi="Times New Roman" w:cs="Times New Roman"/>
          <w:sz w:val="24"/>
          <w:szCs w:val="24"/>
          <w:lang w:val="es-ES"/>
        </w:rPr>
        <w:t>s.</w:t>
      </w:r>
      <w:r w:rsidRPr="009C3DBB">
        <w:rPr>
          <w:rFonts w:ascii="Times New Roman" w:hAnsi="Times New Roman" w:cs="Times New Roman"/>
          <w:sz w:val="24"/>
          <w:szCs w:val="24"/>
          <w:lang w:val="es-ES"/>
        </w:rPr>
        <w:t xml:space="preserve"> </w:t>
      </w:r>
    </w:p>
    <w:p w14:paraId="3B2981C7" w14:textId="77777777" w:rsidR="00572F87" w:rsidRDefault="00572F87" w:rsidP="00572F87">
      <w:pPr>
        <w:spacing w:after="0" w:line="240" w:lineRule="auto"/>
        <w:jc w:val="both"/>
        <w:rPr>
          <w:rFonts w:ascii="Times New Roman" w:hAnsi="Times New Roman" w:cs="Times New Roman"/>
          <w:sz w:val="24"/>
          <w:szCs w:val="24"/>
          <w:lang w:val="es-ES"/>
        </w:rPr>
      </w:pPr>
    </w:p>
    <w:p w14:paraId="426481CA" w14:textId="77777777" w:rsidR="00572F87" w:rsidRPr="0024626C" w:rsidRDefault="00572F87" w:rsidP="00572F87">
      <w:pPr>
        <w:spacing w:after="0" w:line="240" w:lineRule="auto"/>
        <w:jc w:val="center"/>
        <w:rPr>
          <w:rFonts w:ascii="Times New Roman Bold" w:eastAsia="Times New Roman" w:hAnsi="Times New Roman Bold" w:cs="Times New Roman"/>
          <w:b/>
          <w:smallCaps/>
          <w:color w:val="000000"/>
          <w:szCs w:val="24"/>
          <w:lang w:val="es-ES"/>
        </w:rPr>
      </w:pPr>
      <w:r w:rsidRPr="0024626C">
        <w:rPr>
          <w:rFonts w:ascii="Times New Roman Bold" w:eastAsia="Times New Roman" w:hAnsi="Times New Roman Bold" w:cs="Times New Roman"/>
          <w:b/>
          <w:smallCaps/>
          <w:color w:val="000000"/>
          <w:szCs w:val="24"/>
          <w:lang w:val="es-ES"/>
        </w:rPr>
        <w:t>Gráfica II.1   Primas de Seguros y Patrimonio de las AFPs</w:t>
      </w:r>
    </w:p>
    <w:p w14:paraId="24D3FBB3" w14:textId="77777777" w:rsidR="00572F87" w:rsidRPr="009C3DBB" w:rsidRDefault="00572F87" w:rsidP="00572F87">
      <w:pPr>
        <w:spacing w:after="120" w:line="240" w:lineRule="auto"/>
        <w:jc w:val="center"/>
        <w:rPr>
          <w:rFonts w:ascii="Times New Roman" w:hAnsi="Times New Roman" w:cs="Times New Roman"/>
          <w:sz w:val="24"/>
          <w:szCs w:val="24"/>
          <w:lang w:val="es-ES"/>
        </w:rPr>
      </w:pPr>
      <w:r w:rsidRPr="0024626C">
        <w:rPr>
          <w:rFonts w:ascii="Times New Roman Bold" w:eastAsia="Times New Roman" w:hAnsi="Times New Roman Bold" w:cs="Times New Roman"/>
          <w:b/>
          <w:smallCaps/>
          <w:color w:val="000000"/>
          <w:szCs w:val="24"/>
          <w:lang w:val="es-ES"/>
        </w:rPr>
        <w:t>(miles de millones de RD$)</w:t>
      </w:r>
    </w:p>
    <w:p w14:paraId="736BC948" w14:textId="77777777" w:rsidR="00572F87" w:rsidRPr="009C3DBB" w:rsidRDefault="00572F87" w:rsidP="00572F87">
      <w:pPr>
        <w:spacing w:after="0" w:line="240" w:lineRule="auto"/>
        <w:jc w:val="center"/>
        <w:rPr>
          <w:rFonts w:ascii="Times New Roman" w:hAnsi="Times New Roman" w:cs="Times New Roman"/>
          <w:sz w:val="24"/>
          <w:szCs w:val="24"/>
          <w:lang w:val="es-ES"/>
        </w:rPr>
      </w:pPr>
      <w:r w:rsidRPr="009C3DBB">
        <w:rPr>
          <w:rFonts w:ascii="Times New Roman" w:hAnsi="Times New Roman" w:cs="Times New Roman"/>
          <w:noProof/>
          <w:sz w:val="24"/>
          <w:szCs w:val="24"/>
          <w:lang w:val="es-ES" w:eastAsia="es-ES"/>
        </w:rPr>
        <w:drawing>
          <wp:inline distT="0" distB="0" distL="0" distR="0" wp14:anchorId="0372D892" wp14:editId="67EB0492">
            <wp:extent cx="3544130" cy="2133600"/>
            <wp:effectExtent l="19050" t="19050" r="18220" b="19050"/>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t="11876" b="1663"/>
                    <a:stretch>
                      <a:fillRect/>
                    </a:stretch>
                  </pic:blipFill>
                  <pic:spPr bwMode="auto">
                    <a:xfrm>
                      <a:off x="0" y="0"/>
                      <a:ext cx="3544130" cy="2133600"/>
                    </a:xfrm>
                    <a:prstGeom prst="rect">
                      <a:avLst/>
                    </a:prstGeom>
                    <a:noFill/>
                    <a:ln w="3175">
                      <a:solidFill>
                        <a:schemeClr val="tx1"/>
                      </a:solidFill>
                    </a:ln>
                  </pic:spPr>
                </pic:pic>
              </a:graphicData>
            </a:graphic>
          </wp:inline>
        </w:drawing>
      </w:r>
    </w:p>
    <w:p w14:paraId="0915C566" w14:textId="77777777" w:rsidR="00572F87" w:rsidRPr="001321CA" w:rsidRDefault="00572F87" w:rsidP="00572F87">
      <w:pPr>
        <w:spacing w:before="120" w:after="0" w:line="240" w:lineRule="auto"/>
        <w:jc w:val="both"/>
        <w:rPr>
          <w:rFonts w:ascii="Times New Roman" w:hAnsi="Times New Roman" w:cs="Times New Roman"/>
          <w:i/>
          <w:sz w:val="16"/>
          <w:szCs w:val="24"/>
          <w:lang w:val="es-ES"/>
        </w:rPr>
      </w:pPr>
      <w:r w:rsidRPr="009C3DBB">
        <w:rPr>
          <w:rFonts w:ascii="Times New Roman" w:hAnsi="Times New Roman" w:cs="Times New Roman"/>
          <w:sz w:val="24"/>
          <w:szCs w:val="24"/>
          <w:lang w:val="es-ES"/>
        </w:rPr>
        <w:t xml:space="preserve"> </w:t>
      </w:r>
      <w:r>
        <w:rPr>
          <w:rFonts w:ascii="Times New Roman" w:hAnsi="Times New Roman" w:cs="Times New Roman"/>
          <w:sz w:val="24"/>
          <w:szCs w:val="24"/>
          <w:lang w:val="es-ES"/>
        </w:rPr>
        <w:tab/>
      </w:r>
      <w:r>
        <w:rPr>
          <w:rFonts w:ascii="Times New Roman" w:hAnsi="Times New Roman" w:cs="Times New Roman"/>
          <w:sz w:val="24"/>
          <w:szCs w:val="24"/>
          <w:lang w:val="es-ES"/>
        </w:rPr>
        <w:tab/>
        <w:t xml:space="preserve">        </w:t>
      </w:r>
      <w:r w:rsidRPr="001321CA">
        <w:rPr>
          <w:rFonts w:ascii="Times New Roman" w:hAnsi="Times New Roman" w:cs="Times New Roman"/>
          <w:i/>
          <w:sz w:val="16"/>
          <w:szCs w:val="24"/>
          <w:lang w:val="es-ES"/>
        </w:rPr>
        <w:t>Fuente: ONE y SIPEN</w:t>
      </w:r>
    </w:p>
    <w:p w14:paraId="23427F72" w14:textId="77777777" w:rsidR="00572F87" w:rsidRDefault="00572F87" w:rsidP="00572F87">
      <w:pPr>
        <w:spacing w:after="0" w:line="240" w:lineRule="auto"/>
        <w:jc w:val="both"/>
        <w:rPr>
          <w:rFonts w:ascii="Times New Roman" w:hAnsi="Times New Roman" w:cs="Times New Roman"/>
          <w:sz w:val="24"/>
          <w:szCs w:val="24"/>
          <w:lang w:val="es-ES"/>
        </w:rPr>
      </w:pPr>
    </w:p>
    <w:p w14:paraId="49200464" w14:textId="77777777" w:rsidR="00572F87" w:rsidRPr="009C3DBB" w:rsidRDefault="00572F87" w:rsidP="00572F87">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Ambos sub-sectores </w:t>
      </w:r>
      <w:r w:rsidRPr="0024626C">
        <w:rPr>
          <w:rFonts w:ascii="Times New Roman" w:hAnsi="Times New Roman" w:cs="Times New Roman"/>
          <w:sz w:val="24"/>
          <w:szCs w:val="24"/>
          <w:lang w:val="es-ES"/>
        </w:rPr>
        <w:t>del sistema financiero dominicano han captado en promedio RD$122,000 MM (US$2,288 MM) anuales durante el periodo 2015-2019 (los datos referentes a las primas de seguros se totalizan a agosto de 2019 y los referentes al patrimonio de los fondos de pensiones es a septiembre de 2019). El promedio de los cambios en los balances de los fondos de pensiones es de US$1,430 MM para el periodo en consideración.</w:t>
      </w:r>
      <w:r w:rsidRPr="009C3DBB">
        <w:rPr>
          <w:rFonts w:ascii="Times New Roman" w:hAnsi="Times New Roman" w:cs="Times New Roman"/>
          <w:sz w:val="24"/>
          <w:szCs w:val="24"/>
          <w:lang w:val="es-ES"/>
        </w:rPr>
        <w:t xml:space="preserve">  </w:t>
      </w:r>
    </w:p>
    <w:p w14:paraId="6C555135" w14:textId="77777777" w:rsidR="00E43B2E" w:rsidRPr="00FE6D00" w:rsidRDefault="00755FF3" w:rsidP="008442D9">
      <w:pPr>
        <w:spacing w:after="0" w:line="240" w:lineRule="auto"/>
        <w:ind w:left="567" w:hanging="567"/>
        <w:jc w:val="both"/>
        <w:rPr>
          <w:rFonts w:ascii="Times New Roman Bold" w:eastAsia="Times New Roman" w:hAnsi="Times New Roman Bold" w:cs="Times New Roman"/>
          <w:b/>
          <w:smallCaps/>
          <w:color w:val="000000"/>
          <w:sz w:val="24"/>
          <w:szCs w:val="24"/>
          <w:lang w:val="es-ES"/>
        </w:rPr>
      </w:pPr>
      <w:r w:rsidRPr="00FE6D00">
        <w:rPr>
          <w:rFonts w:ascii="Times New Roman Bold" w:eastAsia="Times New Roman" w:hAnsi="Times New Roman Bold" w:cs="Times New Roman"/>
          <w:b/>
          <w:smallCaps/>
          <w:color w:val="000000"/>
          <w:sz w:val="24"/>
          <w:szCs w:val="24"/>
          <w:lang w:val="es-ES"/>
        </w:rPr>
        <w:t>II.</w:t>
      </w:r>
      <w:r w:rsidR="009E5EE2" w:rsidRPr="00FE6D00">
        <w:rPr>
          <w:rFonts w:ascii="Times New Roman Bold" w:eastAsia="Times New Roman" w:hAnsi="Times New Roman Bold" w:cs="Times New Roman"/>
          <w:b/>
          <w:smallCaps/>
          <w:color w:val="000000"/>
          <w:sz w:val="24"/>
          <w:szCs w:val="24"/>
          <w:lang w:val="es-ES"/>
        </w:rPr>
        <w:t>1</w:t>
      </w:r>
      <w:r w:rsidRPr="00FE6D00">
        <w:rPr>
          <w:rFonts w:ascii="Times New Roman Bold" w:eastAsia="Times New Roman" w:hAnsi="Times New Roman Bold" w:cs="Times New Roman"/>
          <w:b/>
          <w:smallCaps/>
          <w:color w:val="000000"/>
          <w:sz w:val="24"/>
          <w:szCs w:val="24"/>
          <w:lang w:val="es-ES"/>
        </w:rPr>
        <w:tab/>
      </w:r>
      <w:r w:rsidR="003D42F2" w:rsidRPr="00FE6D00">
        <w:rPr>
          <w:rFonts w:ascii="Times New Roman Bold" w:eastAsia="Times New Roman" w:hAnsi="Times New Roman Bold" w:cs="Times New Roman"/>
          <w:b/>
          <w:smallCaps/>
          <w:color w:val="000000"/>
          <w:sz w:val="24"/>
          <w:szCs w:val="24"/>
          <w:lang w:val="es-ES"/>
        </w:rPr>
        <w:t>Sistema Bancario Nacional</w:t>
      </w:r>
    </w:p>
    <w:p w14:paraId="20195923" w14:textId="77777777" w:rsidR="00101FD7" w:rsidRPr="00FE6D00" w:rsidRDefault="00101FD7" w:rsidP="00101FD7">
      <w:pPr>
        <w:spacing w:after="0" w:line="240" w:lineRule="auto"/>
        <w:jc w:val="both"/>
        <w:rPr>
          <w:rFonts w:ascii="Times New Roman" w:hAnsi="Times New Roman" w:cs="Times New Roman"/>
          <w:sz w:val="24"/>
          <w:szCs w:val="24"/>
          <w:lang w:val="es-ES"/>
        </w:rPr>
      </w:pPr>
    </w:p>
    <w:p w14:paraId="077D695D" w14:textId="77777777" w:rsidR="00197D7D" w:rsidRDefault="00394374" w:rsidP="00394374">
      <w:pPr>
        <w:spacing w:line="240" w:lineRule="auto"/>
        <w:jc w:val="both"/>
        <w:rPr>
          <w:rFonts w:ascii="Times New Roman" w:hAnsi="Times New Roman" w:cs="Times New Roman"/>
          <w:sz w:val="24"/>
          <w:szCs w:val="24"/>
          <w:lang w:val="es-ES"/>
        </w:rPr>
      </w:pPr>
      <w:r w:rsidRPr="00FE6D00">
        <w:rPr>
          <w:rFonts w:ascii="Times New Roman" w:hAnsi="Times New Roman" w:cs="Times New Roman"/>
          <w:sz w:val="24"/>
          <w:szCs w:val="24"/>
          <w:lang w:val="es-ES"/>
        </w:rPr>
        <w:t>La Ley Monetaria</w:t>
      </w:r>
      <w:r w:rsidR="004F0A58" w:rsidRPr="00FE6D00">
        <w:rPr>
          <w:rFonts w:ascii="Times New Roman" w:hAnsi="Times New Roman" w:cs="Times New Roman"/>
          <w:sz w:val="24"/>
          <w:szCs w:val="24"/>
          <w:lang w:val="es-ES"/>
        </w:rPr>
        <w:t xml:space="preserve"> y Financiera (Ley 183-02) </w:t>
      </w:r>
      <w:r w:rsidR="009C2E76" w:rsidRPr="00FE6D00">
        <w:rPr>
          <w:rFonts w:ascii="Times New Roman" w:hAnsi="Times New Roman" w:cs="Times New Roman"/>
          <w:sz w:val="24"/>
          <w:szCs w:val="24"/>
          <w:lang w:val="es-ES"/>
        </w:rPr>
        <w:t xml:space="preserve">promulgada </w:t>
      </w:r>
      <w:r w:rsidRPr="00FE6D00">
        <w:rPr>
          <w:rFonts w:ascii="Times New Roman" w:hAnsi="Times New Roman" w:cs="Times New Roman"/>
          <w:sz w:val="24"/>
          <w:szCs w:val="24"/>
          <w:lang w:val="es-ES"/>
        </w:rPr>
        <w:t>en el 2002 cambi</w:t>
      </w:r>
      <w:r w:rsidR="004F0A58" w:rsidRPr="00FE6D00">
        <w:rPr>
          <w:rFonts w:ascii="Times New Roman" w:hAnsi="Times New Roman" w:cs="Times New Roman"/>
          <w:sz w:val="24"/>
          <w:szCs w:val="24"/>
          <w:lang w:val="es-ES"/>
        </w:rPr>
        <w:t>ó</w:t>
      </w:r>
      <w:r w:rsidRPr="00FE6D00">
        <w:rPr>
          <w:rFonts w:ascii="Times New Roman" w:hAnsi="Times New Roman" w:cs="Times New Roman"/>
          <w:sz w:val="24"/>
          <w:szCs w:val="24"/>
          <w:lang w:val="es-ES"/>
        </w:rPr>
        <w:t xml:space="preserve"> el concepto de especialización</w:t>
      </w:r>
      <w:r w:rsidRPr="006C773D">
        <w:rPr>
          <w:rFonts w:ascii="Times New Roman" w:hAnsi="Times New Roman" w:cs="Times New Roman"/>
          <w:sz w:val="24"/>
          <w:szCs w:val="24"/>
          <w:lang w:val="es-ES"/>
        </w:rPr>
        <w:t xml:space="preserve"> de los intermediarios en el sistema bancario</w:t>
      </w:r>
      <w:r w:rsidR="00B9435C">
        <w:rPr>
          <w:rFonts w:ascii="Times New Roman" w:hAnsi="Times New Roman" w:cs="Times New Roman"/>
          <w:sz w:val="24"/>
          <w:szCs w:val="24"/>
          <w:lang w:val="es-ES"/>
        </w:rPr>
        <w:t xml:space="preserve"> nacional</w:t>
      </w:r>
      <w:r w:rsidRPr="006C773D">
        <w:rPr>
          <w:rFonts w:ascii="Times New Roman" w:hAnsi="Times New Roman" w:cs="Times New Roman"/>
          <w:sz w:val="24"/>
          <w:szCs w:val="24"/>
          <w:lang w:val="es-ES"/>
        </w:rPr>
        <w:t xml:space="preserve">. La </w:t>
      </w:r>
      <w:r>
        <w:rPr>
          <w:rFonts w:ascii="Times New Roman" w:hAnsi="Times New Roman" w:cs="Times New Roman"/>
          <w:sz w:val="24"/>
          <w:szCs w:val="24"/>
          <w:lang w:val="es-ES"/>
        </w:rPr>
        <w:t xml:space="preserve">nueva </w:t>
      </w:r>
      <w:r w:rsidRPr="006C773D">
        <w:rPr>
          <w:rFonts w:ascii="Times New Roman" w:hAnsi="Times New Roman" w:cs="Times New Roman"/>
          <w:sz w:val="24"/>
          <w:szCs w:val="24"/>
          <w:lang w:val="es-ES"/>
        </w:rPr>
        <w:t>Ley eliminó l</w:t>
      </w:r>
      <w:r>
        <w:rPr>
          <w:rFonts w:ascii="Times New Roman" w:hAnsi="Times New Roman" w:cs="Times New Roman"/>
          <w:sz w:val="24"/>
          <w:szCs w:val="24"/>
          <w:lang w:val="es-ES"/>
        </w:rPr>
        <w:t xml:space="preserve">as categorías de </w:t>
      </w:r>
      <w:r w:rsidRPr="006C773D">
        <w:rPr>
          <w:rFonts w:ascii="Times New Roman" w:hAnsi="Times New Roman" w:cs="Times New Roman"/>
          <w:sz w:val="24"/>
          <w:szCs w:val="24"/>
          <w:lang w:val="es-ES"/>
        </w:rPr>
        <w:t xml:space="preserve">bancos hipotecarios y </w:t>
      </w:r>
      <w:r>
        <w:rPr>
          <w:rFonts w:ascii="Times New Roman" w:hAnsi="Times New Roman" w:cs="Times New Roman"/>
          <w:sz w:val="24"/>
          <w:szCs w:val="24"/>
          <w:lang w:val="es-ES"/>
        </w:rPr>
        <w:t xml:space="preserve">de </w:t>
      </w:r>
      <w:r w:rsidRPr="006C773D">
        <w:rPr>
          <w:rFonts w:ascii="Times New Roman" w:hAnsi="Times New Roman" w:cs="Times New Roman"/>
          <w:sz w:val="24"/>
          <w:szCs w:val="24"/>
          <w:lang w:val="es-ES"/>
        </w:rPr>
        <w:t>bancos de desarrollo, cuyo</w:t>
      </w:r>
      <w:r w:rsidR="00B9435C">
        <w:rPr>
          <w:rFonts w:ascii="Times New Roman" w:hAnsi="Times New Roman" w:cs="Times New Roman"/>
          <w:sz w:val="24"/>
          <w:szCs w:val="24"/>
          <w:lang w:val="es-ES"/>
        </w:rPr>
        <w:t>s</w:t>
      </w:r>
      <w:r w:rsidRPr="006C773D">
        <w:rPr>
          <w:rFonts w:ascii="Times New Roman" w:hAnsi="Times New Roman" w:cs="Times New Roman"/>
          <w:sz w:val="24"/>
          <w:szCs w:val="24"/>
          <w:lang w:val="es-ES"/>
        </w:rPr>
        <w:t xml:space="preserve"> </w:t>
      </w:r>
      <w:r w:rsidR="00B9435C">
        <w:rPr>
          <w:rFonts w:ascii="Times New Roman" w:hAnsi="Times New Roman" w:cs="Times New Roman"/>
          <w:sz w:val="24"/>
          <w:szCs w:val="24"/>
          <w:lang w:val="es-ES"/>
        </w:rPr>
        <w:t xml:space="preserve">mandatos </w:t>
      </w:r>
      <w:r w:rsidR="0061089E">
        <w:rPr>
          <w:rFonts w:ascii="Times New Roman" w:hAnsi="Times New Roman" w:cs="Times New Roman"/>
          <w:sz w:val="24"/>
          <w:szCs w:val="24"/>
          <w:lang w:val="es-ES"/>
        </w:rPr>
        <w:t xml:space="preserve">hasta entonces </w:t>
      </w:r>
      <w:r w:rsidRPr="006C773D">
        <w:rPr>
          <w:rFonts w:ascii="Times New Roman" w:hAnsi="Times New Roman" w:cs="Times New Roman"/>
          <w:sz w:val="24"/>
          <w:szCs w:val="24"/>
          <w:lang w:val="es-ES"/>
        </w:rPr>
        <w:t>era</w:t>
      </w:r>
      <w:r w:rsidR="00B9435C">
        <w:rPr>
          <w:rFonts w:ascii="Times New Roman" w:hAnsi="Times New Roman" w:cs="Times New Roman"/>
          <w:sz w:val="24"/>
          <w:szCs w:val="24"/>
          <w:lang w:val="es-ES"/>
        </w:rPr>
        <w:t>n</w:t>
      </w:r>
      <w:r w:rsidRPr="006C773D">
        <w:rPr>
          <w:rFonts w:ascii="Times New Roman" w:hAnsi="Times New Roman" w:cs="Times New Roman"/>
          <w:sz w:val="24"/>
          <w:szCs w:val="24"/>
          <w:lang w:val="es-ES"/>
        </w:rPr>
        <w:t xml:space="preserve"> </w:t>
      </w:r>
      <w:r w:rsidR="0061089E">
        <w:rPr>
          <w:rFonts w:ascii="Times New Roman" w:hAnsi="Times New Roman" w:cs="Times New Roman"/>
          <w:sz w:val="24"/>
          <w:szCs w:val="24"/>
          <w:lang w:val="es-ES"/>
        </w:rPr>
        <w:t xml:space="preserve">de </w:t>
      </w:r>
      <w:r w:rsidRPr="006C773D">
        <w:rPr>
          <w:rFonts w:ascii="Times New Roman" w:hAnsi="Times New Roman" w:cs="Times New Roman"/>
          <w:sz w:val="24"/>
          <w:szCs w:val="24"/>
          <w:lang w:val="es-ES"/>
        </w:rPr>
        <w:t>ofrecer financiamiento de largo plazo</w:t>
      </w:r>
      <w:r w:rsidR="00F812A7">
        <w:rPr>
          <w:rFonts w:ascii="Times New Roman" w:hAnsi="Times New Roman" w:cs="Times New Roman"/>
          <w:sz w:val="24"/>
          <w:szCs w:val="24"/>
          <w:lang w:val="es-ES"/>
        </w:rPr>
        <w:t>,</w:t>
      </w:r>
      <w:r w:rsidR="00ED73E2">
        <w:rPr>
          <w:rFonts w:ascii="Times New Roman" w:hAnsi="Times New Roman" w:cs="Times New Roman"/>
          <w:sz w:val="24"/>
          <w:szCs w:val="24"/>
          <w:lang w:val="es-ES"/>
        </w:rPr>
        <w:t xml:space="preserve"> y </w:t>
      </w:r>
      <w:r w:rsidR="00B9435C">
        <w:rPr>
          <w:rFonts w:ascii="Times New Roman" w:hAnsi="Times New Roman" w:cs="Times New Roman"/>
          <w:sz w:val="24"/>
          <w:szCs w:val="24"/>
          <w:lang w:val="es-ES"/>
        </w:rPr>
        <w:t>permitió</w:t>
      </w:r>
      <w:r w:rsidR="00ED73E2">
        <w:rPr>
          <w:rFonts w:ascii="Times New Roman" w:hAnsi="Times New Roman" w:cs="Times New Roman"/>
          <w:sz w:val="24"/>
          <w:szCs w:val="24"/>
          <w:lang w:val="es-ES"/>
        </w:rPr>
        <w:t xml:space="preserve"> </w:t>
      </w:r>
      <w:r w:rsidR="00B9435C">
        <w:rPr>
          <w:rFonts w:ascii="Times New Roman" w:hAnsi="Times New Roman" w:cs="Times New Roman"/>
          <w:sz w:val="24"/>
          <w:szCs w:val="24"/>
          <w:lang w:val="es-ES"/>
        </w:rPr>
        <w:t>que l</w:t>
      </w:r>
      <w:r w:rsidRPr="006C773D">
        <w:rPr>
          <w:rFonts w:ascii="Times New Roman" w:hAnsi="Times New Roman" w:cs="Times New Roman"/>
          <w:sz w:val="24"/>
          <w:szCs w:val="24"/>
          <w:lang w:val="es-ES"/>
        </w:rPr>
        <w:t xml:space="preserve">os bancos comerciales </w:t>
      </w:r>
      <w:r w:rsidR="00B9435C">
        <w:rPr>
          <w:rFonts w:ascii="Times New Roman" w:hAnsi="Times New Roman" w:cs="Times New Roman"/>
          <w:sz w:val="24"/>
          <w:szCs w:val="24"/>
          <w:lang w:val="es-ES"/>
        </w:rPr>
        <w:t>se convirt</w:t>
      </w:r>
      <w:r w:rsidR="00197D7D">
        <w:rPr>
          <w:rFonts w:ascii="Times New Roman" w:hAnsi="Times New Roman" w:cs="Times New Roman"/>
          <w:sz w:val="24"/>
          <w:szCs w:val="24"/>
          <w:lang w:val="es-ES"/>
        </w:rPr>
        <w:t>i</w:t>
      </w:r>
      <w:r w:rsidR="00B9435C">
        <w:rPr>
          <w:rFonts w:ascii="Times New Roman" w:hAnsi="Times New Roman" w:cs="Times New Roman"/>
          <w:sz w:val="24"/>
          <w:szCs w:val="24"/>
          <w:lang w:val="es-ES"/>
        </w:rPr>
        <w:t xml:space="preserve">esen en </w:t>
      </w:r>
      <w:r w:rsidRPr="006C773D">
        <w:rPr>
          <w:rFonts w:ascii="Times New Roman" w:hAnsi="Times New Roman" w:cs="Times New Roman"/>
          <w:sz w:val="24"/>
          <w:szCs w:val="24"/>
          <w:lang w:val="es-ES"/>
        </w:rPr>
        <w:t>bancos múltiples</w:t>
      </w:r>
      <w:r w:rsidR="00ED73E2">
        <w:rPr>
          <w:rFonts w:ascii="Times New Roman" w:hAnsi="Times New Roman" w:cs="Times New Roman"/>
          <w:sz w:val="24"/>
          <w:szCs w:val="24"/>
          <w:lang w:val="es-ES"/>
        </w:rPr>
        <w:t xml:space="preserve">, </w:t>
      </w:r>
      <w:r w:rsidR="00197D7D">
        <w:rPr>
          <w:rFonts w:ascii="Times New Roman" w:hAnsi="Times New Roman" w:cs="Times New Roman"/>
          <w:sz w:val="24"/>
          <w:szCs w:val="24"/>
          <w:lang w:val="es-ES"/>
        </w:rPr>
        <w:t>autoriz</w:t>
      </w:r>
      <w:r w:rsidR="00ED73E2">
        <w:rPr>
          <w:rFonts w:ascii="Times New Roman" w:hAnsi="Times New Roman" w:cs="Times New Roman"/>
          <w:sz w:val="24"/>
          <w:szCs w:val="24"/>
          <w:lang w:val="es-ES"/>
        </w:rPr>
        <w:t>ándolos</w:t>
      </w:r>
      <w:r w:rsidR="00197D7D">
        <w:rPr>
          <w:rFonts w:ascii="Times New Roman" w:hAnsi="Times New Roman" w:cs="Times New Roman"/>
          <w:sz w:val="24"/>
          <w:szCs w:val="24"/>
          <w:lang w:val="es-ES"/>
        </w:rPr>
        <w:t xml:space="preserve"> a ofrecer todos los servicios bancarios.</w:t>
      </w:r>
    </w:p>
    <w:p w14:paraId="713FB97F" w14:textId="77777777" w:rsidR="00CB38CB" w:rsidRPr="0024626C" w:rsidRDefault="00CB38CB" w:rsidP="007D6D5C">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009E475A">
        <w:rPr>
          <w:rFonts w:ascii="Times New Roman" w:hAnsi="Times New Roman" w:cs="Times New Roman"/>
          <w:sz w:val="24"/>
          <w:szCs w:val="24"/>
          <w:lang w:val="es-ES"/>
        </w:rPr>
        <w:t xml:space="preserve">sistema bancario </w:t>
      </w:r>
      <w:r w:rsidR="009C2E76">
        <w:rPr>
          <w:rFonts w:ascii="Times New Roman" w:hAnsi="Times New Roman" w:cs="Times New Roman"/>
          <w:sz w:val="24"/>
          <w:szCs w:val="24"/>
          <w:lang w:val="es-ES"/>
        </w:rPr>
        <w:t xml:space="preserve">dominicano </w:t>
      </w:r>
      <w:r w:rsidR="009E475A">
        <w:rPr>
          <w:rFonts w:ascii="Times New Roman" w:hAnsi="Times New Roman" w:cs="Times New Roman"/>
          <w:sz w:val="24"/>
          <w:szCs w:val="24"/>
          <w:lang w:val="es-ES"/>
        </w:rPr>
        <w:t xml:space="preserve">contaba con cincuenta (50) </w:t>
      </w:r>
      <w:r>
        <w:rPr>
          <w:rFonts w:ascii="Times New Roman" w:hAnsi="Times New Roman" w:cs="Times New Roman"/>
          <w:sz w:val="24"/>
          <w:szCs w:val="24"/>
          <w:lang w:val="es-ES"/>
        </w:rPr>
        <w:t xml:space="preserve">intermediarios </w:t>
      </w:r>
      <w:r w:rsidR="009C2E76">
        <w:rPr>
          <w:rFonts w:ascii="Times New Roman" w:hAnsi="Times New Roman" w:cs="Times New Roman"/>
          <w:sz w:val="24"/>
          <w:szCs w:val="24"/>
          <w:lang w:val="es-ES"/>
        </w:rPr>
        <w:t xml:space="preserve">financieros </w:t>
      </w:r>
      <w:r w:rsidR="009E475A">
        <w:rPr>
          <w:rFonts w:ascii="Times New Roman" w:hAnsi="Times New Roman" w:cs="Times New Roman"/>
          <w:sz w:val="24"/>
          <w:szCs w:val="24"/>
          <w:lang w:val="es-ES"/>
        </w:rPr>
        <w:t xml:space="preserve">en operaciones </w:t>
      </w:r>
      <w:r>
        <w:rPr>
          <w:rFonts w:ascii="Times New Roman" w:hAnsi="Times New Roman" w:cs="Times New Roman"/>
          <w:sz w:val="24"/>
          <w:szCs w:val="24"/>
          <w:lang w:val="es-ES"/>
        </w:rPr>
        <w:t>a junio del 2019</w:t>
      </w:r>
      <w:r w:rsidR="009E475A">
        <w:rPr>
          <w:rFonts w:ascii="Times New Roman" w:hAnsi="Times New Roman" w:cs="Times New Roman"/>
          <w:sz w:val="24"/>
          <w:szCs w:val="24"/>
          <w:lang w:val="es-ES"/>
        </w:rPr>
        <w:t xml:space="preserve">. Los intermediarios </w:t>
      </w:r>
      <w:r w:rsidR="009C2E76">
        <w:rPr>
          <w:rFonts w:ascii="Times New Roman" w:hAnsi="Times New Roman" w:cs="Times New Roman"/>
          <w:sz w:val="24"/>
          <w:szCs w:val="24"/>
          <w:lang w:val="es-ES"/>
        </w:rPr>
        <w:t xml:space="preserve">en </w:t>
      </w:r>
      <w:r w:rsidR="009E475A">
        <w:rPr>
          <w:rFonts w:ascii="Times New Roman" w:hAnsi="Times New Roman" w:cs="Times New Roman"/>
          <w:sz w:val="24"/>
          <w:szCs w:val="24"/>
          <w:lang w:val="es-ES"/>
        </w:rPr>
        <w:t>el sistema se distribuyen en cinco categorías</w:t>
      </w:r>
      <w:r w:rsidR="00BC2622">
        <w:rPr>
          <w:rFonts w:ascii="Times New Roman" w:hAnsi="Times New Roman" w:cs="Times New Roman"/>
          <w:sz w:val="24"/>
          <w:szCs w:val="24"/>
          <w:lang w:val="es-ES"/>
        </w:rPr>
        <w:t xml:space="preserve">: </w:t>
      </w:r>
      <w:r w:rsidR="009E475A">
        <w:rPr>
          <w:rFonts w:ascii="Times New Roman" w:hAnsi="Times New Roman" w:cs="Times New Roman"/>
          <w:sz w:val="24"/>
          <w:szCs w:val="24"/>
          <w:lang w:val="es-ES"/>
        </w:rPr>
        <w:t>dieciocho (</w:t>
      </w:r>
      <w:r w:rsidR="00422C79">
        <w:rPr>
          <w:rFonts w:ascii="Times New Roman" w:hAnsi="Times New Roman" w:cs="Times New Roman"/>
          <w:sz w:val="24"/>
          <w:szCs w:val="24"/>
          <w:lang w:val="es-ES"/>
        </w:rPr>
        <w:t>18</w:t>
      </w:r>
      <w:r w:rsidR="009E475A">
        <w:rPr>
          <w:rFonts w:ascii="Times New Roman" w:hAnsi="Times New Roman" w:cs="Times New Roman"/>
          <w:sz w:val="24"/>
          <w:szCs w:val="24"/>
          <w:lang w:val="es-ES"/>
        </w:rPr>
        <w:t>)</w:t>
      </w:r>
      <w:r w:rsidR="00422C79">
        <w:rPr>
          <w:rFonts w:ascii="Times New Roman" w:hAnsi="Times New Roman" w:cs="Times New Roman"/>
          <w:sz w:val="24"/>
          <w:szCs w:val="24"/>
          <w:lang w:val="es-ES"/>
        </w:rPr>
        <w:t xml:space="preserve"> bancos múltiples; </w:t>
      </w:r>
      <w:r w:rsidR="009E475A">
        <w:rPr>
          <w:rFonts w:ascii="Times New Roman" w:hAnsi="Times New Roman" w:cs="Times New Roman"/>
          <w:sz w:val="24"/>
          <w:szCs w:val="24"/>
          <w:lang w:val="es-ES"/>
        </w:rPr>
        <w:t>diez (10) Asociaciones de Ahorros y Préstamos (AAyP), catorce (14) B</w:t>
      </w:r>
      <w:r w:rsidRPr="006E342E">
        <w:rPr>
          <w:rFonts w:ascii="Times New Roman" w:hAnsi="Times New Roman" w:cs="Times New Roman"/>
          <w:sz w:val="24"/>
          <w:szCs w:val="24"/>
          <w:lang w:val="es-ES"/>
        </w:rPr>
        <w:t xml:space="preserve">ancos de </w:t>
      </w:r>
      <w:r w:rsidR="009E475A">
        <w:rPr>
          <w:rFonts w:ascii="Times New Roman" w:hAnsi="Times New Roman" w:cs="Times New Roman"/>
          <w:sz w:val="24"/>
          <w:szCs w:val="24"/>
          <w:lang w:val="es-ES"/>
        </w:rPr>
        <w:t>A</w:t>
      </w:r>
      <w:r w:rsidRPr="006E342E">
        <w:rPr>
          <w:rFonts w:ascii="Times New Roman" w:hAnsi="Times New Roman" w:cs="Times New Roman"/>
          <w:sz w:val="24"/>
          <w:szCs w:val="24"/>
          <w:lang w:val="es-ES"/>
        </w:rPr>
        <w:t xml:space="preserve">horro y </w:t>
      </w:r>
      <w:r w:rsidR="009E475A">
        <w:rPr>
          <w:rFonts w:ascii="Times New Roman" w:hAnsi="Times New Roman" w:cs="Times New Roman"/>
          <w:sz w:val="24"/>
          <w:szCs w:val="24"/>
          <w:lang w:val="es-ES"/>
        </w:rPr>
        <w:t>C</w:t>
      </w:r>
      <w:r w:rsidRPr="006E342E">
        <w:rPr>
          <w:rFonts w:ascii="Times New Roman" w:hAnsi="Times New Roman" w:cs="Times New Roman"/>
          <w:sz w:val="24"/>
          <w:szCs w:val="24"/>
          <w:lang w:val="es-ES"/>
        </w:rPr>
        <w:t>rédito</w:t>
      </w:r>
      <w:r w:rsidR="009C2E76">
        <w:rPr>
          <w:rFonts w:ascii="Times New Roman" w:hAnsi="Times New Roman" w:cs="Times New Roman"/>
          <w:sz w:val="24"/>
          <w:szCs w:val="24"/>
          <w:lang w:val="es-ES"/>
        </w:rPr>
        <w:t xml:space="preserve">, </w:t>
      </w:r>
      <w:r w:rsidR="000516DA">
        <w:rPr>
          <w:rFonts w:ascii="Times New Roman" w:hAnsi="Times New Roman" w:cs="Times New Roman"/>
          <w:sz w:val="24"/>
          <w:szCs w:val="24"/>
          <w:lang w:val="es-ES"/>
        </w:rPr>
        <w:t xml:space="preserve">siete (7) </w:t>
      </w:r>
      <w:r w:rsidR="00BC2622" w:rsidRPr="0024626C">
        <w:rPr>
          <w:rFonts w:ascii="Times New Roman" w:hAnsi="Times New Roman" w:cs="Times New Roman"/>
          <w:sz w:val="24"/>
          <w:szCs w:val="24"/>
          <w:lang w:val="es-ES"/>
        </w:rPr>
        <w:t>C</w:t>
      </w:r>
      <w:r w:rsidRPr="0024626C">
        <w:rPr>
          <w:rFonts w:ascii="Times New Roman" w:hAnsi="Times New Roman" w:cs="Times New Roman"/>
          <w:sz w:val="24"/>
          <w:szCs w:val="24"/>
          <w:lang w:val="es-ES"/>
        </w:rPr>
        <w:t xml:space="preserve">orporaciones de </w:t>
      </w:r>
      <w:r w:rsidR="00BC2622" w:rsidRPr="0024626C">
        <w:rPr>
          <w:rFonts w:ascii="Times New Roman" w:hAnsi="Times New Roman" w:cs="Times New Roman"/>
          <w:sz w:val="24"/>
          <w:szCs w:val="24"/>
          <w:lang w:val="es-ES"/>
        </w:rPr>
        <w:t>C</w:t>
      </w:r>
      <w:r w:rsidRPr="0024626C">
        <w:rPr>
          <w:rFonts w:ascii="Times New Roman" w:hAnsi="Times New Roman" w:cs="Times New Roman"/>
          <w:sz w:val="24"/>
          <w:szCs w:val="24"/>
          <w:lang w:val="es-ES"/>
        </w:rPr>
        <w:t>rédito</w:t>
      </w:r>
      <w:r w:rsidR="009C2E76" w:rsidRPr="0024626C">
        <w:rPr>
          <w:rFonts w:ascii="Times New Roman" w:hAnsi="Times New Roman" w:cs="Times New Roman"/>
          <w:sz w:val="24"/>
          <w:szCs w:val="24"/>
          <w:lang w:val="es-ES"/>
        </w:rPr>
        <w:t xml:space="preserve"> y p</w:t>
      </w:r>
      <w:r w:rsidR="00BC2622" w:rsidRPr="0024626C">
        <w:rPr>
          <w:rFonts w:ascii="Times New Roman" w:hAnsi="Times New Roman" w:cs="Times New Roman"/>
          <w:sz w:val="24"/>
          <w:szCs w:val="24"/>
          <w:lang w:val="es-ES"/>
        </w:rPr>
        <w:t>or último</w:t>
      </w:r>
      <w:r w:rsidR="00F812A7">
        <w:rPr>
          <w:rFonts w:ascii="Times New Roman" w:hAnsi="Times New Roman" w:cs="Times New Roman"/>
          <w:sz w:val="24"/>
          <w:szCs w:val="24"/>
          <w:lang w:val="es-ES"/>
        </w:rPr>
        <w:t>,</w:t>
      </w:r>
      <w:r w:rsidR="00BC2622" w:rsidRPr="0024626C">
        <w:rPr>
          <w:rFonts w:ascii="Times New Roman" w:hAnsi="Times New Roman" w:cs="Times New Roman"/>
          <w:sz w:val="24"/>
          <w:szCs w:val="24"/>
          <w:lang w:val="es-ES"/>
        </w:rPr>
        <w:t xml:space="preserve"> e</w:t>
      </w:r>
      <w:r w:rsidRPr="0024626C">
        <w:rPr>
          <w:rFonts w:ascii="Times New Roman" w:hAnsi="Times New Roman" w:cs="Times New Roman"/>
          <w:sz w:val="24"/>
          <w:szCs w:val="24"/>
          <w:lang w:val="es-ES"/>
        </w:rPr>
        <w:t xml:space="preserve">l Bandex, </w:t>
      </w:r>
      <w:r w:rsidR="000516DA" w:rsidRPr="0024626C">
        <w:rPr>
          <w:rFonts w:ascii="Times New Roman" w:hAnsi="Times New Roman" w:cs="Times New Roman"/>
          <w:sz w:val="24"/>
          <w:szCs w:val="24"/>
          <w:lang w:val="es-ES"/>
        </w:rPr>
        <w:t>u</w:t>
      </w:r>
      <w:r w:rsidRPr="0024626C">
        <w:rPr>
          <w:rFonts w:ascii="Times New Roman" w:hAnsi="Times New Roman" w:cs="Times New Roman"/>
          <w:sz w:val="24"/>
          <w:szCs w:val="24"/>
          <w:lang w:val="es-ES"/>
        </w:rPr>
        <w:t>n banco estatal creado para promover las exportaciones</w:t>
      </w:r>
      <w:r w:rsidR="000516DA" w:rsidRPr="0024626C">
        <w:rPr>
          <w:rFonts w:ascii="Times New Roman" w:hAnsi="Times New Roman" w:cs="Times New Roman"/>
          <w:sz w:val="24"/>
          <w:szCs w:val="24"/>
          <w:lang w:val="es-ES"/>
        </w:rPr>
        <w:t>. Ver Cuadro II.1.</w:t>
      </w:r>
    </w:p>
    <w:p w14:paraId="34BC3D7D" w14:textId="77777777" w:rsidR="00CB38CB" w:rsidRPr="0024626C" w:rsidRDefault="00CB38CB" w:rsidP="00394374">
      <w:pPr>
        <w:spacing w:after="0" w:line="240" w:lineRule="auto"/>
        <w:jc w:val="center"/>
        <w:rPr>
          <w:rFonts w:ascii="Times New Roman Bold" w:eastAsia="Times New Roman" w:hAnsi="Times New Roman Bold" w:cs="Times New Roman"/>
          <w:b/>
          <w:smallCaps/>
          <w:color w:val="000000"/>
          <w:szCs w:val="24"/>
          <w:lang w:val="es-ES"/>
        </w:rPr>
      </w:pPr>
    </w:p>
    <w:p w14:paraId="348FC418" w14:textId="77777777" w:rsidR="00394374" w:rsidRPr="0024626C" w:rsidRDefault="00394374" w:rsidP="00394374">
      <w:pPr>
        <w:spacing w:after="0" w:line="240" w:lineRule="auto"/>
        <w:jc w:val="center"/>
        <w:rPr>
          <w:rFonts w:ascii="Times New Roman Bold" w:eastAsia="Times New Roman" w:hAnsi="Times New Roman Bold" w:cs="Times New Roman"/>
          <w:b/>
          <w:smallCaps/>
          <w:color w:val="000000"/>
          <w:szCs w:val="24"/>
          <w:lang w:val="es-ES"/>
        </w:rPr>
      </w:pPr>
      <w:r w:rsidRPr="0024626C">
        <w:rPr>
          <w:rFonts w:ascii="Times New Roman Bold" w:eastAsia="Times New Roman" w:hAnsi="Times New Roman Bold" w:cs="Times New Roman"/>
          <w:b/>
          <w:smallCaps/>
          <w:color w:val="000000"/>
          <w:szCs w:val="24"/>
          <w:lang w:val="es-ES"/>
        </w:rPr>
        <w:t xml:space="preserve">Cuadro II.1   </w:t>
      </w:r>
      <w:r w:rsidR="00037F12" w:rsidRPr="0024626C">
        <w:rPr>
          <w:rFonts w:ascii="Times New Roman Bold" w:eastAsia="Times New Roman" w:hAnsi="Times New Roman Bold" w:cs="Times New Roman"/>
          <w:b/>
          <w:smallCaps/>
          <w:color w:val="000000"/>
          <w:szCs w:val="24"/>
          <w:lang w:val="es-ES"/>
        </w:rPr>
        <w:t>Intermediario</w:t>
      </w:r>
      <w:r w:rsidR="000D4C88" w:rsidRPr="0024626C">
        <w:rPr>
          <w:rFonts w:ascii="Times New Roman Bold" w:eastAsia="Times New Roman" w:hAnsi="Times New Roman Bold" w:cs="Times New Roman"/>
          <w:b/>
          <w:smallCaps/>
          <w:color w:val="000000"/>
          <w:szCs w:val="24"/>
          <w:lang w:val="es-ES"/>
        </w:rPr>
        <w:t xml:space="preserve">s del </w:t>
      </w:r>
      <w:r w:rsidRPr="0024626C">
        <w:rPr>
          <w:rFonts w:ascii="Times New Roman Bold" w:eastAsia="Times New Roman" w:hAnsi="Times New Roman Bold" w:cs="Times New Roman"/>
          <w:b/>
          <w:smallCaps/>
          <w:color w:val="000000"/>
          <w:szCs w:val="24"/>
          <w:lang w:val="es-ES"/>
        </w:rPr>
        <w:t xml:space="preserve">Sistema Bancario </w:t>
      </w:r>
      <w:r w:rsidR="00037F12" w:rsidRPr="0024626C">
        <w:rPr>
          <w:rFonts w:ascii="Times New Roman Bold" w:eastAsia="Times New Roman" w:hAnsi="Times New Roman Bold" w:cs="Times New Roman"/>
          <w:b/>
          <w:smallCaps/>
          <w:color w:val="000000"/>
          <w:szCs w:val="24"/>
          <w:lang w:val="es-ES"/>
        </w:rPr>
        <w:t xml:space="preserve">Nacional </w:t>
      </w:r>
      <w:r w:rsidR="001E45F6" w:rsidRPr="0024626C">
        <w:rPr>
          <w:rFonts w:ascii="Times New Roman Bold" w:eastAsia="Times New Roman" w:hAnsi="Times New Roman Bold" w:cs="Times New Roman"/>
          <w:b/>
          <w:smallCaps/>
          <w:color w:val="000000"/>
          <w:szCs w:val="24"/>
          <w:lang w:val="es-ES"/>
        </w:rPr>
        <w:t>por Activos</w:t>
      </w:r>
    </w:p>
    <w:p w14:paraId="0A62A4D7" w14:textId="77777777" w:rsidR="00394374" w:rsidRDefault="00CB38CB" w:rsidP="00021265">
      <w:pPr>
        <w:spacing w:after="0" w:line="240" w:lineRule="auto"/>
        <w:jc w:val="center"/>
        <w:rPr>
          <w:rFonts w:ascii="Times New Roman Bold" w:eastAsia="Times New Roman" w:hAnsi="Times New Roman Bold" w:cs="Times New Roman"/>
          <w:b/>
          <w:smallCaps/>
          <w:color w:val="000000"/>
          <w:szCs w:val="24"/>
          <w:lang w:val="es-ES"/>
        </w:rPr>
      </w:pPr>
      <w:r w:rsidRPr="0024626C">
        <w:rPr>
          <w:rFonts w:ascii="Times New Roman Bold" w:eastAsia="Times New Roman" w:hAnsi="Times New Roman Bold" w:cs="Times New Roman"/>
          <w:b/>
          <w:smallCaps/>
          <w:color w:val="000000"/>
          <w:szCs w:val="24"/>
          <w:lang w:val="es-ES"/>
        </w:rPr>
        <w:t xml:space="preserve">(a </w:t>
      </w:r>
      <w:r w:rsidR="00EF2CB1" w:rsidRPr="0024626C">
        <w:rPr>
          <w:rFonts w:ascii="Times New Roman Bold" w:eastAsia="Times New Roman" w:hAnsi="Times New Roman Bold" w:cs="Times New Roman"/>
          <w:b/>
          <w:smallCaps/>
          <w:color w:val="000000"/>
          <w:szCs w:val="24"/>
          <w:lang w:val="es-ES"/>
        </w:rPr>
        <w:t>j</w:t>
      </w:r>
      <w:r w:rsidRPr="0024626C">
        <w:rPr>
          <w:rFonts w:ascii="Times New Roman Bold" w:eastAsia="Times New Roman" w:hAnsi="Times New Roman Bold" w:cs="Times New Roman"/>
          <w:b/>
          <w:smallCaps/>
          <w:color w:val="000000"/>
          <w:szCs w:val="24"/>
          <w:lang w:val="es-ES"/>
        </w:rPr>
        <w:t>unio</w:t>
      </w:r>
      <w:r w:rsidR="00EF2CB1" w:rsidRPr="0024626C">
        <w:rPr>
          <w:rFonts w:ascii="Times New Roman Bold" w:eastAsia="Times New Roman" w:hAnsi="Times New Roman Bold" w:cs="Times New Roman"/>
          <w:b/>
          <w:smallCaps/>
          <w:color w:val="000000"/>
          <w:szCs w:val="24"/>
          <w:lang w:val="es-ES"/>
        </w:rPr>
        <w:t xml:space="preserve"> </w:t>
      </w:r>
      <w:r w:rsidRPr="0024626C">
        <w:rPr>
          <w:rFonts w:ascii="Times New Roman Bold" w:eastAsia="Times New Roman" w:hAnsi="Times New Roman Bold" w:cs="Times New Roman"/>
          <w:b/>
          <w:smallCaps/>
          <w:color w:val="000000"/>
          <w:szCs w:val="24"/>
          <w:lang w:val="es-ES"/>
        </w:rPr>
        <w:t>2019)</w:t>
      </w:r>
    </w:p>
    <w:p w14:paraId="055A7099" w14:textId="77777777" w:rsidR="00394374" w:rsidRDefault="00021265" w:rsidP="00394374">
      <w:pPr>
        <w:spacing w:after="0" w:line="240" w:lineRule="auto"/>
        <w:jc w:val="center"/>
        <w:rPr>
          <w:rFonts w:ascii="Times New Roman Bold" w:eastAsia="Times New Roman" w:hAnsi="Times New Roman Bold" w:cs="Times New Roman"/>
          <w:b/>
          <w:smallCaps/>
          <w:color w:val="000000"/>
          <w:szCs w:val="24"/>
          <w:lang w:val="es-ES"/>
        </w:rPr>
      </w:pPr>
      <w:r w:rsidRPr="00021265">
        <w:rPr>
          <w:noProof/>
          <w:szCs w:val="24"/>
          <w:lang w:val="es-ES" w:eastAsia="es-ES"/>
        </w:rPr>
        <w:drawing>
          <wp:inline distT="0" distB="0" distL="0" distR="0" wp14:anchorId="3E1B4355" wp14:editId="36F2FC1B">
            <wp:extent cx="3310304" cy="1484359"/>
            <wp:effectExtent l="19050" t="0" r="4396"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316130" cy="1486972"/>
                    </a:xfrm>
                    <a:prstGeom prst="rect">
                      <a:avLst/>
                    </a:prstGeom>
                    <a:noFill/>
                    <a:ln w="9525">
                      <a:noFill/>
                      <a:miter lim="800000"/>
                      <a:headEnd/>
                      <a:tailEnd/>
                    </a:ln>
                  </pic:spPr>
                </pic:pic>
              </a:graphicData>
            </a:graphic>
          </wp:inline>
        </w:drawing>
      </w:r>
    </w:p>
    <w:p w14:paraId="799E62AA" w14:textId="77777777" w:rsidR="00394374" w:rsidRPr="009C3DBB" w:rsidRDefault="00394374" w:rsidP="00DE0964">
      <w:pPr>
        <w:spacing w:after="0" w:line="240" w:lineRule="auto"/>
        <w:rPr>
          <w:rFonts w:ascii="Times New Roman" w:hAnsi="Times New Roman" w:cs="Times New Roman"/>
          <w:i/>
          <w:sz w:val="16"/>
          <w:szCs w:val="24"/>
          <w:lang w:val="es-ES"/>
        </w:rPr>
      </w:pPr>
      <w:r>
        <w:rPr>
          <w:rFonts w:ascii="Times New Roman" w:hAnsi="Times New Roman" w:cs="Times New Roman"/>
          <w:sz w:val="24"/>
          <w:szCs w:val="24"/>
          <w:lang w:val="es-ES"/>
        </w:rPr>
        <w:t xml:space="preserve">                     </w:t>
      </w:r>
      <w:r w:rsidR="00CB38CB">
        <w:rPr>
          <w:rFonts w:ascii="Times New Roman" w:hAnsi="Times New Roman" w:cs="Times New Roman"/>
          <w:sz w:val="24"/>
          <w:szCs w:val="24"/>
          <w:lang w:val="es-ES"/>
        </w:rPr>
        <w:t xml:space="preserve">            </w:t>
      </w:r>
      <w:r w:rsidR="00DE0741">
        <w:rPr>
          <w:rFonts w:ascii="Times New Roman" w:hAnsi="Times New Roman" w:cs="Times New Roman"/>
          <w:sz w:val="24"/>
          <w:szCs w:val="24"/>
          <w:lang w:val="es-ES"/>
        </w:rPr>
        <w:t xml:space="preserve">  </w:t>
      </w:r>
      <w:r w:rsidRPr="009C3DBB">
        <w:rPr>
          <w:rFonts w:ascii="Times New Roman" w:hAnsi="Times New Roman" w:cs="Times New Roman"/>
          <w:i/>
          <w:sz w:val="16"/>
          <w:szCs w:val="24"/>
          <w:lang w:val="es-ES"/>
        </w:rPr>
        <w:t>Fuente: Superintendencia de Bancos RD</w:t>
      </w:r>
    </w:p>
    <w:p w14:paraId="4C3BFFBB" w14:textId="77777777" w:rsidR="00DE0964" w:rsidRDefault="00DE0964" w:rsidP="00CB38CB">
      <w:pPr>
        <w:spacing w:after="0" w:line="240" w:lineRule="auto"/>
        <w:jc w:val="both"/>
        <w:rPr>
          <w:rFonts w:ascii="Times New Roman" w:hAnsi="Times New Roman" w:cs="Times New Roman"/>
          <w:sz w:val="24"/>
          <w:szCs w:val="24"/>
          <w:lang w:val="es-ES"/>
        </w:rPr>
      </w:pPr>
    </w:p>
    <w:p w14:paraId="34CE7908" w14:textId="77777777" w:rsidR="00394374" w:rsidRPr="004E03CC" w:rsidRDefault="000516DA" w:rsidP="0039437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Los bancos m</w:t>
      </w:r>
      <w:r w:rsidR="00BC0ADE">
        <w:rPr>
          <w:rFonts w:ascii="Times New Roman" w:hAnsi="Times New Roman" w:cs="Times New Roman"/>
          <w:sz w:val="24"/>
          <w:szCs w:val="24"/>
          <w:lang w:val="es-ES"/>
        </w:rPr>
        <w:t>ú</w:t>
      </w:r>
      <w:r>
        <w:rPr>
          <w:rFonts w:ascii="Times New Roman" w:hAnsi="Times New Roman" w:cs="Times New Roman"/>
          <w:sz w:val="24"/>
          <w:szCs w:val="24"/>
          <w:lang w:val="es-ES"/>
        </w:rPr>
        <w:t>ltiples y las AAyP tienen l</w:t>
      </w:r>
      <w:r w:rsidR="00CB38CB" w:rsidRPr="006C773D">
        <w:rPr>
          <w:rFonts w:ascii="Times New Roman" w:hAnsi="Times New Roman" w:cs="Times New Roman"/>
          <w:sz w:val="24"/>
          <w:szCs w:val="24"/>
          <w:lang w:val="es-ES"/>
        </w:rPr>
        <w:t>a</w:t>
      </w:r>
      <w:r w:rsidR="00BC0ADE">
        <w:rPr>
          <w:rFonts w:ascii="Times New Roman" w:hAnsi="Times New Roman" w:cs="Times New Roman"/>
          <w:sz w:val="24"/>
          <w:szCs w:val="24"/>
          <w:lang w:val="es-ES"/>
        </w:rPr>
        <w:t>s</w:t>
      </w:r>
      <w:r>
        <w:rPr>
          <w:rFonts w:ascii="Times New Roman" w:hAnsi="Times New Roman" w:cs="Times New Roman"/>
          <w:sz w:val="24"/>
          <w:szCs w:val="24"/>
          <w:lang w:val="es-ES"/>
        </w:rPr>
        <w:t xml:space="preserve"> mayor</w:t>
      </w:r>
      <w:r w:rsidR="00BC0ADE">
        <w:rPr>
          <w:rFonts w:ascii="Times New Roman" w:hAnsi="Times New Roman" w:cs="Times New Roman"/>
          <w:sz w:val="24"/>
          <w:szCs w:val="24"/>
          <w:lang w:val="es-ES"/>
        </w:rPr>
        <w:t>es</w:t>
      </w:r>
      <w:r>
        <w:rPr>
          <w:rFonts w:ascii="Times New Roman" w:hAnsi="Times New Roman" w:cs="Times New Roman"/>
          <w:sz w:val="24"/>
          <w:szCs w:val="24"/>
          <w:lang w:val="es-ES"/>
        </w:rPr>
        <w:t xml:space="preserve"> participaci</w:t>
      </w:r>
      <w:r w:rsidR="00BC0ADE">
        <w:rPr>
          <w:rFonts w:ascii="Times New Roman" w:hAnsi="Times New Roman" w:cs="Times New Roman"/>
          <w:sz w:val="24"/>
          <w:szCs w:val="24"/>
          <w:lang w:val="es-ES"/>
        </w:rPr>
        <w:t>o</w:t>
      </w:r>
      <w:r>
        <w:rPr>
          <w:rFonts w:ascii="Times New Roman" w:hAnsi="Times New Roman" w:cs="Times New Roman"/>
          <w:sz w:val="24"/>
          <w:szCs w:val="24"/>
          <w:lang w:val="es-ES"/>
        </w:rPr>
        <w:t>n</w:t>
      </w:r>
      <w:r w:rsidR="00BC0ADE">
        <w:rPr>
          <w:rFonts w:ascii="Times New Roman" w:hAnsi="Times New Roman" w:cs="Times New Roman"/>
          <w:sz w:val="24"/>
          <w:szCs w:val="24"/>
          <w:lang w:val="es-ES"/>
        </w:rPr>
        <w:t>es</w:t>
      </w:r>
      <w:r>
        <w:rPr>
          <w:rFonts w:ascii="Times New Roman" w:hAnsi="Times New Roman" w:cs="Times New Roman"/>
          <w:sz w:val="24"/>
          <w:szCs w:val="24"/>
          <w:lang w:val="es-ES"/>
        </w:rPr>
        <w:t xml:space="preserve"> en el mercado</w:t>
      </w:r>
      <w:r w:rsidR="00BC0ADE">
        <w:rPr>
          <w:rFonts w:ascii="Times New Roman" w:hAnsi="Times New Roman" w:cs="Times New Roman"/>
          <w:sz w:val="24"/>
          <w:szCs w:val="24"/>
          <w:lang w:val="es-ES"/>
        </w:rPr>
        <w:t xml:space="preserve"> bancario</w:t>
      </w:r>
      <w:r>
        <w:rPr>
          <w:rFonts w:ascii="Times New Roman" w:hAnsi="Times New Roman" w:cs="Times New Roman"/>
          <w:sz w:val="24"/>
          <w:szCs w:val="24"/>
          <w:lang w:val="es-ES"/>
        </w:rPr>
        <w:t>,</w:t>
      </w:r>
      <w:r w:rsidR="00ED73E2">
        <w:rPr>
          <w:rFonts w:ascii="Times New Roman" w:hAnsi="Times New Roman" w:cs="Times New Roman"/>
          <w:sz w:val="24"/>
          <w:szCs w:val="24"/>
          <w:lang w:val="es-ES"/>
        </w:rPr>
        <w:t xml:space="preserve"> en términos de </w:t>
      </w:r>
      <w:r>
        <w:rPr>
          <w:rFonts w:ascii="Times New Roman" w:hAnsi="Times New Roman" w:cs="Times New Roman"/>
          <w:sz w:val="24"/>
          <w:szCs w:val="24"/>
          <w:lang w:val="es-ES"/>
        </w:rPr>
        <w:t xml:space="preserve">activos administrados, </w:t>
      </w:r>
      <w:r w:rsidR="00CB38CB">
        <w:rPr>
          <w:rFonts w:ascii="Times New Roman" w:hAnsi="Times New Roman" w:cs="Times New Roman"/>
          <w:sz w:val="24"/>
          <w:szCs w:val="24"/>
          <w:lang w:val="es-ES"/>
        </w:rPr>
        <w:t>contr</w:t>
      </w:r>
      <w:r>
        <w:rPr>
          <w:rFonts w:ascii="Times New Roman" w:hAnsi="Times New Roman" w:cs="Times New Roman"/>
          <w:sz w:val="24"/>
          <w:szCs w:val="24"/>
          <w:lang w:val="es-ES"/>
        </w:rPr>
        <w:t>o</w:t>
      </w:r>
      <w:r w:rsidR="00CB38CB">
        <w:rPr>
          <w:rFonts w:ascii="Times New Roman" w:hAnsi="Times New Roman" w:cs="Times New Roman"/>
          <w:sz w:val="24"/>
          <w:szCs w:val="24"/>
          <w:lang w:val="es-ES"/>
        </w:rPr>
        <w:t xml:space="preserve">lando </w:t>
      </w:r>
      <w:r>
        <w:rPr>
          <w:rFonts w:ascii="Times New Roman" w:hAnsi="Times New Roman" w:cs="Times New Roman"/>
          <w:sz w:val="24"/>
          <w:szCs w:val="24"/>
          <w:lang w:val="es-ES"/>
        </w:rPr>
        <w:t xml:space="preserve">respectivamente </w:t>
      </w:r>
      <w:r w:rsidR="00CB38CB" w:rsidRPr="006C773D">
        <w:rPr>
          <w:rFonts w:ascii="Times New Roman" w:hAnsi="Times New Roman" w:cs="Times New Roman"/>
          <w:sz w:val="24"/>
          <w:szCs w:val="24"/>
          <w:lang w:val="es-ES"/>
        </w:rPr>
        <w:t>8</w:t>
      </w:r>
      <w:r w:rsidR="006955BA">
        <w:rPr>
          <w:rFonts w:ascii="Times New Roman" w:hAnsi="Times New Roman" w:cs="Times New Roman"/>
          <w:sz w:val="24"/>
          <w:szCs w:val="24"/>
          <w:lang w:val="es-ES"/>
        </w:rPr>
        <w:t>7</w:t>
      </w:r>
      <w:r w:rsidR="00CB38CB">
        <w:rPr>
          <w:rFonts w:ascii="Times New Roman" w:hAnsi="Times New Roman" w:cs="Times New Roman"/>
          <w:sz w:val="24"/>
          <w:szCs w:val="24"/>
          <w:lang w:val="es-ES"/>
        </w:rPr>
        <w:t xml:space="preserve"> por ciento </w:t>
      </w:r>
      <w:r>
        <w:rPr>
          <w:rFonts w:ascii="Times New Roman" w:hAnsi="Times New Roman" w:cs="Times New Roman"/>
          <w:sz w:val="24"/>
          <w:szCs w:val="24"/>
          <w:lang w:val="es-ES"/>
        </w:rPr>
        <w:t xml:space="preserve">y </w:t>
      </w:r>
      <w:r w:rsidR="00CB38CB" w:rsidRPr="006C773D">
        <w:rPr>
          <w:rFonts w:ascii="Times New Roman" w:hAnsi="Times New Roman" w:cs="Times New Roman"/>
          <w:sz w:val="24"/>
          <w:szCs w:val="24"/>
          <w:lang w:val="es-ES"/>
        </w:rPr>
        <w:t>11</w:t>
      </w:r>
      <w:r w:rsidR="00FD0E13">
        <w:rPr>
          <w:rFonts w:ascii="Times New Roman" w:hAnsi="Times New Roman" w:cs="Times New Roman"/>
          <w:sz w:val="24"/>
          <w:szCs w:val="24"/>
          <w:lang w:val="es-ES"/>
        </w:rPr>
        <w:t xml:space="preserve"> por ciento </w:t>
      </w:r>
      <w:r w:rsidR="00CB38CB" w:rsidRPr="006C773D">
        <w:rPr>
          <w:rFonts w:ascii="Times New Roman" w:hAnsi="Times New Roman" w:cs="Times New Roman"/>
          <w:sz w:val="24"/>
          <w:szCs w:val="24"/>
          <w:lang w:val="es-ES"/>
        </w:rPr>
        <w:t>de los activos</w:t>
      </w:r>
      <w:r>
        <w:rPr>
          <w:rFonts w:ascii="Times New Roman" w:hAnsi="Times New Roman" w:cs="Times New Roman"/>
          <w:sz w:val="24"/>
          <w:szCs w:val="24"/>
          <w:lang w:val="es-ES"/>
        </w:rPr>
        <w:t xml:space="preserve"> totales del </w:t>
      </w:r>
      <w:r w:rsidR="00CB38CB" w:rsidRPr="006C773D">
        <w:rPr>
          <w:rFonts w:ascii="Times New Roman" w:hAnsi="Times New Roman" w:cs="Times New Roman"/>
          <w:sz w:val="24"/>
          <w:szCs w:val="24"/>
          <w:lang w:val="es-ES"/>
        </w:rPr>
        <w:t xml:space="preserve">sistema. </w:t>
      </w:r>
      <w:r w:rsidR="00394374" w:rsidRPr="006C773D">
        <w:rPr>
          <w:rFonts w:ascii="Times New Roman" w:hAnsi="Times New Roman" w:cs="Times New Roman"/>
          <w:sz w:val="24"/>
          <w:szCs w:val="24"/>
          <w:lang w:val="es-ES"/>
        </w:rPr>
        <w:t>El restante 3</w:t>
      </w:r>
      <w:r>
        <w:rPr>
          <w:rFonts w:ascii="Times New Roman" w:hAnsi="Times New Roman" w:cs="Times New Roman"/>
          <w:sz w:val="24"/>
          <w:szCs w:val="24"/>
          <w:lang w:val="es-ES"/>
        </w:rPr>
        <w:t xml:space="preserve"> por ciento de los activos </w:t>
      </w:r>
      <w:r w:rsidR="00394374" w:rsidRPr="006C773D">
        <w:rPr>
          <w:rFonts w:ascii="Times New Roman" w:hAnsi="Times New Roman" w:cs="Times New Roman"/>
          <w:sz w:val="24"/>
          <w:szCs w:val="24"/>
          <w:lang w:val="es-ES"/>
        </w:rPr>
        <w:t>es</w:t>
      </w:r>
      <w:r>
        <w:rPr>
          <w:rFonts w:ascii="Times New Roman" w:hAnsi="Times New Roman" w:cs="Times New Roman"/>
          <w:sz w:val="24"/>
          <w:szCs w:val="24"/>
          <w:lang w:val="es-ES"/>
        </w:rPr>
        <w:t xml:space="preserve"> contr</w:t>
      </w:r>
      <w:r w:rsidR="00FD0E13">
        <w:rPr>
          <w:rFonts w:ascii="Times New Roman" w:hAnsi="Times New Roman" w:cs="Times New Roman"/>
          <w:sz w:val="24"/>
          <w:szCs w:val="24"/>
          <w:lang w:val="es-ES"/>
        </w:rPr>
        <w:t>o</w:t>
      </w:r>
      <w:r>
        <w:rPr>
          <w:rFonts w:ascii="Times New Roman" w:hAnsi="Times New Roman" w:cs="Times New Roman"/>
          <w:sz w:val="24"/>
          <w:szCs w:val="24"/>
          <w:lang w:val="es-ES"/>
        </w:rPr>
        <w:t xml:space="preserve">lado </w:t>
      </w:r>
      <w:r w:rsidR="00394374" w:rsidRPr="006C773D">
        <w:rPr>
          <w:rFonts w:ascii="Times New Roman" w:hAnsi="Times New Roman" w:cs="Times New Roman"/>
          <w:sz w:val="24"/>
          <w:szCs w:val="24"/>
          <w:lang w:val="es-ES"/>
        </w:rPr>
        <w:t xml:space="preserve">por </w:t>
      </w:r>
      <w:r>
        <w:rPr>
          <w:rFonts w:ascii="Times New Roman" w:hAnsi="Times New Roman" w:cs="Times New Roman"/>
          <w:sz w:val="24"/>
          <w:szCs w:val="24"/>
          <w:lang w:val="es-ES"/>
        </w:rPr>
        <w:t xml:space="preserve">los </w:t>
      </w:r>
      <w:r w:rsidR="00394374" w:rsidRPr="006C773D">
        <w:rPr>
          <w:rFonts w:ascii="Times New Roman" w:hAnsi="Times New Roman" w:cs="Times New Roman"/>
          <w:sz w:val="24"/>
          <w:szCs w:val="24"/>
          <w:lang w:val="es-ES"/>
        </w:rPr>
        <w:t xml:space="preserve">bancos de ahorro y </w:t>
      </w:r>
      <w:r w:rsidR="00394374" w:rsidRPr="004E03CC">
        <w:rPr>
          <w:rFonts w:ascii="Times New Roman" w:hAnsi="Times New Roman" w:cs="Times New Roman"/>
          <w:sz w:val="24"/>
          <w:szCs w:val="24"/>
          <w:lang w:val="es-ES"/>
        </w:rPr>
        <w:t xml:space="preserve">crédito, </w:t>
      </w:r>
      <w:r w:rsidRPr="004E03CC">
        <w:rPr>
          <w:rFonts w:ascii="Times New Roman" w:hAnsi="Times New Roman" w:cs="Times New Roman"/>
          <w:sz w:val="24"/>
          <w:szCs w:val="24"/>
          <w:lang w:val="es-ES"/>
        </w:rPr>
        <w:t xml:space="preserve">las </w:t>
      </w:r>
      <w:r w:rsidR="00394374" w:rsidRPr="004E03CC">
        <w:rPr>
          <w:rFonts w:ascii="Times New Roman" w:hAnsi="Times New Roman" w:cs="Times New Roman"/>
          <w:sz w:val="24"/>
          <w:szCs w:val="24"/>
          <w:lang w:val="es-ES"/>
        </w:rPr>
        <w:t>corporaciones de crédito y el Bandex.</w:t>
      </w:r>
    </w:p>
    <w:p w14:paraId="70060869" w14:textId="77777777" w:rsidR="00CD6ECA" w:rsidRDefault="00CD6ECA" w:rsidP="00E43B2E">
      <w:pPr>
        <w:spacing w:after="0" w:line="240" w:lineRule="auto"/>
        <w:jc w:val="both"/>
        <w:rPr>
          <w:rFonts w:ascii="Times New Roman" w:hAnsi="Times New Roman" w:cs="Times New Roman"/>
          <w:sz w:val="24"/>
          <w:szCs w:val="24"/>
          <w:lang w:val="es-ES"/>
        </w:rPr>
      </w:pPr>
    </w:p>
    <w:p w14:paraId="327DA28D" w14:textId="77777777" w:rsidR="006B4098" w:rsidRPr="004E03CC" w:rsidRDefault="006B4098" w:rsidP="00E43B2E">
      <w:pPr>
        <w:spacing w:after="0" w:line="240" w:lineRule="auto"/>
        <w:jc w:val="both"/>
        <w:rPr>
          <w:rFonts w:ascii="Times New Roman" w:hAnsi="Times New Roman" w:cs="Times New Roman"/>
          <w:sz w:val="24"/>
          <w:szCs w:val="24"/>
          <w:lang w:val="es-ES"/>
        </w:rPr>
      </w:pPr>
    </w:p>
    <w:p w14:paraId="18D1BF2F" w14:textId="77777777" w:rsidR="00E43B2E" w:rsidRPr="004E03CC" w:rsidRDefault="00081C4D" w:rsidP="002E4303">
      <w:pPr>
        <w:spacing w:after="0" w:line="240" w:lineRule="auto"/>
        <w:ind w:left="284" w:hanging="284"/>
        <w:jc w:val="both"/>
        <w:rPr>
          <w:rFonts w:ascii="Times New Roman Bold" w:eastAsia="Times New Roman" w:hAnsi="Times New Roman Bold" w:cs="Times New Roman"/>
          <w:b/>
          <w:smallCaps/>
          <w:color w:val="000000"/>
          <w:sz w:val="24"/>
          <w:szCs w:val="24"/>
          <w:lang w:val="es-ES"/>
        </w:rPr>
      </w:pPr>
      <w:r w:rsidRPr="004E03CC">
        <w:rPr>
          <w:rFonts w:ascii="Times New Roman Bold" w:eastAsia="Times New Roman" w:hAnsi="Times New Roman Bold" w:cs="Times New Roman"/>
          <w:b/>
          <w:smallCaps/>
          <w:color w:val="000000"/>
          <w:sz w:val="24"/>
          <w:szCs w:val="24"/>
          <w:lang w:val="es-ES"/>
        </w:rPr>
        <w:t>II.</w:t>
      </w:r>
      <w:r w:rsidR="00FE6D00">
        <w:rPr>
          <w:rFonts w:ascii="Times New Roman Bold" w:eastAsia="Times New Roman" w:hAnsi="Times New Roman Bold" w:cs="Times New Roman"/>
          <w:b/>
          <w:smallCaps/>
          <w:color w:val="000000"/>
          <w:sz w:val="24"/>
          <w:szCs w:val="24"/>
          <w:lang w:val="es-ES"/>
        </w:rPr>
        <w:t>2</w:t>
      </w:r>
      <w:r w:rsidRPr="004E03CC">
        <w:rPr>
          <w:rFonts w:ascii="Times New Roman Bold" w:eastAsia="Times New Roman" w:hAnsi="Times New Roman Bold" w:cs="Times New Roman"/>
          <w:b/>
          <w:smallCaps/>
          <w:color w:val="000000"/>
          <w:sz w:val="24"/>
          <w:szCs w:val="24"/>
          <w:lang w:val="es-ES"/>
        </w:rPr>
        <w:tab/>
      </w:r>
      <w:r w:rsidR="00E43B2E" w:rsidRPr="004E03CC">
        <w:rPr>
          <w:rFonts w:ascii="Times New Roman Bold" w:eastAsia="Times New Roman" w:hAnsi="Times New Roman Bold" w:cs="Times New Roman"/>
          <w:b/>
          <w:smallCaps/>
          <w:color w:val="000000"/>
          <w:sz w:val="24"/>
          <w:szCs w:val="24"/>
          <w:lang w:val="es-ES"/>
        </w:rPr>
        <w:t>Intermedia</w:t>
      </w:r>
      <w:r w:rsidR="00B9435C" w:rsidRPr="004E03CC">
        <w:rPr>
          <w:rFonts w:ascii="Times New Roman Bold" w:eastAsia="Times New Roman" w:hAnsi="Times New Roman Bold" w:cs="Times New Roman"/>
          <w:b/>
          <w:smallCaps/>
          <w:color w:val="000000"/>
          <w:sz w:val="24"/>
          <w:szCs w:val="24"/>
          <w:lang w:val="es-ES"/>
        </w:rPr>
        <w:t>ción</w:t>
      </w:r>
      <w:r w:rsidR="006B4098">
        <w:rPr>
          <w:rFonts w:ascii="Times New Roman Bold" w:eastAsia="Times New Roman" w:hAnsi="Times New Roman Bold" w:cs="Times New Roman"/>
          <w:b/>
          <w:smallCaps/>
          <w:color w:val="000000"/>
          <w:sz w:val="24"/>
          <w:szCs w:val="24"/>
          <w:lang w:val="es-ES"/>
        </w:rPr>
        <w:t xml:space="preserve"> Financiera</w:t>
      </w:r>
      <w:r w:rsidR="00E43B2E" w:rsidRPr="004E03CC">
        <w:rPr>
          <w:rFonts w:ascii="Times New Roman Bold" w:eastAsia="Times New Roman" w:hAnsi="Times New Roman Bold" w:cs="Times New Roman"/>
          <w:b/>
          <w:smallCaps/>
          <w:color w:val="000000"/>
          <w:sz w:val="24"/>
          <w:szCs w:val="24"/>
          <w:lang w:val="es-ES"/>
        </w:rPr>
        <w:t xml:space="preserve"> y </w:t>
      </w:r>
      <w:r w:rsidR="00CD6ECA" w:rsidRPr="004E03CC">
        <w:rPr>
          <w:rFonts w:ascii="Times New Roman Bold" w:eastAsia="Times New Roman" w:hAnsi="Times New Roman Bold" w:cs="Times New Roman"/>
          <w:b/>
          <w:smallCaps/>
          <w:color w:val="000000"/>
          <w:sz w:val="24"/>
          <w:szCs w:val="24"/>
          <w:lang w:val="es-ES"/>
        </w:rPr>
        <w:t>Concentración del Mercado</w:t>
      </w:r>
    </w:p>
    <w:p w14:paraId="41A03E3F" w14:textId="77777777" w:rsidR="00081C4D" w:rsidRPr="004E03CC" w:rsidRDefault="00081C4D" w:rsidP="00E43B2E">
      <w:pPr>
        <w:spacing w:after="0" w:line="240" w:lineRule="auto"/>
        <w:jc w:val="both"/>
        <w:rPr>
          <w:rFonts w:ascii="Times New Roman" w:hAnsi="Times New Roman" w:cs="Times New Roman"/>
          <w:sz w:val="24"/>
          <w:szCs w:val="24"/>
          <w:lang w:val="es-ES"/>
        </w:rPr>
      </w:pPr>
    </w:p>
    <w:p w14:paraId="3B80DE5D" w14:textId="77777777" w:rsidR="009C2E76" w:rsidRPr="0024626C" w:rsidRDefault="009C2E76" w:rsidP="006D34E2">
      <w:pPr>
        <w:spacing w:after="0" w:line="240" w:lineRule="auto"/>
        <w:jc w:val="both"/>
        <w:rPr>
          <w:rFonts w:ascii="Times New Roman" w:hAnsi="Times New Roman" w:cs="Times New Roman"/>
          <w:sz w:val="24"/>
          <w:szCs w:val="24"/>
          <w:lang w:val="es-ES"/>
        </w:rPr>
      </w:pPr>
      <w:r w:rsidRPr="004E03CC">
        <w:rPr>
          <w:rFonts w:ascii="Times New Roman" w:hAnsi="Times New Roman" w:cs="Times New Roman"/>
          <w:sz w:val="24"/>
          <w:szCs w:val="24"/>
          <w:lang w:val="es-ES"/>
        </w:rPr>
        <w:t>L</w:t>
      </w:r>
      <w:r w:rsidR="00584049" w:rsidRPr="004E03CC">
        <w:rPr>
          <w:rFonts w:ascii="Times New Roman" w:hAnsi="Times New Roman" w:cs="Times New Roman"/>
          <w:sz w:val="24"/>
          <w:szCs w:val="24"/>
          <w:lang w:val="es-ES"/>
        </w:rPr>
        <w:t>a</w:t>
      </w:r>
      <w:r w:rsidRPr="004E03CC">
        <w:rPr>
          <w:rFonts w:ascii="Times New Roman" w:hAnsi="Times New Roman" w:cs="Times New Roman"/>
          <w:sz w:val="24"/>
          <w:szCs w:val="24"/>
          <w:lang w:val="es-ES"/>
        </w:rPr>
        <w:t>s dos principales categor</w:t>
      </w:r>
      <w:r w:rsidR="006A4834">
        <w:rPr>
          <w:rFonts w:ascii="Times New Roman" w:hAnsi="Times New Roman" w:cs="Times New Roman"/>
          <w:sz w:val="24"/>
          <w:szCs w:val="24"/>
          <w:lang w:val="es-ES"/>
        </w:rPr>
        <w:t>ías de intermediarios</w:t>
      </w:r>
      <w:r w:rsidR="009B2EA9">
        <w:rPr>
          <w:rFonts w:ascii="Times New Roman" w:hAnsi="Times New Roman" w:cs="Times New Roman"/>
          <w:sz w:val="24"/>
          <w:szCs w:val="24"/>
          <w:lang w:val="es-ES"/>
        </w:rPr>
        <w:t xml:space="preserve"> bancarios</w:t>
      </w:r>
      <w:r w:rsidR="006A4834">
        <w:rPr>
          <w:rFonts w:ascii="Times New Roman" w:hAnsi="Times New Roman" w:cs="Times New Roman"/>
          <w:sz w:val="24"/>
          <w:szCs w:val="24"/>
          <w:lang w:val="es-ES"/>
        </w:rPr>
        <w:t>, bancos mú</w:t>
      </w:r>
      <w:r w:rsidRPr="004E03CC">
        <w:rPr>
          <w:rFonts w:ascii="Times New Roman" w:hAnsi="Times New Roman" w:cs="Times New Roman"/>
          <w:sz w:val="24"/>
          <w:szCs w:val="24"/>
          <w:lang w:val="es-ES"/>
        </w:rPr>
        <w:t>ltiples y asociaciones de ahorros y préstamos, administran en total</w:t>
      </w:r>
      <w:r w:rsidRPr="0048662C">
        <w:rPr>
          <w:rFonts w:ascii="Times New Roman" w:hAnsi="Times New Roman" w:cs="Times New Roman"/>
          <w:sz w:val="24"/>
          <w:szCs w:val="24"/>
          <w:lang w:val="es-ES"/>
        </w:rPr>
        <w:t xml:space="preserve"> 97.3 por ciento </w:t>
      </w:r>
      <w:r w:rsidR="00E43B2E" w:rsidRPr="0048662C">
        <w:rPr>
          <w:rFonts w:ascii="Times New Roman" w:hAnsi="Times New Roman" w:cs="Times New Roman"/>
          <w:sz w:val="24"/>
          <w:szCs w:val="24"/>
          <w:lang w:val="es-ES"/>
        </w:rPr>
        <w:t>de los activos del sistema</w:t>
      </w:r>
      <w:r w:rsidR="00ED73E2">
        <w:rPr>
          <w:rFonts w:ascii="Times New Roman" w:hAnsi="Times New Roman" w:cs="Times New Roman"/>
          <w:sz w:val="24"/>
          <w:szCs w:val="24"/>
          <w:lang w:val="es-ES"/>
        </w:rPr>
        <w:t xml:space="preserve"> bancario. Los bancos mú</w:t>
      </w:r>
      <w:r w:rsidRPr="0048662C">
        <w:rPr>
          <w:rFonts w:ascii="Times New Roman" w:hAnsi="Times New Roman" w:cs="Times New Roman"/>
          <w:sz w:val="24"/>
          <w:szCs w:val="24"/>
          <w:lang w:val="es-ES"/>
        </w:rPr>
        <w:t xml:space="preserve">ltiples han tenido una participación creciente en </w:t>
      </w:r>
      <w:r w:rsidR="00D17A9F">
        <w:rPr>
          <w:rFonts w:ascii="Times New Roman" w:hAnsi="Times New Roman" w:cs="Times New Roman"/>
          <w:sz w:val="24"/>
          <w:szCs w:val="24"/>
          <w:lang w:val="es-ES"/>
        </w:rPr>
        <w:t xml:space="preserve">esta década </w:t>
      </w:r>
      <w:r w:rsidRPr="0048662C">
        <w:rPr>
          <w:rFonts w:ascii="Times New Roman" w:hAnsi="Times New Roman" w:cs="Times New Roman"/>
          <w:sz w:val="24"/>
          <w:szCs w:val="24"/>
          <w:lang w:val="es-ES"/>
        </w:rPr>
        <w:t xml:space="preserve">al pasar de 82.1 por ciento en el 2010 a 86.7 por ciento en agosto del 2019 mientras que las asociaciones de ahorros y préstamos han visto </w:t>
      </w:r>
      <w:r w:rsidRPr="0024626C">
        <w:rPr>
          <w:rFonts w:ascii="Times New Roman" w:hAnsi="Times New Roman" w:cs="Times New Roman"/>
          <w:sz w:val="24"/>
          <w:szCs w:val="24"/>
          <w:lang w:val="es-ES"/>
        </w:rPr>
        <w:t>decrecer su participacion al caer de 12.4 por ciento en el 2010 al 10.6 por ciento en agosto del 2019</w:t>
      </w:r>
      <w:r w:rsidR="009E5EE2" w:rsidRPr="0024626C">
        <w:rPr>
          <w:rFonts w:ascii="Times New Roman" w:hAnsi="Times New Roman" w:cs="Times New Roman"/>
          <w:sz w:val="24"/>
          <w:szCs w:val="24"/>
          <w:lang w:val="es-ES"/>
        </w:rPr>
        <w:t xml:space="preserve">, ver </w:t>
      </w:r>
      <w:r w:rsidRPr="0024626C">
        <w:rPr>
          <w:rFonts w:ascii="Times New Roman" w:hAnsi="Times New Roman" w:cs="Times New Roman"/>
          <w:sz w:val="24"/>
          <w:szCs w:val="24"/>
          <w:lang w:val="es-ES"/>
        </w:rPr>
        <w:t>el Cuadro II.2.</w:t>
      </w:r>
    </w:p>
    <w:p w14:paraId="59DF69B4" w14:textId="77777777" w:rsidR="009E5EE2" w:rsidRPr="0024626C" w:rsidRDefault="009E5EE2" w:rsidP="006D34E2">
      <w:pPr>
        <w:spacing w:after="0" w:line="240" w:lineRule="auto"/>
        <w:jc w:val="both"/>
        <w:rPr>
          <w:rFonts w:ascii="Times New Roman" w:hAnsi="Times New Roman" w:cs="Times New Roman"/>
          <w:sz w:val="24"/>
          <w:szCs w:val="24"/>
          <w:lang w:val="es-ES"/>
        </w:rPr>
      </w:pPr>
    </w:p>
    <w:p w14:paraId="6AE70903" w14:textId="77777777" w:rsidR="00ED73E2" w:rsidRPr="0024626C" w:rsidRDefault="00ED73E2" w:rsidP="006D34E2">
      <w:pPr>
        <w:spacing w:after="0" w:line="240" w:lineRule="auto"/>
        <w:jc w:val="both"/>
        <w:rPr>
          <w:rFonts w:ascii="Times New Roman" w:hAnsi="Times New Roman" w:cs="Times New Roman"/>
          <w:sz w:val="24"/>
          <w:szCs w:val="24"/>
          <w:lang w:val="es-ES"/>
        </w:rPr>
      </w:pPr>
    </w:p>
    <w:p w14:paraId="3C51A423" w14:textId="77777777" w:rsidR="009E5EE2" w:rsidRPr="0024626C" w:rsidRDefault="009E5EE2" w:rsidP="006D34E2">
      <w:pPr>
        <w:spacing w:after="0" w:line="240" w:lineRule="auto"/>
        <w:jc w:val="both"/>
        <w:rPr>
          <w:rFonts w:ascii="Times New Roman" w:hAnsi="Times New Roman" w:cs="Times New Roman"/>
          <w:sz w:val="24"/>
          <w:szCs w:val="24"/>
          <w:lang w:val="es-ES"/>
        </w:rPr>
      </w:pPr>
    </w:p>
    <w:p w14:paraId="2312A9DC" w14:textId="77777777" w:rsidR="009E5EE2" w:rsidRDefault="009E5EE2" w:rsidP="006D34E2">
      <w:pPr>
        <w:spacing w:after="0" w:line="240" w:lineRule="auto"/>
        <w:jc w:val="both"/>
        <w:rPr>
          <w:rFonts w:ascii="Times New Roman" w:hAnsi="Times New Roman" w:cs="Times New Roman"/>
          <w:sz w:val="24"/>
          <w:szCs w:val="24"/>
          <w:lang w:val="es-ES"/>
        </w:rPr>
      </w:pPr>
    </w:p>
    <w:p w14:paraId="1E0B19EA" w14:textId="77777777" w:rsidR="00F02DF3" w:rsidRPr="0024626C" w:rsidRDefault="00F02DF3" w:rsidP="006D34E2">
      <w:pPr>
        <w:spacing w:after="0" w:line="240" w:lineRule="auto"/>
        <w:jc w:val="both"/>
        <w:rPr>
          <w:rFonts w:ascii="Times New Roman" w:hAnsi="Times New Roman" w:cs="Times New Roman"/>
          <w:sz w:val="24"/>
          <w:szCs w:val="24"/>
          <w:lang w:val="es-ES"/>
        </w:rPr>
      </w:pPr>
    </w:p>
    <w:p w14:paraId="2AEDFA4E" w14:textId="77777777" w:rsidR="009E5EE2" w:rsidRPr="0024626C" w:rsidRDefault="009E5EE2" w:rsidP="006D34E2">
      <w:pPr>
        <w:spacing w:after="0" w:line="240" w:lineRule="auto"/>
        <w:jc w:val="both"/>
        <w:rPr>
          <w:rFonts w:ascii="Times New Roman" w:hAnsi="Times New Roman" w:cs="Times New Roman"/>
          <w:sz w:val="24"/>
          <w:szCs w:val="24"/>
          <w:lang w:val="es-ES"/>
        </w:rPr>
      </w:pPr>
    </w:p>
    <w:p w14:paraId="06A84314" w14:textId="77777777" w:rsidR="009E5EE2" w:rsidRDefault="009E5EE2" w:rsidP="006D34E2">
      <w:pPr>
        <w:spacing w:after="0" w:line="240" w:lineRule="auto"/>
        <w:jc w:val="both"/>
        <w:rPr>
          <w:rFonts w:ascii="Times New Roman" w:hAnsi="Times New Roman" w:cs="Times New Roman"/>
          <w:sz w:val="24"/>
          <w:szCs w:val="24"/>
          <w:lang w:val="es-ES"/>
        </w:rPr>
      </w:pPr>
    </w:p>
    <w:p w14:paraId="00220759" w14:textId="77777777" w:rsidR="00FE6D00" w:rsidRPr="0024626C" w:rsidRDefault="00FE6D00" w:rsidP="006D34E2">
      <w:pPr>
        <w:spacing w:after="0" w:line="240" w:lineRule="auto"/>
        <w:jc w:val="both"/>
        <w:rPr>
          <w:rFonts w:ascii="Times New Roman" w:hAnsi="Times New Roman" w:cs="Times New Roman"/>
          <w:sz w:val="24"/>
          <w:szCs w:val="24"/>
          <w:lang w:val="es-ES"/>
        </w:rPr>
      </w:pPr>
    </w:p>
    <w:p w14:paraId="348093D6" w14:textId="77777777" w:rsidR="007328C3" w:rsidRDefault="00C3377E" w:rsidP="007328C3">
      <w:pPr>
        <w:spacing w:after="0" w:line="240" w:lineRule="auto"/>
        <w:jc w:val="center"/>
        <w:rPr>
          <w:rFonts w:ascii="Times New Roman Bold" w:eastAsia="Times New Roman" w:hAnsi="Times New Roman Bold" w:cs="Times New Roman"/>
          <w:b/>
          <w:smallCaps/>
          <w:color w:val="000000"/>
          <w:szCs w:val="24"/>
          <w:lang w:val="es-ES"/>
        </w:rPr>
      </w:pPr>
      <w:r w:rsidRPr="0024626C">
        <w:rPr>
          <w:rFonts w:ascii="Times New Roman Bold" w:eastAsia="Times New Roman" w:hAnsi="Times New Roman Bold" w:cs="Times New Roman"/>
          <w:b/>
          <w:smallCaps/>
          <w:color w:val="000000"/>
          <w:szCs w:val="24"/>
          <w:lang w:val="es-ES"/>
        </w:rPr>
        <w:t xml:space="preserve">Cuadro II.2  </w:t>
      </w:r>
      <w:r w:rsidR="005421AA" w:rsidRPr="0024626C">
        <w:rPr>
          <w:rFonts w:ascii="Times New Roman Bold" w:eastAsia="Times New Roman" w:hAnsi="Times New Roman Bold" w:cs="Times New Roman"/>
          <w:b/>
          <w:smallCaps/>
          <w:color w:val="000000"/>
          <w:szCs w:val="24"/>
          <w:lang w:val="es-ES"/>
        </w:rPr>
        <w:t>Intermediarios Bancarios</w:t>
      </w:r>
      <w:r w:rsidRPr="0024626C">
        <w:rPr>
          <w:rFonts w:ascii="Times New Roman Bold" w:eastAsia="Times New Roman" w:hAnsi="Times New Roman Bold" w:cs="Times New Roman"/>
          <w:b/>
          <w:smallCaps/>
          <w:color w:val="000000"/>
          <w:szCs w:val="24"/>
          <w:lang w:val="es-ES"/>
        </w:rPr>
        <w:t xml:space="preserve"> - </w:t>
      </w:r>
      <w:r w:rsidR="00E01941" w:rsidRPr="0024626C">
        <w:rPr>
          <w:rFonts w:ascii="Times New Roman Bold" w:eastAsia="Times New Roman" w:hAnsi="Times New Roman Bold" w:cs="Times New Roman"/>
          <w:b/>
          <w:smallCaps/>
          <w:color w:val="000000"/>
          <w:szCs w:val="24"/>
          <w:lang w:val="es-ES"/>
        </w:rPr>
        <w:t>Participació</w:t>
      </w:r>
      <w:r w:rsidR="007328C3" w:rsidRPr="0024626C">
        <w:rPr>
          <w:rFonts w:ascii="Times New Roman Bold" w:eastAsia="Times New Roman" w:hAnsi="Times New Roman Bold" w:cs="Times New Roman"/>
          <w:b/>
          <w:smallCaps/>
          <w:color w:val="000000"/>
          <w:szCs w:val="24"/>
          <w:lang w:val="es-ES"/>
        </w:rPr>
        <w:t>n del mercado por Activos</w:t>
      </w:r>
    </w:p>
    <w:p w14:paraId="43B43C8E" w14:textId="77777777" w:rsidR="00652734" w:rsidRDefault="0048662C" w:rsidP="00B82E05">
      <w:pPr>
        <w:spacing w:after="0" w:line="240" w:lineRule="auto"/>
        <w:jc w:val="center"/>
        <w:rPr>
          <w:rFonts w:ascii="Times New Roman Bold" w:eastAsia="Times New Roman" w:hAnsi="Times New Roman Bold" w:cs="Times New Roman"/>
          <w:b/>
          <w:smallCaps/>
          <w:color w:val="000000"/>
          <w:szCs w:val="24"/>
          <w:lang w:val="es-ES"/>
        </w:rPr>
      </w:pPr>
      <w:r w:rsidRPr="0048662C">
        <w:rPr>
          <w:noProof/>
          <w:szCs w:val="24"/>
          <w:lang w:val="es-ES" w:eastAsia="es-ES"/>
        </w:rPr>
        <w:drawing>
          <wp:inline distT="0" distB="0" distL="0" distR="0" wp14:anchorId="22BE64B0" wp14:editId="7D297559">
            <wp:extent cx="2603922" cy="2010508"/>
            <wp:effectExtent l="19050" t="0" r="5928"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604197" cy="2010720"/>
                    </a:xfrm>
                    <a:prstGeom prst="rect">
                      <a:avLst/>
                    </a:prstGeom>
                    <a:noFill/>
                    <a:ln w="9525">
                      <a:noFill/>
                      <a:miter lim="800000"/>
                      <a:headEnd/>
                      <a:tailEnd/>
                    </a:ln>
                  </pic:spPr>
                </pic:pic>
              </a:graphicData>
            </a:graphic>
          </wp:inline>
        </w:drawing>
      </w:r>
    </w:p>
    <w:p w14:paraId="7483E435" w14:textId="77777777" w:rsidR="00652734" w:rsidRDefault="00CB38CB" w:rsidP="00B82E05">
      <w:pPr>
        <w:spacing w:after="0" w:line="240" w:lineRule="auto"/>
        <w:ind w:left="2160" w:firstLine="391"/>
        <w:rPr>
          <w:rFonts w:ascii="Times New Roman" w:hAnsi="Times New Roman" w:cs="Times New Roman"/>
          <w:i/>
          <w:sz w:val="16"/>
          <w:szCs w:val="24"/>
          <w:lang w:val="es-ES"/>
        </w:rPr>
      </w:pPr>
      <w:r>
        <w:rPr>
          <w:rFonts w:ascii="Times New Roman" w:hAnsi="Times New Roman" w:cs="Times New Roman"/>
          <w:i/>
          <w:sz w:val="16"/>
          <w:szCs w:val="24"/>
          <w:lang w:val="es-ES"/>
        </w:rPr>
        <w:t xml:space="preserve"> </w:t>
      </w:r>
      <w:r w:rsidR="00652734" w:rsidRPr="009C3DBB">
        <w:rPr>
          <w:rFonts w:ascii="Times New Roman" w:hAnsi="Times New Roman" w:cs="Times New Roman"/>
          <w:i/>
          <w:sz w:val="16"/>
          <w:szCs w:val="24"/>
          <w:lang w:val="es-ES"/>
        </w:rPr>
        <w:t>Fuente: Superintendencia de Bancos RD</w:t>
      </w:r>
    </w:p>
    <w:p w14:paraId="02D6B02E" w14:textId="77777777" w:rsidR="009E5EE2" w:rsidRDefault="009E5EE2" w:rsidP="00AA1243">
      <w:pPr>
        <w:spacing w:after="0" w:line="240" w:lineRule="auto"/>
        <w:rPr>
          <w:rFonts w:ascii="Times New Roman" w:hAnsi="Times New Roman" w:cs="Times New Roman"/>
          <w:sz w:val="24"/>
          <w:szCs w:val="24"/>
          <w:lang w:val="es-ES"/>
        </w:rPr>
      </w:pPr>
    </w:p>
    <w:p w14:paraId="01318FFC" w14:textId="77777777" w:rsidR="00652734" w:rsidRDefault="009E5EE2" w:rsidP="009E5EE2">
      <w:pPr>
        <w:spacing w:after="0" w:line="240" w:lineRule="auto"/>
        <w:jc w:val="both"/>
        <w:rPr>
          <w:rFonts w:ascii="Times New Roman" w:hAnsi="Times New Roman" w:cs="Times New Roman"/>
          <w:sz w:val="24"/>
          <w:szCs w:val="24"/>
          <w:lang w:val="es-ES"/>
        </w:rPr>
      </w:pPr>
      <w:r w:rsidRPr="0048662C">
        <w:rPr>
          <w:rFonts w:ascii="Times New Roman" w:hAnsi="Times New Roman" w:cs="Times New Roman"/>
          <w:sz w:val="24"/>
          <w:szCs w:val="24"/>
          <w:lang w:val="es-ES"/>
        </w:rPr>
        <w:t>El crecimiento paulatino de l</w:t>
      </w:r>
      <w:r w:rsidR="00F74822">
        <w:rPr>
          <w:rFonts w:ascii="Times New Roman" w:hAnsi="Times New Roman" w:cs="Times New Roman"/>
          <w:sz w:val="24"/>
          <w:szCs w:val="24"/>
          <w:lang w:val="es-ES"/>
        </w:rPr>
        <w:t>a participación de los bancos mú</w:t>
      </w:r>
      <w:r w:rsidRPr="0048662C">
        <w:rPr>
          <w:rFonts w:ascii="Times New Roman" w:hAnsi="Times New Roman" w:cs="Times New Roman"/>
          <w:sz w:val="24"/>
          <w:szCs w:val="24"/>
          <w:lang w:val="es-ES"/>
        </w:rPr>
        <w:t>ltiples en la administración de</w:t>
      </w:r>
      <w:r>
        <w:rPr>
          <w:rFonts w:ascii="Times New Roman" w:hAnsi="Times New Roman" w:cs="Times New Roman"/>
          <w:sz w:val="24"/>
          <w:szCs w:val="24"/>
          <w:lang w:val="es-ES"/>
        </w:rPr>
        <w:t xml:space="preserve"> </w:t>
      </w:r>
      <w:r w:rsidRPr="0048662C">
        <w:rPr>
          <w:rFonts w:ascii="Times New Roman" w:hAnsi="Times New Roman" w:cs="Times New Roman"/>
          <w:sz w:val="24"/>
          <w:szCs w:val="24"/>
          <w:lang w:val="es-ES"/>
        </w:rPr>
        <w:t>activos ha sido a expensas de los demás agentes intermediarios, en particular de l</w:t>
      </w:r>
      <w:r>
        <w:rPr>
          <w:rFonts w:ascii="Times New Roman" w:hAnsi="Times New Roman" w:cs="Times New Roman"/>
          <w:sz w:val="24"/>
          <w:szCs w:val="24"/>
          <w:lang w:val="es-ES"/>
        </w:rPr>
        <w:t>os más pequeños</w:t>
      </w:r>
      <w:r w:rsidR="009C0E74">
        <w:rPr>
          <w:rFonts w:ascii="Times New Roman" w:hAnsi="Times New Roman" w:cs="Times New Roman"/>
          <w:sz w:val="24"/>
          <w:szCs w:val="24"/>
          <w:lang w:val="es-ES"/>
        </w:rPr>
        <w:t xml:space="preserve">: </w:t>
      </w:r>
      <w:r>
        <w:rPr>
          <w:rFonts w:ascii="Times New Roman" w:hAnsi="Times New Roman" w:cs="Times New Roman"/>
          <w:sz w:val="24"/>
          <w:szCs w:val="24"/>
          <w:lang w:val="es-ES"/>
        </w:rPr>
        <w:t>los bancos de ahorro y crédito y las corporaciones financier</w:t>
      </w:r>
      <w:r w:rsidRPr="0048662C">
        <w:rPr>
          <w:rFonts w:ascii="Times New Roman" w:hAnsi="Times New Roman" w:cs="Times New Roman"/>
          <w:sz w:val="24"/>
          <w:szCs w:val="24"/>
          <w:lang w:val="es-ES"/>
        </w:rPr>
        <w:t>as</w:t>
      </w:r>
      <w:r>
        <w:rPr>
          <w:rFonts w:ascii="Times New Roman" w:hAnsi="Times New Roman" w:cs="Times New Roman"/>
          <w:sz w:val="24"/>
          <w:szCs w:val="24"/>
          <w:lang w:val="es-ES"/>
        </w:rPr>
        <w:t>.</w:t>
      </w:r>
    </w:p>
    <w:p w14:paraId="656D5DA9" w14:textId="77777777" w:rsidR="009E5EE2" w:rsidRDefault="009E5EE2" w:rsidP="00AA1243">
      <w:pPr>
        <w:spacing w:after="0" w:line="240" w:lineRule="auto"/>
        <w:rPr>
          <w:rFonts w:ascii="Times New Roman" w:hAnsi="Times New Roman" w:cs="Times New Roman"/>
          <w:sz w:val="24"/>
          <w:szCs w:val="24"/>
          <w:lang w:val="es-ES"/>
        </w:rPr>
      </w:pPr>
    </w:p>
    <w:p w14:paraId="2FAF0630" w14:textId="77777777" w:rsidR="004058B8" w:rsidRPr="009170E4" w:rsidRDefault="004058B8" w:rsidP="005503E3">
      <w:pPr>
        <w:pStyle w:val="Prrafodelista"/>
        <w:numPr>
          <w:ilvl w:val="0"/>
          <w:numId w:val="25"/>
        </w:numPr>
        <w:spacing w:after="0" w:line="240" w:lineRule="auto"/>
        <w:ind w:left="568" w:hanging="284"/>
        <w:rPr>
          <w:rFonts w:ascii="Times New Roman Bold" w:eastAsia="Times New Roman" w:hAnsi="Times New Roman Bold" w:cs="Times New Roman"/>
          <w:b/>
          <w:smallCaps/>
          <w:color w:val="000000"/>
          <w:sz w:val="24"/>
          <w:szCs w:val="24"/>
          <w:lang w:val="es-ES"/>
        </w:rPr>
      </w:pPr>
      <w:r w:rsidRPr="009170E4">
        <w:rPr>
          <w:rFonts w:ascii="Times New Roman Bold" w:eastAsia="Times New Roman" w:hAnsi="Times New Roman Bold" w:cs="Times New Roman"/>
          <w:b/>
          <w:smallCaps/>
          <w:color w:val="000000"/>
          <w:sz w:val="24"/>
          <w:szCs w:val="24"/>
          <w:lang w:val="es-ES"/>
        </w:rPr>
        <w:t>Bancos Múltiples</w:t>
      </w:r>
    </w:p>
    <w:p w14:paraId="688D3873" w14:textId="77777777" w:rsidR="00A07A70" w:rsidRDefault="00A07A70" w:rsidP="00E43B2E">
      <w:pPr>
        <w:spacing w:after="0" w:line="240" w:lineRule="auto"/>
        <w:jc w:val="both"/>
        <w:rPr>
          <w:rFonts w:ascii="Times New Roman" w:hAnsi="Times New Roman" w:cs="Times New Roman"/>
          <w:sz w:val="24"/>
          <w:szCs w:val="24"/>
          <w:lang w:val="es-ES"/>
        </w:rPr>
      </w:pPr>
    </w:p>
    <w:p w14:paraId="0CBB8BE4" w14:textId="77777777" w:rsidR="0031701F" w:rsidRPr="0024626C" w:rsidRDefault="00F74822" w:rsidP="00E43B2E">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Los tres principales bancos mú</w:t>
      </w:r>
      <w:r w:rsidR="0031701F" w:rsidRPr="007D4453">
        <w:rPr>
          <w:rFonts w:ascii="Times New Roman" w:hAnsi="Times New Roman" w:cs="Times New Roman"/>
          <w:sz w:val="24"/>
          <w:szCs w:val="24"/>
          <w:lang w:val="es-ES"/>
        </w:rPr>
        <w:t xml:space="preserve">ltiples del país: </w:t>
      </w:r>
      <w:r w:rsidR="00F80461" w:rsidRPr="007D4453">
        <w:rPr>
          <w:rFonts w:ascii="Times New Roman" w:hAnsi="Times New Roman" w:cs="Times New Roman"/>
          <w:sz w:val="24"/>
          <w:szCs w:val="24"/>
          <w:lang w:val="es-ES"/>
        </w:rPr>
        <w:t>Ban</w:t>
      </w:r>
      <w:r w:rsidR="00ED73E2">
        <w:rPr>
          <w:rFonts w:ascii="Times New Roman" w:hAnsi="Times New Roman" w:cs="Times New Roman"/>
          <w:sz w:val="24"/>
          <w:szCs w:val="24"/>
          <w:lang w:val="es-ES"/>
        </w:rPr>
        <w:t>r</w:t>
      </w:r>
      <w:r w:rsidR="00F80461" w:rsidRPr="007D4453">
        <w:rPr>
          <w:rFonts w:ascii="Times New Roman" w:hAnsi="Times New Roman" w:cs="Times New Roman"/>
          <w:sz w:val="24"/>
          <w:szCs w:val="24"/>
          <w:lang w:val="es-ES"/>
        </w:rPr>
        <w:t>eservas, Banco Popular y BHD León, concentran 78.3 por ciento de los activos de la banca m</w:t>
      </w:r>
      <w:r>
        <w:rPr>
          <w:rFonts w:ascii="Times New Roman" w:hAnsi="Times New Roman" w:cs="Times New Roman"/>
          <w:sz w:val="24"/>
          <w:szCs w:val="24"/>
          <w:lang w:val="es-ES"/>
        </w:rPr>
        <w:t>ú</w:t>
      </w:r>
      <w:r w:rsidR="00F80461" w:rsidRPr="007D4453">
        <w:rPr>
          <w:rFonts w:ascii="Times New Roman" w:hAnsi="Times New Roman" w:cs="Times New Roman"/>
          <w:sz w:val="24"/>
          <w:szCs w:val="24"/>
          <w:lang w:val="es-ES"/>
        </w:rPr>
        <w:t>ltiple</w:t>
      </w:r>
      <w:r w:rsidR="0031701F" w:rsidRPr="007D4453">
        <w:rPr>
          <w:rFonts w:ascii="Times New Roman" w:hAnsi="Times New Roman" w:cs="Times New Roman"/>
          <w:sz w:val="24"/>
          <w:szCs w:val="24"/>
          <w:lang w:val="es-ES"/>
        </w:rPr>
        <w:t xml:space="preserve"> y 67.9 por ciento de los activos del sistema bancario nacional (</w:t>
      </w:r>
      <w:r w:rsidR="00ED73E2">
        <w:rPr>
          <w:rFonts w:ascii="Times New Roman" w:hAnsi="Times New Roman" w:cs="Times New Roman"/>
          <w:sz w:val="24"/>
          <w:szCs w:val="24"/>
          <w:lang w:val="es-ES"/>
        </w:rPr>
        <w:t xml:space="preserve">a </w:t>
      </w:r>
      <w:r w:rsidR="007D4453" w:rsidRPr="007D4453">
        <w:rPr>
          <w:rFonts w:ascii="Times New Roman" w:hAnsi="Times New Roman" w:cs="Times New Roman"/>
          <w:sz w:val="24"/>
          <w:szCs w:val="24"/>
          <w:lang w:val="es-ES"/>
        </w:rPr>
        <w:t xml:space="preserve">junio </w:t>
      </w:r>
      <w:r w:rsidR="0031701F" w:rsidRPr="007D4453">
        <w:rPr>
          <w:rFonts w:ascii="Times New Roman" w:hAnsi="Times New Roman" w:cs="Times New Roman"/>
          <w:sz w:val="24"/>
          <w:szCs w:val="24"/>
          <w:lang w:val="es-ES"/>
        </w:rPr>
        <w:t>de 2019</w:t>
      </w:r>
      <w:r w:rsidR="0031701F" w:rsidRPr="003F164A">
        <w:rPr>
          <w:rFonts w:ascii="Times New Roman" w:hAnsi="Times New Roman" w:cs="Times New Roman"/>
          <w:sz w:val="24"/>
          <w:szCs w:val="24"/>
          <w:lang w:val="es-ES"/>
        </w:rPr>
        <w:t>)</w:t>
      </w:r>
      <w:r w:rsidR="00F80461" w:rsidRPr="003F164A">
        <w:rPr>
          <w:rFonts w:ascii="Times New Roman" w:hAnsi="Times New Roman" w:cs="Times New Roman"/>
          <w:sz w:val="24"/>
          <w:szCs w:val="24"/>
          <w:lang w:val="es-ES"/>
        </w:rPr>
        <w:t xml:space="preserve">. </w:t>
      </w:r>
      <w:r w:rsidR="0031701F" w:rsidRPr="003F164A">
        <w:rPr>
          <w:rFonts w:ascii="Times New Roman" w:hAnsi="Times New Roman" w:cs="Times New Roman"/>
          <w:sz w:val="24"/>
          <w:szCs w:val="24"/>
          <w:lang w:val="es-ES"/>
        </w:rPr>
        <w:t>Esto implica que</w:t>
      </w:r>
      <w:r w:rsidR="0031701F" w:rsidRPr="007B2866">
        <w:rPr>
          <w:rFonts w:ascii="Times New Roman" w:hAnsi="Times New Roman" w:cs="Times New Roman"/>
          <w:sz w:val="24"/>
          <w:szCs w:val="24"/>
          <w:lang w:val="es-ES"/>
        </w:rPr>
        <w:t xml:space="preserve"> </w:t>
      </w:r>
      <w:r w:rsidR="0031701F">
        <w:rPr>
          <w:rFonts w:ascii="Times New Roman" w:hAnsi="Times New Roman" w:cs="Times New Roman"/>
          <w:sz w:val="24"/>
          <w:szCs w:val="24"/>
          <w:lang w:val="es-ES"/>
        </w:rPr>
        <w:t xml:space="preserve">22 por ciento de los activos en la banca </w:t>
      </w:r>
      <w:r w:rsidR="0031701F" w:rsidRPr="007D4453">
        <w:rPr>
          <w:rFonts w:ascii="Times New Roman" w:hAnsi="Times New Roman" w:cs="Times New Roman"/>
          <w:sz w:val="24"/>
          <w:szCs w:val="24"/>
          <w:lang w:val="es-ES"/>
        </w:rPr>
        <w:t xml:space="preserve">múltiple se distribuye entre 15 bancos y que </w:t>
      </w:r>
      <w:r w:rsidR="0031701F" w:rsidRPr="0024626C">
        <w:rPr>
          <w:rFonts w:ascii="Times New Roman" w:hAnsi="Times New Roman" w:cs="Times New Roman"/>
          <w:sz w:val="24"/>
          <w:szCs w:val="24"/>
          <w:lang w:val="es-ES"/>
        </w:rPr>
        <w:t xml:space="preserve">32 por ciento de los activos se distribuye entre los demás 47 agentes del sistema bancario. El Cuadro II.3 muestra las participaciones porcentuales de los tres grandes bancos en </w:t>
      </w:r>
      <w:r w:rsidR="007D4453" w:rsidRPr="0024626C">
        <w:rPr>
          <w:rFonts w:ascii="Times New Roman" w:hAnsi="Times New Roman" w:cs="Times New Roman"/>
          <w:sz w:val="24"/>
          <w:szCs w:val="24"/>
          <w:lang w:val="es-ES"/>
        </w:rPr>
        <w:t>relación a</w:t>
      </w:r>
      <w:r w:rsidR="003F164A" w:rsidRPr="0024626C">
        <w:rPr>
          <w:rFonts w:ascii="Times New Roman" w:hAnsi="Times New Roman" w:cs="Times New Roman"/>
          <w:sz w:val="24"/>
          <w:szCs w:val="24"/>
          <w:lang w:val="es-ES"/>
        </w:rPr>
        <w:t>l monto</w:t>
      </w:r>
      <w:r w:rsidR="00ED73E2" w:rsidRPr="0024626C">
        <w:rPr>
          <w:rFonts w:ascii="Times New Roman" w:hAnsi="Times New Roman" w:cs="Times New Roman"/>
          <w:sz w:val="24"/>
          <w:szCs w:val="24"/>
          <w:lang w:val="es-ES"/>
        </w:rPr>
        <w:t xml:space="preserve"> total</w:t>
      </w:r>
      <w:r w:rsidR="003F164A" w:rsidRPr="0024626C">
        <w:rPr>
          <w:rFonts w:ascii="Times New Roman" w:hAnsi="Times New Roman" w:cs="Times New Roman"/>
          <w:sz w:val="24"/>
          <w:szCs w:val="24"/>
          <w:lang w:val="es-ES"/>
        </w:rPr>
        <w:t xml:space="preserve"> de activos </w:t>
      </w:r>
      <w:r w:rsidR="0031701F" w:rsidRPr="0024626C">
        <w:rPr>
          <w:rFonts w:ascii="Times New Roman" w:hAnsi="Times New Roman" w:cs="Times New Roman"/>
          <w:sz w:val="24"/>
          <w:szCs w:val="24"/>
          <w:lang w:val="es-ES"/>
        </w:rPr>
        <w:t>de la banca múltiple y de la banca nacional.</w:t>
      </w:r>
    </w:p>
    <w:p w14:paraId="11F263D3" w14:textId="77777777" w:rsidR="00C65962" w:rsidRPr="0024626C" w:rsidRDefault="00C65962" w:rsidP="00C65962">
      <w:pPr>
        <w:spacing w:after="0" w:line="240" w:lineRule="auto"/>
        <w:jc w:val="both"/>
        <w:rPr>
          <w:rFonts w:ascii="Times New Roman" w:hAnsi="Times New Roman" w:cs="Times New Roman"/>
          <w:sz w:val="24"/>
          <w:szCs w:val="24"/>
          <w:lang w:val="es-ES"/>
        </w:rPr>
      </w:pPr>
    </w:p>
    <w:p w14:paraId="1AEC5FC2" w14:textId="77777777" w:rsidR="00574642" w:rsidRDefault="00A247D1" w:rsidP="00574642">
      <w:pPr>
        <w:spacing w:after="0" w:line="240" w:lineRule="auto"/>
        <w:jc w:val="center"/>
        <w:rPr>
          <w:rFonts w:ascii="Times New Roman Bold" w:eastAsia="Times New Roman" w:hAnsi="Times New Roman Bold" w:cs="Times New Roman"/>
          <w:b/>
          <w:smallCaps/>
          <w:color w:val="000000"/>
          <w:szCs w:val="24"/>
          <w:lang w:val="es-ES"/>
        </w:rPr>
      </w:pPr>
      <w:r w:rsidRPr="0024626C">
        <w:rPr>
          <w:rFonts w:ascii="Times New Roman Bold" w:eastAsia="Times New Roman" w:hAnsi="Times New Roman Bold" w:cs="Times New Roman"/>
          <w:b/>
          <w:smallCaps/>
          <w:color w:val="000000"/>
          <w:szCs w:val="24"/>
          <w:lang w:val="es-ES"/>
        </w:rPr>
        <w:t xml:space="preserve">Cuadro II.3   </w:t>
      </w:r>
      <w:r w:rsidR="00574642" w:rsidRPr="0024626C">
        <w:rPr>
          <w:rFonts w:ascii="Times New Roman Bold" w:eastAsia="Times New Roman" w:hAnsi="Times New Roman Bold" w:cs="Times New Roman"/>
          <w:b/>
          <w:smallCaps/>
          <w:color w:val="000000"/>
          <w:szCs w:val="24"/>
          <w:lang w:val="es-ES"/>
        </w:rPr>
        <w:t>Bancos Múltiples</w:t>
      </w:r>
      <w:r w:rsidR="00322938" w:rsidRPr="0024626C">
        <w:rPr>
          <w:rFonts w:ascii="Times New Roman Bold" w:eastAsia="Times New Roman" w:hAnsi="Times New Roman Bold" w:cs="Times New Roman"/>
          <w:b/>
          <w:smallCaps/>
          <w:color w:val="000000"/>
          <w:szCs w:val="24"/>
          <w:lang w:val="es-ES"/>
        </w:rPr>
        <w:t xml:space="preserve"> – Participación </w:t>
      </w:r>
      <w:r w:rsidR="007D4453" w:rsidRPr="0024626C">
        <w:rPr>
          <w:rFonts w:ascii="Times New Roman Bold" w:eastAsia="Times New Roman" w:hAnsi="Times New Roman Bold" w:cs="Times New Roman"/>
          <w:b/>
          <w:smallCaps/>
          <w:color w:val="000000"/>
          <w:szCs w:val="24"/>
          <w:lang w:val="es-ES"/>
        </w:rPr>
        <w:t>del Mercado por Activos</w:t>
      </w:r>
    </w:p>
    <w:p w14:paraId="7922619A" w14:textId="77777777" w:rsidR="00C65962" w:rsidRDefault="00F80461" w:rsidP="00574642">
      <w:pPr>
        <w:spacing w:after="0" w:line="240" w:lineRule="auto"/>
        <w:jc w:val="center"/>
        <w:rPr>
          <w:rFonts w:ascii="Times New Roman Bold" w:eastAsia="Times New Roman" w:hAnsi="Times New Roman Bold" w:cs="Times New Roman"/>
          <w:b/>
          <w:smallCaps/>
          <w:color w:val="000000"/>
          <w:szCs w:val="24"/>
          <w:lang w:val="es-ES"/>
        </w:rPr>
      </w:pPr>
      <w:r w:rsidRPr="00F80461">
        <w:rPr>
          <w:noProof/>
          <w:szCs w:val="24"/>
          <w:lang w:val="es-ES" w:eastAsia="es-ES"/>
        </w:rPr>
        <w:drawing>
          <wp:inline distT="0" distB="0" distL="0" distR="0" wp14:anchorId="3A87C720" wp14:editId="05EEF0C5">
            <wp:extent cx="4365576" cy="1571486"/>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365487" cy="1571454"/>
                    </a:xfrm>
                    <a:prstGeom prst="rect">
                      <a:avLst/>
                    </a:prstGeom>
                    <a:noFill/>
                    <a:ln w="9525">
                      <a:noFill/>
                      <a:miter lim="800000"/>
                      <a:headEnd/>
                      <a:tailEnd/>
                    </a:ln>
                  </pic:spPr>
                </pic:pic>
              </a:graphicData>
            </a:graphic>
          </wp:inline>
        </w:drawing>
      </w:r>
    </w:p>
    <w:p w14:paraId="37073FC4" w14:textId="77777777" w:rsidR="00C65962" w:rsidRPr="009C3DBB" w:rsidRDefault="00C65962" w:rsidP="00C65962">
      <w:pPr>
        <w:spacing w:after="0" w:line="240" w:lineRule="auto"/>
        <w:rPr>
          <w:rFonts w:ascii="Times New Roman" w:hAnsi="Times New Roman" w:cs="Times New Roman"/>
          <w:i/>
          <w:sz w:val="16"/>
          <w:szCs w:val="24"/>
          <w:lang w:val="es-ES"/>
        </w:rPr>
      </w:pPr>
      <w:r>
        <w:rPr>
          <w:rFonts w:ascii="Times New Roman" w:hAnsi="Times New Roman" w:cs="Times New Roman"/>
          <w:sz w:val="24"/>
          <w:szCs w:val="24"/>
          <w:lang w:val="es-ES"/>
        </w:rPr>
        <w:t xml:space="preserve">                 </w:t>
      </w:r>
      <w:r w:rsidR="00F80461">
        <w:rPr>
          <w:rFonts w:ascii="Times New Roman" w:hAnsi="Times New Roman" w:cs="Times New Roman"/>
          <w:sz w:val="24"/>
          <w:szCs w:val="24"/>
          <w:lang w:val="es-ES"/>
        </w:rPr>
        <w:t xml:space="preserve">   </w:t>
      </w:r>
      <w:r w:rsidRPr="009C3DBB">
        <w:rPr>
          <w:rFonts w:ascii="Times New Roman" w:hAnsi="Times New Roman" w:cs="Times New Roman"/>
          <w:i/>
          <w:sz w:val="16"/>
          <w:szCs w:val="24"/>
          <w:lang w:val="es-ES"/>
        </w:rPr>
        <w:t>Fuente: Superintendencia de Bancos RD</w:t>
      </w:r>
    </w:p>
    <w:p w14:paraId="2C260E8E" w14:textId="77777777" w:rsidR="00C65962" w:rsidRPr="0031701F" w:rsidRDefault="00C65962" w:rsidP="0031701F">
      <w:pPr>
        <w:spacing w:after="0" w:line="240" w:lineRule="auto"/>
        <w:rPr>
          <w:rFonts w:ascii="Times New Roman Bold" w:eastAsia="Times New Roman" w:hAnsi="Times New Roman Bold" w:cs="Times New Roman"/>
          <w:b/>
          <w:smallCaps/>
          <w:color w:val="000000"/>
          <w:sz w:val="24"/>
          <w:szCs w:val="24"/>
          <w:lang w:val="es-ES"/>
        </w:rPr>
      </w:pPr>
    </w:p>
    <w:p w14:paraId="4B093AF2" w14:textId="77777777" w:rsidR="00BD3A0D" w:rsidRDefault="00BD3A0D" w:rsidP="00BD3A0D">
      <w:pPr>
        <w:spacing w:after="0" w:line="240" w:lineRule="auto"/>
        <w:jc w:val="both"/>
        <w:rPr>
          <w:rFonts w:ascii="Times New Roman" w:hAnsi="Times New Roman" w:cs="Times New Roman"/>
          <w:sz w:val="24"/>
          <w:szCs w:val="24"/>
          <w:lang w:val="es-ES"/>
        </w:rPr>
      </w:pPr>
      <w:r w:rsidRPr="001B6E5B">
        <w:rPr>
          <w:rFonts w:ascii="Times New Roman" w:hAnsi="Times New Roman" w:cs="Times New Roman"/>
          <w:sz w:val="24"/>
          <w:szCs w:val="24"/>
          <w:lang w:val="es-ES"/>
        </w:rPr>
        <w:t xml:space="preserve">Los activos </w:t>
      </w:r>
      <w:r w:rsidR="00837BA9" w:rsidRPr="001B6E5B">
        <w:rPr>
          <w:rFonts w:ascii="Times New Roman" w:hAnsi="Times New Roman" w:cs="Times New Roman"/>
          <w:sz w:val="24"/>
          <w:szCs w:val="24"/>
          <w:lang w:val="es-ES"/>
        </w:rPr>
        <w:t xml:space="preserve">en el sistema </w:t>
      </w:r>
      <w:r w:rsidRPr="001B6E5B">
        <w:rPr>
          <w:rFonts w:ascii="Times New Roman" w:hAnsi="Times New Roman" w:cs="Times New Roman"/>
          <w:sz w:val="24"/>
          <w:szCs w:val="24"/>
          <w:lang w:val="es-ES"/>
        </w:rPr>
        <w:t>banca</w:t>
      </w:r>
      <w:r w:rsidR="002B38C1" w:rsidRPr="001B6E5B">
        <w:rPr>
          <w:rFonts w:ascii="Times New Roman" w:hAnsi="Times New Roman" w:cs="Times New Roman"/>
          <w:sz w:val="24"/>
          <w:szCs w:val="24"/>
          <w:lang w:val="es-ES"/>
        </w:rPr>
        <w:t>rio</w:t>
      </w:r>
      <w:r w:rsidR="00837BA9" w:rsidRPr="001B6E5B">
        <w:rPr>
          <w:rFonts w:ascii="Times New Roman" w:hAnsi="Times New Roman" w:cs="Times New Roman"/>
          <w:sz w:val="24"/>
          <w:szCs w:val="24"/>
          <w:lang w:val="es-ES"/>
        </w:rPr>
        <w:t xml:space="preserve"> nacional </w:t>
      </w:r>
      <w:r w:rsidRPr="001B6E5B">
        <w:rPr>
          <w:rFonts w:ascii="Times New Roman" w:hAnsi="Times New Roman" w:cs="Times New Roman"/>
          <w:sz w:val="24"/>
          <w:szCs w:val="24"/>
          <w:lang w:val="es-ES"/>
        </w:rPr>
        <w:t>totaliz</w:t>
      </w:r>
      <w:r w:rsidR="00837BA9" w:rsidRPr="001B6E5B">
        <w:rPr>
          <w:rFonts w:ascii="Times New Roman" w:hAnsi="Times New Roman" w:cs="Times New Roman"/>
          <w:sz w:val="24"/>
          <w:szCs w:val="24"/>
          <w:lang w:val="es-ES"/>
        </w:rPr>
        <w:t xml:space="preserve">an </w:t>
      </w:r>
      <w:r w:rsidRPr="001B6E5B">
        <w:rPr>
          <w:rFonts w:ascii="Times New Roman" w:hAnsi="Times New Roman" w:cs="Times New Roman"/>
          <w:sz w:val="24"/>
          <w:szCs w:val="24"/>
          <w:lang w:val="es-ES"/>
        </w:rPr>
        <w:t xml:space="preserve">US$36,149 MM </w:t>
      </w:r>
      <w:r w:rsidR="00837BA9" w:rsidRPr="001B6E5B">
        <w:rPr>
          <w:rFonts w:ascii="Times New Roman" w:hAnsi="Times New Roman" w:cs="Times New Roman"/>
          <w:sz w:val="24"/>
          <w:szCs w:val="24"/>
          <w:lang w:val="es-ES"/>
        </w:rPr>
        <w:t xml:space="preserve">a </w:t>
      </w:r>
      <w:r w:rsidR="00ED73E2">
        <w:rPr>
          <w:rFonts w:ascii="Times New Roman" w:hAnsi="Times New Roman" w:cs="Times New Roman"/>
          <w:sz w:val="24"/>
          <w:szCs w:val="24"/>
          <w:lang w:val="es-ES"/>
        </w:rPr>
        <w:t xml:space="preserve">junio </w:t>
      </w:r>
      <w:r w:rsidR="00837BA9" w:rsidRPr="001B6E5B">
        <w:rPr>
          <w:rFonts w:ascii="Times New Roman" w:hAnsi="Times New Roman" w:cs="Times New Roman"/>
          <w:sz w:val="24"/>
          <w:szCs w:val="24"/>
          <w:lang w:val="es-ES"/>
        </w:rPr>
        <w:t xml:space="preserve">del 2019. La banca múltiple concentra </w:t>
      </w:r>
      <w:r w:rsidRPr="001B6E5B">
        <w:rPr>
          <w:rFonts w:ascii="Times New Roman" w:hAnsi="Times New Roman" w:cs="Times New Roman"/>
          <w:sz w:val="24"/>
          <w:szCs w:val="24"/>
          <w:lang w:val="es-ES"/>
        </w:rPr>
        <w:t>US$31,335 MM</w:t>
      </w:r>
      <w:r w:rsidR="00837BA9" w:rsidRPr="001B6E5B">
        <w:rPr>
          <w:rFonts w:ascii="Times New Roman" w:hAnsi="Times New Roman" w:cs="Times New Roman"/>
          <w:sz w:val="24"/>
          <w:szCs w:val="24"/>
          <w:lang w:val="es-ES"/>
        </w:rPr>
        <w:t>; l</w:t>
      </w:r>
      <w:r w:rsidRPr="001B6E5B">
        <w:rPr>
          <w:rFonts w:ascii="Times New Roman" w:hAnsi="Times New Roman" w:cs="Times New Roman"/>
          <w:sz w:val="24"/>
          <w:szCs w:val="24"/>
          <w:lang w:val="es-ES"/>
        </w:rPr>
        <w:t xml:space="preserve">os tres bancos principales </w:t>
      </w:r>
      <w:r w:rsidR="00837BA9" w:rsidRPr="001B6E5B">
        <w:rPr>
          <w:rFonts w:ascii="Times New Roman" w:hAnsi="Times New Roman" w:cs="Times New Roman"/>
          <w:sz w:val="24"/>
          <w:szCs w:val="24"/>
          <w:lang w:val="es-ES"/>
        </w:rPr>
        <w:t xml:space="preserve">controlan </w:t>
      </w:r>
      <w:r w:rsidRPr="001B6E5B">
        <w:rPr>
          <w:rFonts w:ascii="Times New Roman" w:hAnsi="Times New Roman" w:cs="Times New Roman"/>
          <w:sz w:val="24"/>
          <w:szCs w:val="24"/>
          <w:lang w:val="es-ES"/>
        </w:rPr>
        <w:t>US$24,526 MM</w:t>
      </w:r>
      <w:r w:rsidR="00837BA9" w:rsidRPr="001B6E5B">
        <w:rPr>
          <w:rFonts w:ascii="Times New Roman" w:hAnsi="Times New Roman" w:cs="Times New Roman"/>
          <w:sz w:val="24"/>
          <w:szCs w:val="24"/>
          <w:lang w:val="es-ES"/>
        </w:rPr>
        <w:t xml:space="preserve"> y </w:t>
      </w:r>
      <w:r w:rsidRPr="001B6E5B">
        <w:rPr>
          <w:rFonts w:ascii="Times New Roman" w:hAnsi="Times New Roman" w:cs="Times New Roman"/>
          <w:sz w:val="24"/>
          <w:szCs w:val="24"/>
          <w:lang w:val="es-ES"/>
        </w:rPr>
        <w:t>los restantes quince (15) bancos múltiples US$</w:t>
      </w:r>
      <w:r w:rsidR="00837BA9" w:rsidRPr="001B6E5B">
        <w:rPr>
          <w:rFonts w:ascii="Times New Roman" w:hAnsi="Times New Roman" w:cs="Times New Roman"/>
          <w:sz w:val="24"/>
          <w:szCs w:val="24"/>
          <w:lang w:val="es-ES"/>
        </w:rPr>
        <w:t>6,809</w:t>
      </w:r>
      <w:r w:rsidRPr="001B6E5B">
        <w:rPr>
          <w:rFonts w:ascii="Times New Roman" w:hAnsi="Times New Roman" w:cs="Times New Roman"/>
          <w:sz w:val="24"/>
          <w:szCs w:val="24"/>
          <w:lang w:val="es-ES"/>
        </w:rPr>
        <w:t xml:space="preserve"> MM</w:t>
      </w:r>
      <w:r w:rsidR="00837BA9" w:rsidRPr="001B6E5B">
        <w:rPr>
          <w:rFonts w:ascii="Times New Roman" w:hAnsi="Times New Roman" w:cs="Times New Roman"/>
          <w:sz w:val="24"/>
          <w:szCs w:val="24"/>
          <w:lang w:val="es-ES"/>
        </w:rPr>
        <w:t>,</w:t>
      </w:r>
      <w:r w:rsidRPr="001B6E5B">
        <w:rPr>
          <w:rFonts w:ascii="Times New Roman" w:hAnsi="Times New Roman" w:cs="Times New Roman"/>
          <w:sz w:val="24"/>
          <w:szCs w:val="24"/>
          <w:lang w:val="es-ES"/>
        </w:rPr>
        <w:t xml:space="preserve"> o US$45</w:t>
      </w:r>
      <w:r w:rsidR="00837BA9" w:rsidRPr="001B6E5B">
        <w:rPr>
          <w:rFonts w:ascii="Times New Roman" w:hAnsi="Times New Roman" w:cs="Times New Roman"/>
          <w:sz w:val="24"/>
          <w:szCs w:val="24"/>
          <w:lang w:val="es-ES"/>
        </w:rPr>
        <w:t>4</w:t>
      </w:r>
      <w:r w:rsidRPr="001B6E5B">
        <w:rPr>
          <w:rFonts w:ascii="Times New Roman" w:hAnsi="Times New Roman" w:cs="Times New Roman"/>
          <w:sz w:val="24"/>
          <w:szCs w:val="24"/>
          <w:lang w:val="es-ES"/>
        </w:rPr>
        <w:t xml:space="preserve"> MM per cápita.</w:t>
      </w:r>
      <w:r w:rsidRPr="007B2866">
        <w:rPr>
          <w:rFonts w:ascii="Times New Roman" w:hAnsi="Times New Roman" w:cs="Times New Roman"/>
          <w:sz w:val="24"/>
          <w:szCs w:val="24"/>
          <w:lang w:val="es-ES"/>
        </w:rPr>
        <w:t xml:space="preserve"> </w:t>
      </w:r>
    </w:p>
    <w:p w14:paraId="3C273C31" w14:textId="77777777" w:rsidR="0031701F" w:rsidRDefault="0031701F" w:rsidP="00411541">
      <w:pPr>
        <w:spacing w:after="0" w:line="240" w:lineRule="auto"/>
        <w:jc w:val="both"/>
        <w:rPr>
          <w:rFonts w:ascii="Times New Roman" w:hAnsi="Times New Roman" w:cs="Times New Roman"/>
          <w:sz w:val="24"/>
          <w:szCs w:val="24"/>
          <w:lang w:val="es-ES"/>
        </w:rPr>
      </w:pPr>
    </w:p>
    <w:p w14:paraId="483CFB51" w14:textId="77777777" w:rsidR="00DE0741" w:rsidRPr="0024626C" w:rsidRDefault="00DE0741" w:rsidP="00411541">
      <w:pPr>
        <w:spacing w:after="0" w:line="240" w:lineRule="auto"/>
        <w:jc w:val="both"/>
        <w:rPr>
          <w:rFonts w:ascii="Times New Roman" w:hAnsi="Times New Roman" w:cs="Times New Roman"/>
          <w:sz w:val="24"/>
          <w:szCs w:val="24"/>
          <w:lang w:val="es-ES"/>
        </w:rPr>
      </w:pPr>
      <w:r w:rsidRPr="00DE0741">
        <w:rPr>
          <w:rFonts w:ascii="Times New Roman" w:hAnsi="Times New Roman" w:cs="Times New Roman"/>
          <w:sz w:val="24"/>
          <w:szCs w:val="24"/>
          <w:lang w:val="es-ES"/>
        </w:rPr>
        <w:t>La</w:t>
      </w:r>
      <w:r w:rsidR="003F164A">
        <w:rPr>
          <w:rFonts w:ascii="Times New Roman" w:hAnsi="Times New Roman" w:cs="Times New Roman"/>
          <w:sz w:val="24"/>
          <w:szCs w:val="24"/>
          <w:lang w:val="es-ES"/>
        </w:rPr>
        <w:t xml:space="preserve">s </w:t>
      </w:r>
      <w:r w:rsidRPr="00DE0741">
        <w:rPr>
          <w:rFonts w:ascii="Times New Roman" w:hAnsi="Times New Roman" w:cs="Times New Roman"/>
          <w:sz w:val="24"/>
          <w:szCs w:val="24"/>
          <w:lang w:val="es-ES"/>
        </w:rPr>
        <w:t>cartera</w:t>
      </w:r>
      <w:r w:rsidR="003F164A">
        <w:rPr>
          <w:rFonts w:ascii="Times New Roman" w:hAnsi="Times New Roman" w:cs="Times New Roman"/>
          <w:sz w:val="24"/>
          <w:szCs w:val="24"/>
          <w:lang w:val="es-ES"/>
        </w:rPr>
        <w:t xml:space="preserve">s de créditos y </w:t>
      </w:r>
      <w:r w:rsidRPr="00DE0741">
        <w:rPr>
          <w:rFonts w:ascii="Times New Roman" w:hAnsi="Times New Roman" w:cs="Times New Roman"/>
          <w:sz w:val="24"/>
          <w:szCs w:val="24"/>
          <w:lang w:val="es-ES"/>
        </w:rPr>
        <w:t>de inversiones en sistema bancario presenta</w:t>
      </w:r>
      <w:r w:rsidR="003F164A">
        <w:rPr>
          <w:rFonts w:ascii="Times New Roman" w:hAnsi="Times New Roman" w:cs="Times New Roman"/>
          <w:sz w:val="24"/>
          <w:szCs w:val="24"/>
          <w:lang w:val="es-ES"/>
        </w:rPr>
        <w:t xml:space="preserve">n </w:t>
      </w:r>
      <w:r w:rsidR="00C65962" w:rsidRPr="00DE0741">
        <w:rPr>
          <w:rFonts w:ascii="Times New Roman" w:hAnsi="Times New Roman" w:cs="Times New Roman"/>
          <w:sz w:val="24"/>
          <w:szCs w:val="24"/>
          <w:lang w:val="es-ES"/>
        </w:rPr>
        <w:t>concentraci</w:t>
      </w:r>
      <w:r w:rsidR="003F164A">
        <w:rPr>
          <w:rFonts w:ascii="Times New Roman" w:hAnsi="Times New Roman" w:cs="Times New Roman"/>
          <w:sz w:val="24"/>
          <w:szCs w:val="24"/>
          <w:lang w:val="es-ES"/>
        </w:rPr>
        <w:t xml:space="preserve">ones </w:t>
      </w:r>
      <w:r w:rsidR="00C65962" w:rsidRPr="00DE0741">
        <w:rPr>
          <w:rFonts w:ascii="Times New Roman" w:hAnsi="Times New Roman" w:cs="Times New Roman"/>
          <w:sz w:val="24"/>
          <w:szCs w:val="24"/>
          <w:lang w:val="es-ES"/>
        </w:rPr>
        <w:t>similar</w:t>
      </w:r>
      <w:r w:rsidR="003F164A">
        <w:rPr>
          <w:rFonts w:ascii="Times New Roman" w:hAnsi="Times New Roman" w:cs="Times New Roman"/>
          <w:sz w:val="24"/>
          <w:szCs w:val="24"/>
          <w:lang w:val="es-ES"/>
        </w:rPr>
        <w:t>es</w:t>
      </w:r>
      <w:r w:rsidR="00C65962" w:rsidRPr="00DE0741">
        <w:rPr>
          <w:rFonts w:ascii="Times New Roman" w:hAnsi="Times New Roman" w:cs="Times New Roman"/>
          <w:sz w:val="24"/>
          <w:szCs w:val="24"/>
          <w:lang w:val="es-ES"/>
        </w:rPr>
        <w:t xml:space="preserve"> a la</w:t>
      </w:r>
      <w:r w:rsidRPr="00DE0741">
        <w:rPr>
          <w:rFonts w:ascii="Times New Roman" w:hAnsi="Times New Roman" w:cs="Times New Roman"/>
          <w:sz w:val="24"/>
          <w:szCs w:val="24"/>
          <w:lang w:val="es-ES"/>
        </w:rPr>
        <w:t xml:space="preserve"> que exhibe l</w:t>
      </w:r>
      <w:r w:rsidR="00ED73E2">
        <w:rPr>
          <w:rFonts w:ascii="Times New Roman" w:hAnsi="Times New Roman" w:cs="Times New Roman"/>
          <w:sz w:val="24"/>
          <w:szCs w:val="24"/>
          <w:lang w:val="es-ES"/>
        </w:rPr>
        <w:t xml:space="preserve">os </w:t>
      </w:r>
      <w:r w:rsidR="003F164A">
        <w:rPr>
          <w:rFonts w:ascii="Times New Roman" w:hAnsi="Times New Roman" w:cs="Times New Roman"/>
          <w:sz w:val="24"/>
          <w:szCs w:val="24"/>
          <w:lang w:val="es-ES"/>
        </w:rPr>
        <w:t>activos</w:t>
      </w:r>
      <w:r w:rsidR="00ED73E2">
        <w:rPr>
          <w:rFonts w:ascii="Times New Roman" w:hAnsi="Times New Roman" w:cs="Times New Roman"/>
          <w:sz w:val="24"/>
          <w:szCs w:val="24"/>
          <w:lang w:val="es-ES"/>
        </w:rPr>
        <w:t xml:space="preserve"> bajo administración</w:t>
      </w:r>
      <w:r w:rsidR="00C65962" w:rsidRPr="00DE0741">
        <w:rPr>
          <w:rFonts w:ascii="Times New Roman" w:hAnsi="Times New Roman" w:cs="Times New Roman"/>
          <w:sz w:val="24"/>
          <w:szCs w:val="24"/>
          <w:lang w:val="es-ES"/>
        </w:rPr>
        <w:t>.</w:t>
      </w:r>
      <w:r w:rsidR="003F164A">
        <w:rPr>
          <w:rFonts w:ascii="Times New Roman" w:hAnsi="Times New Roman" w:cs="Times New Roman"/>
          <w:sz w:val="24"/>
          <w:szCs w:val="24"/>
          <w:lang w:val="es-ES"/>
        </w:rPr>
        <w:t xml:space="preserve"> </w:t>
      </w:r>
      <w:r w:rsidR="003F164A" w:rsidRPr="003F164A">
        <w:rPr>
          <w:rFonts w:ascii="Times New Roman" w:hAnsi="Times New Roman" w:cs="Times New Roman"/>
          <w:sz w:val="24"/>
          <w:szCs w:val="24"/>
          <w:lang w:val="es-ES"/>
        </w:rPr>
        <w:t xml:space="preserve">Al cierre de 2018, Banreservas, </w:t>
      </w:r>
      <w:r w:rsidR="003F164A">
        <w:rPr>
          <w:rFonts w:ascii="Times New Roman" w:hAnsi="Times New Roman" w:cs="Times New Roman"/>
          <w:sz w:val="24"/>
          <w:szCs w:val="24"/>
          <w:lang w:val="es-ES"/>
        </w:rPr>
        <w:t>P</w:t>
      </w:r>
      <w:r w:rsidR="003F164A" w:rsidRPr="003F164A">
        <w:rPr>
          <w:rFonts w:ascii="Times New Roman" w:hAnsi="Times New Roman" w:cs="Times New Roman"/>
          <w:sz w:val="24"/>
          <w:szCs w:val="24"/>
          <w:lang w:val="es-ES"/>
        </w:rPr>
        <w:t>opular y BHD-León</w:t>
      </w:r>
      <w:r w:rsidR="003F164A">
        <w:rPr>
          <w:rFonts w:ascii="Times New Roman" w:hAnsi="Times New Roman" w:cs="Times New Roman"/>
          <w:sz w:val="24"/>
          <w:szCs w:val="24"/>
          <w:lang w:val="es-ES"/>
        </w:rPr>
        <w:t xml:space="preserve"> </w:t>
      </w:r>
      <w:r w:rsidR="003F164A" w:rsidRPr="003F164A">
        <w:rPr>
          <w:rFonts w:ascii="Times New Roman" w:hAnsi="Times New Roman" w:cs="Times New Roman"/>
          <w:sz w:val="24"/>
          <w:szCs w:val="24"/>
          <w:lang w:val="es-ES"/>
        </w:rPr>
        <w:t xml:space="preserve">registraban en sus libros </w:t>
      </w:r>
      <w:r w:rsidR="004E0958">
        <w:rPr>
          <w:rFonts w:ascii="Times New Roman" w:hAnsi="Times New Roman" w:cs="Times New Roman"/>
          <w:sz w:val="24"/>
          <w:szCs w:val="24"/>
          <w:lang w:val="es-ES"/>
        </w:rPr>
        <w:t xml:space="preserve">el </w:t>
      </w:r>
      <w:r w:rsidR="003F164A" w:rsidRPr="003F164A">
        <w:rPr>
          <w:rFonts w:ascii="Times New Roman" w:hAnsi="Times New Roman" w:cs="Times New Roman"/>
          <w:sz w:val="24"/>
          <w:szCs w:val="24"/>
          <w:lang w:val="es-ES"/>
        </w:rPr>
        <w:t>79</w:t>
      </w:r>
      <w:r w:rsidR="003F164A">
        <w:rPr>
          <w:rFonts w:ascii="Times New Roman" w:hAnsi="Times New Roman" w:cs="Times New Roman"/>
          <w:sz w:val="24"/>
          <w:szCs w:val="24"/>
          <w:lang w:val="es-ES"/>
        </w:rPr>
        <w:t xml:space="preserve"> por ciento </w:t>
      </w:r>
      <w:r w:rsidR="003F164A" w:rsidRPr="003F164A">
        <w:rPr>
          <w:rFonts w:ascii="Times New Roman" w:hAnsi="Times New Roman" w:cs="Times New Roman"/>
          <w:sz w:val="24"/>
          <w:szCs w:val="24"/>
          <w:lang w:val="es-ES"/>
        </w:rPr>
        <w:t>de la cartera de préstamos de la banca múltiple</w:t>
      </w:r>
      <w:r w:rsidR="003F164A">
        <w:rPr>
          <w:rFonts w:ascii="Times New Roman" w:hAnsi="Times New Roman" w:cs="Times New Roman"/>
          <w:sz w:val="24"/>
          <w:szCs w:val="24"/>
          <w:lang w:val="es-ES"/>
        </w:rPr>
        <w:t>; e</w:t>
      </w:r>
      <w:r w:rsidR="003F164A" w:rsidRPr="003F164A">
        <w:rPr>
          <w:rFonts w:ascii="Times New Roman" w:hAnsi="Times New Roman" w:cs="Times New Roman"/>
          <w:sz w:val="24"/>
          <w:szCs w:val="24"/>
          <w:lang w:val="es-ES"/>
        </w:rPr>
        <w:t>l porcentaje de pa</w:t>
      </w:r>
      <w:r w:rsidR="00ED73E2">
        <w:rPr>
          <w:rFonts w:ascii="Times New Roman" w:hAnsi="Times New Roman" w:cs="Times New Roman"/>
          <w:sz w:val="24"/>
          <w:szCs w:val="24"/>
          <w:lang w:val="es-ES"/>
        </w:rPr>
        <w:t xml:space="preserve">rticipación de estos tres </w:t>
      </w:r>
      <w:r w:rsidR="003F164A" w:rsidRPr="003F164A">
        <w:rPr>
          <w:rFonts w:ascii="Times New Roman" w:hAnsi="Times New Roman" w:cs="Times New Roman"/>
          <w:sz w:val="24"/>
          <w:szCs w:val="24"/>
          <w:lang w:val="es-ES"/>
        </w:rPr>
        <w:t>bancos era del 75</w:t>
      </w:r>
      <w:r w:rsidR="003F164A">
        <w:rPr>
          <w:rFonts w:ascii="Times New Roman" w:hAnsi="Times New Roman" w:cs="Times New Roman"/>
          <w:sz w:val="24"/>
          <w:szCs w:val="24"/>
          <w:lang w:val="es-ES"/>
        </w:rPr>
        <w:t xml:space="preserve"> por ciento </w:t>
      </w:r>
      <w:r w:rsidR="003F164A" w:rsidRPr="003F164A">
        <w:rPr>
          <w:rFonts w:ascii="Times New Roman" w:hAnsi="Times New Roman" w:cs="Times New Roman"/>
          <w:sz w:val="24"/>
          <w:szCs w:val="24"/>
          <w:lang w:val="es-ES"/>
        </w:rPr>
        <w:t>en 2010.</w:t>
      </w:r>
      <w:r w:rsidR="003F164A">
        <w:rPr>
          <w:rFonts w:ascii="Times New Roman" w:hAnsi="Times New Roman" w:cs="Times New Roman"/>
          <w:sz w:val="24"/>
          <w:szCs w:val="24"/>
          <w:lang w:val="es-ES"/>
        </w:rPr>
        <w:t xml:space="preserve"> Por otro lado, </w:t>
      </w:r>
      <w:r w:rsidR="00ED73E2">
        <w:rPr>
          <w:rFonts w:ascii="Times New Roman" w:hAnsi="Times New Roman" w:cs="Times New Roman"/>
          <w:sz w:val="24"/>
          <w:szCs w:val="24"/>
          <w:lang w:val="es-ES"/>
        </w:rPr>
        <w:t>est</w:t>
      </w:r>
      <w:r w:rsidR="00C65962" w:rsidRPr="00DE0741">
        <w:rPr>
          <w:rFonts w:ascii="Times New Roman" w:hAnsi="Times New Roman" w:cs="Times New Roman"/>
          <w:sz w:val="24"/>
          <w:szCs w:val="24"/>
          <w:lang w:val="es-ES"/>
        </w:rPr>
        <w:t xml:space="preserve">os tres </w:t>
      </w:r>
      <w:r w:rsidRPr="00DE0741">
        <w:rPr>
          <w:rFonts w:ascii="Times New Roman" w:hAnsi="Times New Roman" w:cs="Times New Roman"/>
          <w:sz w:val="24"/>
          <w:szCs w:val="24"/>
          <w:lang w:val="es-ES"/>
        </w:rPr>
        <w:t xml:space="preserve">grandes </w:t>
      </w:r>
      <w:r w:rsidR="003F164A" w:rsidRPr="0024626C">
        <w:rPr>
          <w:rFonts w:ascii="Times New Roman" w:hAnsi="Times New Roman" w:cs="Times New Roman"/>
          <w:sz w:val="24"/>
          <w:szCs w:val="24"/>
          <w:lang w:val="es-ES"/>
        </w:rPr>
        <w:t>bancos mú</w:t>
      </w:r>
      <w:r w:rsidRPr="0024626C">
        <w:rPr>
          <w:rFonts w:ascii="Times New Roman" w:hAnsi="Times New Roman" w:cs="Times New Roman"/>
          <w:sz w:val="24"/>
          <w:szCs w:val="24"/>
          <w:lang w:val="es-ES"/>
        </w:rPr>
        <w:t xml:space="preserve">ltiples </w:t>
      </w:r>
      <w:r w:rsidR="00C65962" w:rsidRPr="0024626C">
        <w:rPr>
          <w:rFonts w:ascii="Times New Roman" w:hAnsi="Times New Roman" w:cs="Times New Roman"/>
          <w:sz w:val="24"/>
          <w:szCs w:val="24"/>
          <w:lang w:val="es-ES"/>
        </w:rPr>
        <w:t>concentran el 73</w:t>
      </w:r>
      <w:r w:rsidRPr="0024626C">
        <w:rPr>
          <w:rFonts w:ascii="Times New Roman" w:hAnsi="Times New Roman" w:cs="Times New Roman"/>
          <w:sz w:val="24"/>
          <w:szCs w:val="24"/>
          <w:lang w:val="es-ES"/>
        </w:rPr>
        <w:t xml:space="preserve"> por ciento </w:t>
      </w:r>
      <w:r w:rsidR="00C65962" w:rsidRPr="0024626C">
        <w:rPr>
          <w:rFonts w:ascii="Times New Roman" w:hAnsi="Times New Roman" w:cs="Times New Roman"/>
          <w:sz w:val="24"/>
          <w:szCs w:val="24"/>
          <w:lang w:val="es-ES"/>
        </w:rPr>
        <w:t>de la cartera de inversiones del</w:t>
      </w:r>
      <w:r w:rsidRPr="0024626C">
        <w:rPr>
          <w:rFonts w:ascii="Times New Roman" w:hAnsi="Times New Roman" w:cs="Times New Roman"/>
          <w:sz w:val="24"/>
          <w:szCs w:val="24"/>
          <w:lang w:val="es-ES"/>
        </w:rPr>
        <w:t xml:space="preserve"> total de la </w:t>
      </w:r>
      <w:r w:rsidR="00C65962" w:rsidRPr="0024626C">
        <w:rPr>
          <w:rFonts w:ascii="Times New Roman" w:hAnsi="Times New Roman" w:cs="Times New Roman"/>
          <w:sz w:val="24"/>
          <w:szCs w:val="24"/>
          <w:lang w:val="es-ES"/>
        </w:rPr>
        <w:t xml:space="preserve">banca múltiple. </w:t>
      </w:r>
      <w:r w:rsidRPr="0024626C">
        <w:rPr>
          <w:rFonts w:ascii="Times New Roman" w:hAnsi="Times New Roman" w:cs="Times New Roman"/>
          <w:sz w:val="24"/>
          <w:szCs w:val="24"/>
          <w:lang w:val="es-ES"/>
        </w:rPr>
        <w:t>Véase el cuadro II.4.</w:t>
      </w:r>
    </w:p>
    <w:p w14:paraId="66823242" w14:textId="77777777" w:rsidR="00DE0741" w:rsidRPr="0024626C" w:rsidRDefault="00DE0741" w:rsidP="00411541">
      <w:pPr>
        <w:spacing w:after="0" w:line="240" w:lineRule="auto"/>
        <w:jc w:val="both"/>
        <w:rPr>
          <w:rFonts w:ascii="Times New Roman" w:hAnsi="Times New Roman" w:cs="Times New Roman"/>
          <w:sz w:val="24"/>
          <w:szCs w:val="24"/>
          <w:lang w:val="es-ES"/>
        </w:rPr>
      </w:pPr>
    </w:p>
    <w:p w14:paraId="2BCEF408" w14:textId="77777777" w:rsidR="00734BFB" w:rsidRPr="0024626C" w:rsidRDefault="00734BFB" w:rsidP="00734BFB">
      <w:pPr>
        <w:spacing w:after="0" w:line="240" w:lineRule="auto"/>
        <w:jc w:val="center"/>
        <w:rPr>
          <w:rFonts w:ascii="Times New Roman Bold" w:eastAsia="Times New Roman" w:hAnsi="Times New Roman Bold" w:cs="Times New Roman"/>
          <w:b/>
          <w:smallCaps/>
          <w:color w:val="000000"/>
          <w:szCs w:val="24"/>
          <w:lang w:val="es-ES"/>
        </w:rPr>
      </w:pPr>
      <w:r w:rsidRPr="0024626C">
        <w:rPr>
          <w:rFonts w:ascii="Times New Roman Bold" w:eastAsia="Times New Roman" w:hAnsi="Times New Roman Bold" w:cs="Times New Roman"/>
          <w:b/>
          <w:smallCaps/>
          <w:color w:val="000000"/>
          <w:szCs w:val="24"/>
          <w:lang w:val="es-ES"/>
        </w:rPr>
        <w:t>Cuadro II.4   Banc</w:t>
      </w:r>
      <w:r w:rsidR="00E01941" w:rsidRPr="0024626C">
        <w:rPr>
          <w:rFonts w:ascii="Times New Roman Bold" w:eastAsia="Times New Roman" w:hAnsi="Times New Roman Bold" w:cs="Times New Roman"/>
          <w:b/>
          <w:smallCaps/>
          <w:color w:val="000000"/>
          <w:szCs w:val="24"/>
          <w:lang w:val="es-ES"/>
        </w:rPr>
        <w:t>os Mú</w:t>
      </w:r>
      <w:r w:rsidRPr="0024626C">
        <w:rPr>
          <w:rFonts w:ascii="Times New Roman Bold" w:eastAsia="Times New Roman" w:hAnsi="Times New Roman Bold" w:cs="Times New Roman"/>
          <w:b/>
          <w:smallCaps/>
          <w:color w:val="000000"/>
          <w:szCs w:val="24"/>
          <w:lang w:val="es-ES"/>
        </w:rPr>
        <w:t>ltiple</w:t>
      </w:r>
      <w:r w:rsidR="00E01941" w:rsidRPr="0024626C">
        <w:rPr>
          <w:rFonts w:ascii="Times New Roman Bold" w:eastAsia="Times New Roman" w:hAnsi="Times New Roman Bold" w:cs="Times New Roman"/>
          <w:b/>
          <w:smallCaps/>
          <w:color w:val="000000"/>
          <w:szCs w:val="24"/>
          <w:lang w:val="es-ES"/>
        </w:rPr>
        <w:t>s</w:t>
      </w:r>
      <w:r w:rsidR="00FD49D9" w:rsidRPr="0024626C">
        <w:rPr>
          <w:rFonts w:ascii="Times New Roman Bold" w:eastAsia="Times New Roman" w:hAnsi="Times New Roman Bold" w:cs="Times New Roman"/>
          <w:b/>
          <w:smallCaps/>
          <w:color w:val="000000"/>
          <w:szCs w:val="24"/>
          <w:lang w:val="es-ES"/>
        </w:rPr>
        <w:t>: Carteras de Cré</w:t>
      </w:r>
      <w:r w:rsidRPr="0024626C">
        <w:rPr>
          <w:rFonts w:ascii="Times New Roman Bold" w:eastAsia="Times New Roman" w:hAnsi="Times New Roman Bold" w:cs="Times New Roman"/>
          <w:b/>
          <w:smallCaps/>
          <w:color w:val="000000"/>
          <w:szCs w:val="24"/>
          <w:lang w:val="es-ES"/>
        </w:rPr>
        <w:t xml:space="preserve">dito y de Inversión </w:t>
      </w:r>
    </w:p>
    <w:p w14:paraId="3D749985" w14:textId="77777777" w:rsidR="00734BFB" w:rsidRDefault="00734BFB" w:rsidP="00734BFB">
      <w:pPr>
        <w:spacing w:after="0" w:line="240" w:lineRule="auto"/>
        <w:jc w:val="center"/>
        <w:rPr>
          <w:rFonts w:ascii="Times New Roman" w:hAnsi="Times New Roman" w:cs="Times New Roman"/>
          <w:sz w:val="24"/>
          <w:szCs w:val="24"/>
          <w:lang w:val="es-ES"/>
        </w:rPr>
      </w:pPr>
      <w:r w:rsidRPr="0024626C">
        <w:rPr>
          <w:rFonts w:ascii="Times New Roman Bold" w:eastAsia="Times New Roman" w:hAnsi="Times New Roman Bold" w:cs="Times New Roman"/>
          <w:b/>
          <w:smallCaps/>
          <w:color w:val="000000"/>
          <w:szCs w:val="24"/>
          <w:lang w:val="es-ES"/>
        </w:rPr>
        <w:t>2018</w:t>
      </w:r>
    </w:p>
    <w:p w14:paraId="3D324926" w14:textId="77777777" w:rsidR="00734BFB" w:rsidRDefault="00884098" w:rsidP="00734BFB">
      <w:pPr>
        <w:spacing w:after="0" w:line="240" w:lineRule="auto"/>
        <w:jc w:val="center"/>
        <w:rPr>
          <w:rFonts w:ascii="Times New Roman" w:hAnsi="Times New Roman" w:cs="Times New Roman"/>
          <w:sz w:val="24"/>
          <w:szCs w:val="24"/>
          <w:lang w:val="es-ES"/>
        </w:rPr>
      </w:pPr>
      <w:r w:rsidRPr="00884098">
        <w:rPr>
          <w:noProof/>
          <w:szCs w:val="24"/>
          <w:lang w:val="es-ES" w:eastAsia="es-ES"/>
        </w:rPr>
        <w:drawing>
          <wp:inline distT="0" distB="0" distL="0" distR="0" wp14:anchorId="3A975663" wp14:editId="5AD9DCDE">
            <wp:extent cx="3985178" cy="1488831"/>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3987726" cy="1489783"/>
                    </a:xfrm>
                    <a:prstGeom prst="rect">
                      <a:avLst/>
                    </a:prstGeom>
                    <a:noFill/>
                    <a:ln w="9525">
                      <a:noFill/>
                      <a:miter lim="800000"/>
                      <a:headEnd/>
                      <a:tailEnd/>
                    </a:ln>
                  </pic:spPr>
                </pic:pic>
              </a:graphicData>
            </a:graphic>
          </wp:inline>
        </w:drawing>
      </w:r>
    </w:p>
    <w:p w14:paraId="4D2D1BBC" w14:textId="77777777" w:rsidR="00884098" w:rsidRPr="00832ECF" w:rsidRDefault="00884098" w:rsidP="00884098">
      <w:pPr>
        <w:spacing w:after="0" w:line="240" w:lineRule="auto"/>
        <w:ind w:left="720" w:firstLine="720"/>
        <w:rPr>
          <w:rFonts w:ascii="Times New Roman" w:hAnsi="Times New Roman" w:cs="Times New Roman"/>
          <w:i/>
          <w:sz w:val="14"/>
          <w:szCs w:val="14"/>
          <w:lang w:val="es-ES"/>
        </w:rPr>
      </w:pPr>
      <w:r>
        <w:rPr>
          <w:rFonts w:ascii="Times New Roman" w:hAnsi="Times New Roman" w:cs="Times New Roman"/>
          <w:i/>
          <w:sz w:val="16"/>
          <w:szCs w:val="24"/>
          <w:lang w:val="es-ES"/>
        </w:rPr>
        <w:t xml:space="preserve">    </w:t>
      </w:r>
      <w:r w:rsidRPr="00832ECF">
        <w:rPr>
          <w:rFonts w:ascii="Times New Roman" w:hAnsi="Times New Roman" w:cs="Times New Roman"/>
          <w:i/>
          <w:sz w:val="14"/>
          <w:szCs w:val="14"/>
          <w:lang w:val="es-ES"/>
        </w:rPr>
        <w:t>Fuente: Estados financieros auditados.</w:t>
      </w:r>
      <w:r w:rsidRPr="00832ECF">
        <w:rPr>
          <w:rFonts w:ascii="Times New Roman" w:hAnsi="Times New Roman" w:cs="Times New Roman"/>
          <w:i/>
          <w:sz w:val="14"/>
          <w:szCs w:val="14"/>
          <w:lang w:val="es-ES"/>
        </w:rPr>
        <w:tab/>
      </w:r>
    </w:p>
    <w:p w14:paraId="568DC879" w14:textId="77777777" w:rsidR="00734BFB" w:rsidRDefault="00734BFB" w:rsidP="00FE34F6">
      <w:pPr>
        <w:spacing w:after="0" w:line="240" w:lineRule="auto"/>
        <w:jc w:val="both"/>
        <w:rPr>
          <w:rFonts w:ascii="Times New Roman" w:hAnsi="Times New Roman" w:cs="Times New Roman"/>
          <w:sz w:val="24"/>
          <w:szCs w:val="24"/>
          <w:lang w:val="es-ES"/>
        </w:rPr>
      </w:pPr>
    </w:p>
    <w:p w14:paraId="1850A73F" w14:textId="77777777" w:rsidR="00734BFB" w:rsidRDefault="00077BF4" w:rsidP="00FE34F6">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003A021C">
        <w:rPr>
          <w:rFonts w:ascii="Times New Roman" w:hAnsi="Times New Roman" w:cs="Times New Roman"/>
          <w:sz w:val="24"/>
          <w:szCs w:val="24"/>
          <w:lang w:val="es-ES"/>
        </w:rPr>
        <w:t>l</w:t>
      </w:r>
      <w:r>
        <w:rPr>
          <w:rFonts w:ascii="Times New Roman" w:hAnsi="Times New Roman" w:cs="Times New Roman"/>
          <w:sz w:val="24"/>
          <w:szCs w:val="24"/>
          <w:lang w:val="es-ES"/>
        </w:rPr>
        <w:t xml:space="preserve"> </w:t>
      </w:r>
      <w:r w:rsidRPr="007B2866">
        <w:rPr>
          <w:rFonts w:ascii="Times New Roman" w:hAnsi="Times New Roman" w:cs="Times New Roman"/>
          <w:sz w:val="24"/>
          <w:szCs w:val="24"/>
          <w:lang w:val="es-ES"/>
        </w:rPr>
        <w:t>porcentaje</w:t>
      </w:r>
      <w:r>
        <w:rPr>
          <w:rFonts w:ascii="Times New Roman" w:hAnsi="Times New Roman" w:cs="Times New Roman"/>
          <w:sz w:val="24"/>
          <w:szCs w:val="24"/>
          <w:lang w:val="es-ES"/>
        </w:rPr>
        <w:t xml:space="preserve"> combinado de</w:t>
      </w:r>
      <w:r w:rsidRPr="007B2866">
        <w:rPr>
          <w:rFonts w:ascii="Times New Roman" w:hAnsi="Times New Roman" w:cs="Times New Roman"/>
          <w:sz w:val="24"/>
          <w:szCs w:val="24"/>
          <w:lang w:val="es-ES"/>
        </w:rPr>
        <w:t xml:space="preserve"> participación en el mercado de los tres bancos indicados </w:t>
      </w:r>
      <w:r>
        <w:rPr>
          <w:rFonts w:ascii="Times New Roman" w:hAnsi="Times New Roman" w:cs="Times New Roman"/>
          <w:sz w:val="24"/>
          <w:szCs w:val="24"/>
          <w:lang w:val="es-ES"/>
        </w:rPr>
        <w:t xml:space="preserve">por cartera de crédito </w:t>
      </w:r>
      <w:r w:rsidRPr="007B2866">
        <w:rPr>
          <w:rFonts w:ascii="Times New Roman" w:hAnsi="Times New Roman" w:cs="Times New Roman"/>
          <w:sz w:val="24"/>
          <w:szCs w:val="24"/>
          <w:lang w:val="es-ES"/>
        </w:rPr>
        <w:t>es superior al porcentaje de participación</w:t>
      </w:r>
      <w:r>
        <w:rPr>
          <w:rFonts w:ascii="Times New Roman" w:hAnsi="Times New Roman" w:cs="Times New Roman"/>
          <w:sz w:val="24"/>
          <w:szCs w:val="24"/>
          <w:lang w:val="es-ES"/>
        </w:rPr>
        <w:t xml:space="preserve"> </w:t>
      </w:r>
      <w:r w:rsidRPr="007B2866">
        <w:rPr>
          <w:rFonts w:ascii="Times New Roman" w:hAnsi="Times New Roman" w:cs="Times New Roman"/>
          <w:sz w:val="24"/>
          <w:szCs w:val="24"/>
          <w:lang w:val="es-ES"/>
        </w:rPr>
        <w:t>medido por activos</w:t>
      </w:r>
      <w:r w:rsidR="00ED73E2">
        <w:rPr>
          <w:rFonts w:ascii="Times New Roman" w:hAnsi="Times New Roman" w:cs="Times New Roman"/>
          <w:sz w:val="24"/>
          <w:szCs w:val="24"/>
          <w:lang w:val="es-ES"/>
        </w:rPr>
        <w:t xml:space="preserve"> administrados</w:t>
      </w:r>
      <w:r>
        <w:rPr>
          <w:rFonts w:ascii="Times New Roman" w:hAnsi="Times New Roman" w:cs="Times New Roman"/>
          <w:sz w:val="24"/>
          <w:szCs w:val="24"/>
          <w:lang w:val="es-ES"/>
        </w:rPr>
        <w:t>. En el 2018, la cartera de créditos de los tres grandes</w:t>
      </w:r>
      <w:r w:rsidR="007D4453">
        <w:rPr>
          <w:rFonts w:ascii="Times New Roman" w:hAnsi="Times New Roman" w:cs="Times New Roman"/>
          <w:sz w:val="24"/>
          <w:szCs w:val="24"/>
          <w:lang w:val="es-ES"/>
        </w:rPr>
        <w:t xml:space="preserve"> bancos</w:t>
      </w:r>
      <w:r>
        <w:rPr>
          <w:rFonts w:ascii="Times New Roman" w:hAnsi="Times New Roman" w:cs="Times New Roman"/>
          <w:sz w:val="24"/>
          <w:szCs w:val="24"/>
          <w:lang w:val="es-ES"/>
        </w:rPr>
        <w:t xml:space="preserve"> era 79.2 por ciento del total de la banca multiple mientras que los activos acumulados por estos mismos bancos en ese mismo</w:t>
      </w:r>
      <w:r w:rsidR="00FD49D9">
        <w:rPr>
          <w:rFonts w:ascii="Times New Roman" w:hAnsi="Times New Roman" w:cs="Times New Roman"/>
          <w:sz w:val="24"/>
          <w:szCs w:val="24"/>
          <w:lang w:val="es-ES"/>
        </w:rPr>
        <w:t xml:space="preserve"> año </w:t>
      </w:r>
      <w:r>
        <w:rPr>
          <w:rFonts w:ascii="Times New Roman" w:hAnsi="Times New Roman" w:cs="Times New Roman"/>
          <w:sz w:val="24"/>
          <w:szCs w:val="24"/>
          <w:lang w:val="es-ES"/>
        </w:rPr>
        <w:t>representaban 78 por ciento.</w:t>
      </w:r>
    </w:p>
    <w:p w14:paraId="692CD4D4" w14:textId="77777777" w:rsidR="00077BF4" w:rsidRDefault="00077BF4" w:rsidP="00FE34F6">
      <w:pPr>
        <w:spacing w:after="0" w:line="240" w:lineRule="auto"/>
        <w:jc w:val="both"/>
        <w:rPr>
          <w:rFonts w:ascii="Times New Roman" w:hAnsi="Times New Roman" w:cs="Times New Roman"/>
          <w:sz w:val="24"/>
          <w:szCs w:val="24"/>
          <w:lang w:val="es-ES"/>
        </w:rPr>
      </w:pPr>
    </w:p>
    <w:p w14:paraId="77EDCB03" w14:textId="77777777" w:rsidR="005F6457" w:rsidRDefault="005F6457" w:rsidP="00F379D3">
      <w:pPr>
        <w:spacing w:after="0" w:line="240" w:lineRule="auto"/>
        <w:jc w:val="both"/>
        <w:rPr>
          <w:rFonts w:ascii="Times New Roman" w:hAnsi="Times New Roman" w:cs="Times New Roman"/>
          <w:sz w:val="24"/>
          <w:szCs w:val="24"/>
          <w:lang w:val="es-ES"/>
        </w:rPr>
      </w:pPr>
      <w:r w:rsidRPr="008D43AF">
        <w:rPr>
          <w:rFonts w:ascii="Times New Roman" w:hAnsi="Times New Roman" w:cs="Times New Roman"/>
          <w:sz w:val="24"/>
          <w:szCs w:val="24"/>
          <w:lang w:val="es-ES"/>
        </w:rPr>
        <w:t>L</w:t>
      </w:r>
      <w:r w:rsidR="00ED73E2">
        <w:rPr>
          <w:rFonts w:ascii="Times New Roman" w:hAnsi="Times New Roman" w:cs="Times New Roman"/>
          <w:sz w:val="24"/>
          <w:szCs w:val="24"/>
          <w:lang w:val="es-ES"/>
        </w:rPr>
        <w:t xml:space="preserve">os </w:t>
      </w:r>
      <w:r w:rsidRPr="008D43AF">
        <w:rPr>
          <w:rFonts w:ascii="Times New Roman" w:hAnsi="Times New Roman" w:cs="Times New Roman"/>
          <w:sz w:val="24"/>
          <w:szCs w:val="24"/>
          <w:lang w:val="es-ES"/>
        </w:rPr>
        <w:t>banc</w:t>
      </w:r>
      <w:r w:rsidR="00ED73E2">
        <w:rPr>
          <w:rFonts w:ascii="Times New Roman" w:hAnsi="Times New Roman" w:cs="Times New Roman"/>
          <w:sz w:val="24"/>
          <w:szCs w:val="24"/>
          <w:lang w:val="es-ES"/>
        </w:rPr>
        <w:t xml:space="preserve">os </w:t>
      </w:r>
      <w:r w:rsidR="00FD49D9">
        <w:rPr>
          <w:rFonts w:ascii="Times New Roman" w:hAnsi="Times New Roman" w:cs="Times New Roman"/>
          <w:sz w:val="24"/>
          <w:szCs w:val="24"/>
          <w:lang w:val="es-ES"/>
        </w:rPr>
        <w:t>múltiple</w:t>
      </w:r>
      <w:r w:rsidR="00ED73E2">
        <w:rPr>
          <w:rFonts w:ascii="Times New Roman" w:hAnsi="Times New Roman" w:cs="Times New Roman"/>
          <w:sz w:val="24"/>
          <w:szCs w:val="24"/>
          <w:lang w:val="es-ES"/>
        </w:rPr>
        <w:t xml:space="preserve">s </w:t>
      </w:r>
      <w:r w:rsidRPr="008D43AF">
        <w:rPr>
          <w:rFonts w:ascii="Times New Roman" w:hAnsi="Times New Roman" w:cs="Times New Roman"/>
          <w:sz w:val="24"/>
          <w:szCs w:val="24"/>
          <w:lang w:val="es-ES"/>
        </w:rPr>
        <w:t>puede</w:t>
      </w:r>
      <w:r w:rsidR="00ED73E2">
        <w:rPr>
          <w:rFonts w:ascii="Times New Roman" w:hAnsi="Times New Roman" w:cs="Times New Roman"/>
          <w:sz w:val="24"/>
          <w:szCs w:val="24"/>
          <w:lang w:val="es-ES"/>
        </w:rPr>
        <w:t>n</w:t>
      </w:r>
      <w:r w:rsidRPr="008D43AF">
        <w:rPr>
          <w:rFonts w:ascii="Times New Roman" w:hAnsi="Times New Roman" w:cs="Times New Roman"/>
          <w:sz w:val="24"/>
          <w:szCs w:val="24"/>
          <w:lang w:val="es-ES"/>
        </w:rPr>
        <w:t xml:space="preserve"> colocar fondos captados de terceros (depósitos, financiamiento de bancos extranjeros y títulos de deuda) en préstamos a sus clientes, inversiones de títulos de deuda (privados y estatales) y depósitos en otros bancos (locales y extranjeros). Este último conjunto de asignación de fondos constituye las operaciones activas de la banca. </w:t>
      </w:r>
      <w:r w:rsidRPr="005F6457">
        <w:rPr>
          <w:rFonts w:ascii="Times New Roman" w:hAnsi="Times New Roman" w:cs="Times New Roman"/>
          <w:sz w:val="24"/>
          <w:szCs w:val="24"/>
          <w:lang w:val="es-ES"/>
        </w:rPr>
        <w:t>Los fondos captados de terceros conforman las operaciones pasivas.</w:t>
      </w:r>
    </w:p>
    <w:p w14:paraId="789237E9" w14:textId="77777777" w:rsidR="005F6457" w:rsidRPr="005F6457" w:rsidRDefault="005F6457" w:rsidP="005F6457">
      <w:pPr>
        <w:spacing w:after="0" w:line="240" w:lineRule="auto"/>
        <w:jc w:val="both"/>
        <w:rPr>
          <w:rFonts w:ascii="Times New Roman" w:hAnsi="Times New Roman" w:cs="Times New Roman"/>
          <w:sz w:val="24"/>
          <w:szCs w:val="24"/>
          <w:lang w:val="es-ES"/>
        </w:rPr>
      </w:pPr>
    </w:p>
    <w:p w14:paraId="1C77CF5F" w14:textId="77777777" w:rsidR="0076309E" w:rsidRDefault="007D4453" w:rsidP="00F379D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banca mú</w:t>
      </w:r>
      <w:r w:rsidR="0076309E">
        <w:rPr>
          <w:rFonts w:ascii="Times New Roman" w:hAnsi="Times New Roman" w:cs="Times New Roman"/>
          <w:sz w:val="24"/>
          <w:szCs w:val="24"/>
          <w:lang w:val="es-ES"/>
        </w:rPr>
        <w:t>ltiple</w:t>
      </w:r>
      <w:r>
        <w:rPr>
          <w:rFonts w:ascii="Times New Roman" w:hAnsi="Times New Roman" w:cs="Times New Roman"/>
          <w:sz w:val="24"/>
          <w:szCs w:val="24"/>
          <w:lang w:val="es-ES"/>
        </w:rPr>
        <w:t xml:space="preserve"> local</w:t>
      </w:r>
      <w:r w:rsidR="0076309E">
        <w:rPr>
          <w:rFonts w:ascii="Times New Roman" w:hAnsi="Times New Roman" w:cs="Times New Roman"/>
          <w:sz w:val="24"/>
          <w:szCs w:val="24"/>
          <w:lang w:val="es-ES"/>
        </w:rPr>
        <w:t xml:space="preserve"> participa</w:t>
      </w:r>
      <w:r w:rsidR="009E5EE2">
        <w:rPr>
          <w:rFonts w:ascii="Times New Roman" w:hAnsi="Times New Roman" w:cs="Times New Roman"/>
          <w:sz w:val="24"/>
          <w:szCs w:val="24"/>
          <w:lang w:val="es-ES"/>
        </w:rPr>
        <w:t xml:space="preserve"> tambien</w:t>
      </w:r>
      <w:r w:rsidR="0076309E">
        <w:rPr>
          <w:rFonts w:ascii="Times New Roman" w:hAnsi="Times New Roman" w:cs="Times New Roman"/>
          <w:sz w:val="24"/>
          <w:szCs w:val="24"/>
          <w:lang w:val="es-ES"/>
        </w:rPr>
        <w:t xml:space="preserve"> en la negociación, compra y venta, de  títulos de deuda. </w:t>
      </w:r>
      <w:r w:rsidR="0076309E" w:rsidRPr="003260A0">
        <w:rPr>
          <w:rFonts w:ascii="Times New Roman" w:hAnsi="Times New Roman" w:cs="Times New Roman"/>
          <w:sz w:val="24"/>
          <w:szCs w:val="24"/>
          <w:lang w:val="es-ES"/>
        </w:rPr>
        <w:t xml:space="preserve">Estos títulos incluyen deuda emitida por el Banco Central, </w:t>
      </w:r>
      <w:r w:rsidR="0076309E">
        <w:rPr>
          <w:rFonts w:ascii="Times New Roman" w:hAnsi="Times New Roman" w:cs="Times New Roman"/>
          <w:sz w:val="24"/>
          <w:szCs w:val="24"/>
          <w:lang w:val="es-ES"/>
        </w:rPr>
        <w:t xml:space="preserve">el ministerio de </w:t>
      </w:r>
      <w:r w:rsidR="0076309E" w:rsidRPr="003260A0">
        <w:rPr>
          <w:rFonts w:ascii="Times New Roman" w:hAnsi="Times New Roman" w:cs="Times New Roman"/>
          <w:sz w:val="24"/>
          <w:szCs w:val="24"/>
          <w:lang w:val="es-ES"/>
        </w:rPr>
        <w:t>Hacienda y títulos de otras instituciones financieras y empresas privadas. Esta forma de financiamiento puede constituirse en un mecanismo alternativo, a mediano y largo plazo, para diferentes tipos de proyectos</w:t>
      </w:r>
      <w:r w:rsidR="0076309E">
        <w:rPr>
          <w:rFonts w:ascii="Times New Roman" w:hAnsi="Times New Roman" w:cs="Times New Roman"/>
          <w:sz w:val="24"/>
          <w:szCs w:val="24"/>
          <w:lang w:val="es-ES"/>
        </w:rPr>
        <w:t xml:space="preserve"> de energía e infraestructura</w:t>
      </w:r>
      <w:r w:rsidR="0076309E" w:rsidRPr="003260A0">
        <w:rPr>
          <w:rFonts w:ascii="Times New Roman" w:hAnsi="Times New Roman" w:cs="Times New Roman"/>
          <w:sz w:val="24"/>
          <w:szCs w:val="24"/>
          <w:lang w:val="es-ES"/>
        </w:rPr>
        <w:t>.</w:t>
      </w:r>
    </w:p>
    <w:p w14:paraId="3B5B2E61" w14:textId="77777777" w:rsidR="003104E5" w:rsidRDefault="003104E5" w:rsidP="009170E4">
      <w:pPr>
        <w:spacing w:after="0" w:line="240" w:lineRule="auto"/>
        <w:jc w:val="both"/>
        <w:rPr>
          <w:rFonts w:ascii="Times New Roman" w:hAnsi="Times New Roman" w:cs="Times New Roman"/>
          <w:sz w:val="24"/>
          <w:szCs w:val="24"/>
          <w:lang w:val="es-ES"/>
        </w:rPr>
      </w:pPr>
    </w:p>
    <w:p w14:paraId="340F01ED" w14:textId="77777777" w:rsidR="00A60C20" w:rsidRPr="009170E4" w:rsidRDefault="00A60C20" w:rsidP="005503E3">
      <w:pPr>
        <w:pStyle w:val="Prrafodelista"/>
        <w:numPr>
          <w:ilvl w:val="0"/>
          <w:numId w:val="25"/>
        </w:numPr>
        <w:spacing w:after="0" w:line="240" w:lineRule="auto"/>
        <w:ind w:left="567" w:hanging="283"/>
        <w:rPr>
          <w:rFonts w:ascii="Times New Roman Bold" w:eastAsia="Times New Roman" w:hAnsi="Times New Roman Bold" w:cs="Times New Roman"/>
          <w:b/>
          <w:smallCaps/>
          <w:color w:val="000000"/>
          <w:sz w:val="24"/>
          <w:szCs w:val="24"/>
          <w:lang w:val="es-ES"/>
        </w:rPr>
      </w:pPr>
      <w:r w:rsidRPr="009170E4">
        <w:rPr>
          <w:rFonts w:ascii="Times New Roman Bold" w:eastAsia="Times New Roman" w:hAnsi="Times New Roman Bold" w:cs="Times New Roman"/>
          <w:b/>
          <w:smallCaps/>
          <w:color w:val="000000"/>
          <w:sz w:val="24"/>
          <w:szCs w:val="24"/>
          <w:lang w:val="es-ES"/>
        </w:rPr>
        <w:t>Las Asociacions de Ahorros y Préstamos (AAyP)</w:t>
      </w:r>
    </w:p>
    <w:p w14:paraId="3EC9ADE6" w14:textId="77777777" w:rsidR="007211FB" w:rsidRDefault="007211FB" w:rsidP="007211FB">
      <w:pPr>
        <w:spacing w:after="0" w:line="240" w:lineRule="auto"/>
        <w:jc w:val="both"/>
        <w:rPr>
          <w:rFonts w:ascii="Times New Roman" w:hAnsi="Times New Roman" w:cs="Times New Roman"/>
          <w:sz w:val="24"/>
          <w:szCs w:val="24"/>
          <w:highlight w:val="yellow"/>
          <w:lang w:val="es-ES"/>
        </w:rPr>
      </w:pPr>
    </w:p>
    <w:p w14:paraId="5A21315C" w14:textId="77777777" w:rsidR="007211FB" w:rsidRDefault="007211FB" w:rsidP="007211FB">
      <w:pPr>
        <w:spacing w:after="0" w:line="240" w:lineRule="auto"/>
        <w:jc w:val="both"/>
        <w:rPr>
          <w:rFonts w:ascii="Times New Roman" w:hAnsi="Times New Roman" w:cs="Times New Roman"/>
          <w:sz w:val="24"/>
          <w:szCs w:val="24"/>
          <w:lang w:val="es-ES"/>
        </w:rPr>
      </w:pPr>
      <w:r w:rsidRPr="00C40AD9">
        <w:rPr>
          <w:rFonts w:ascii="Times New Roman" w:hAnsi="Times New Roman" w:cs="Times New Roman"/>
          <w:sz w:val="24"/>
          <w:szCs w:val="24"/>
          <w:lang w:val="es-ES"/>
        </w:rPr>
        <w:t>Las Asociaciones de Ahorro</w:t>
      </w:r>
      <w:r w:rsidR="009D26DD" w:rsidRPr="00C40AD9">
        <w:rPr>
          <w:rFonts w:ascii="Times New Roman" w:hAnsi="Times New Roman" w:cs="Times New Roman"/>
          <w:sz w:val="24"/>
          <w:szCs w:val="24"/>
          <w:lang w:val="es-ES"/>
        </w:rPr>
        <w:t>s</w:t>
      </w:r>
      <w:r w:rsidRPr="00C40AD9">
        <w:rPr>
          <w:rFonts w:ascii="Times New Roman" w:hAnsi="Times New Roman" w:cs="Times New Roman"/>
          <w:sz w:val="24"/>
          <w:szCs w:val="24"/>
          <w:lang w:val="es-ES"/>
        </w:rPr>
        <w:t xml:space="preserve"> y Préstamos (AAyP) </w:t>
      </w:r>
      <w:r w:rsidR="00A60C20" w:rsidRPr="00C40AD9">
        <w:rPr>
          <w:rFonts w:ascii="Times New Roman" w:hAnsi="Times New Roman" w:cs="Times New Roman"/>
          <w:sz w:val="24"/>
          <w:szCs w:val="24"/>
          <w:lang w:val="es-ES"/>
        </w:rPr>
        <w:t>componen el segundo segmento m</w:t>
      </w:r>
      <w:r w:rsidR="00EF0E15" w:rsidRPr="00C40AD9">
        <w:rPr>
          <w:rFonts w:ascii="Times New Roman" w:hAnsi="Times New Roman" w:cs="Times New Roman"/>
          <w:sz w:val="24"/>
          <w:szCs w:val="24"/>
          <w:lang w:val="es-ES"/>
        </w:rPr>
        <w:t>á</w:t>
      </w:r>
      <w:r w:rsidR="00A60C20" w:rsidRPr="00C40AD9">
        <w:rPr>
          <w:rFonts w:ascii="Times New Roman" w:hAnsi="Times New Roman" w:cs="Times New Roman"/>
          <w:sz w:val="24"/>
          <w:szCs w:val="24"/>
          <w:lang w:val="es-ES"/>
        </w:rPr>
        <w:t>s importante de intermediarios bancarios</w:t>
      </w:r>
      <w:r w:rsidR="008A3789">
        <w:rPr>
          <w:rFonts w:ascii="Times New Roman" w:hAnsi="Times New Roman" w:cs="Times New Roman"/>
          <w:sz w:val="24"/>
          <w:szCs w:val="24"/>
          <w:lang w:val="es-ES"/>
        </w:rPr>
        <w:t xml:space="preserve"> del país</w:t>
      </w:r>
      <w:r w:rsidR="00A60C20" w:rsidRPr="00C40AD9">
        <w:rPr>
          <w:rFonts w:ascii="Times New Roman" w:hAnsi="Times New Roman" w:cs="Times New Roman"/>
          <w:sz w:val="24"/>
          <w:szCs w:val="24"/>
          <w:lang w:val="es-ES"/>
        </w:rPr>
        <w:t xml:space="preserve">. Estos bancos </w:t>
      </w:r>
      <w:r w:rsidRPr="00C40AD9">
        <w:rPr>
          <w:rFonts w:ascii="Times New Roman" w:hAnsi="Times New Roman" w:cs="Times New Roman"/>
          <w:sz w:val="24"/>
          <w:szCs w:val="24"/>
          <w:lang w:val="es-ES"/>
        </w:rPr>
        <w:t>continúan concentrando sus actividades</w:t>
      </w:r>
      <w:r w:rsidRPr="006C773D">
        <w:rPr>
          <w:rFonts w:ascii="Times New Roman" w:hAnsi="Times New Roman" w:cs="Times New Roman"/>
          <w:sz w:val="24"/>
          <w:szCs w:val="24"/>
          <w:lang w:val="es-ES"/>
        </w:rPr>
        <w:t xml:space="preserve"> </w:t>
      </w:r>
      <w:r w:rsidR="00EF0E15">
        <w:rPr>
          <w:rFonts w:ascii="Times New Roman" w:hAnsi="Times New Roman" w:cs="Times New Roman"/>
          <w:sz w:val="24"/>
          <w:szCs w:val="24"/>
          <w:lang w:val="es-ES"/>
        </w:rPr>
        <w:t>e</w:t>
      </w:r>
      <w:r w:rsidR="008A3789">
        <w:rPr>
          <w:rFonts w:ascii="Times New Roman" w:hAnsi="Times New Roman" w:cs="Times New Roman"/>
          <w:sz w:val="24"/>
          <w:szCs w:val="24"/>
          <w:lang w:val="es-ES"/>
        </w:rPr>
        <w:t>n el</w:t>
      </w:r>
      <w:r w:rsidR="00EF0E15">
        <w:rPr>
          <w:rFonts w:ascii="Times New Roman" w:hAnsi="Times New Roman" w:cs="Times New Roman"/>
          <w:sz w:val="24"/>
          <w:szCs w:val="24"/>
          <w:lang w:val="es-ES"/>
        </w:rPr>
        <w:t xml:space="preserve"> </w:t>
      </w:r>
      <w:r w:rsidRPr="006C773D">
        <w:rPr>
          <w:rFonts w:ascii="Times New Roman" w:hAnsi="Times New Roman" w:cs="Times New Roman"/>
          <w:sz w:val="24"/>
          <w:szCs w:val="24"/>
          <w:lang w:val="es-ES"/>
        </w:rPr>
        <w:t xml:space="preserve">financiamiento de proyectos inmobiliarios y vivienda familiar. </w:t>
      </w:r>
      <w:r w:rsidR="008A3789">
        <w:rPr>
          <w:rFonts w:ascii="Times New Roman" w:hAnsi="Times New Roman" w:cs="Times New Roman"/>
          <w:sz w:val="24"/>
          <w:szCs w:val="24"/>
          <w:lang w:val="es-ES"/>
        </w:rPr>
        <w:t xml:space="preserve">Las asociaciones tambien ofrecen a sus clientes servicios de </w:t>
      </w:r>
      <w:r w:rsidRPr="006C773D">
        <w:rPr>
          <w:rFonts w:ascii="Times New Roman" w:hAnsi="Times New Roman" w:cs="Times New Roman"/>
          <w:sz w:val="24"/>
          <w:szCs w:val="24"/>
          <w:lang w:val="es-ES"/>
        </w:rPr>
        <w:t>crédito al consumo</w:t>
      </w:r>
      <w:r w:rsidR="00EF0E15">
        <w:rPr>
          <w:rFonts w:ascii="Times New Roman" w:hAnsi="Times New Roman" w:cs="Times New Roman"/>
          <w:sz w:val="24"/>
          <w:szCs w:val="24"/>
          <w:lang w:val="es-ES"/>
        </w:rPr>
        <w:t xml:space="preserve">, </w:t>
      </w:r>
      <w:r w:rsidRPr="006C773D">
        <w:rPr>
          <w:rFonts w:ascii="Times New Roman" w:hAnsi="Times New Roman" w:cs="Times New Roman"/>
          <w:sz w:val="24"/>
          <w:szCs w:val="24"/>
          <w:lang w:val="es-ES"/>
        </w:rPr>
        <w:t xml:space="preserve">tanto en forma de préstamos personales </w:t>
      </w:r>
      <w:r w:rsidR="008A3789">
        <w:rPr>
          <w:rFonts w:ascii="Times New Roman" w:hAnsi="Times New Roman" w:cs="Times New Roman"/>
          <w:sz w:val="24"/>
          <w:szCs w:val="24"/>
          <w:lang w:val="es-ES"/>
        </w:rPr>
        <w:t xml:space="preserve">como de </w:t>
      </w:r>
      <w:r w:rsidRPr="006C773D">
        <w:rPr>
          <w:rFonts w:ascii="Times New Roman" w:hAnsi="Times New Roman" w:cs="Times New Roman"/>
          <w:sz w:val="24"/>
          <w:szCs w:val="24"/>
          <w:lang w:val="es-ES"/>
        </w:rPr>
        <w:t xml:space="preserve">tarjetas de crédito. </w:t>
      </w:r>
    </w:p>
    <w:p w14:paraId="466F8A56" w14:textId="77777777" w:rsidR="007211FB" w:rsidRDefault="007211FB" w:rsidP="007211FB">
      <w:pPr>
        <w:spacing w:after="0" w:line="240" w:lineRule="auto"/>
        <w:jc w:val="both"/>
        <w:rPr>
          <w:rFonts w:ascii="Times New Roman" w:hAnsi="Times New Roman" w:cs="Times New Roman"/>
          <w:sz w:val="24"/>
          <w:szCs w:val="24"/>
          <w:lang w:val="es-ES"/>
        </w:rPr>
      </w:pPr>
    </w:p>
    <w:p w14:paraId="401ADF02" w14:textId="77777777" w:rsidR="007211FB" w:rsidRDefault="007211FB" w:rsidP="007211FB">
      <w:pPr>
        <w:spacing w:after="0" w:line="240" w:lineRule="auto"/>
        <w:jc w:val="both"/>
        <w:rPr>
          <w:rFonts w:ascii="Times New Roman" w:hAnsi="Times New Roman" w:cs="Times New Roman"/>
          <w:sz w:val="24"/>
          <w:szCs w:val="24"/>
          <w:lang w:val="es-ES"/>
        </w:rPr>
      </w:pPr>
      <w:r w:rsidRPr="00BD7652">
        <w:rPr>
          <w:rFonts w:ascii="Times New Roman" w:hAnsi="Times New Roman" w:cs="Times New Roman"/>
          <w:sz w:val="24"/>
          <w:szCs w:val="24"/>
          <w:lang w:val="es-ES"/>
        </w:rPr>
        <w:t xml:space="preserve">La participación en el mercado de las AAyP se </w:t>
      </w:r>
      <w:r w:rsidR="00EF0E15">
        <w:rPr>
          <w:rFonts w:ascii="Times New Roman" w:hAnsi="Times New Roman" w:cs="Times New Roman"/>
          <w:sz w:val="24"/>
          <w:szCs w:val="24"/>
          <w:lang w:val="es-ES"/>
        </w:rPr>
        <w:t xml:space="preserve">ha reducido </w:t>
      </w:r>
      <w:r w:rsidRPr="00BD7652">
        <w:rPr>
          <w:rFonts w:ascii="Times New Roman" w:hAnsi="Times New Roman" w:cs="Times New Roman"/>
          <w:sz w:val="24"/>
          <w:szCs w:val="24"/>
          <w:lang w:val="es-ES"/>
        </w:rPr>
        <w:t>ligera</w:t>
      </w:r>
      <w:r w:rsidR="00EF0E15">
        <w:rPr>
          <w:rFonts w:ascii="Times New Roman" w:hAnsi="Times New Roman" w:cs="Times New Roman"/>
          <w:sz w:val="24"/>
          <w:szCs w:val="24"/>
          <w:lang w:val="es-ES"/>
        </w:rPr>
        <w:t xml:space="preserve">mente </w:t>
      </w:r>
      <w:r w:rsidRPr="00BD7652">
        <w:rPr>
          <w:rFonts w:ascii="Times New Roman" w:hAnsi="Times New Roman" w:cs="Times New Roman"/>
          <w:sz w:val="24"/>
          <w:szCs w:val="24"/>
          <w:lang w:val="es-ES"/>
        </w:rPr>
        <w:t>en los últimos diez años. En 2010</w:t>
      </w:r>
      <w:r w:rsidR="00EF0E15">
        <w:rPr>
          <w:rFonts w:ascii="Times New Roman" w:hAnsi="Times New Roman" w:cs="Times New Roman"/>
          <w:sz w:val="24"/>
          <w:szCs w:val="24"/>
          <w:lang w:val="es-ES"/>
        </w:rPr>
        <w:t xml:space="preserve">, las AAyP concentraban </w:t>
      </w:r>
      <w:r w:rsidRPr="00BD7652">
        <w:rPr>
          <w:rFonts w:ascii="Times New Roman" w:hAnsi="Times New Roman" w:cs="Times New Roman"/>
          <w:sz w:val="24"/>
          <w:szCs w:val="24"/>
          <w:lang w:val="es-ES"/>
        </w:rPr>
        <w:t>12.4</w:t>
      </w:r>
      <w:r w:rsidR="00EF0E15">
        <w:rPr>
          <w:rFonts w:ascii="Times New Roman" w:hAnsi="Times New Roman" w:cs="Times New Roman"/>
          <w:sz w:val="24"/>
          <w:szCs w:val="24"/>
          <w:lang w:val="es-ES"/>
        </w:rPr>
        <w:t xml:space="preserve"> por ciento de los activos para llegar al 10.6 por ciento</w:t>
      </w:r>
      <w:r w:rsidRPr="00BD7652">
        <w:rPr>
          <w:rFonts w:ascii="Times New Roman" w:hAnsi="Times New Roman" w:cs="Times New Roman"/>
          <w:sz w:val="24"/>
          <w:szCs w:val="24"/>
          <w:lang w:val="es-ES"/>
        </w:rPr>
        <w:t xml:space="preserve"> </w:t>
      </w:r>
      <w:r w:rsidR="00EF0E15">
        <w:rPr>
          <w:rFonts w:ascii="Times New Roman" w:hAnsi="Times New Roman" w:cs="Times New Roman"/>
          <w:sz w:val="24"/>
          <w:szCs w:val="24"/>
          <w:lang w:val="es-ES"/>
        </w:rPr>
        <w:t xml:space="preserve">en </w:t>
      </w:r>
      <w:r w:rsidRPr="00BD7652">
        <w:rPr>
          <w:rFonts w:ascii="Times New Roman" w:hAnsi="Times New Roman" w:cs="Times New Roman"/>
          <w:sz w:val="24"/>
          <w:szCs w:val="24"/>
          <w:lang w:val="es-ES"/>
        </w:rPr>
        <w:t>junio</w:t>
      </w:r>
      <w:r w:rsidR="00EF0E15">
        <w:rPr>
          <w:rFonts w:ascii="Times New Roman" w:hAnsi="Times New Roman" w:cs="Times New Roman"/>
          <w:sz w:val="24"/>
          <w:szCs w:val="24"/>
          <w:lang w:val="es-ES"/>
        </w:rPr>
        <w:t xml:space="preserve"> del 2019.</w:t>
      </w:r>
      <w:r w:rsidRPr="00BD7652">
        <w:rPr>
          <w:rFonts w:ascii="Times New Roman" w:hAnsi="Times New Roman" w:cs="Times New Roman"/>
          <w:sz w:val="24"/>
          <w:szCs w:val="24"/>
          <w:lang w:val="es-ES"/>
        </w:rPr>
        <w:t xml:space="preserve"> </w:t>
      </w:r>
    </w:p>
    <w:p w14:paraId="61EA1A6E" w14:textId="77777777" w:rsidR="00601629" w:rsidRDefault="00601629" w:rsidP="002E4303">
      <w:pPr>
        <w:spacing w:after="0" w:line="240" w:lineRule="auto"/>
        <w:ind w:left="284" w:hanging="284"/>
        <w:jc w:val="both"/>
        <w:rPr>
          <w:rFonts w:ascii="Times New Roman Bold" w:eastAsia="Times New Roman" w:hAnsi="Times New Roman Bold" w:cs="Times New Roman"/>
          <w:b/>
          <w:smallCaps/>
          <w:color w:val="000000"/>
          <w:sz w:val="24"/>
          <w:szCs w:val="24"/>
          <w:lang w:val="es-ES"/>
        </w:rPr>
      </w:pPr>
    </w:p>
    <w:p w14:paraId="6D04CB78" w14:textId="77777777" w:rsidR="00601629" w:rsidRDefault="00601629" w:rsidP="002E4303">
      <w:pPr>
        <w:spacing w:after="0" w:line="240" w:lineRule="auto"/>
        <w:ind w:left="284" w:hanging="284"/>
        <w:jc w:val="both"/>
        <w:rPr>
          <w:rFonts w:ascii="Times New Roman Bold" w:eastAsia="Times New Roman" w:hAnsi="Times New Roman Bold" w:cs="Times New Roman"/>
          <w:b/>
          <w:smallCaps/>
          <w:color w:val="000000"/>
          <w:sz w:val="24"/>
          <w:szCs w:val="24"/>
          <w:lang w:val="es-ES"/>
        </w:rPr>
      </w:pPr>
    </w:p>
    <w:p w14:paraId="6BFEAECE" w14:textId="77777777" w:rsidR="00832ECF" w:rsidRDefault="00832ECF" w:rsidP="002E4303">
      <w:pPr>
        <w:spacing w:after="0" w:line="240" w:lineRule="auto"/>
        <w:ind w:left="284" w:hanging="284"/>
        <w:jc w:val="both"/>
        <w:rPr>
          <w:rFonts w:ascii="Times New Roman Bold" w:eastAsia="Times New Roman" w:hAnsi="Times New Roman Bold" w:cs="Times New Roman"/>
          <w:b/>
          <w:smallCaps/>
          <w:color w:val="000000"/>
          <w:sz w:val="24"/>
          <w:szCs w:val="24"/>
          <w:lang w:val="es-ES"/>
        </w:rPr>
      </w:pPr>
    </w:p>
    <w:p w14:paraId="24850A8D" w14:textId="77777777" w:rsidR="00601629" w:rsidRDefault="00601629" w:rsidP="002E4303">
      <w:pPr>
        <w:spacing w:after="0" w:line="240" w:lineRule="auto"/>
        <w:ind w:left="284" w:hanging="284"/>
        <w:jc w:val="both"/>
        <w:rPr>
          <w:rFonts w:ascii="Times New Roman Bold" w:eastAsia="Times New Roman" w:hAnsi="Times New Roman Bold" w:cs="Times New Roman"/>
          <w:b/>
          <w:smallCaps/>
          <w:color w:val="000000"/>
          <w:sz w:val="24"/>
          <w:szCs w:val="24"/>
          <w:lang w:val="es-ES"/>
        </w:rPr>
      </w:pPr>
    </w:p>
    <w:p w14:paraId="1EF2847D" w14:textId="77777777" w:rsidR="00E43B2E" w:rsidRDefault="00A5589F" w:rsidP="002E4303">
      <w:pPr>
        <w:spacing w:after="0" w:line="240" w:lineRule="auto"/>
        <w:ind w:left="284" w:hanging="284"/>
        <w:jc w:val="both"/>
        <w:rPr>
          <w:rFonts w:ascii="Times New Roman" w:hAnsi="Times New Roman" w:cs="Times New Roman"/>
          <w:sz w:val="24"/>
          <w:szCs w:val="24"/>
          <w:lang w:val="es-ES"/>
        </w:rPr>
      </w:pPr>
      <w:r w:rsidRPr="001E45F6">
        <w:rPr>
          <w:rFonts w:ascii="Times New Roman Bold" w:eastAsia="Times New Roman" w:hAnsi="Times New Roman Bold" w:cs="Times New Roman"/>
          <w:b/>
          <w:smallCaps/>
          <w:color w:val="000000"/>
          <w:sz w:val="24"/>
          <w:szCs w:val="24"/>
          <w:lang w:val="es-ES"/>
        </w:rPr>
        <w:t>I</w:t>
      </w:r>
      <w:r w:rsidR="0072405A">
        <w:rPr>
          <w:rFonts w:ascii="Times New Roman Bold" w:eastAsia="Times New Roman" w:hAnsi="Times New Roman Bold" w:cs="Times New Roman"/>
          <w:b/>
          <w:smallCaps/>
          <w:color w:val="000000"/>
          <w:sz w:val="24"/>
          <w:szCs w:val="24"/>
          <w:lang w:val="es-ES"/>
        </w:rPr>
        <w:t>I</w:t>
      </w:r>
      <w:r w:rsidRPr="001E45F6">
        <w:rPr>
          <w:rFonts w:ascii="Times New Roman Bold" w:eastAsia="Times New Roman" w:hAnsi="Times New Roman Bold" w:cs="Times New Roman"/>
          <w:b/>
          <w:smallCaps/>
          <w:color w:val="000000"/>
          <w:sz w:val="24"/>
          <w:szCs w:val="24"/>
          <w:lang w:val="es-ES"/>
        </w:rPr>
        <w:t>.</w:t>
      </w:r>
      <w:r w:rsidR="006B4098">
        <w:rPr>
          <w:rFonts w:ascii="Times New Roman Bold" w:eastAsia="Times New Roman" w:hAnsi="Times New Roman Bold" w:cs="Times New Roman"/>
          <w:b/>
          <w:smallCaps/>
          <w:color w:val="000000"/>
          <w:sz w:val="24"/>
          <w:szCs w:val="24"/>
          <w:lang w:val="es-ES"/>
        </w:rPr>
        <w:t>2</w:t>
      </w:r>
      <w:r w:rsidRPr="001E45F6">
        <w:rPr>
          <w:rFonts w:ascii="Times New Roman Bold" w:eastAsia="Times New Roman" w:hAnsi="Times New Roman Bold" w:cs="Times New Roman"/>
          <w:b/>
          <w:smallCaps/>
          <w:color w:val="000000"/>
          <w:sz w:val="24"/>
          <w:szCs w:val="24"/>
          <w:lang w:val="es-ES"/>
        </w:rPr>
        <w:t>.</w:t>
      </w:r>
      <w:r w:rsidR="006B4098">
        <w:rPr>
          <w:rFonts w:ascii="Times New Roman Bold" w:eastAsia="Times New Roman" w:hAnsi="Times New Roman Bold" w:cs="Times New Roman"/>
          <w:b/>
          <w:smallCaps/>
          <w:color w:val="000000"/>
          <w:sz w:val="24"/>
          <w:szCs w:val="24"/>
          <w:lang w:val="es-ES"/>
        </w:rPr>
        <w:t>1</w:t>
      </w:r>
      <w:r w:rsidRPr="001E45F6">
        <w:rPr>
          <w:rFonts w:ascii="Times New Roman Bold" w:eastAsia="Times New Roman" w:hAnsi="Times New Roman Bold" w:cs="Times New Roman"/>
          <w:b/>
          <w:smallCaps/>
          <w:color w:val="000000"/>
          <w:sz w:val="24"/>
          <w:szCs w:val="24"/>
          <w:lang w:val="es-ES"/>
        </w:rPr>
        <w:tab/>
      </w:r>
      <w:r w:rsidR="00CD6ECA" w:rsidRPr="001E45F6">
        <w:rPr>
          <w:rFonts w:ascii="Times New Roman Bold" w:eastAsia="Times New Roman" w:hAnsi="Times New Roman Bold" w:cs="Times New Roman"/>
          <w:b/>
          <w:smallCaps/>
          <w:color w:val="000000"/>
          <w:sz w:val="24"/>
          <w:szCs w:val="24"/>
          <w:lang w:val="es-ES"/>
        </w:rPr>
        <w:t xml:space="preserve">Margénes Operativos: </w:t>
      </w:r>
      <w:r w:rsidR="00E43B2E" w:rsidRPr="001E45F6">
        <w:rPr>
          <w:rFonts w:ascii="Times New Roman Bold" w:eastAsia="Times New Roman" w:hAnsi="Times New Roman Bold" w:cs="Times New Roman"/>
          <w:b/>
          <w:smallCaps/>
          <w:color w:val="000000"/>
          <w:sz w:val="24"/>
          <w:szCs w:val="24"/>
          <w:lang w:val="es-ES"/>
        </w:rPr>
        <w:t>Tasas de Interés</w:t>
      </w:r>
      <w:r w:rsidR="00CD6ECA" w:rsidRPr="001E45F6">
        <w:rPr>
          <w:rFonts w:ascii="Times New Roman Bold" w:eastAsia="Times New Roman" w:hAnsi="Times New Roman Bold" w:cs="Times New Roman"/>
          <w:b/>
          <w:smallCaps/>
          <w:color w:val="000000"/>
          <w:sz w:val="24"/>
          <w:szCs w:val="24"/>
          <w:lang w:val="es-ES"/>
        </w:rPr>
        <w:t xml:space="preserve"> </w:t>
      </w:r>
      <w:r w:rsidR="00E43B2E" w:rsidRPr="001E45F6">
        <w:rPr>
          <w:rFonts w:ascii="Times New Roman Bold" w:eastAsia="Times New Roman" w:hAnsi="Times New Roman Bold" w:cs="Times New Roman"/>
          <w:b/>
          <w:smallCaps/>
          <w:color w:val="000000"/>
          <w:sz w:val="24"/>
          <w:szCs w:val="24"/>
          <w:lang w:val="es-ES"/>
        </w:rPr>
        <w:t>y Tasa de Política Monetaria</w:t>
      </w:r>
    </w:p>
    <w:p w14:paraId="58D16AE7" w14:textId="77777777" w:rsidR="00A5589F" w:rsidRDefault="00A5589F" w:rsidP="00A270CC">
      <w:pPr>
        <w:spacing w:after="0" w:line="240" w:lineRule="auto"/>
        <w:jc w:val="both"/>
        <w:rPr>
          <w:rFonts w:ascii="Times New Roman" w:hAnsi="Times New Roman" w:cs="Times New Roman"/>
          <w:sz w:val="24"/>
          <w:szCs w:val="24"/>
          <w:lang w:val="es-ES"/>
        </w:rPr>
      </w:pPr>
    </w:p>
    <w:p w14:paraId="74FF024C" w14:textId="77777777" w:rsidR="00E43B2E" w:rsidRDefault="00D42760" w:rsidP="00D427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Un aspecto crucial del mercado bancario es la formación de precios y el comportamiento</w:t>
      </w:r>
      <w:r w:rsidR="00E43B2E" w:rsidRPr="008D43AF">
        <w:rPr>
          <w:rFonts w:ascii="Times New Roman" w:hAnsi="Times New Roman" w:cs="Times New Roman"/>
          <w:sz w:val="24"/>
          <w:szCs w:val="24"/>
          <w:lang w:val="es-ES"/>
        </w:rPr>
        <w:t xml:space="preserve"> de las tasas de interés: tasas activas y pasivas</w:t>
      </w:r>
      <w:r w:rsidR="00AE7938">
        <w:rPr>
          <w:rStyle w:val="Refdenotaalpie"/>
          <w:rFonts w:ascii="Times New Roman" w:hAnsi="Times New Roman" w:cs="Times New Roman"/>
          <w:sz w:val="24"/>
          <w:szCs w:val="24"/>
          <w:lang w:val="es-ES"/>
        </w:rPr>
        <w:footnoteReference w:id="1"/>
      </w:r>
      <w:r w:rsidR="00E43B2E" w:rsidRPr="008D43AF">
        <w:rPr>
          <w:rFonts w:ascii="Times New Roman" w:hAnsi="Times New Roman" w:cs="Times New Roman"/>
          <w:sz w:val="24"/>
          <w:szCs w:val="24"/>
          <w:lang w:val="es-ES"/>
        </w:rPr>
        <w:t xml:space="preserve">; </w:t>
      </w:r>
      <w:r w:rsidR="00BE16B4">
        <w:rPr>
          <w:rFonts w:ascii="Times New Roman" w:hAnsi="Times New Roman" w:cs="Times New Roman"/>
          <w:sz w:val="24"/>
          <w:szCs w:val="24"/>
          <w:lang w:val="es-ES"/>
        </w:rPr>
        <w:t>es decir</w:t>
      </w:r>
      <w:r w:rsidR="00E43B2E" w:rsidRPr="008D43AF">
        <w:rPr>
          <w:rFonts w:ascii="Times New Roman" w:hAnsi="Times New Roman" w:cs="Times New Roman"/>
          <w:sz w:val="24"/>
          <w:szCs w:val="24"/>
          <w:lang w:val="es-ES"/>
        </w:rPr>
        <w:t xml:space="preserve">, los márgenes de intermediación. La apreciable concentración de las operaciones en pocos bancos </w:t>
      </w:r>
      <w:r w:rsidR="00C87E8E">
        <w:rPr>
          <w:rFonts w:ascii="Times New Roman" w:hAnsi="Times New Roman" w:cs="Times New Roman"/>
          <w:sz w:val="24"/>
          <w:szCs w:val="24"/>
          <w:lang w:val="es-ES"/>
        </w:rPr>
        <w:t xml:space="preserve">se  traduce en </w:t>
      </w:r>
      <w:r w:rsidR="00E43B2E" w:rsidRPr="008D43AF">
        <w:rPr>
          <w:rFonts w:ascii="Times New Roman" w:hAnsi="Times New Roman" w:cs="Times New Roman"/>
          <w:sz w:val="24"/>
          <w:szCs w:val="24"/>
          <w:lang w:val="es-ES"/>
        </w:rPr>
        <w:t xml:space="preserve">márgenes de intermediación </w:t>
      </w:r>
      <w:r w:rsidR="00C87E8E">
        <w:rPr>
          <w:rFonts w:ascii="Times New Roman" w:hAnsi="Times New Roman" w:cs="Times New Roman"/>
          <w:sz w:val="24"/>
          <w:szCs w:val="24"/>
          <w:lang w:val="es-ES"/>
        </w:rPr>
        <w:t>en nivel</w:t>
      </w:r>
      <w:r w:rsidR="00BE16B4">
        <w:rPr>
          <w:rFonts w:ascii="Times New Roman" w:hAnsi="Times New Roman" w:cs="Times New Roman"/>
          <w:sz w:val="24"/>
          <w:szCs w:val="24"/>
          <w:lang w:val="es-ES"/>
        </w:rPr>
        <w:t>e</w:t>
      </w:r>
      <w:r w:rsidR="00C87E8E">
        <w:rPr>
          <w:rFonts w:ascii="Times New Roman" w:hAnsi="Times New Roman" w:cs="Times New Roman"/>
          <w:sz w:val="24"/>
          <w:szCs w:val="24"/>
          <w:lang w:val="es-ES"/>
        </w:rPr>
        <w:t xml:space="preserve">s </w:t>
      </w:r>
      <w:r w:rsidR="00E43B2E" w:rsidRPr="008D43AF">
        <w:rPr>
          <w:rFonts w:ascii="Times New Roman" w:hAnsi="Times New Roman" w:cs="Times New Roman"/>
          <w:sz w:val="24"/>
          <w:szCs w:val="24"/>
          <w:lang w:val="es-ES"/>
        </w:rPr>
        <w:t xml:space="preserve">muy superiores </w:t>
      </w:r>
      <w:r w:rsidR="00C87E8E">
        <w:rPr>
          <w:rFonts w:ascii="Times New Roman" w:hAnsi="Times New Roman" w:cs="Times New Roman"/>
          <w:sz w:val="24"/>
          <w:szCs w:val="24"/>
          <w:lang w:val="es-ES"/>
        </w:rPr>
        <w:t xml:space="preserve">a </w:t>
      </w:r>
      <w:r w:rsidR="00E43B2E" w:rsidRPr="008D43AF">
        <w:rPr>
          <w:rFonts w:ascii="Times New Roman" w:hAnsi="Times New Roman" w:cs="Times New Roman"/>
          <w:sz w:val="24"/>
          <w:szCs w:val="24"/>
          <w:lang w:val="es-ES"/>
        </w:rPr>
        <w:t xml:space="preserve">las tasas pasivas promedios. Las tasas activas prácticamente duplican las tasas pasivas. </w:t>
      </w:r>
    </w:p>
    <w:p w14:paraId="76080A67" w14:textId="77777777" w:rsidR="00C87E8E" w:rsidRDefault="00C87E8E" w:rsidP="00A270CC">
      <w:pPr>
        <w:spacing w:after="0" w:line="240" w:lineRule="auto"/>
        <w:jc w:val="both"/>
        <w:rPr>
          <w:rFonts w:ascii="Times New Roman" w:hAnsi="Times New Roman" w:cs="Times New Roman"/>
          <w:sz w:val="24"/>
          <w:szCs w:val="24"/>
          <w:lang w:val="es-ES"/>
        </w:rPr>
      </w:pPr>
    </w:p>
    <w:p w14:paraId="2D8407BB" w14:textId="77777777" w:rsidR="00E43B2E" w:rsidRPr="0077195E" w:rsidRDefault="00E43B2E" w:rsidP="00A270CC">
      <w:pPr>
        <w:spacing w:after="0" w:line="240" w:lineRule="auto"/>
        <w:jc w:val="both"/>
        <w:rPr>
          <w:rFonts w:ascii="Times New Roman" w:hAnsi="Times New Roman" w:cs="Times New Roman"/>
          <w:sz w:val="24"/>
          <w:szCs w:val="24"/>
          <w:lang w:val="es-ES"/>
        </w:rPr>
      </w:pPr>
      <w:r w:rsidRPr="004B2022">
        <w:rPr>
          <w:rFonts w:ascii="Times New Roman" w:hAnsi="Times New Roman" w:cs="Times New Roman"/>
          <w:sz w:val="24"/>
          <w:szCs w:val="24"/>
          <w:lang w:val="es-ES"/>
        </w:rPr>
        <w:t>El Banco Central publica tasas activas y pasivas promedios ponderados de la banca</w:t>
      </w:r>
      <w:r w:rsidR="0025726A">
        <w:rPr>
          <w:rFonts w:ascii="Times New Roman" w:hAnsi="Times New Roman" w:cs="Times New Roman"/>
          <w:sz w:val="24"/>
          <w:szCs w:val="24"/>
          <w:lang w:val="es-ES"/>
        </w:rPr>
        <w:t xml:space="preserve"> comercial</w:t>
      </w:r>
      <w:r w:rsidRPr="004B2022">
        <w:rPr>
          <w:rFonts w:ascii="Times New Roman" w:hAnsi="Times New Roman" w:cs="Times New Roman"/>
          <w:sz w:val="24"/>
          <w:szCs w:val="24"/>
          <w:lang w:val="es-ES"/>
        </w:rPr>
        <w:t xml:space="preserve"> con datos diarios, mensuales y anuales. El promedio mensual de la tasa activa para 2017-</w:t>
      </w:r>
      <w:r w:rsidR="004B2022" w:rsidRPr="004B2022">
        <w:rPr>
          <w:rFonts w:ascii="Times New Roman" w:hAnsi="Times New Roman" w:cs="Times New Roman"/>
          <w:sz w:val="24"/>
          <w:szCs w:val="24"/>
          <w:lang w:val="es-ES"/>
        </w:rPr>
        <w:t xml:space="preserve">agosto </w:t>
      </w:r>
      <w:r w:rsidRPr="004B2022">
        <w:rPr>
          <w:rFonts w:ascii="Times New Roman" w:hAnsi="Times New Roman" w:cs="Times New Roman"/>
          <w:sz w:val="24"/>
          <w:szCs w:val="24"/>
          <w:lang w:val="es-ES"/>
        </w:rPr>
        <w:t>2019 es 13.1</w:t>
      </w:r>
      <w:r w:rsidR="000B0679">
        <w:rPr>
          <w:rFonts w:ascii="Times New Roman" w:hAnsi="Times New Roman" w:cs="Times New Roman"/>
          <w:sz w:val="24"/>
          <w:szCs w:val="24"/>
          <w:lang w:val="es-ES"/>
        </w:rPr>
        <w:t xml:space="preserve"> por ciento </w:t>
      </w:r>
      <w:r w:rsidRPr="004B2022">
        <w:rPr>
          <w:rFonts w:ascii="Times New Roman" w:hAnsi="Times New Roman" w:cs="Times New Roman"/>
          <w:sz w:val="24"/>
          <w:szCs w:val="24"/>
          <w:lang w:val="es-ES"/>
        </w:rPr>
        <w:t>y el promedio de la pasiva es 6</w:t>
      </w:r>
      <w:r w:rsidR="000B0679">
        <w:rPr>
          <w:rFonts w:ascii="Times New Roman" w:hAnsi="Times New Roman" w:cs="Times New Roman"/>
          <w:sz w:val="24"/>
          <w:szCs w:val="24"/>
          <w:lang w:val="es-ES"/>
        </w:rPr>
        <w:t xml:space="preserve"> por ciento</w:t>
      </w:r>
      <w:r w:rsidRPr="004B2022">
        <w:rPr>
          <w:rFonts w:ascii="Times New Roman" w:hAnsi="Times New Roman" w:cs="Times New Roman"/>
          <w:sz w:val="24"/>
          <w:szCs w:val="24"/>
          <w:lang w:val="es-ES"/>
        </w:rPr>
        <w:t xml:space="preserve">. El margen de intermediación estimado como la diferencia </w:t>
      </w:r>
      <w:r w:rsidRPr="0077195E">
        <w:rPr>
          <w:rFonts w:ascii="Times New Roman" w:hAnsi="Times New Roman" w:cs="Times New Roman"/>
          <w:sz w:val="24"/>
          <w:szCs w:val="24"/>
          <w:lang w:val="es-ES"/>
        </w:rPr>
        <w:t>entre ambas tasas es 7</w:t>
      </w:r>
      <w:r w:rsidR="000B0679" w:rsidRPr="0077195E">
        <w:rPr>
          <w:rFonts w:ascii="Times New Roman" w:hAnsi="Times New Roman" w:cs="Times New Roman"/>
          <w:sz w:val="24"/>
          <w:szCs w:val="24"/>
          <w:lang w:val="es-ES"/>
        </w:rPr>
        <w:t xml:space="preserve"> por ciento</w:t>
      </w:r>
      <w:r w:rsidRPr="0077195E">
        <w:rPr>
          <w:rFonts w:ascii="Times New Roman" w:hAnsi="Times New Roman" w:cs="Times New Roman"/>
          <w:sz w:val="24"/>
          <w:szCs w:val="24"/>
          <w:lang w:val="es-ES"/>
        </w:rPr>
        <w:t>. La tasa media mensual de política monetaria (TPM) es 5</w:t>
      </w:r>
      <w:r w:rsidR="004B2022" w:rsidRPr="0077195E">
        <w:rPr>
          <w:rFonts w:ascii="Times New Roman" w:hAnsi="Times New Roman" w:cs="Times New Roman"/>
          <w:sz w:val="24"/>
          <w:szCs w:val="24"/>
          <w:lang w:val="es-ES"/>
        </w:rPr>
        <w:t>.4</w:t>
      </w:r>
      <w:r w:rsidR="000B0679" w:rsidRPr="0077195E">
        <w:rPr>
          <w:rFonts w:ascii="Times New Roman" w:hAnsi="Times New Roman" w:cs="Times New Roman"/>
          <w:sz w:val="24"/>
          <w:szCs w:val="24"/>
          <w:lang w:val="es-ES"/>
        </w:rPr>
        <w:t xml:space="preserve"> por ciento</w:t>
      </w:r>
      <w:r w:rsidRPr="0077195E">
        <w:rPr>
          <w:rFonts w:ascii="Times New Roman" w:hAnsi="Times New Roman" w:cs="Times New Roman"/>
          <w:sz w:val="24"/>
          <w:szCs w:val="24"/>
          <w:lang w:val="es-ES"/>
        </w:rPr>
        <w:t xml:space="preserve"> (</w:t>
      </w:r>
      <w:r w:rsidR="000B0679" w:rsidRPr="0077195E">
        <w:rPr>
          <w:rFonts w:ascii="Times New Roman" w:hAnsi="Times New Roman" w:cs="Times New Roman"/>
          <w:sz w:val="24"/>
          <w:szCs w:val="24"/>
          <w:lang w:val="es-ES"/>
        </w:rPr>
        <w:t>C</w:t>
      </w:r>
      <w:r w:rsidRPr="0077195E">
        <w:rPr>
          <w:rFonts w:ascii="Times New Roman" w:hAnsi="Times New Roman" w:cs="Times New Roman"/>
          <w:sz w:val="24"/>
          <w:szCs w:val="24"/>
          <w:lang w:val="es-ES"/>
        </w:rPr>
        <w:t>uadro II.5).</w:t>
      </w:r>
    </w:p>
    <w:p w14:paraId="3D296394" w14:textId="77777777" w:rsidR="00A270CC" w:rsidRPr="0077195E" w:rsidRDefault="00A270CC" w:rsidP="00A270CC">
      <w:pPr>
        <w:spacing w:after="0" w:line="240" w:lineRule="auto"/>
        <w:jc w:val="both"/>
        <w:rPr>
          <w:rFonts w:ascii="Times New Roman" w:hAnsi="Times New Roman" w:cs="Times New Roman"/>
          <w:sz w:val="24"/>
          <w:szCs w:val="24"/>
          <w:lang w:val="es-ES"/>
        </w:rPr>
      </w:pPr>
    </w:p>
    <w:p w14:paraId="77DE0C04" w14:textId="77777777" w:rsidR="00C87E8E" w:rsidRDefault="00C87E8E" w:rsidP="00691C25">
      <w:pPr>
        <w:spacing w:after="0" w:line="240" w:lineRule="auto"/>
        <w:jc w:val="center"/>
        <w:rPr>
          <w:rFonts w:ascii="Times New Roman Bold" w:eastAsia="Times New Roman" w:hAnsi="Times New Roman Bold" w:cs="Times New Roman"/>
          <w:b/>
          <w:smallCaps/>
          <w:color w:val="000000"/>
          <w:szCs w:val="24"/>
          <w:lang w:val="es-ES"/>
        </w:rPr>
      </w:pPr>
      <w:r w:rsidRPr="0077195E">
        <w:rPr>
          <w:rFonts w:ascii="Times New Roman Bold" w:eastAsia="Times New Roman" w:hAnsi="Times New Roman Bold" w:cs="Times New Roman"/>
          <w:b/>
          <w:smallCaps/>
          <w:color w:val="000000"/>
          <w:szCs w:val="24"/>
          <w:lang w:val="es-ES"/>
        </w:rPr>
        <w:t>Cuadro II.</w:t>
      </w:r>
      <w:r w:rsidR="0077195E" w:rsidRPr="0077195E">
        <w:rPr>
          <w:rFonts w:ascii="Times New Roman Bold" w:eastAsia="Times New Roman" w:hAnsi="Times New Roman Bold" w:cs="Times New Roman"/>
          <w:b/>
          <w:smallCaps/>
          <w:color w:val="000000"/>
          <w:szCs w:val="24"/>
          <w:lang w:val="es-ES"/>
        </w:rPr>
        <w:t>5</w:t>
      </w:r>
      <w:r w:rsidRPr="0077195E">
        <w:rPr>
          <w:rFonts w:ascii="Times New Roman Bold" w:eastAsia="Times New Roman" w:hAnsi="Times New Roman Bold" w:cs="Times New Roman"/>
          <w:b/>
          <w:smallCaps/>
          <w:color w:val="000000"/>
          <w:szCs w:val="24"/>
          <w:lang w:val="es-ES"/>
        </w:rPr>
        <w:t xml:space="preserve">   Tasas Activas, Pasivas, Margen</w:t>
      </w:r>
      <w:r w:rsidRPr="002B66AD">
        <w:rPr>
          <w:rFonts w:ascii="Times New Roman Bold" w:eastAsia="Times New Roman" w:hAnsi="Times New Roman Bold" w:cs="Times New Roman"/>
          <w:b/>
          <w:smallCaps/>
          <w:color w:val="000000"/>
          <w:szCs w:val="24"/>
          <w:lang w:val="es-ES"/>
        </w:rPr>
        <w:t xml:space="preserve"> y Tasa de Politica monetaria</w:t>
      </w:r>
    </w:p>
    <w:p w14:paraId="1C7FDAD5" w14:textId="77777777" w:rsidR="00C87E8E" w:rsidRDefault="00691C25" w:rsidP="00C87E8E">
      <w:pPr>
        <w:spacing w:after="0" w:line="240" w:lineRule="auto"/>
        <w:jc w:val="center"/>
        <w:rPr>
          <w:rFonts w:ascii="Times New Roman Bold" w:eastAsia="Times New Roman" w:hAnsi="Times New Roman Bold" w:cs="Times New Roman"/>
          <w:b/>
          <w:smallCaps/>
          <w:color w:val="000000"/>
          <w:szCs w:val="24"/>
          <w:lang w:val="es-ES"/>
        </w:rPr>
      </w:pPr>
      <w:r w:rsidRPr="00691C25">
        <w:rPr>
          <w:noProof/>
          <w:szCs w:val="24"/>
          <w:lang w:val="es-ES" w:eastAsia="es-ES"/>
        </w:rPr>
        <w:drawing>
          <wp:inline distT="0" distB="0" distL="0" distR="0" wp14:anchorId="72FB26BC" wp14:editId="2809DE54">
            <wp:extent cx="2883877" cy="443398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84880" cy="4435526"/>
                    </a:xfrm>
                    <a:prstGeom prst="rect">
                      <a:avLst/>
                    </a:prstGeom>
                    <a:noFill/>
                    <a:ln w="9525">
                      <a:noFill/>
                      <a:miter lim="800000"/>
                      <a:headEnd/>
                      <a:tailEnd/>
                    </a:ln>
                  </pic:spPr>
                </pic:pic>
              </a:graphicData>
            </a:graphic>
          </wp:inline>
        </w:drawing>
      </w:r>
    </w:p>
    <w:p w14:paraId="6FFAEE13" w14:textId="77777777" w:rsidR="00C87E8E" w:rsidRPr="00832ECF" w:rsidRDefault="00C87E8E" w:rsidP="00691C25">
      <w:pPr>
        <w:spacing w:after="0" w:line="240" w:lineRule="auto"/>
        <w:rPr>
          <w:rFonts w:ascii="Times New Roman Bold" w:eastAsia="Times New Roman" w:hAnsi="Times New Roman Bold" w:cs="Times New Roman"/>
          <w:b/>
          <w:i/>
          <w:smallCaps/>
          <w:color w:val="000000"/>
          <w:sz w:val="14"/>
          <w:szCs w:val="14"/>
          <w:lang w:val="es-ES"/>
        </w:rPr>
      </w:pPr>
      <w:r>
        <w:rPr>
          <w:rFonts w:ascii="Times New Roman" w:hAnsi="Times New Roman" w:cs="Times New Roman"/>
          <w:sz w:val="24"/>
          <w:szCs w:val="24"/>
          <w:lang w:val="es-ES"/>
        </w:rPr>
        <w:t xml:space="preserve">                                        </w:t>
      </w:r>
      <w:r w:rsidRPr="00832ECF">
        <w:rPr>
          <w:rFonts w:ascii="Times New Roman" w:hAnsi="Times New Roman" w:cs="Times New Roman"/>
          <w:i/>
          <w:sz w:val="14"/>
          <w:szCs w:val="14"/>
          <w:lang w:val="es-ES"/>
        </w:rPr>
        <w:t xml:space="preserve">Fuente: Banco Central </w:t>
      </w:r>
      <w:r w:rsidR="00154EBC" w:rsidRPr="00832ECF">
        <w:rPr>
          <w:rFonts w:ascii="Times New Roman" w:hAnsi="Times New Roman" w:cs="Times New Roman"/>
          <w:i/>
          <w:sz w:val="14"/>
          <w:szCs w:val="14"/>
          <w:lang w:val="es-ES"/>
        </w:rPr>
        <w:t xml:space="preserve">de </w:t>
      </w:r>
      <w:r w:rsidR="00EF2CB1" w:rsidRPr="00832ECF">
        <w:rPr>
          <w:rFonts w:ascii="Times New Roman" w:hAnsi="Times New Roman" w:cs="Times New Roman"/>
          <w:i/>
          <w:sz w:val="14"/>
          <w:szCs w:val="14"/>
          <w:lang w:val="es-ES"/>
        </w:rPr>
        <w:t>RD</w:t>
      </w:r>
    </w:p>
    <w:p w14:paraId="088C40CC" w14:textId="77777777" w:rsidR="00C87E8E" w:rsidRDefault="00C87E8E" w:rsidP="00A270CC">
      <w:pPr>
        <w:spacing w:after="0" w:line="240" w:lineRule="auto"/>
        <w:jc w:val="both"/>
        <w:rPr>
          <w:rFonts w:ascii="Times New Roman" w:hAnsi="Times New Roman" w:cs="Times New Roman"/>
          <w:sz w:val="24"/>
          <w:szCs w:val="24"/>
          <w:lang w:val="es-ES"/>
        </w:rPr>
      </w:pPr>
    </w:p>
    <w:p w14:paraId="079E892F" w14:textId="77777777" w:rsidR="00E43B2E" w:rsidRDefault="00E43B2E" w:rsidP="00A270CC">
      <w:pPr>
        <w:spacing w:after="0" w:line="240" w:lineRule="auto"/>
        <w:jc w:val="both"/>
        <w:rPr>
          <w:rFonts w:ascii="Times New Roman" w:hAnsi="Times New Roman" w:cs="Times New Roman"/>
          <w:sz w:val="24"/>
          <w:szCs w:val="24"/>
          <w:lang w:val="es-ES"/>
        </w:rPr>
      </w:pPr>
      <w:r w:rsidRPr="00601629">
        <w:rPr>
          <w:rFonts w:ascii="Times New Roman" w:hAnsi="Times New Roman" w:cs="Times New Roman"/>
          <w:sz w:val="24"/>
          <w:szCs w:val="24"/>
          <w:lang w:val="es-ES"/>
        </w:rPr>
        <w:t>L</w:t>
      </w:r>
      <w:r w:rsidR="0077195E" w:rsidRPr="00601629">
        <w:rPr>
          <w:rFonts w:ascii="Times New Roman" w:hAnsi="Times New Roman" w:cs="Times New Roman"/>
          <w:sz w:val="24"/>
          <w:szCs w:val="24"/>
          <w:lang w:val="es-ES"/>
        </w:rPr>
        <w:t>a</w:t>
      </w:r>
      <w:r w:rsidRPr="00601629">
        <w:rPr>
          <w:rFonts w:ascii="Times New Roman" w:hAnsi="Times New Roman" w:cs="Times New Roman"/>
          <w:sz w:val="24"/>
          <w:szCs w:val="24"/>
          <w:lang w:val="es-ES"/>
        </w:rPr>
        <w:t xml:space="preserve">s </w:t>
      </w:r>
      <w:r w:rsidR="00C87E8E" w:rsidRPr="00601629">
        <w:rPr>
          <w:rFonts w:ascii="Times New Roman" w:hAnsi="Times New Roman" w:cs="Times New Roman"/>
          <w:sz w:val="24"/>
          <w:szCs w:val="24"/>
          <w:lang w:val="es-ES"/>
        </w:rPr>
        <w:t>G</w:t>
      </w:r>
      <w:r w:rsidRPr="00601629">
        <w:rPr>
          <w:rFonts w:ascii="Times New Roman" w:hAnsi="Times New Roman" w:cs="Times New Roman"/>
          <w:sz w:val="24"/>
          <w:szCs w:val="24"/>
          <w:lang w:val="es-ES"/>
        </w:rPr>
        <w:t>ráfic</w:t>
      </w:r>
      <w:r w:rsidR="0077195E" w:rsidRPr="00601629">
        <w:rPr>
          <w:rFonts w:ascii="Times New Roman" w:hAnsi="Times New Roman" w:cs="Times New Roman"/>
          <w:sz w:val="24"/>
          <w:szCs w:val="24"/>
          <w:lang w:val="es-ES"/>
        </w:rPr>
        <w:t>a</w:t>
      </w:r>
      <w:r w:rsidRPr="00601629">
        <w:rPr>
          <w:rFonts w:ascii="Times New Roman" w:hAnsi="Times New Roman" w:cs="Times New Roman"/>
          <w:sz w:val="24"/>
          <w:szCs w:val="24"/>
          <w:lang w:val="es-ES"/>
        </w:rPr>
        <w:t xml:space="preserve">s </w:t>
      </w:r>
      <w:r w:rsidR="00C87E8E" w:rsidRPr="00601629">
        <w:rPr>
          <w:rFonts w:ascii="Times New Roman" w:hAnsi="Times New Roman" w:cs="Times New Roman"/>
          <w:sz w:val="24"/>
          <w:szCs w:val="24"/>
          <w:lang w:val="es-ES"/>
        </w:rPr>
        <w:t>II.</w:t>
      </w:r>
      <w:r w:rsidRPr="00601629">
        <w:rPr>
          <w:rFonts w:ascii="Times New Roman" w:hAnsi="Times New Roman" w:cs="Times New Roman"/>
          <w:sz w:val="24"/>
          <w:szCs w:val="24"/>
          <w:lang w:val="es-ES"/>
        </w:rPr>
        <w:t xml:space="preserve">4 y </w:t>
      </w:r>
      <w:r w:rsidR="00C87E8E" w:rsidRPr="00601629">
        <w:rPr>
          <w:rFonts w:ascii="Times New Roman" w:hAnsi="Times New Roman" w:cs="Times New Roman"/>
          <w:sz w:val="24"/>
          <w:szCs w:val="24"/>
          <w:lang w:val="es-ES"/>
        </w:rPr>
        <w:t>II.</w:t>
      </w:r>
      <w:r w:rsidRPr="00601629">
        <w:rPr>
          <w:rFonts w:ascii="Times New Roman" w:hAnsi="Times New Roman" w:cs="Times New Roman"/>
          <w:sz w:val="24"/>
          <w:szCs w:val="24"/>
          <w:lang w:val="es-ES"/>
        </w:rPr>
        <w:t>5 muestran la relación</w:t>
      </w:r>
      <w:r w:rsidRPr="008D43AF">
        <w:rPr>
          <w:rFonts w:ascii="Times New Roman" w:hAnsi="Times New Roman" w:cs="Times New Roman"/>
          <w:sz w:val="24"/>
          <w:szCs w:val="24"/>
          <w:lang w:val="es-ES"/>
        </w:rPr>
        <w:t xml:space="preserve"> entre la tasa de política monetaria y la tasa activa y pasiva (transformación logarítmica de las variables). Las ecuaciones lineales incluidas estiman los cambios porcentuales en las tasas ante cambios porcentuales en la TPM. Las estimaciones obtenidas muestran una mayor sensibilidad de la tasa pasiva (1.68) que de la activa (1.05), ante cambios en la TPM. </w:t>
      </w:r>
    </w:p>
    <w:p w14:paraId="680196F4" w14:textId="77777777" w:rsidR="00CE0D60" w:rsidRDefault="00CE0D60" w:rsidP="00A270CC">
      <w:pPr>
        <w:spacing w:after="0" w:line="240" w:lineRule="auto"/>
        <w:jc w:val="both"/>
        <w:rPr>
          <w:rFonts w:ascii="Times New Roman" w:hAnsi="Times New Roman" w:cs="Times New Roman"/>
          <w:sz w:val="24"/>
          <w:szCs w:val="24"/>
          <w:lang w:val="es-ES"/>
        </w:rPr>
      </w:pPr>
    </w:p>
    <w:p w14:paraId="20090867" w14:textId="77777777" w:rsidR="00CE0D60" w:rsidRPr="00CE0D60" w:rsidRDefault="00CE0D60" w:rsidP="00CE0D60">
      <w:pPr>
        <w:spacing w:after="0" w:line="240" w:lineRule="auto"/>
        <w:jc w:val="center"/>
        <w:rPr>
          <w:rFonts w:ascii="Times New Roman Bold" w:eastAsia="Times New Roman" w:hAnsi="Times New Roman Bold" w:cs="Times New Roman"/>
          <w:b/>
          <w:smallCaps/>
          <w:color w:val="000000"/>
          <w:szCs w:val="24"/>
          <w:lang w:val="es-ES"/>
        </w:rPr>
      </w:pPr>
      <w:r w:rsidRPr="00CE0D60">
        <w:rPr>
          <w:rFonts w:ascii="Times New Roman Bold" w:eastAsia="Times New Roman" w:hAnsi="Times New Roman Bold" w:cs="Times New Roman"/>
          <w:b/>
          <w:smallCaps/>
          <w:color w:val="000000"/>
          <w:szCs w:val="24"/>
          <w:lang w:val="es-ES"/>
        </w:rPr>
        <w:t>G</w:t>
      </w:r>
      <w:r>
        <w:rPr>
          <w:rFonts w:ascii="Times New Roman Bold" w:eastAsia="Times New Roman" w:hAnsi="Times New Roman Bold" w:cs="Times New Roman"/>
          <w:b/>
          <w:smallCaps/>
          <w:color w:val="000000"/>
          <w:szCs w:val="24"/>
          <w:lang w:val="es-ES"/>
        </w:rPr>
        <w:t xml:space="preserve">ráfica </w:t>
      </w:r>
      <w:r w:rsidRPr="00CE0D60">
        <w:rPr>
          <w:rFonts w:ascii="Times New Roman Bold" w:eastAsia="Times New Roman" w:hAnsi="Times New Roman Bold" w:cs="Times New Roman"/>
          <w:b/>
          <w:smallCaps/>
          <w:color w:val="000000"/>
          <w:szCs w:val="24"/>
          <w:lang w:val="es-ES"/>
        </w:rPr>
        <w:t xml:space="preserve">II.4 tpm y tasa activa               </w:t>
      </w:r>
      <w:r>
        <w:rPr>
          <w:rFonts w:ascii="Times New Roman Bold" w:eastAsia="Times New Roman" w:hAnsi="Times New Roman Bold" w:cs="Times New Roman"/>
          <w:b/>
          <w:smallCaps/>
          <w:color w:val="000000"/>
          <w:szCs w:val="24"/>
          <w:lang w:val="es-ES"/>
        </w:rPr>
        <w:t xml:space="preserve">  </w:t>
      </w:r>
      <w:r w:rsidRPr="00CE0D60">
        <w:rPr>
          <w:rFonts w:ascii="Times New Roman Bold" w:eastAsia="Times New Roman" w:hAnsi="Times New Roman Bold" w:cs="Times New Roman"/>
          <w:b/>
          <w:smallCaps/>
          <w:color w:val="000000"/>
          <w:szCs w:val="24"/>
          <w:lang w:val="es-ES"/>
        </w:rPr>
        <w:t>G</w:t>
      </w:r>
      <w:r>
        <w:rPr>
          <w:rFonts w:ascii="Times New Roman Bold" w:eastAsia="Times New Roman" w:hAnsi="Times New Roman Bold" w:cs="Times New Roman"/>
          <w:b/>
          <w:smallCaps/>
          <w:color w:val="000000"/>
          <w:szCs w:val="24"/>
          <w:lang w:val="es-ES"/>
        </w:rPr>
        <w:t xml:space="preserve">ráfica </w:t>
      </w:r>
      <w:r w:rsidRPr="00CE0D60">
        <w:rPr>
          <w:rFonts w:ascii="Times New Roman Bold" w:eastAsia="Times New Roman" w:hAnsi="Times New Roman Bold" w:cs="Times New Roman"/>
          <w:b/>
          <w:smallCaps/>
          <w:color w:val="000000"/>
          <w:szCs w:val="24"/>
          <w:lang w:val="es-ES"/>
        </w:rPr>
        <w:t>II.5 tpm y tasa pasiva</w:t>
      </w:r>
    </w:p>
    <w:p w14:paraId="15941144" w14:textId="77777777" w:rsidR="00E43B2E" w:rsidRDefault="00CE0D60" w:rsidP="00E43B2E">
      <w:pPr>
        <w:spacing w:after="0" w:line="240" w:lineRule="auto"/>
        <w:jc w:val="center"/>
        <w:rPr>
          <w:rFonts w:ascii="Times New Roman" w:hAnsi="Times New Roman" w:cs="Times New Roman"/>
          <w:sz w:val="24"/>
          <w:szCs w:val="24"/>
          <w:lang w:val="es-ES"/>
        </w:rPr>
      </w:pPr>
      <w:r>
        <w:rPr>
          <w:rFonts w:ascii="Times New Roman" w:hAnsi="Times New Roman" w:cs="Times New Roman"/>
          <w:noProof/>
          <w:sz w:val="24"/>
          <w:szCs w:val="24"/>
          <w:lang w:val="es-ES" w:eastAsia="es-ES"/>
        </w:rPr>
        <w:t xml:space="preserve">       </w:t>
      </w:r>
      <w:r w:rsidRPr="00CE0D60">
        <w:rPr>
          <w:rFonts w:ascii="Times New Roman" w:hAnsi="Times New Roman" w:cs="Times New Roman"/>
          <w:noProof/>
          <w:sz w:val="24"/>
          <w:szCs w:val="24"/>
          <w:lang w:val="es-ES" w:eastAsia="es-ES"/>
        </w:rPr>
        <w:drawing>
          <wp:inline distT="0" distB="0" distL="0" distR="0" wp14:anchorId="1DA302E0" wp14:editId="11B2145C">
            <wp:extent cx="2143394" cy="1735015"/>
            <wp:effectExtent l="19050" t="0" r="9256"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51" cy="1757970"/>
                    </a:xfrm>
                    <a:prstGeom prst="rect">
                      <a:avLst/>
                    </a:prstGeom>
                    <a:noFill/>
                  </pic:spPr>
                </pic:pic>
              </a:graphicData>
            </a:graphic>
          </wp:inline>
        </w:drawing>
      </w:r>
      <w:r w:rsidR="00691600">
        <w:rPr>
          <w:rFonts w:ascii="Times New Roman" w:hAnsi="Times New Roman" w:cs="Times New Roman"/>
          <w:noProof/>
          <w:sz w:val="24"/>
          <w:szCs w:val="24"/>
          <w:lang w:val="es-ES" w:eastAsia="es-ES"/>
        </w:rPr>
        <w:t xml:space="preserve"> </w:t>
      </w:r>
      <w:r>
        <w:rPr>
          <w:rFonts w:ascii="Times New Roman" w:hAnsi="Times New Roman" w:cs="Times New Roman"/>
          <w:noProof/>
          <w:sz w:val="24"/>
          <w:szCs w:val="24"/>
          <w:lang w:val="es-ES" w:eastAsia="es-ES"/>
        </w:rPr>
        <w:t xml:space="preserve">       </w:t>
      </w:r>
      <w:r w:rsidRPr="00CE0D60">
        <w:rPr>
          <w:rFonts w:ascii="Times New Roman" w:hAnsi="Times New Roman" w:cs="Times New Roman"/>
          <w:noProof/>
          <w:sz w:val="24"/>
          <w:szCs w:val="24"/>
          <w:lang w:val="es-ES" w:eastAsia="es-ES"/>
        </w:rPr>
        <w:drawing>
          <wp:inline distT="0" distB="0" distL="0" distR="0" wp14:anchorId="77C3BDBF" wp14:editId="2B534EA9">
            <wp:extent cx="2327031" cy="1730768"/>
            <wp:effectExtent l="19050" t="0" r="0" b="0"/>
            <wp:docPr id="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1126" cy="1756127"/>
                    </a:xfrm>
                    <a:prstGeom prst="rect">
                      <a:avLst/>
                    </a:prstGeom>
                    <a:noFill/>
                  </pic:spPr>
                </pic:pic>
              </a:graphicData>
            </a:graphic>
          </wp:inline>
        </w:drawing>
      </w:r>
    </w:p>
    <w:p w14:paraId="6C6719DE" w14:textId="77777777" w:rsidR="00E43B2E" w:rsidRPr="00832ECF" w:rsidRDefault="0070761A" w:rsidP="0070761A">
      <w:pPr>
        <w:spacing w:before="60" w:after="0" w:line="240" w:lineRule="auto"/>
        <w:rPr>
          <w:rFonts w:ascii="Times New Roman" w:hAnsi="Times New Roman" w:cs="Times New Roman"/>
          <w:i/>
          <w:sz w:val="14"/>
          <w:szCs w:val="14"/>
          <w:lang w:val="es-ES"/>
        </w:rPr>
      </w:pPr>
      <w:r>
        <w:rPr>
          <w:rFonts w:ascii="Times New Roman" w:hAnsi="Times New Roman" w:cs="Times New Roman"/>
          <w:i/>
          <w:sz w:val="16"/>
          <w:szCs w:val="24"/>
          <w:lang w:val="es-ES"/>
        </w:rPr>
        <w:t xml:space="preserve">                  </w:t>
      </w:r>
      <w:r w:rsidR="009B1BC3">
        <w:rPr>
          <w:rFonts w:ascii="Times New Roman" w:hAnsi="Times New Roman" w:cs="Times New Roman"/>
          <w:i/>
          <w:sz w:val="16"/>
          <w:szCs w:val="24"/>
          <w:lang w:val="es-ES"/>
        </w:rPr>
        <w:t xml:space="preserve">            </w:t>
      </w:r>
      <w:r w:rsidR="00E43B2E" w:rsidRPr="00832ECF">
        <w:rPr>
          <w:rFonts w:ascii="Times New Roman" w:hAnsi="Times New Roman" w:cs="Times New Roman"/>
          <w:i/>
          <w:sz w:val="14"/>
          <w:szCs w:val="14"/>
          <w:lang w:val="es-ES"/>
        </w:rPr>
        <w:t>Fuente: Banco Central</w:t>
      </w:r>
      <w:r w:rsidR="00154EBC" w:rsidRPr="00832ECF">
        <w:rPr>
          <w:rFonts w:ascii="Times New Roman" w:hAnsi="Times New Roman" w:cs="Times New Roman"/>
          <w:i/>
          <w:sz w:val="14"/>
          <w:szCs w:val="14"/>
          <w:lang w:val="es-ES"/>
        </w:rPr>
        <w:t xml:space="preserve"> de RD </w:t>
      </w:r>
    </w:p>
    <w:p w14:paraId="4A585461" w14:textId="77777777" w:rsidR="00A270CC" w:rsidRDefault="00A270CC" w:rsidP="00A270CC">
      <w:pPr>
        <w:spacing w:after="0" w:line="240" w:lineRule="auto"/>
        <w:jc w:val="both"/>
        <w:rPr>
          <w:rFonts w:ascii="Times New Roman" w:hAnsi="Times New Roman" w:cs="Times New Roman"/>
          <w:sz w:val="24"/>
          <w:szCs w:val="24"/>
          <w:lang w:val="es-ES"/>
        </w:rPr>
      </w:pPr>
    </w:p>
    <w:p w14:paraId="39A9FB75" w14:textId="77777777" w:rsidR="00A270CC" w:rsidRDefault="00E43B2E" w:rsidP="00A270CC">
      <w:pPr>
        <w:spacing w:after="0" w:line="240" w:lineRule="auto"/>
        <w:jc w:val="both"/>
        <w:rPr>
          <w:rFonts w:ascii="Times New Roman" w:hAnsi="Times New Roman" w:cs="Times New Roman"/>
          <w:sz w:val="24"/>
          <w:szCs w:val="24"/>
          <w:lang w:val="es-ES"/>
        </w:rPr>
      </w:pPr>
      <w:r w:rsidRPr="00251C1C">
        <w:rPr>
          <w:rFonts w:ascii="Times New Roman" w:hAnsi="Times New Roman" w:cs="Times New Roman"/>
          <w:sz w:val="24"/>
          <w:szCs w:val="24"/>
          <w:lang w:val="es-ES"/>
        </w:rPr>
        <w:t>Otra forma de describir la influencia de la TPM es mediante coeficientes de correlación simple</w:t>
      </w:r>
      <w:r w:rsidR="001B51C5">
        <w:rPr>
          <w:rFonts w:ascii="Times New Roman" w:hAnsi="Times New Roman" w:cs="Times New Roman"/>
          <w:sz w:val="24"/>
          <w:szCs w:val="24"/>
          <w:lang w:val="es-ES"/>
        </w:rPr>
        <w:t xml:space="preserve"> </w:t>
      </w:r>
      <w:r w:rsidRPr="00251C1C">
        <w:rPr>
          <w:rFonts w:ascii="Times New Roman" w:hAnsi="Times New Roman" w:cs="Times New Roman"/>
          <w:sz w:val="24"/>
          <w:szCs w:val="24"/>
          <w:lang w:val="es-ES"/>
        </w:rPr>
        <w:t>entre la TPM y ambas tasas. Los coeficientes correspondientes son 0.46 (tasa activa), 0.55 (tasa pasiva) y 0.15 (margen) con la TPM. Estos coeficientes pueden señalar una mayor influencia de la TPM en las tasas pasivas (depósitos), que sobre la tasa activa (préstamos). La influencia sobre el margen de intermediación es menor que sobre ambas tasas</w:t>
      </w:r>
      <w:r w:rsidR="004F44D7">
        <w:rPr>
          <w:rFonts w:ascii="Times New Roman" w:hAnsi="Times New Roman" w:cs="Times New Roman"/>
          <w:sz w:val="24"/>
          <w:szCs w:val="24"/>
          <w:lang w:val="es-ES"/>
        </w:rPr>
        <w:t>.</w:t>
      </w:r>
    </w:p>
    <w:p w14:paraId="492098C3" w14:textId="77777777" w:rsidR="00973A96" w:rsidRDefault="00973A96" w:rsidP="00A270CC">
      <w:pPr>
        <w:spacing w:after="0" w:line="240" w:lineRule="auto"/>
        <w:jc w:val="both"/>
        <w:rPr>
          <w:rFonts w:ascii="Times New Roman" w:hAnsi="Times New Roman" w:cs="Times New Roman"/>
          <w:sz w:val="24"/>
          <w:szCs w:val="24"/>
          <w:lang w:val="es-ES"/>
        </w:rPr>
      </w:pPr>
    </w:p>
    <w:p w14:paraId="029141D7" w14:textId="77777777" w:rsidR="00973A96" w:rsidRPr="00805ACB" w:rsidRDefault="00973A96" w:rsidP="00973A96">
      <w:pPr>
        <w:spacing w:after="0" w:line="240" w:lineRule="auto"/>
        <w:jc w:val="both"/>
        <w:rPr>
          <w:rFonts w:ascii="Times New Roman" w:hAnsi="Times New Roman" w:cs="Times New Roman"/>
          <w:sz w:val="24"/>
          <w:szCs w:val="24"/>
          <w:lang w:val="es-ES"/>
        </w:rPr>
      </w:pPr>
      <w:r w:rsidRPr="00162A3D">
        <w:rPr>
          <w:rFonts w:ascii="Times New Roman" w:hAnsi="Times New Roman" w:cs="Times New Roman"/>
          <w:sz w:val="24"/>
          <w:szCs w:val="24"/>
          <w:lang w:val="es-ES"/>
        </w:rPr>
        <w:t xml:space="preserve">Otro elemento </w:t>
      </w:r>
      <w:r>
        <w:rPr>
          <w:rFonts w:ascii="Times New Roman" w:hAnsi="Times New Roman" w:cs="Times New Roman"/>
          <w:sz w:val="24"/>
          <w:szCs w:val="24"/>
          <w:lang w:val="es-ES"/>
        </w:rPr>
        <w:t>a c</w:t>
      </w:r>
      <w:r w:rsidRPr="00162A3D">
        <w:rPr>
          <w:rFonts w:ascii="Times New Roman" w:hAnsi="Times New Roman" w:cs="Times New Roman"/>
          <w:sz w:val="24"/>
          <w:szCs w:val="24"/>
          <w:lang w:val="es-ES"/>
        </w:rPr>
        <w:t xml:space="preserve">onsiderar </w:t>
      </w:r>
      <w:r>
        <w:rPr>
          <w:rFonts w:ascii="Times New Roman" w:hAnsi="Times New Roman" w:cs="Times New Roman"/>
          <w:sz w:val="24"/>
          <w:szCs w:val="24"/>
          <w:lang w:val="es-ES"/>
        </w:rPr>
        <w:t xml:space="preserve">en relación a </w:t>
      </w:r>
      <w:r w:rsidRPr="00162A3D">
        <w:rPr>
          <w:rFonts w:ascii="Times New Roman" w:hAnsi="Times New Roman" w:cs="Times New Roman"/>
          <w:sz w:val="24"/>
          <w:szCs w:val="24"/>
          <w:lang w:val="es-ES"/>
        </w:rPr>
        <w:t>las tasas de interés</w:t>
      </w:r>
      <w:r>
        <w:rPr>
          <w:rFonts w:ascii="Times New Roman" w:hAnsi="Times New Roman" w:cs="Times New Roman"/>
          <w:sz w:val="24"/>
          <w:szCs w:val="24"/>
          <w:lang w:val="es-ES"/>
        </w:rPr>
        <w:t xml:space="preserve"> en el mercado local </w:t>
      </w:r>
      <w:r w:rsidRPr="00162A3D">
        <w:rPr>
          <w:rFonts w:ascii="Times New Roman" w:hAnsi="Times New Roman" w:cs="Times New Roman"/>
          <w:sz w:val="24"/>
          <w:szCs w:val="24"/>
          <w:lang w:val="es-ES"/>
        </w:rPr>
        <w:t>es la diferencia existente entre la tasa preferencial local y la tasa preferencial</w:t>
      </w:r>
      <w:r w:rsidR="006635F0">
        <w:rPr>
          <w:rStyle w:val="Refdenotaalpie"/>
          <w:rFonts w:ascii="Times New Roman" w:hAnsi="Times New Roman" w:cs="Times New Roman"/>
          <w:sz w:val="24"/>
          <w:szCs w:val="24"/>
          <w:lang w:val="es-ES"/>
        </w:rPr>
        <w:footnoteReference w:id="2"/>
      </w:r>
      <w:r w:rsidRPr="00162A3D">
        <w:rPr>
          <w:rFonts w:ascii="Times New Roman" w:hAnsi="Times New Roman" w:cs="Times New Roman"/>
          <w:sz w:val="24"/>
          <w:szCs w:val="24"/>
          <w:lang w:val="es-ES"/>
        </w:rPr>
        <w:t xml:space="preserve"> en la banca en los Estados Unidos. Esta consideración sobre las tasas de interés se basa en la característica dual de nuestro mercado financiero. En otras palabras, los bancos captan fondos y prestan en dólares y en pesos. La tasa preferencial de préstamos local es dos veces la tasa preferencial de Estados Unidos (prime rate). La tasa local de préstamos en dólares es cercana a la prime</w:t>
      </w:r>
      <w:r w:rsidR="00B71011">
        <w:rPr>
          <w:rFonts w:ascii="Times New Roman" w:hAnsi="Times New Roman" w:cs="Times New Roman"/>
          <w:sz w:val="24"/>
          <w:szCs w:val="24"/>
          <w:lang w:val="es-ES"/>
        </w:rPr>
        <w:t xml:space="preserve"> de los Estados Unidos</w:t>
      </w:r>
      <w:r w:rsidR="00DA358E">
        <w:rPr>
          <w:rFonts w:ascii="Times New Roman" w:hAnsi="Times New Roman" w:cs="Times New Roman"/>
          <w:sz w:val="24"/>
          <w:szCs w:val="24"/>
          <w:lang w:val="es-ES"/>
        </w:rPr>
        <w:t xml:space="preserve">, ver </w:t>
      </w:r>
      <w:r w:rsidRPr="00805ACB">
        <w:rPr>
          <w:rFonts w:ascii="Times New Roman" w:hAnsi="Times New Roman" w:cs="Times New Roman"/>
          <w:sz w:val="24"/>
          <w:szCs w:val="24"/>
          <w:lang w:val="es-ES"/>
        </w:rPr>
        <w:t xml:space="preserve">Cuadro II.6. </w:t>
      </w:r>
    </w:p>
    <w:p w14:paraId="19979625" w14:textId="77777777" w:rsidR="00973A96" w:rsidRDefault="00973A96" w:rsidP="00973A96">
      <w:pPr>
        <w:spacing w:after="0" w:line="240" w:lineRule="auto"/>
        <w:ind w:left="284" w:hanging="284"/>
        <w:jc w:val="both"/>
        <w:rPr>
          <w:rFonts w:ascii="Times New Roman Bold" w:eastAsia="Times New Roman" w:hAnsi="Times New Roman Bold" w:cs="Times New Roman"/>
          <w:b/>
          <w:smallCaps/>
          <w:color w:val="000000"/>
          <w:sz w:val="24"/>
          <w:szCs w:val="24"/>
          <w:lang w:val="es-ES"/>
        </w:rPr>
      </w:pPr>
    </w:p>
    <w:p w14:paraId="6767D665" w14:textId="77777777" w:rsidR="00DA358E" w:rsidRPr="00DA358E" w:rsidRDefault="00973A96" w:rsidP="00B92E55">
      <w:pPr>
        <w:spacing w:after="0" w:line="240" w:lineRule="auto"/>
        <w:ind w:left="284" w:hanging="284"/>
        <w:jc w:val="center"/>
        <w:rPr>
          <w:rFonts w:ascii="Times New Roman Bold" w:eastAsia="Times New Roman" w:hAnsi="Times New Roman Bold" w:cs="Times New Roman"/>
          <w:b/>
          <w:smallCaps/>
          <w:color w:val="000000"/>
          <w:szCs w:val="24"/>
          <w:lang w:val="es-ES"/>
        </w:rPr>
      </w:pPr>
      <w:r w:rsidRPr="00DA358E">
        <w:rPr>
          <w:rFonts w:ascii="Times New Roman Bold" w:eastAsia="Times New Roman" w:hAnsi="Times New Roman Bold" w:cs="Times New Roman"/>
          <w:b/>
          <w:smallCaps/>
          <w:color w:val="000000"/>
          <w:szCs w:val="24"/>
          <w:lang w:val="es-ES"/>
        </w:rPr>
        <w:t>Cuadro II.</w:t>
      </w:r>
      <w:r w:rsidR="00F04FE6">
        <w:rPr>
          <w:rFonts w:ascii="Times New Roman Bold" w:eastAsia="Times New Roman" w:hAnsi="Times New Roman Bold" w:cs="Times New Roman"/>
          <w:b/>
          <w:smallCaps/>
          <w:color w:val="000000"/>
          <w:szCs w:val="24"/>
          <w:lang w:val="es-ES"/>
        </w:rPr>
        <w:t>6</w:t>
      </w:r>
      <w:r w:rsidRPr="00DA358E">
        <w:rPr>
          <w:rFonts w:ascii="Times New Roman Bold" w:eastAsia="Times New Roman" w:hAnsi="Times New Roman Bold" w:cs="Times New Roman"/>
          <w:b/>
          <w:smallCaps/>
          <w:color w:val="000000"/>
          <w:szCs w:val="24"/>
          <w:lang w:val="es-ES"/>
        </w:rPr>
        <w:t xml:space="preserve">   Tasas </w:t>
      </w:r>
      <w:r w:rsidR="00DA358E" w:rsidRPr="00DA358E">
        <w:rPr>
          <w:rFonts w:ascii="Times New Roman Bold" w:eastAsia="Times New Roman" w:hAnsi="Times New Roman Bold" w:cs="Times New Roman"/>
          <w:b/>
          <w:smallCaps/>
          <w:color w:val="000000"/>
          <w:szCs w:val="24"/>
          <w:lang w:val="es-ES"/>
        </w:rPr>
        <w:t xml:space="preserve">de Interés </w:t>
      </w:r>
      <w:r w:rsidRPr="00DA358E">
        <w:rPr>
          <w:rFonts w:ascii="Times New Roman Bold" w:eastAsia="Times New Roman" w:hAnsi="Times New Roman Bold" w:cs="Times New Roman"/>
          <w:b/>
          <w:smallCaps/>
          <w:color w:val="000000"/>
          <w:szCs w:val="24"/>
          <w:lang w:val="es-ES"/>
        </w:rPr>
        <w:t>Activas</w:t>
      </w:r>
      <w:r w:rsidR="00DA358E" w:rsidRPr="00DA358E">
        <w:rPr>
          <w:rFonts w:ascii="Times New Roman Bold" w:eastAsia="Times New Roman" w:hAnsi="Times New Roman Bold" w:cs="Times New Roman"/>
          <w:b/>
          <w:smallCaps/>
          <w:color w:val="000000"/>
          <w:szCs w:val="24"/>
          <w:lang w:val="es-ES"/>
        </w:rPr>
        <w:t xml:space="preserve"> Preferenciales en RD y Estados Unidos </w:t>
      </w:r>
    </w:p>
    <w:p w14:paraId="1598C014" w14:textId="77777777" w:rsidR="00973A96" w:rsidRDefault="00973A96" w:rsidP="00B92E55">
      <w:pPr>
        <w:spacing w:after="0" w:line="240" w:lineRule="auto"/>
        <w:ind w:left="284" w:hanging="284"/>
        <w:jc w:val="center"/>
        <w:rPr>
          <w:rFonts w:ascii="Times New Roman Bold" w:eastAsia="Times New Roman" w:hAnsi="Times New Roman Bold" w:cs="Times New Roman"/>
          <w:b/>
          <w:smallCaps/>
          <w:color w:val="000000"/>
          <w:sz w:val="24"/>
          <w:szCs w:val="24"/>
          <w:lang w:val="es-ES"/>
        </w:rPr>
      </w:pPr>
      <w:r w:rsidRPr="00DA358E">
        <w:rPr>
          <w:rFonts w:ascii="Times New Roman Bold" w:eastAsia="Times New Roman" w:hAnsi="Times New Roman Bold" w:cs="Times New Roman"/>
          <w:b/>
          <w:smallCaps/>
          <w:color w:val="000000"/>
          <w:szCs w:val="24"/>
          <w:lang w:val="es-ES"/>
        </w:rPr>
        <w:t>Tasa de P</w:t>
      </w:r>
      <w:r w:rsidR="00DA358E" w:rsidRPr="00DA358E">
        <w:rPr>
          <w:rFonts w:ascii="Times New Roman Bold" w:eastAsia="Times New Roman" w:hAnsi="Times New Roman Bold" w:cs="Times New Roman"/>
          <w:b/>
          <w:smallCaps/>
          <w:color w:val="000000"/>
          <w:szCs w:val="24"/>
          <w:lang w:val="es-ES"/>
        </w:rPr>
        <w:t>réstamos Comerciales en US$ - RD</w:t>
      </w:r>
    </w:p>
    <w:p w14:paraId="200D7B83" w14:textId="77777777" w:rsidR="00973A96" w:rsidRDefault="00DA358E" w:rsidP="00DA358E">
      <w:pPr>
        <w:spacing w:after="0" w:line="240" w:lineRule="auto"/>
        <w:ind w:left="284" w:hanging="284"/>
        <w:jc w:val="center"/>
        <w:rPr>
          <w:rFonts w:ascii="Times New Roman Bold" w:eastAsia="Times New Roman" w:hAnsi="Times New Roman Bold" w:cs="Times New Roman"/>
          <w:b/>
          <w:smallCaps/>
          <w:color w:val="000000"/>
          <w:sz w:val="24"/>
          <w:szCs w:val="24"/>
          <w:lang w:val="es-ES"/>
        </w:rPr>
      </w:pPr>
      <w:r w:rsidRPr="00DA358E">
        <w:rPr>
          <w:noProof/>
          <w:lang w:val="es-ES" w:eastAsia="es-ES"/>
        </w:rPr>
        <w:drawing>
          <wp:inline distT="0" distB="0" distL="0" distR="0" wp14:anchorId="35FD700E" wp14:editId="56C08793">
            <wp:extent cx="3779227" cy="2042281"/>
            <wp:effectExtent l="19050" t="0" r="0" b="0"/>
            <wp:docPr id="4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780266" cy="2042842"/>
                    </a:xfrm>
                    <a:prstGeom prst="rect">
                      <a:avLst/>
                    </a:prstGeom>
                  </pic:spPr>
                </pic:pic>
              </a:graphicData>
            </a:graphic>
          </wp:inline>
        </w:drawing>
      </w:r>
    </w:p>
    <w:p w14:paraId="40480591" w14:textId="77777777" w:rsidR="00DA358E" w:rsidRPr="00832ECF" w:rsidRDefault="00DA358E" w:rsidP="00DA358E">
      <w:pPr>
        <w:spacing w:after="0" w:line="240" w:lineRule="auto"/>
        <w:rPr>
          <w:rFonts w:ascii="Times New Roman" w:hAnsi="Times New Roman" w:cs="Times New Roman"/>
          <w:i/>
          <w:sz w:val="14"/>
          <w:szCs w:val="14"/>
          <w:lang w:val="es-ES"/>
        </w:rPr>
      </w:pPr>
      <w:r w:rsidRPr="00832ECF">
        <w:rPr>
          <w:rFonts w:ascii="Times New Roman" w:hAnsi="Times New Roman" w:cs="Times New Roman"/>
          <w:i/>
          <w:sz w:val="14"/>
          <w:szCs w:val="14"/>
          <w:lang w:val="es-ES"/>
        </w:rPr>
        <w:t xml:space="preserve">                                        </w:t>
      </w:r>
      <w:r w:rsidR="00832ECF">
        <w:rPr>
          <w:rFonts w:ascii="Times New Roman" w:hAnsi="Times New Roman" w:cs="Times New Roman"/>
          <w:i/>
          <w:sz w:val="14"/>
          <w:szCs w:val="14"/>
          <w:lang w:val="es-ES"/>
        </w:rPr>
        <w:t xml:space="preserve">      </w:t>
      </w:r>
      <w:r w:rsidRPr="00832ECF">
        <w:rPr>
          <w:rFonts w:ascii="Times New Roman" w:hAnsi="Times New Roman" w:cs="Times New Roman"/>
          <w:i/>
          <w:sz w:val="14"/>
          <w:szCs w:val="14"/>
          <w:lang w:val="es-ES"/>
        </w:rPr>
        <w:t xml:space="preserve">   Fuente: JP Morgan Chase &amp; Banco Central de RD </w:t>
      </w:r>
    </w:p>
    <w:p w14:paraId="260A4F43" w14:textId="77777777" w:rsidR="00973A96" w:rsidRDefault="00973A96" w:rsidP="00973A96">
      <w:pPr>
        <w:spacing w:after="0" w:line="240" w:lineRule="auto"/>
        <w:ind w:left="284" w:hanging="284"/>
        <w:jc w:val="center"/>
        <w:rPr>
          <w:rFonts w:ascii="Times New Roman Bold" w:eastAsia="Times New Roman" w:hAnsi="Times New Roman Bold" w:cs="Times New Roman"/>
          <w:b/>
          <w:smallCaps/>
          <w:color w:val="000000"/>
          <w:sz w:val="24"/>
          <w:szCs w:val="24"/>
          <w:lang w:val="es-ES"/>
        </w:rPr>
      </w:pPr>
    </w:p>
    <w:p w14:paraId="748F9108" w14:textId="77777777" w:rsidR="00973A96" w:rsidRPr="00162A3D" w:rsidRDefault="00973A96" w:rsidP="00973A96">
      <w:pPr>
        <w:spacing w:after="0" w:line="240" w:lineRule="auto"/>
        <w:jc w:val="both"/>
        <w:rPr>
          <w:rFonts w:ascii="Times New Roman" w:hAnsi="Times New Roman" w:cs="Times New Roman"/>
          <w:sz w:val="24"/>
          <w:szCs w:val="24"/>
          <w:lang w:val="es-ES"/>
        </w:rPr>
      </w:pPr>
      <w:r w:rsidRPr="00162A3D">
        <w:rPr>
          <w:rFonts w:ascii="Times New Roman" w:hAnsi="Times New Roman" w:cs="Times New Roman"/>
          <w:sz w:val="24"/>
          <w:szCs w:val="24"/>
          <w:lang w:val="es-ES"/>
        </w:rPr>
        <w:t>Las regulaciones vigentes indican que los préstamos en dólares se desembolsan a clientes que generen ingresos en esa moneda. Sin embargo, las tarifas del mercado de mayoristas del sector</w:t>
      </w:r>
      <w:r w:rsidR="00B92E55">
        <w:rPr>
          <w:rFonts w:ascii="Times New Roman" w:hAnsi="Times New Roman" w:cs="Times New Roman"/>
          <w:sz w:val="24"/>
          <w:szCs w:val="24"/>
          <w:lang w:val="es-ES"/>
        </w:rPr>
        <w:t xml:space="preserve"> eléctrico</w:t>
      </w:r>
      <w:r w:rsidRPr="00162A3D">
        <w:rPr>
          <w:rFonts w:ascii="Times New Roman" w:hAnsi="Times New Roman" w:cs="Times New Roman"/>
          <w:sz w:val="24"/>
          <w:szCs w:val="24"/>
          <w:lang w:val="es-ES"/>
        </w:rPr>
        <w:t xml:space="preserve"> se establecen en dólares y se contrata deuda en dólares</w:t>
      </w:r>
      <w:r w:rsidR="00B92E55">
        <w:rPr>
          <w:rFonts w:ascii="Times New Roman" w:hAnsi="Times New Roman" w:cs="Times New Roman"/>
          <w:sz w:val="24"/>
          <w:szCs w:val="24"/>
          <w:lang w:val="es-ES"/>
        </w:rPr>
        <w:t xml:space="preserve"> entre </w:t>
      </w:r>
      <w:r w:rsidRPr="00162A3D">
        <w:rPr>
          <w:rFonts w:ascii="Times New Roman" w:hAnsi="Times New Roman" w:cs="Times New Roman"/>
          <w:sz w:val="24"/>
          <w:szCs w:val="24"/>
          <w:lang w:val="es-ES"/>
        </w:rPr>
        <w:t xml:space="preserve">las empresas generadoras y las distribuidoras. </w:t>
      </w:r>
      <w:r w:rsidR="00B92E55">
        <w:rPr>
          <w:rFonts w:ascii="Times New Roman" w:hAnsi="Times New Roman" w:cs="Times New Roman"/>
          <w:sz w:val="24"/>
          <w:szCs w:val="24"/>
          <w:lang w:val="es-ES"/>
        </w:rPr>
        <w:t>De igual manera, l</w:t>
      </w:r>
      <w:r w:rsidRPr="00162A3D">
        <w:rPr>
          <w:rFonts w:ascii="Times New Roman" w:hAnsi="Times New Roman" w:cs="Times New Roman"/>
          <w:sz w:val="24"/>
          <w:szCs w:val="24"/>
          <w:lang w:val="es-ES"/>
        </w:rPr>
        <w:t>os contratos entre los generadores y clientes no regulados incluyen tarifas en dólares y ajustes por inflación con índices de precios de los Estados Unidos.</w:t>
      </w:r>
    </w:p>
    <w:p w14:paraId="42BBDBFD" w14:textId="77777777" w:rsidR="00973A96" w:rsidRDefault="00973A96" w:rsidP="00A270CC">
      <w:pPr>
        <w:spacing w:after="0" w:line="240" w:lineRule="auto"/>
        <w:jc w:val="both"/>
        <w:rPr>
          <w:rFonts w:ascii="Times New Roman" w:hAnsi="Times New Roman" w:cs="Times New Roman"/>
          <w:sz w:val="24"/>
          <w:szCs w:val="24"/>
          <w:lang w:val="es-ES"/>
        </w:rPr>
      </w:pPr>
    </w:p>
    <w:p w14:paraId="3BF34AF5" w14:textId="77777777" w:rsidR="00E43B2E" w:rsidRPr="00EA5249" w:rsidRDefault="00A5589F" w:rsidP="002E4303">
      <w:pPr>
        <w:spacing w:after="0" w:line="240" w:lineRule="auto"/>
        <w:ind w:left="284" w:hanging="284"/>
        <w:jc w:val="both"/>
        <w:rPr>
          <w:rFonts w:ascii="Times New Roman Bold" w:eastAsia="Times New Roman" w:hAnsi="Times New Roman Bold" w:cs="Times New Roman"/>
          <w:b/>
          <w:smallCaps/>
          <w:color w:val="000000"/>
          <w:sz w:val="24"/>
          <w:szCs w:val="24"/>
          <w:lang w:val="es-ES"/>
        </w:rPr>
      </w:pPr>
      <w:r w:rsidRPr="00EA5249">
        <w:rPr>
          <w:rFonts w:ascii="Times New Roman Bold" w:eastAsia="Times New Roman" w:hAnsi="Times New Roman Bold" w:cs="Times New Roman"/>
          <w:b/>
          <w:smallCaps/>
          <w:color w:val="000000"/>
          <w:sz w:val="24"/>
          <w:szCs w:val="24"/>
          <w:lang w:val="es-ES"/>
        </w:rPr>
        <w:t>II.</w:t>
      </w:r>
      <w:r w:rsidR="006B4098">
        <w:rPr>
          <w:rFonts w:ascii="Times New Roman Bold" w:eastAsia="Times New Roman" w:hAnsi="Times New Roman Bold" w:cs="Times New Roman"/>
          <w:b/>
          <w:smallCaps/>
          <w:color w:val="000000"/>
          <w:sz w:val="24"/>
          <w:szCs w:val="24"/>
          <w:lang w:val="es-ES"/>
        </w:rPr>
        <w:t>2</w:t>
      </w:r>
      <w:r w:rsidRPr="00EA5249">
        <w:rPr>
          <w:rFonts w:ascii="Times New Roman Bold" w:eastAsia="Times New Roman" w:hAnsi="Times New Roman Bold" w:cs="Times New Roman"/>
          <w:b/>
          <w:smallCaps/>
          <w:color w:val="000000"/>
          <w:sz w:val="24"/>
          <w:szCs w:val="24"/>
          <w:lang w:val="es-ES"/>
        </w:rPr>
        <w:t>.</w:t>
      </w:r>
      <w:r w:rsidR="006B4098">
        <w:rPr>
          <w:rFonts w:ascii="Times New Roman Bold" w:eastAsia="Times New Roman" w:hAnsi="Times New Roman Bold" w:cs="Times New Roman"/>
          <w:b/>
          <w:smallCaps/>
          <w:color w:val="000000"/>
          <w:sz w:val="24"/>
          <w:szCs w:val="24"/>
          <w:lang w:val="es-ES"/>
        </w:rPr>
        <w:t>2</w:t>
      </w:r>
      <w:r w:rsidRPr="00EA5249">
        <w:rPr>
          <w:rFonts w:ascii="Times New Roman Bold" w:eastAsia="Times New Roman" w:hAnsi="Times New Roman Bold" w:cs="Times New Roman"/>
          <w:b/>
          <w:smallCaps/>
          <w:color w:val="000000"/>
          <w:sz w:val="24"/>
          <w:szCs w:val="24"/>
          <w:lang w:val="es-ES"/>
        </w:rPr>
        <w:tab/>
      </w:r>
      <w:r w:rsidR="002E4303" w:rsidRPr="00EA5249">
        <w:rPr>
          <w:rFonts w:ascii="Times New Roman Bold" w:eastAsia="Times New Roman" w:hAnsi="Times New Roman Bold" w:cs="Times New Roman"/>
          <w:b/>
          <w:smallCaps/>
          <w:color w:val="000000"/>
          <w:sz w:val="24"/>
          <w:szCs w:val="24"/>
          <w:lang w:val="es-ES"/>
        </w:rPr>
        <w:t xml:space="preserve">Distribución de </w:t>
      </w:r>
      <w:r w:rsidR="00E43B2E" w:rsidRPr="00EA5249">
        <w:rPr>
          <w:rFonts w:ascii="Times New Roman Bold" w:eastAsia="Times New Roman" w:hAnsi="Times New Roman Bold" w:cs="Times New Roman"/>
          <w:b/>
          <w:smallCaps/>
          <w:color w:val="000000"/>
          <w:sz w:val="24"/>
          <w:szCs w:val="24"/>
          <w:lang w:val="es-ES"/>
        </w:rPr>
        <w:t>Créditos por Sector</w:t>
      </w:r>
      <w:r w:rsidR="002E4303" w:rsidRPr="00EA5249">
        <w:rPr>
          <w:rFonts w:ascii="Times New Roman Bold" w:eastAsia="Times New Roman" w:hAnsi="Times New Roman Bold" w:cs="Times New Roman"/>
          <w:b/>
          <w:smallCaps/>
          <w:color w:val="000000"/>
          <w:sz w:val="24"/>
          <w:szCs w:val="24"/>
          <w:lang w:val="es-ES"/>
        </w:rPr>
        <w:t xml:space="preserve"> – Sesgo Crediticio</w:t>
      </w:r>
    </w:p>
    <w:p w14:paraId="7F8F6EDE" w14:textId="77777777" w:rsidR="00A4218C" w:rsidRPr="00EA5249" w:rsidRDefault="00A4218C" w:rsidP="00E43B2E">
      <w:pPr>
        <w:spacing w:after="0" w:line="240" w:lineRule="auto"/>
        <w:jc w:val="both"/>
        <w:rPr>
          <w:rFonts w:ascii="Times New Roman Bold" w:eastAsia="Times New Roman" w:hAnsi="Times New Roman Bold" w:cs="Times New Roman"/>
          <w:b/>
          <w:smallCaps/>
          <w:color w:val="000000"/>
          <w:sz w:val="24"/>
          <w:szCs w:val="24"/>
          <w:lang w:val="es-ES"/>
        </w:rPr>
      </w:pPr>
    </w:p>
    <w:p w14:paraId="3C9D40FF" w14:textId="77777777" w:rsidR="00E43B2E" w:rsidRDefault="00E43B2E" w:rsidP="00AE5F36">
      <w:pPr>
        <w:spacing w:after="0" w:line="240" w:lineRule="auto"/>
        <w:jc w:val="both"/>
        <w:rPr>
          <w:rFonts w:ascii="Times New Roman" w:hAnsi="Times New Roman" w:cs="Times New Roman"/>
          <w:sz w:val="24"/>
          <w:szCs w:val="24"/>
          <w:lang w:val="es-ES"/>
        </w:rPr>
      </w:pPr>
      <w:r w:rsidRPr="00B65EC8">
        <w:rPr>
          <w:rFonts w:ascii="Times New Roman" w:hAnsi="Times New Roman" w:cs="Times New Roman"/>
          <w:sz w:val="24"/>
          <w:szCs w:val="24"/>
          <w:lang w:val="es-ES"/>
        </w:rPr>
        <w:t>La clasificación por destino de los préstamos de la banca múltiple se resume en l</w:t>
      </w:r>
      <w:r w:rsidR="0077195E" w:rsidRPr="00B65EC8">
        <w:rPr>
          <w:rFonts w:ascii="Times New Roman" w:hAnsi="Times New Roman" w:cs="Times New Roman"/>
          <w:sz w:val="24"/>
          <w:szCs w:val="24"/>
          <w:lang w:val="es-ES"/>
        </w:rPr>
        <w:t>a</w:t>
      </w:r>
      <w:r w:rsidRPr="00B65EC8">
        <w:rPr>
          <w:rFonts w:ascii="Times New Roman" w:hAnsi="Times New Roman" w:cs="Times New Roman"/>
          <w:sz w:val="24"/>
          <w:szCs w:val="24"/>
          <w:lang w:val="es-ES"/>
        </w:rPr>
        <w:t xml:space="preserve"> </w:t>
      </w:r>
      <w:r w:rsidR="00AE5F36" w:rsidRPr="00B65EC8">
        <w:rPr>
          <w:rFonts w:ascii="Times New Roman" w:hAnsi="Times New Roman" w:cs="Times New Roman"/>
          <w:sz w:val="24"/>
          <w:szCs w:val="24"/>
          <w:lang w:val="es-ES"/>
        </w:rPr>
        <w:t>G</w:t>
      </w:r>
      <w:r w:rsidRPr="00B65EC8">
        <w:rPr>
          <w:rFonts w:ascii="Times New Roman" w:hAnsi="Times New Roman" w:cs="Times New Roman"/>
          <w:sz w:val="24"/>
          <w:szCs w:val="24"/>
          <w:lang w:val="es-ES"/>
        </w:rPr>
        <w:t>ráfic</w:t>
      </w:r>
      <w:r w:rsidR="0077195E" w:rsidRPr="00B65EC8">
        <w:rPr>
          <w:rFonts w:ascii="Times New Roman" w:hAnsi="Times New Roman" w:cs="Times New Roman"/>
          <w:sz w:val="24"/>
          <w:szCs w:val="24"/>
          <w:lang w:val="es-ES"/>
        </w:rPr>
        <w:t>a</w:t>
      </w:r>
      <w:r w:rsidRPr="00B65EC8">
        <w:rPr>
          <w:rFonts w:ascii="Times New Roman" w:hAnsi="Times New Roman" w:cs="Times New Roman"/>
          <w:sz w:val="24"/>
          <w:szCs w:val="24"/>
          <w:lang w:val="es-ES"/>
        </w:rPr>
        <w:t xml:space="preserve"> </w:t>
      </w:r>
      <w:r w:rsidR="00AE5F36" w:rsidRPr="00B65EC8">
        <w:rPr>
          <w:rFonts w:ascii="Times New Roman" w:hAnsi="Times New Roman" w:cs="Times New Roman"/>
          <w:sz w:val="24"/>
          <w:szCs w:val="24"/>
          <w:lang w:val="es-ES"/>
        </w:rPr>
        <w:t>II.</w:t>
      </w:r>
      <w:r w:rsidRPr="00B65EC8">
        <w:rPr>
          <w:rFonts w:ascii="Times New Roman" w:hAnsi="Times New Roman" w:cs="Times New Roman"/>
          <w:sz w:val="24"/>
          <w:szCs w:val="24"/>
          <w:lang w:val="es-ES"/>
        </w:rPr>
        <w:t>6. Los préstamos comerciales registra</w:t>
      </w:r>
      <w:r w:rsidR="003A29E9" w:rsidRPr="00B65EC8">
        <w:rPr>
          <w:rFonts w:ascii="Times New Roman" w:hAnsi="Times New Roman" w:cs="Times New Roman"/>
          <w:sz w:val="24"/>
          <w:szCs w:val="24"/>
          <w:lang w:val="es-ES"/>
        </w:rPr>
        <w:t>ro</w:t>
      </w:r>
      <w:r w:rsidRPr="00B65EC8">
        <w:rPr>
          <w:rFonts w:ascii="Times New Roman" w:hAnsi="Times New Roman" w:cs="Times New Roman"/>
          <w:sz w:val="24"/>
          <w:szCs w:val="24"/>
          <w:lang w:val="es-ES"/>
        </w:rPr>
        <w:t>n un descenso durante el periodo 201</w:t>
      </w:r>
      <w:r w:rsidR="00AE5F36" w:rsidRPr="00B65EC8">
        <w:rPr>
          <w:rFonts w:ascii="Times New Roman" w:hAnsi="Times New Roman" w:cs="Times New Roman"/>
          <w:sz w:val="24"/>
          <w:szCs w:val="24"/>
          <w:lang w:val="es-ES"/>
        </w:rPr>
        <w:t>4</w:t>
      </w:r>
      <w:r w:rsidRPr="00B65EC8">
        <w:rPr>
          <w:rFonts w:ascii="Times New Roman" w:hAnsi="Times New Roman" w:cs="Times New Roman"/>
          <w:sz w:val="24"/>
          <w:szCs w:val="24"/>
          <w:lang w:val="es-ES"/>
        </w:rPr>
        <w:t>-201</w:t>
      </w:r>
      <w:r w:rsidR="00AE5F36" w:rsidRPr="00B65EC8">
        <w:rPr>
          <w:rFonts w:ascii="Times New Roman" w:hAnsi="Times New Roman" w:cs="Times New Roman"/>
          <w:sz w:val="24"/>
          <w:szCs w:val="24"/>
          <w:lang w:val="es-ES"/>
        </w:rPr>
        <w:t>8</w:t>
      </w:r>
      <w:r w:rsidRPr="00B65EC8">
        <w:rPr>
          <w:rFonts w:ascii="Times New Roman" w:hAnsi="Times New Roman" w:cs="Times New Roman"/>
          <w:sz w:val="24"/>
          <w:szCs w:val="24"/>
          <w:lang w:val="es-ES"/>
        </w:rPr>
        <w:t>. Por otra parte, se observan ligeras tendencias crecientes en los préstamos destinados a consumo y vivienda. La tendencia de crecimiento de estas dos variables es de un 1</w:t>
      </w:r>
      <w:r w:rsidR="00AE5F36" w:rsidRPr="00B65EC8">
        <w:rPr>
          <w:rFonts w:ascii="Times New Roman" w:hAnsi="Times New Roman" w:cs="Times New Roman"/>
          <w:sz w:val="24"/>
          <w:szCs w:val="24"/>
          <w:lang w:val="es-ES"/>
        </w:rPr>
        <w:t xml:space="preserve"> por ciento </w:t>
      </w:r>
      <w:r w:rsidRPr="00B65EC8">
        <w:rPr>
          <w:rFonts w:ascii="Times New Roman" w:hAnsi="Times New Roman" w:cs="Times New Roman"/>
          <w:sz w:val="24"/>
          <w:szCs w:val="24"/>
          <w:lang w:val="es-ES"/>
        </w:rPr>
        <w:t>anual. Los préstamos comerciales decrecen a una tasa similar</w:t>
      </w:r>
      <w:r w:rsidR="0077195E" w:rsidRPr="00B65EC8">
        <w:rPr>
          <w:rFonts w:ascii="Times New Roman" w:hAnsi="Times New Roman" w:cs="Times New Roman"/>
          <w:sz w:val="24"/>
          <w:szCs w:val="24"/>
          <w:lang w:val="es-ES"/>
        </w:rPr>
        <w:t>, v</w:t>
      </w:r>
      <w:r w:rsidRPr="00B65EC8">
        <w:rPr>
          <w:rFonts w:ascii="Times New Roman" w:hAnsi="Times New Roman" w:cs="Times New Roman"/>
          <w:sz w:val="24"/>
          <w:szCs w:val="24"/>
          <w:lang w:val="es-ES"/>
        </w:rPr>
        <w:t xml:space="preserve">er </w:t>
      </w:r>
      <w:r w:rsidR="0077195E" w:rsidRPr="00B65EC8">
        <w:rPr>
          <w:rFonts w:ascii="Times New Roman" w:hAnsi="Times New Roman" w:cs="Times New Roman"/>
          <w:sz w:val="24"/>
          <w:szCs w:val="24"/>
          <w:lang w:val="es-ES"/>
        </w:rPr>
        <w:t xml:space="preserve">la </w:t>
      </w:r>
      <w:r w:rsidR="00AE5F36" w:rsidRPr="00B65EC8">
        <w:rPr>
          <w:rFonts w:ascii="Times New Roman" w:hAnsi="Times New Roman" w:cs="Times New Roman"/>
          <w:sz w:val="24"/>
          <w:szCs w:val="24"/>
          <w:lang w:val="es-ES"/>
        </w:rPr>
        <w:t>G</w:t>
      </w:r>
      <w:r w:rsidRPr="00B65EC8">
        <w:rPr>
          <w:rFonts w:ascii="Times New Roman" w:hAnsi="Times New Roman" w:cs="Times New Roman"/>
          <w:sz w:val="24"/>
          <w:szCs w:val="24"/>
          <w:lang w:val="es-ES"/>
        </w:rPr>
        <w:t>ráfic</w:t>
      </w:r>
      <w:r w:rsidR="0077195E" w:rsidRPr="00B65EC8">
        <w:rPr>
          <w:rFonts w:ascii="Times New Roman" w:hAnsi="Times New Roman" w:cs="Times New Roman"/>
          <w:sz w:val="24"/>
          <w:szCs w:val="24"/>
          <w:lang w:val="es-ES"/>
        </w:rPr>
        <w:t>a</w:t>
      </w:r>
      <w:r w:rsidRPr="00B65EC8">
        <w:rPr>
          <w:rFonts w:ascii="Times New Roman" w:hAnsi="Times New Roman" w:cs="Times New Roman"/>
          <w:sz w:val="24"/>
          <w:szCs w:val="24"/>
          <w:lang w:val="es-ES"/>
        </w:rPr>
        <w:t xml:space="preserve"> </w:t>
      </w:r>
      <w:r w:rsidR="00AE5F36" w:rsidRPr="00B65EC8">
        <w:rPr>
          <w:rFonts w:ascii="Times New Roman" w:hAnsi="Times New Roman" w:cs="Times New Roman"/>
          <w:sz w:val="24"/>
          <w:szCs w:val="24"/>
          <w:lang w:val="es-ES"/>
        </w:rPr>
        <w:t>II.</w:t>
      </w:r>
      <w:r w:rsidRPr="00B65EC8">
        <w:rPr>
          <w:rFonts w:ascii="Times New Roman" w:hAnsi="Times New Roman" w:cs="Times New Roman"/>
          <w:sz w:val="24"/>
          <w:szCs w:val="24"/>
          <w:lang w:val="es-ES"/>
        </w:rPr>
        <w:t>7. Los porcentajes antes indicados</w:t>
      </w:r>
      <w:r w:rsidRPr="00251C1C">
        <w:rPr>
          <w:rFonts w:ascii="Times New Roman" w:hAnsi="Times New Roman" w:cs="Times New Roman"/>
          <w:sz w:val="24"/>
          <w:szCs w:val="24"/>
          <w:lang w:val="es-ES"/>
        </w:rPr>
        <w:t xml:space="preserve"> están representados por las pendientes de las ecuaciones lineales debajo de cada serie en el gráfico. </w:t>
      </w:r>
    </w:p>
    <w:p w14:paraId="77D34456" w14:textId="77777777" w:rsidR="00F95052" w:rsidRPr="00F95052" w:rsidRDefault="00F95052" w:rsidP="00AE5F36">
      <w:pPr>
        <w:spacing w:after="0" w:line="240" w:lineRule="auto"/>
        <w:jc w:val="both"/>
        <w:rPr>
          <w:rFonts w:ascii="Times New Roman" w:hAnsi="Times New Roman" w:cs="Times New Roman"/>
          <w:sz w:val="24"/>
          <w:szCs w:val="24"/>
          <w:lang w:val="es-ES"/>
        </w:rPr>
      </w:pPr>
    </w:p>
    <w:p w14:paraId="7EF17EF0" w14:textId="77777777" w:rsidR="00F95052" w:rsidRPr="00F95052" w:rsidRDefault="00F95052" w:rsidP="00F95052">
      <w:pPr>
        <w:spacing w:after="60" w:line="240" w:lineRule="auto"/>
        <w:jc w:val="both"/>
        <w:rPr>
          <w:rFonts w:ascii="Times New Roman Bold" w:eastAsia="Times New Roman" w:hAnsi="Times New Roman Bold" w:cs="Times New Roman"/>
          <w:b/>
          <w:smallCaps/>
          <w:color w:val="000000"/>
          <w:sz w:val="20"/>
          <w:lang w:val="es-ES"/>
        </w:rPr>
      </w:pPr>
      <w:r>
        <w:rPr>
          <w:rFonts w:ascii="Times New Roman Bold" w:eastAsia="Times New Roman" w:hAnsi="Times New Roman Bold" w:cs="Times New Roman"/>
          <w:b/>
          <w:smallCaps/>
          <w:color w:val="000000"/>
          <w:sz w:val="18"/>
          <w:szCs w:val="18"/>
          <w:lang w:val="es-ES"/>
        </w:rPr>
        <w:t xml:space="preserve">          </w:t>
      </w:r>
      <w:r w:rsidRPr="00F95052">
        <w:rPr>
          <w:rFonts w:ascii="Times New Roman Bold" w:eastAsia="Times New Roman" w:hAnsi="Times New Roman Bold" w:cs="Times New Roman"/>
          <w:b/>
          <w:smallCaps/>
          <w:color w:val="000000"/>
          <w:sz w:val="20"/>
          <w:lang w:val="es-ES"/>
        </w:rPr>
        <w:t>Cráfic</w:t>
      </w:r>
      <w:r w:rsidR="00773E0A">
        <w:rPr>
          <w:rFonts w:ascii="Times New Roman Bold" w:eastAsia="Times New Roman" w:hAnsi="Times New Roman Bold" w:cs="Times New Roman"/>
          <w:b/>
          <w:smallCaps/>
          <w:color w:val="000000"/>
          <w:sz w:val="20"/>
          <w:lang w:val="es-ES"/>
        </w:rPr>
        <w:t>a</w:t>
      </w:r>
      <w:r w:rsidRPr="00F95052">
        <w:rPr>
          <w:rFonts w:ascii="Times New Roman Bold" w:eastAsia="Times New Roman" w:hAnsi="Times New Roman Bold" w:cs="Times New Roman"/>
          <w:b/>
          <w:smallCaps/>
          <w:color w:val="000000"/>
          <w:sz w:val="20"/>
          <w:lang w:val="es-ES"/>
        </w:rPr>
        <w:t xml:space="preserve"> II.6  pr</w:t>
      </w:r>
      <w:r>
        <w:rPr>
          <w:rFonts w:ascii="Times New Roman Bold" w:eastAsia="Times New Roman" w:hAnsi="Times New Roman Bold" w:cs="Times New Roman"/>
          <w:b/>
          <w:smallCaps/>
          <w:color w:val="000000"/>
          <w:sz w:val="20"/>
          <w:lang w:val="es-ES"/>
        </w:rPr>
        <w:t>é</w:t>
      </w:r>
      <w:r w:rsidRPr="00F95052">
        <w:rPr>
          <w:rFonts w:ascii="Times New Roman Bold" w:eastAsia="Times New Roman" w:hAnsi="Times New Roman Bold" w:cs="Times New Roman"/>
          <w:b/>
          <w:smallCaps/>
          <w:color w:val="000000"/>
          <w:sz w:val="20"/>
          <w:lang w:val="es-ES"/>
        </w:rPr>
        <w:t xml:space="preserve">stamos por destino     </w:t>
      </w:r>
      <w:r>
        <w:rPr>
          <w:rFonts w:ascii="Times New Roman Bold" w:eastAsia="Times New Roman" w:hAnsi="Times New Roman Bold" w:cs="Times New Roman"/>
          <w:b/>
          <w:smallCaps/>
          <w:color w:val="000000"/>
          <w:sz w:val="20"/>
          <w:lang w:val="es-ES"/>
        </w:rPr>
        <w:t xml:space="preserve">                   </w:t>
      </w:r>
      <w:r w:rsidRPr="00F95052">
        <w:rPr>
          <w:rFonts w:ascii="Times New Roman Bold" w:eastAsia="Times New Roman" w:hAnsi="Times New Roman Bold" w:cs="Times New Roman"/>
          <w:b/>
          <w:smallCaps/>
          <w:color w:val="000000"/>
          <w:sz w:val="20"/>
          <w:lang w:val="es-ES"/>
        </w:rPr>
        <w:t>Gráfic</w:t>
      </w:r>
      <w:r w:rsidR="00773E0A">
        <w:rPr>
          <w:rFonts w:ascii="Times New Roman Bold" w:eastAsia="Times New Roman" w:hAnsi="Times New Roman Bold" w:cs="Times New Roman"/>
          <w:b/>
          <w:smallCaps/>
          <w:color w:val="000000"/>
          <w:sz w:val="20"/>
          <w:lang w:val="es-ES"/>
        </w:rPr>
        <w:t>a</w:t>
      </w:r>
      <w:r w:rsidRPr="00F95052">
        <w:rPr>
          <w:rFonts w:ascii="Times New Roman Bold" w:eastAsia="Times New Roman" w:hAnsi="Times New Roman Bold" w:cs="Times New Roman"/>
          <w:b/>
          <w:smallCaps/>
          <w:color w:val="000000"/>
          <w:sz w:val="20"/>
          <w:lang w:val="es-ES"/>
        </w:rPr>
        <w:t xml:space="preserve"> II.7  Tendencias préstamos por destino</w:t>
      </w:r>
    </w:p>
    <w:p w14:paraId="119FCC61" w14:textId="77777777" w:rsidR="00E43B2E" w:rsidRDefault="00F95052" w:rsidP="00F95052">
      <w:pPr>
        <w:spacing w:after="0" w:line="240" w:lineRule="auto"/>
        <w:rPr>
          <w:rFonts w:ascii="Times New Roman" w:hAnsi="Times New Roman" w:cs="Times New Roman"/>
          <w:sz w:val="24"/>
          <w:szCs w:val="24"/>
          <w:lang w:val="es-ES"/>
        </w:rPr>
      </w:pPr>
      <w:r w:rsidRPr="00017824">
        <w:rPr>
          <w:lang w:val="es-ES"/>
        </w:rPr>
        <w:t xml:space="preserve">   </w:t>
      </w:r>
      <w:r w:rsidRPr="00F95052">
        <w:rPr>
          <w:noProof/>
          <w:lang w:val="es-ES" w:eastAsia="es-ES"/>
        </w:rPr>
        <w:drawing>
          <wp:inline distT="0" distB="0" distL="0" distR="0" wp14:anchorId="331DFEF9" wp14:editId="20CB77DE">
            <wp:extent cx="2303919" cy="1866900"/>
            <wp:effectExtent l="19050" t="0" r="1131"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892" cy="1884705"/>
                    </a:xfrm>
                    <a:prstGeom prst="rect">
                      <a:avLst/>
                    </a:prstGeom>
                    <a:noFill/>
                  </pic:spPr>
                </pic:pic>
              </a:graphicData>
            </a:graphic>
          </wp:inline>
        </w:drawing>
      </w:r>
      <w:r w:rsidR="00691600">
        <w:rPr>
          <w:rFonts w:ascii="Times New Roman" w:hAnsi="Times New Roman" w:cs="Times New Roman"/>
          <w:noProof/>
          <w:sz w:val="24"/>
          <w:szCs w:val="24"/>
          <w:lang w:val="es-ES" w:eastAsia="es-ES"/>
        </w:rPr>
        <w:t xml:space="preserve"> </w:t>
      </w:r>
      <w:r>
        <w:rPr>
          <w:rFonts w:ascii="Times New Roman" w:hAnsi="Times New Roman" w:cs="Times New Roman"/>
          <w:noProof/>
          <w:sz w:val="24"/>
          <w:szCs w:val="24"/>
          <w:lang w:val="es-ES" w:eastAsia="es-ES"/>
        </w:rPr>
        <w:t xml:space="preserve">              </w:t>
      </w:r>
      <w:r w:rsidR="00832ECF">
        <w:rPr>
          <w:rFonts w:ascii="Times New Roman" w:hAnsi="Times New Roman" w:cs="Times New Roman"/>
          <w:noProof/>
          <w:sz w:val="24"/>
          <w:szCs w:val="24"/>
          <w:lang w:val="es-ES" w:eastAsia="es-ES"/>
        </w:rPr>
        <w:t xml:space="preserve">    </w:t>
      </w:r>
      <w:r>
        <w:rPr>
          <w:rFonts w:ascii="Times New Roman" w:hAnsi="Times New Roman" w:cs="Times New Roman"/>
          <w:noProof/>
          <w:sz w:val="24"/>
          <w:szCs w:val="24"/>
          <w:lang w:val="es-ES" w:eastAsia="es-ES"/>
        </w:rPr>
        <w:t xml:space="preserve">   </w:t>
      </w:r>
      <w:r w:rsidRPr="00F95052">
        <w:rPr>
          <w:rFonts w:ascii="Times New Roman" w:hAnsi="Times New Roman" w:cs="Times New Roman"/>
          <w:noProof/>
          <w:sz w:val="24"/>
          <w:szCs w:val="24"/>
          <w:lang w:val="es-ES" w:eastAsia="es-ES"/>
        </w:rPr>
        <w:drawing>
          <wp:inline distT="0" distB="0" distL="0" distR="0" wp14:anchorId="38C23838" wp14:editId="0DF39B82">
            <wp:extent cx="2329698" cy="1902305"/>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8723" cy="1934171"/>
                    </a:xfrm>
                    <a:prstGeom prst="rect">
                      <a:avLst/>
                    </a:prstGeom>
                    <a:noFill/>
                  </pic:spPr>
                </pic:pic>
              </a:graphicData>
            </a:graphic>
          </wp:inline>
        </w:drawing>
      </w:r>
    </w:p>
    <w:p w14:paraId="3A705D36" w14:textId="77777777" w:rsidR="00E43B2E" w:rsidRPr="00832ECF" w:rsidRDefault="0063535B" w:rsidP="00832ECF">
      <w:pPr>
        <w:spacing w:before="60" w:after="0" w:line="240" w:lineRule="auto"/>
        <w:rPr>
          <w:rFonts w:ascii="Times New Roman" w:hAnsi="Times New Roman" w:cs="Times New Roman"/>
          <w:i/>
          <w:sz w:val="14"/>
          <w:szCs w:val="14"/>
          <w:lang w:val="es-ES"/>
        </w:rPr>
      </w:pPr>
      <w:r>
        <w:rPr>
          <w:rFonts w:ascii="Times New Roman" w:hAnsi="Times New Roman" w:cs="Times New Roman"/>
          <w:i/>
          <w:sz w:val="16"/>
          <w:szCs w:val="24"/>
          <w:lang w:val="es-ES"/>
        </w:rPr>
        <w:t xml:space="preserve">    </w:t>
      </w:r>
      <w:r w:rsidR="00E43B2E" w:rsidRPr="00832ECF">
        <w:rPr>
          <w:rFonts w:ascii="Times New Roman" w:hAnsi="Times New Roman" w:cs="Times New Roman"/>
          <w:i/>
          <w:sz w:val="14"/>
          <w:szCs w:val="14"/>
          <w:lang w:val="es-ES"/>
        </w:rPr>
        <w:t>Fuente: ONE</w:t>
      </w:r>
      <w:r w:rsidR="00F95052" w:rsidRPr="00832ECF">
        <w:rPr>
          <w:rFonts w:ascii="Times New Roman" w:hAnsi="Times New Roman" w:cs="Times New Roman"/>
          <w:i/>
          <w:sz w:val="14"/>
          <w:szCs w:val="14"/>
          <w:lang w:val="es-ES"/>
        </w:rPr>
        <w:t xml:space="preserve"> &amp; </w:t>
      </w:r>
      <w:r w:rsidR="00E43B2E" w:rsidRPr="00832ECF">
        <w:rPr>
          <w:rFonts w:ascii="Times New Roman" w:hAnsi="Times New Roman" w:cs="Times New Roman"/>
          <w:i/>
          <w:sz w:val="14"/>
          <w:szCs w:val="14"/>
          <w:lang w:val="es-ES"/>
        </w:rPr>
        <w:t>Superintendencia de Bancos</w:t>
      </w:r>
    </w:p>
    <w:p w14:paraId="03B4AE66" w14:textId="77777777" w:rsidR="00457439" w:rsidRPr="00832ECF" w:rsidRDefault="00457439" w:rsidP="00227747">
      <w:pPr>
        <w:spacing w:after="0" w:line="240" w:lineRule="auto"/>
        <w:rPr>
          <w:rFonts w:ascii="Times New Roman" w:hAnsi="Times New Roman" w:cs="Times New Roman"/>
          <w:szCs w:val="24"/>
          <w:lang w:val="es-ES"/>
        </w:rPr>
      </w:pPr>
    </w:p>
    <w:p w14:paraId="459320FF" w14:textId="77777777" w:rsidR="002C088A" w:rsidRPr="00832ECF" w:rsidRDefault="002C088A" w:rsidP="00227747">
      <w:pPr>
        <w:spacing w:after="0" w:line="240" w:lineRule="auto"/>
        <w:rPr>
          <w:rFonts w:ascii="Times New Roman" w:hAnsi="Times New Roman" w:cs="Times New Roman"/>
          <w:szCs w:val="24"/>
          <w:lang w:val="es-ES"/>
        </w:rPr>
      </w:pPr>
    </w:p>
    <w:p w14:paraId="3865BB57" w14:textId="77777777" w:rsidR="00227747" w:rsidRPr="00EF3F7C" w:rsidRDefault="00227747" w:rsidP="00227747">
      <w:pPr>
        <w:spacing w:after="0" w:line="240" w:lineRule="auto"/>
        <w:jc w:val="both"/>
        <w:rPr>
          <w:rFonts w:ascii="Times New Roman Bold" w:eastAsia="Times New Roman" w:hAnsi="Times New Roman Bold" w:cs="Times New Roman"/>
          <w:b/>
          <w:smallCaps/>
          <w:color w:val="000000"/>
          <w:sz w:val="24"/>
          <w:szCs w:val="24"/>
          <w:lang w:val="es-ES"/>
        </w:rPr>
      </w:pPr>
      <w:r w:rsidRPr="00EF3F7C">
        <w:rPr>
          <w:rFonts w:ascii="Times New Roman Bold" w:eastAsia="Times New Roman" w:hAnsi="Times New Roman Bold" w:cs="Times New Roman"/>
          <w:b/>
          <w:smallCaps/>
          <w:color w:val="000000"/>
          <w:sz w:val="24"/>
          <w:szCs w:val="24"/>
          <w:lang w:val="es-ES"/>
        </w:rPr>
        <w:t>II.3</w:t>
      </w:r>
      <w:r w:rsidRPr="00EF3F7C">
        <w:rPr>
          <w:rFonts w:ascii="Times New Roman Bold" w:eastAsia="Times New Roman" w:hAnsi="Times New Roman Bold" w:cs="Times New Roman"/>
          <w:b/>
          <w:smallCaps/>
          <w:color w:val="000000"/>
          <w:sz w:val="24"/>
          <w:szCs w:val="24"/>
          <w:lang w:val="es-ES"/>
        </w:rPr>
        <w:tab/>
        <w:t>Recursos Financieros Potenciales en Bancos Múltiples</w:t>
      </w:r>
    </w:p>
    <w:p w14:paraId="31D0D73E" w14:textId="77777777" w:rsidR="00227747" w:rsidRPr="00EF3F7C" w:rsidRDefault="00227747" w:rsidP="00227747">
      <w:pPr>
        <w:spacing w:after="0" w:line="240" w:lineRule="auto"/>
        <w:jc w:val="both"/>
        <w:rPr>
          <w:rFonts w:ascii="Times New Roman Bold" w:eastAsia="Times New Roman" w:hAnsi="Times New Roman Bold" w:cs="Times New Roman"/>
          <w:b/>
          <w:smallCaps/>
          <w:color w:val="000000"/>
          <w:sz w:val="24"/>
          <w:szCs w:val="24"/>
          <w:lang w:val="es-ES"/>
        </w:rPr>
      </w:pPr>
    </w:p>
    <w:p w14:paraId="33DE28CF" w14:textId="77777777" w:rsidR="00227747" w:rsidRPr="00EF3F7C" w:rsidRDefault="00227747" w:rsidP="00227747">
      <w:pPr>
        <w:spacing w:line="240" w:lineRule="auto"/>
        <w:jc w:val="both"/>
        <w:rPr>
          <w:rFonts w:ascii="Times New Roman" w:hAnsi="Times New Roman" w:cs="Times New Roman"/>
          <w:sz w:val="24"/>
          <w:szCs w:val="24"/>
          <w:lang w:val="es-ES"/>
        </w:rPr>
      </w:pPr>
      <w:r w:rsidRPr="00EF3F7C">
        <w:rPr>
          <w:rFonts w:ascii="Times New Roman" w:hAnsi="Times New Roman" w:cs="Times New Roman"/>
          <w:sz w:val="24"/>
          <w:szCs w:val="24"/>
          <w:lang w:val="es-ES"/>
        </w:rPr>
        <w:t xml:space="preserve">Recientemente el Banco Central liberó del encaje legal un monto de RD$12,000 millones para préstamos a cualquier sector de la economía. Esta medida de octubre de 2019 </w:t>
      </w:r>
      <w:r w:rsidR="002C088A">
        <w:rPr>
          <w:rFonts w:ascii="Times New Roman" w:hAnsi="Times New Roman" w:cs="Times New Roman"/>
          <w:sz w:val="24"/>
          <w:szCs w:val="24"/>
          <w:lang w:val="es-ES"/>
        </w:rPr>
        <w:t xml:space="preserve">fue </w:t>
      </w:r>
      <w:r w:rsidRPr="00EF3F7C">
        <w:rPr>
          <w:rFonts w:ascii="Times New Roman" w:hAnsi="Times New Roman" w:cs="Times New Roman"/>
          <w:sz w:val="24"/>
          <w:szCs w:val="24"/>
          <w:lang w:val="es-ES"/>
        </w:rPr>
        <w:t>precedida por otra liberación de encaje legal destinada a la construcción de vivienda por un monto superior. La banca logro colocar RD$22,326 millones. Esta cifra era el 65</w:t>
      </w:r>
      <w:r>
        <w:rPr>
          <w:rFonts w:ascii="Times New Roman" w:hAnsi="Times New Roman" w:cs="Times New Roman"/>
          <w:sz w:val="24"/>
          <w:szCs w:val="24"/>
          <w:lang w:val="es-ES"/>
        </w:rPr>
        <w:t xml:space="preserve"> por ciento </w:t>
      </w:r>
      <w:r w:rsidRPr="00EF3F7C">
        <w:rPr>
          <w:rFonts w:ascii="Times New Roman" w:hAnsi="Times New Roman" w:cs="Times New Roman"/>
          <w:sz w:val="24"/>
          <w:szCs w:val="24"/>
          <w:lang w:val="es-ES"/>
        </w:rPr>
        <w:t>del monto previamente aprobado por el Banco Central. En el caso de que un 10</w:t>
      </w:r>
      <w:r>
        <w:rPr>
          <w:rFonts w:ascii="Times New Roman" w:hAnsi="Times New Roman" w:cs="Times New Roman"/>
          <w:sz w:val="24"/>
          <w:szCs w:val="24"/>
          <w:lang w:val="es-ES"/>
        </w:rPr>
        <w:t xml:space="preserve"> por ciento </w:t>
      </w:r>
      <w:r w:rsidRPr="00EF3F7C">
        <w:rPr>
          <w:rFonts w:ascii="Times New Roman" w:hAnsi="Times New Roman" w:cs="Times New Roman"/>
          <w:sz w:val="24"/>
          <w:szCs w:val="24"/>
          <w:lang w:val="es-ES"/>
        </w:rPr>
        <w:t>del monto de encaje liberado en octubre 13, 2019 financiara proyectos de energías ren</w:t>
      </w:r>
      <w:r w:rsidR="002C088A">
        <w:rPr>
          <w:rFonts w:ascii="Times New Roman" w:hAnsi="Times New Roman" w:cs="Times New Roman"/>
          <w:sz w:val="24"/>
          <w:szCs w:val="24"/>
          <w:lang w:val="es-ES"/>
        </w:rPr>
        <w:t>ovables, la capacidad potencial solar serí</w:t>
      </w:r>
      <w:r w:rsidRPr="00EF3F7C">
        <w:rPr>
          <w:rFonts w:ascii="Times New Roman" w:hAnsi="Times New Roman" w:cs="Times New Roman"/>
          <w:sz w:val="24"/>
          <w:szCs w:val="24"/>
          <w:lang w:val="es-ES"/>
        </w:rPr>
        <w:t>a de 226 M</w:t>
      </w:r>
      <w:r w:rsidR="002C088A">
        <w:rPr>
          <w:rFonts w:ascii="Times New Roman" w:hAnsi="Times New Roman" w:cs="Times New Roman"/>
          <w:sz w:val="24"/>
          <w:szCs w:val="24"/>
          <w:lang w:val="es-ES"/>
        </w:rPr>
        <w:t>W</w:t>
      </w:r>
      <w:r w:rsidRPr="00EF3F7C">
        <w:rPr>
          <w:rFonts w:ascii="Times New Roman" w:hAnsi="Times New Roman" w:cs="Times New Roman"/>
          <w:sz w:val="24"/>
          <w:szCs w:val="24"/>
          <w:lang w:val="es-ES"/>
        </w:rPr>
        <w:t>p.</w:t>
      </w:r>
    </w:p>
    <w:p w14:paraId="6CD06B62" w14:textId="77777777" w:rsidR="00825A70" w:rsidRDefault="00227747" w:rsidP="00227747">
      <w:pPr>
        <w:spacing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Pr="00EF3F7C">
        <w:rPr>
          <w:rFonts w:ascii="Times New Roman" w:hAnsi="Times New Roman" w:cs="Times New Roman"/>
          <w:sz w:val="24"/>
          <w:szCs w:val="24"/>
          <w:lang w:val="es-ES"/>
        </w:rPr>
        <w:t>os depositos en cuentas de ahorro</w:t>
      </w:r>
      <w:r>
        <w:rPr>
          <w:rFonts w:ascii="Times New Roman" w:hAnsi="Times New Roman" w:cs="Times New Roman"/>
          <w:sz w:val="24"/>
          <w:szCs w:val="24"/>
          <w:lang w:val="es-ES"/>
        </w:rPr>
        <w:t xml:space="preserve"> son o</w:t>
      </w:r>
      <w:r w:rsidRPr="00EF3F7C">
        <w:rPr>
          <w:rFonts w:ascii="Times New Roman" w:hAnsi="Times New Roman" w:cs="Times New Roman"/>
          <w:sz w:val="24"/>
          <w:szCs w:val="24"/>
          <w:lang w:val="es-ES"/>
        </w:rPr>
        <w:t>tra fuente</w:t>
      </w:r>
      <w:r>
        <w:rPr>
          <w:rFonts w:ascii="Times New Roman" w:hAnsi="Times New Roman" w:cs="Times New Roman"/>
          <w:sz w:val="24"/>
          <w:szCs w:val="24"/>
          <w:lang w:val="es-ES"/>
        </w:rPr>
        <w:t xml:space="preserve"> potencial</w:t>
      </w:r>
      <w:r w:rsidRPr="00EF3F7C">
        <w:rPr>
          <w:rFonts w:ascii="Times New Roman" w:hAnsi="Times New Roman" w:cs="Times New Roman"/>
          <w:sz w:val="24"/>
          <w:szCs w:val="24"/>
          <w:lang w:val="es-ES"/>
        </w:rPr>
        <w:t xml:space="preserve"> de fondos para el financiamiento de proyectos de energías renovables. De acuerdo con los balances publicados por la Superintendencia de Bancos, los balances en cuentas de ahorro promedi</w:t>
      </w:r>
      <w:r>
        <w:rPr>
          <w:rFonts w:ascii="Times New Roman" w:hAnsi="Times New Roman" w:cs="Times New Roman"/>
          <w:sz w:val="24"/>
          <w:szCs w:val="24"/>
          <w:lang w:val="es-ES"/>
        </w:rPr>
        <w:t>aro</w:t>
      </w:r>
      <w:r w:rsidRPr="00EF3F7C">
        <w:rPr>
          <w:rFonts w:ascii="Times New Roman" w:hAnsi="Times New Roman" w:cs="Times New Roman"/>
          <w:sz w:val="24"/>
          <w:szCs w:val="24"/>
          <w:lang w:val="es-ES"/>
        </w:rPr>
        <w:t>n RD$346</w:t>
      </w:r>
      <w:r>
        <w:rPr>
          <w:rFonts w:ascii="Times New Roman" w:hAnsi="Times New Roman" w:cs="Times New Roman"/>
          <w:sz w:val="24"/>
          <w:szCs w:val="24"/>
          <w:lang w:val="es-ES"/>
        </w:rPr>
        <w:t xml:space="preserve">,0000 MM </w:t>
      </w:r>
      <w:r w:rsidRPr="00EF3F7C">
        <w:rPr>
          <w:rFonts w:ascii="Times New Roman" w:hAnsi="Times New Roman" w:cs="Times New Roman"/>
          <w:sz w:val="24"/>
          <w:szCs w:val="24"/>
          <w:lang w:val="es-ES"/>
        </w:rPr>
        <w:t>(US$6,533</w:t>
      </w:r>
      <w:r>
        <w:rPr>
          <w:rFonts w:ascii="Times New Roman" w:hAnsi="Times New Roman" w:cs="Times New Roman"/>
          <w:sz w:val="24"/>
          <w:szCs w:val="24"/>
          <w:lang w:val="es-ES"/>
        </w:rPr>
        <w:t xml:space="preserve"> MM</w:t>
      </w:r>
      <w:r w:rsidRPr="00EF3F7C">
        <w:rPr>
          <w:rFonts w:ascii="Times New Roman" w:hAnsi="Times New Roman" w:cs="Times New Roman"/>
          <w:sz w:val="24"/>
          <w:szCs w:val="24"/>
          <w:lang w:val="es-ES"/>
        </w:rPr>
        <w:t xml:space="preserve">) durante el periodo 2015-2019. </w:t>
      </w:r>
    </w:p>
    <w:p w14:paraId="12B474CF" w14:textId="77777777" w:rsidR="00227747" w:rsidRDefault="00227747" w:rsidP="008E5FF7">
      <w:pPr>
        <w:spacing w:after="0" w:line="240" w:lineRule="auto"/>
        <w:jc w:val="both"/>
        <w:rPr>
          <w:rFonts w:ascii="Times New Roman" w:hAnsi="Times New Roman" w:cs="Times New Roman"/>
          <w:sz w:val="24"/>
          <w:szCs w:val="24"/>
          <w:lang w:val="es-ES"/>
        </w:rPr>
      </w:pPr>
      <w:r w:rsidRPr="00EF3F7C">
        <w:rPr>
          <w:rFonts w:ascii="Times New Roman" w:hAnsi="Times New Roman" w:cs="Times New Roman"/>
          <w:sz w:val="24"/>
          <w:szCs w:val="24"/>
          <w:lang w:val="es-ES"/>
        </w:rPr>
        <w:t xml:space="preserve">Los cambios en los balances anuales alcanza un promedio de RD$44,450 </w:t>
      </w:r>
      <w:r>
        <w:rPr>
          <w:rFonts w:ascii="Times New Roman" w:hAnsi="Times New Roman" w:cs="Times New Roman"/>
          <w:sz w:val="24"/>
          <w:szCs w:val="24"/>
          <w:lang w:val="es-ES"/>
        </w:rPr>
        <w:t xml:space="preserve">MM </w:t>
      </w:r>
      <w:r w:rsidRPr="00EF3F7C">
        <w:rPr>
          <w:rFonts w:ascii="Times New Roman" w:hAnsi="Times New Roman" w:cs="Times New Roman"/>
          <w:sz w:val="24"/>
          <w:szCs w:val="24"/>
          <w:lang w:val="es-ES"/>
        </w:rPr>
        <w:t xml:space="preserve">(US$833 </w:t>
      </w:r>
      <w:r>
        <w:rPr>
          <w:rFonts w:ascii="Times New Roman" w:hAnsi="Times New Roman" w:cs="Times New Roman"/>
          <w:sz w:val="24"/>
          <w:szCs w:val="24"/>
          <w:lang w:val="es-ES"/>
        </w:rPr>
        <w:t>MM</w:t>
      </w:r>
      <w:r w:rsidRPr="00EF3F7C">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El </w:t>
      </w:r>
      <w:r w:rsidRPr="00EF3F7C">
        <w:rPr>
          <w:rFonts w:ascii="Times New Roman" w:hAnsi="Times New Roman" w:cs="Times New Roman"/>
          <w:sz w:val="24"/>
          <w:szCs w:val="24"/>
          <w:lang w:val="es-ES"/>
        </w:rPr>
        <w:t>diez por ciento de los cambios en los saldos permitiría financia</w:t>
      </w:r>
      <w:r>
        <w:rPr>
          <w:rFonts w:ascii="Times New Roman" w:hAnsi="Times New Roman" w:cs="Times New Roman"/>
          <w:sz w:val="24"/>
          <w:szCs w:val="24"/>
          <w:lang w:val="es-ES"/>
        </w:rPr>
        <w:t xml:space="preserve">r </w:t>
      </w:r>
      <w:r w:rsidRPr="00EF3F7C">
        <w:rPr>
          <w:rFonts w:ascii="Times New Roman" w:hAnsi="Times New Roman" w:cs="Times New Roman"/>
          <w:sz w:val="24"/>
          <w:szCs w:val="24"/>
          <w:lang w:val="es-ES"/>
        </w:rPr>
        <w:t>por US$83 millones</w:t>
      </w:r>
      <w:r>
        <w:rPr>
          <w:rFonts w:ascii="Times New Roman" w:hAnsi="Times New Roman" w:cs="Times New Roman"/>
          <w:sz w:val="24"/>
          <w:szCs w:val="24"/>
          <w:lang w:val="es-ES"/>
        </w:rPr>
        <w:t xml:space="preserve"> </w:t>
      </w:r>
      <w:r w:rsidRPr="00EF3F7C">
        <w:rPr>
          <w:rFonts w:ascii="Times New Roman" w:hAnsi="Times New Roman" w:cs="Times New Roman"/>
          <w:sz w:val="24"/>
          <w:szCs w:val="24"/>
          <w:lang w:val="es-ES"/>
        </w:rPr>
        <w:t>por año</w:t>
      </w:r>
      <w:r>
        <w:rPr>
          <w:rFonts w:ascii="Times New Roman" w:hAnsi="Times New Roman" w:cs="Times New Roman"/>
          <w:sz w:val="24"/>
          <w:szCs w:val="24"/>
          <w:lang w:val="es-ES"/>
        </w:rPr>
        <w:t xml:space="preserve"> </w:t>
      </w:r>
      <w:r w:rsidRPr="00EF3F7C">
        <w:rPr>
          <w:rFonts w:ascii="Times New Roman" w:hAnsi="Times New Roman" w:cs="Times New Roman"/>
          <w:sz w:val="24"/>
          <w:szCs w:val="24"/>
          <w:lang w:val="es-ES"/>
        </w:rPr>
        <w:t>proyectos de energías renovables</w:t>
      </w:r>
      <w:r w:rsidRPr="00227747">
        <w:rPr>
          <w:rFonts w:ascii="Times New Roman" w:hAnsi="Times New Roman" w:cs="Times New Roman"/>
          <w:sz w:val="24"/>
          <w:szCs w:val="24"/>
          <w:lang w:val="es-ES"/>
        </w:rPr>
        <w:t xml:space="preserve"> </w:t>
      </w:r>
      <w:r w:rsidRPr="00EF3F7C">
        <w:rPr>
          <w:rFonts w:ascii="Times New Roman" w:hAnsi="Times New Roman" w:cs="Times New Roman"/>
          <w:sz w:val="24"/>
          <w:szCs w:val="24"/>
          <w:lang w:val="es-ES"/>
        </w:rPr>
        <w:t xml:space="preserve">y eficiencia energética. Los datos referentes a los cambios en balances en cuentas de ahorro y su porcentaje en el total de los depósitos se </w:t>
      </w:r>
      <w:r>
        <w:rPr>
          <w:rFonts w:ascii="Times New Roman" w:hAnsi="Times New Roman" w:cs="Times New Roman"/>
          <w:sz w:val="24"/>
          <w:szCs w:val="24"/>
          <w:lang w:val="es-ES"/>
        </w:rPr>
        <w:t>muestran en la G</w:t>
      </w:r>
      <w:r w:rsidRPr="00EF3F7C">
        <w:rPr>
          <w:rFonts w:ascii="Times New Roman" w:hAnsi="Times New Roman" w:cs="Times New Roman"/>
          <w:sz w:val="24"/>
          <w:szCs w:val="24"/>
          <w:lang w:val="es-ES"/>
        </w:rPr>
        <w:t>ráfic</w:t>
      </w:r>
      <w:r>
        <w:rPr>
          <w:rFonts w:ascii="Times New Roman" w:hAnsi="Times New Roman" w:cs="Times New Roman"/>
          <w:sz w:val="24"/>
          <w:szCs w:val="24"/>
          <w:lang w:val="es-ES"/>
        </w:rPr>
        <w:t>a</w:t>
      </w:r>
      <w:r w:rsidRPr="00EF3F7C">
        <w:rPr>
          <w:rFonts w:ascii="Times New Roman" w:hAnsi="Times New Roman" w:cs="Times New Roman"/>
          <w:sz w:val="24"/>
          <w:szCs w:val="24"/>
          <w:lang w:val="es-ES"/>
        </w:rPr>
        <w:t xml:space="preserve"> </w:t>
      </w:r>
      <w:r>
        <w:rPr>
          <w:rFonts w:ascii="Times New Roman" w:hAnsi="Times New Roman" w:cs="Times New Roman"/>
          <w:sz w:val="24"/>
          <w:szCs w:val="24"/>
          <w:lang w:val="es-ES"/>
        </w:rPr>
        <w:t>II.</w:t>
      </w:r>
      <w:r w:rsidRPr="00EF3F7C">
        <w:rPr>
          <w:rFonts w:ascii="Times New Roman" w:hAnsi="Times New Roman" w:cs="Times New Roman"/>
          <w:sz w:val="24"/>
          <w:szCs w:val="24"/>
          <w:lang w:val="es-ES"/>
        </w:rPr>
        <w:t>8.</w:t>
      </w:r>
    </w:p>
    <w:p w14:paraId="2FF1D363" w14:textId="77777777" w:rsidR="008E5FF7" w:rsidRDefault="008E5FF7" w:rsidP="008E5FF7">
      <w:pPr>
        <w:spacing w:after="0" w:line="240" w:lineRule="auto"/>
        <w:jc w:val="both"/>
        <w:rPr>
          <w:rFonts w:ascii="Times New Roman" w:hAnsi="Times New Roman" w:cs="Times New Roman"/>
          <w:sz w:val="24"/>
          <w:szCs w:val="24"/>
          <w:lang w:val="es-ES"/>
        </w:rPr>
      </w:pPr>
    </w:p>
    <w:p w14:paraId="6B473A8E" w14:textId="77777777" w:rsidR="00825A70" w:rsidRPr="00825A70" w:rsidRDefault="004B1887" w:rsidP="00227747">
      <w:pPr>
        <w:spacing w:after="0" w:line="240" w:lineRule="auto"/>
        <w:ind w:left="284" w:hanging="284"/>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Gráfica </w:t>
      </w:r>
      <w:r w:rsidR="00227747" w:rsidRPr="00825A70">
        <w:rPr>
          <w:rFonts w:ascii="Times New Roman Bold" w:eastAsia="Times New Roman" w:hAnsi="Times New Roman Bold" w:cs="Times New Roman"/>
          <w:b/>
          <w:smallCaps/>
          <w:color w:val="000000"/>
          <w:szCs w:val="24"/>
          <w:lang w:val="es-ES"/>
        </w:rPr>
        <w:t>II.</w:t>
      </w:r>
      <w:r>
        <w:rPr>
          <w:rFonts w:ascii="Times New Roman Bold" w:eastAsia="Times New Roman" w:hAnsi="Times New Roman Bold" w:cs="Times New Roman"/>
          <w:b/>
          <w:smallCaps/>
          <w:color w:val="000000"/>
          <w:szCs w:val="24"/>
          <w:lang w:val="es-ES"/>
        </w:rPr>
        <w:t>8</w:t>
      </w:r>
      <w:r w:rsidR="00825A70" w:rsidRPr="00825A70">
        <w:rPr>
          <w:rFonts w:ascii="Times New Roman Bold" w:eastAsia="Times New Roman" w:hAnsi="Times New Roman Bold" w:cs="Times New Roman"/>
          <w:b/>
          <w:smallCaps/>
          <w:color w:val="000000"/>
          <w:szCs w:val="24"/>
          <w:lang w:val="es-ES"/>
        </w:rPr>
        <w:t xml:space="preserve">   Cambios Balances Cuentas de Ahorro y Porcentaje en Total Depósitos</w:t>
      </w:r>
    </w:p>
    <w:p w14:paraId="269E3F44" w14:textId="77777777" w:rsidR="00227747" w:rsidRDefault="00825A70" w:rsidP="00825A70">
      <w:pPr>
        <w:spacing w:after="0" w:line="240" w:lineRule="auto"/>
        <w:ind w:left="284" w:hanging="284"/>
        <w:jc w:val="center"/>
        <w:rPr>
          <w:rFonts w:ascii="Times New Roman Bold" w:eastAsia="Times New Roman" w:hAnsi="Times New Roman Bold" w:cs="Times New Roman"/>
          <w:b/>
          <w:smallCaps/>
          <w:color w:val="000000"/>
          <w:sz w:val="24"/>
          <w:szCs w:val="24"/>
          <w:lang w:val="es-ES"/>
        </w:rPr>
      </w:pPr>
      <w:r w:rsidRPr="00825A70">
        <w:rPr>
          <w:rFonts w:ascii="Times New Roman Bold" w:eastAsia="Times New Roman" w:hAnsi="Times New Roman Bold" w:cs="Times New Roman"/>
          <w:b/>
          <w:smallCaps/>
          <w:color w:val="000000"/>
          <w:szCs w:val="24"/>
          <w:lang w:val="es-ES"/>
        </w:rPr>
        <w:t>RD$ miles de Millones</w:t>
      </w:r>
    </w:p>
    <w:p w14:paraId="1FEDD9EA" w14:textId="77777777" w:rsidR="00227747" w:rsidRDefault="00227747" w:rsidP="00227747">
      <w:pPr>
        <w:spacing w:before="120" w:after="0" w:line="240" w:lineRule="auto"/>
        <w:jc w:val="center"/>
        <w:rPr>
          <w:rFonts w:ascii="Times New Roman" w:hAnsi="Times New Roman" w:cs="Times New Roman"/>
          <w:sz w:val="16"/>
          <w:szCs w:val="24"/>
          <w:lang w:val="es-ES"/>
        </w:rPr>
      </w:pPr>
      <w:r>
        <w:rPr>
          <w:rFonts w:ascii="Times New Roman" w:hAnsi="Times New Roman" w:cs="Times New Roman"/>
          <w:noProof/>
          <w:sz w:val="16"/>
          <w:szCs w:val="24"/>
          <w:lang w:val="es-ES" w:eastAsia="es-ES"/>
        </w:rPr>
        <w:drawing>
          <wp:inline distT="0" distB="0" distL="0" distR="0" wp14:anchorId="55A17190" wp14:editId="2D8E8904">
            <wp:extent cx="3563815" cy="2182690"/>
            <wp:effectExtent l="19050" t="19050" r="17585" b="27110"/>
            <wp:docPr id="3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t="14861"/>
                    <a:stretch>
                      <a:fillRect/>
                    </a:stretch>
                  </pic:blipFill>
                  <pic:spPr bwMode="auto">
                    <a:xfrm>
                      <a:off x="0" y="0"/>
                      <a:ext cx="3563815" cy="2182690"/>
                    </a:xfrm>
                    <a:prstGeom prst="rect">
                      <a:avLst/>
                    </a:prstGeom>
                    <a:noFill/>
                    <a:ln w="6350">
                      <a:solidFill>
                        <a:schemeClr val="tx1"/>
                      </a:solidFill>
                    </a:ln>
                  </pic:spPr>
                </pic:pic>
              </a:graphicData>
            </a:graphic>
          </wp:inline>
        </w:drawing>
      </w:r>
    </w:p>
    <w:p w14:paraId="02CDA10E" w14:textId="77777777" w:rsidR="00BE729B" w:rsidRPr="00EF3F7C" w:rsidRDefault="00BE729B" w:rsidP="00BE729B">
      <w:pPr>
        <w:spacing w:before="120" w:after="0" w:line="240" w:lineRule="auto"/>
        <w:rPr>
          <w:rFonts w:ascii="Times New Roman" w:hAnsi="Times New Roman" w:cs="Times New Roman"/>
          <w:sz w:val="16"/>
          <w:szCs w:val="24"/>
          <w:lang w:val="es-ES"/>
        </w:rPr>
      </w:pPr>
      <w:r>
        <w:rPr>
          <w:rFonts w:ascii="Times New Roman" w:hAnsi="Times New Roman" w:cs="Times New Roman"/>
          <w:i/>
          <w:sz w:val="16"/>
          <w:szCs w:val="24"/>
          <w:lang w:val="es-ES"/>
        </w:rPr>
        <w:t xml:space="preserve">                                               </w:t>
      </w:r>
      <w:r w:rsidRPr="00AE5F36">
        <w:rPr>
          <w:rFonts w:ascii="Times New Roman" w:hAnsi="Times New Roman" w:cs="Times New Roman"/>
          <w:i/>
          <w:sz w:val="16"/>
          <w:szCs w:val="24"/>
          <w:lang w:val="es-ES"/>
        </w:rPr>
        <w:t>Fuente:</w:t>
      </w:r>
      <w:r>
        <w:rPr>
          <w:rFonts w:ascii="Times New Roman" w:hAnsi="Times New Roman" w:cs="Times New Roman"/>
          <w:i/>
          <w:sz w:val="16"/>
          <w:szCs w:val="24"/>
          <w:lang w:val="es-ES"/>
        </w:rPr>
        <w:t xml:space="preserve"> </w:t>
      </w:r>
      <w:r w:rsidRPr="00AE5F36">
        <w:rPr>
          <w:rFonts w:ascii="Times New Roman" w:hAnsi="Times New Roman" w:cs="Times New Roman"/>
          <w:i/>
          <w:sz w:val="16"/>
          <w:szCs w:val="24"/>
          <w:lang w:val="es-ES"/>
        </w:rPr>
        <w:t>Superintendencia de Bancos</w:t>
      </w:r>
      <w:r>
        <w:rPr>
          <w:rFonts w:ascii="Times New Roman" w:hAnsi="Times New Roman" w:cs="Times New Roman"/>
          <w:i/>
          <w:sz w:val="16"/>
          <w:szCs w:val="24"/>
          <w:lang w:val="es-ES"/>
        </w:rPr>
        <w:t xml:space="preserve"> de la Rep. Dominicana</w:t>
      </w:r>
    </w:p>
    <w:p w14:paraId="25A84EA9" w14:textId="77777777" w:rsidR="00227747" w:rsidRDefault="00227747" w:rsidP="00227747">
      <w:pPr>
        <w:spacing w:after="0" w:line="240" w:lineRule="auto"/>
        <w:jc w:val="both"/>
        <w:rPr>
          <w:rFonts w:ascii="Times New Roman" w:hAnsi="Times New Roman" w:cs="Times New Roman"/>
          <w:sz w:val="24"/>
          <w:szCs w:val="24"/>
          <w:lang w:val="es-ES"/>
        </w:rPr>
      </w:pPr>
    </w:p>
    <w:p w14:paraId="44DE6231" w14:textId="77777777" w:rsidR="00227747" w:rsidRDefault="00227747" w:rsidP="002E4303">
      <w:pPr>
        <w:spacing w:after="60" w:line="240" w:lineRule="auto"/>
        <w:ind w:left="284" w:hanging="284"/>
        <w:jc w:val="both"/>
        <w:rPr>
          <w:rFonts w:ascii="Times New Roman Bold" w:eastAsia="Times New Roman" w:hAnsi="Times New Roman Bold" w:cs="Times New Roman"/>
          <w:b/>
          <w:smallCaps/>
          <w:color w:val="000000"/>
          <w:sz w:val="24"/>
          <w:szCs w:val="24"/>
          <w:highlight w:val="green"/>
          <w:lang w:val="es-ES"/>
        </w:rPr>
      </w:pPr>
    </w:p>
    <w:p w14:paraId="2269D682" w14:textId="77777777" w:rsidR="0077195E" w:rsidRDefault="0077195E" w:rsidP="0077195E">
      <w:pPr>
        <w:spacing w:after="0" w:line="240" w:lineRule="auto"/>
        <w:jc w:val="both"/>
        <w:rPr>
          <w:rFonts w:ascii="Times New Roman" w:hAnsi="Times New Roman" w:cs="Times New Roman"/>
          <w:sz w:val="24"/>
          <w:szCs w:val="24"/>
          <w:lang w:val="es-ES"/>
        </w:rPr>
      </w:pPr>
    </w:p>
    <w:p w14:paraId="5156F17F" w14:textId="77777777" w:rsidR="0077195E" w:rsidRDefault="0077195E">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0F7B7ECA" w14:textId="77777777" w:rsidR="00E43B2E" w:rsidRPr="00B823CA" w:rsidRDefault="00E43B2E" w:rsidP="005503E3">
      <w:pPr>
        <w:pStyle w:val="Prrafodelista"/>
        <w:numPr>
          <w:ilvl w:val="0"/>
          <w:numId w:val="4"/>
        </w:numPr>
        <w:spacing w:after="0" w:line="240" w:lineRule="auto"/>
        <w:ind w:left="567" w:hanging="567"/>
        <w:contextualSpacing w:val="0"/>
        <w:jc w:val="both"/>
        <w:rPr>
          <w:rFonts w:ascii="Times New Roman Bold" w:eastAsia="Times New Roman" w:hAnsi="Times New Roman Bold" w:cs="Times New Roman"/>
          <w:b/>
          <w:smallCaps/>
          <w:color w:val="000000"/>
          <w:sz w:val="24"/>
          <w:szCs w:val="24"/>
          <w:lang w:val="es-ES"/>
        </w:rPr>
      </w:pPr>
      <w:r w:rsidRPr="00B823CA">
        <w:rPr>
          <w:rFonts w:ascii="Times New Roman Bold" w:eastAsia="Times New Roman" w:hAnsi="Times New Roman Bold" w:cs="Times New Roman"/>
          <w:b/>
          <w:smallCaps/>
          <w:color w:val="000000"/>
          <w:sz w:val="24"/>
          <w:szCs w:val="24"/>
          <w:lang w:val="es-ES"/>
        </w:rPr>
        <w:t>Marco jurídico vigente para el sector financiero</w:t>
      </w:r>
      <w:r w:rsidR="00215C8F" w:rsidRPr="00B823CA">
        <w:rPr>
          <w:rFonts w:ascii="Times New Roman Bold" w:eastAsia="Times New Roman" w:hAnsi="Times New Roman Bold" w:cs="Times New Roman"/>
          <w:b/>
          <w:smallCaps/>
          <w:color w:val="000000"/>
          <w:sz w:val="24"/>
          <w:szCs w:val="24"/>
          <w:lang w:val="es-ES"/>
        </w:rPr>
        <w:t xml:space="preserve"> Dominicano</w:t>
      </w:r>
    </w:p>
    <w:p w14:paraId="0FBBC335" w14:textId="77777777" w:rsidR="00E43B2E" w:rsidRPr="00B823CA" w:rsidRDefault="00E43B2E" w:rsidP="00E43B2E">
      <w:pPr>
        <w:spacing w:after="0" w:line="240" w:lineRule="auto"/>
        <w:jc w:val="both"/>
        <w:rPr>
          <w:rFonts w:ascii="Times New Roman Bold" w:eastAsia="Times New Roman" w:hAnsi="Times New Roman Bold" w:cs="Times New Roman"/>
          <w:b/>
          <w:smallCaps/>
          <w:color w:val="000000"/>
          <w:sz w:val="24"/>
          <w:szCs w:val="24"/>
          <w:lang w:val="es-ES"/>
        </w:rPr>
      </w:pPr>
    </w:p>
    <w:p w14:paraId="313C8818" w14:textId="77777777" w:rsidR="00215C8F" w:rsidRPr="00B823CA" w:rsidRDefault="00215C8F" w:rsidP="006B18D9">
      <w:pPr>
        <w:spacing w:after="0" w:line="240" w:lineRule="auto"/>
        <w:rPr>
          <w:rFonts w:ascii="Times New Roman Bold" w:eastAsia="Times New Roman" w:hAnsi="Times New Roman Bold" w:cs="Times New Roman"/>
          <w:b/>
          <w:smallCaps/>
          <w:color w:val="000000"/>
          <w:sz w:val="24"/>
          <w:szCs w:val="24"/>
          <w:lang w:val="es-ES"/>
        </w:rPr>
      </w:pPr>
      <w:r w:rsidRPr="00B823CA">
        <w:rPr>
          <w:rFonts w:ascii="Times New Roman Bold" w:eastAsia="Times New Roman" w:hAnsi="Times New Roman Bold" w:cs="Times New Roman"/>
          <w:b/>
          <w:smallCaps/>
          <w:color w:val="000000"/>
          <w:sz w:val="24"/>
          <w:szCs w:val="24"/>
          <w:lang w:val="es-ES"/>
        </w:rPr>
        <w:t>I</w:t>
      </w:r>
      <w:r w:rsidR="000E3A68" w:rsidRPr="00B823CA">
        <w:rPr>
          <w:rFonts w:ascii="Times New Roman Bold" w:eastAsia="Times New Roman" w:hAnsi="Times New Roman Bold" w:cs="Times New Roman"/>
          <w:b/>
          <w:smallCaps/>
          <w:color w:val="000000"/>
          <w:sz w:val="24"/>
          <w:szCs w:val="24"/>
          <w:lang w:val="es-ES"/>
        </w:rPr>
        <w:t>II</w:t>
      </w:r>
      <w:r w:rsidRPr="00B823CA">
        <w:rPr>
          <w:rFonts w:ascii="Times New Roman Bold" w:eastAsia="Times New Roman" w:hAnsi="Times New Roman Bold" w:cs="Times New Roman"/>
          <w:b/>
          <w:smallCaps/>
          <w:color w:val="000000"/>
          <w:sz w:val="24"/>
          <w:szCs w:val="24"/>
          <w:lang w:val="es-ES"/>
        </w:rPr>
        <w:t xml:space="preserve">.1 </w:t>
      </w:r>
      <w:r w:rsidR="001472F0" w:rsidRPr="00B823CA">
        <w:rPr>
          <w:rFonts w:ascii="Times New Roman Bold" w:eastAsia="Times New Roman" w:hAnsi="Times New Roman Bold" w:cs="Times New Roman"/>
          <w:b/>
          <w:smallCaps/>
          <w:color w:val="000000"/>
          <w:sz w:val="24"/>
          <w:szCs w:val="24"/>
          <w:lang w:val="es-ES"/>
        </w:rPr>
        <w:t xml:space="preserve"> </w:t>
      </w:r>
      <w:r w:rsidRPr="00B823CA">
        <w:rPr>
          <w:rFonts w:ascii="Times New Roman Bold" w:eastAsia="Times New Roman" w:hAnsi="Times New Roman Bold" w:cs="Times New Roman"/>
          <w:b/>
          <w:smallCaps/>
          <w:color w:val="000000"/>
          <w:sz w:val="24"/>
          <w:szCs w:val="24"/>
          <w:lang w:val="es-ES"/>
        </w:rPr>
        <w:t>Ley Monetaria y Financiera</w:t>
      </w:r>
    </w:p>
    <w:p w14:paraId="7A3DD143" w14:textId="77777777" w:rsidR="00215C8F" w:rsidRPr="00B823CA" w:rsidRDefault="00215C8F" w:rsidP="00E43B2E">
      <w:pPr>
        <w:spacing w:after="0" w:line="240" w:lineRule="auto"/>
        <w:jc w:val="both"/>
        <w:rPr>
          <w:rFonts w:ascii="Times New Roman Bold" w:eastAsia="Times New Roman" w:hAnsi="Times New Roman Bold" w:cs="Times New Roman"/>
          <w:b/>
          <w:smallCaps/>
          <w:color w:val="000000"/>
          <w:sz w:val="24"/>
          <w:szCs w:val="24"/>
          <w:lang w:val="es-ES"/>
        </w:rPr>
      </w:pPr>
    </w:p>
    <w:p w14:paraId="309201A9" w14:textId="77777777" w:rsidR="00920F9F" w:rsidRPr="00B823CA" w:rsidRDefault="00920F9F" w:rsidP="00920F9F">
      <w:pPr>
        <w:spacing w:after="0" w:line="240" w:lineRule="auto"/>
        <w:jc w:val="both"/>
        <w:rPr>
          <w:rFonts w:ascii="Times New Roman" w:hAnsi="Times New Roman" w:cs="Times New Roman"/>
          <w:sz w:val="24"/>
          <w:szCs w:val="24"/>
          <w:lang w:val="es-ES"/>
        </w:rPr>
      </w:pPr>
      <w:r w:rsidRPr="00B823CA">
        <w:rPr>
          <w:rFonts w:ascii="Times New Roman" w:hAnsi="Times New Roman" w:cs="Times New Roman"/>
          <w:sz w:val="24"/>
          <w:szCs w:val="24"/>
          <w:lang w:val="es-ES"/>
        </w:rPr>
        <w:t>La L</w:t>
      </w:r>
      <w:r w:rsidR="00AC774B" w:rsidRPr="00B823CA">
        <w:rPr>
          <w:rFonts w:ascii="Times New Roman" w:hAnsi="Times New Roman" w:cs="Times New Roman"/>
          <w:sz w:val="24"/>
          <w:szCs w:val="24"/>
          <w:lang w:val="es-ES"/>
        </w:rPr>
        <w:t>ey Monetaria y Financiera</w:t>
      </w:r>
      <w:r w:rsidRPr="00B823CA">
        <w:rPr>
          <w:rFonts w:ascii="Times New Roman" w:hAnsi="Times New Roman" w:cs="Times New Roman"/>
          <w:sz w:val="24"/>
          <w:szCs w:val="24"/>
          <w:lang w:val="es-ES"/>
        </w:rPr>
        <w:t xml:space="preserve"> (</w:t>
      </w:r>
      <w:r w:rsidR="00AC774B" w:rsidRPr="00B823CA">
        <w:rPr>
          <w:rFonts w:ascii="Times New Roman" w:hAnsi="Times New Roman" w:cs="Times New Roman"/>
          <w:sz w:val="24"/>
          <w:szCs w:val="24"/>
          <w:lang w:val="es-ES"/>
        </w:rPr>
        <w:t xml:space="preserve">Ley 183-02) </w:t>
      </w:r>
      <w:r w:rsidRPr="00B823CA">
        <w:rPr>
          <w:rFonts w:ascii="Times New Roman" w:hAnsi="Times New Roman" w:cs="Times New Roman"/>
          <w:sz w:val="24"/>
          <w:szCs w:val="24"/>
          <w:lang w:val="es-ES"/>
        </w:rPr>
        <w:t xml:space="preserve">tiene por objeto único </w:t>
      </w:r>
      <w:r w:rsidR="001472F0" w:rsidRPr="00B823CA">
        <w:rPr>
          <w:rFonts w:ascii="Times New Roman" w:hAnsi="Times New Roman" w:cs="Times New Roman"/>
          <w:sz w:val="24"/>
          <w:szCs w:val="24"/>
          <w:lang w:val="es-ES"/>
        </w:rPr>
        <w:t>“</w:t>
      </w:r>
      <w:r w:rsidRPr="00B823CA">
        <w:rPr>
          <w:rFonts w:ascii="Times New Roman" w:hAnsi="Times New Roman" w:cs="Times New Roman"/>
          <w:sz w:val="24"/>
          <w:szCs w:val="24"/>
          <w:lang w:val="es-ES"/>
        </w:rPr>
        <w:t>establecer el régimen regulatorio del sistema monetario y financiero de la República Dominicana. La regulación del sistema comprende la fijación de políticas, reglamentación, ejecución, supervisión y aplicación de sanciones, en los términos establecidos en esta Ley y en los Reglamentos dictados para su desarrollo</w:t>
      </w:r>
      <w:r w:rsidR="001472F0" w:rsidRPr="00B823CA">
        <w:rPr>
          <w:rFonts w:ascii="Times New Roman" w:hAnsi="Times New Roman" w:cs="Times New Roman"/>
          <w:sz w:val="24"/>
          <w:szCs w:val="24"/>
          <w:lang w:val="es-ES"/>
        </w:rPr>
        <w:t>”</w:t>
      </w:r>
      <w:r w:rsidRPr="00B823CA">
        <w:rPr>
          <w:rFonts w:ascii="Times New Roman" w:hAnsi="Times New Roman" w:cs="Times New Roman"/>
          <w:sz w:val="24"/>
          <w:szCs w:val="24"/>
          <w:lang w:val="es-ES"/>
        </w:rPr>
        <w:t>.</w:t>
      </w:r>
    </w:p>
    <w:p w14:paraId="6C566FDB" w14:textId="77777777" w:rsidR="00920F9F" w:rsidRPr="00B823CA" w:rsidRDefault="00920F9F" w:rsidP="00920F9F">
      <w:pPr>
        <w:spacing w:after="0" w:line="240" w:lineRule="auto"/>
        <w:jc w:val="both"/>
        <w:rPr>
          <w:rFonts w:ascii="Times New Roman" w:hAnsi="Times New Roman" w:cs="Times New Roman"/>
          <w:sz w:val="24"/>
          <w:szCs w:val="24"/>
          <w:lang w:val="es-ES"/>
        </w:rPr>
      </w:pPr>
    </w:p>
    <w:p w14:paraId="4B0E1EFE" w14:textId="77777777" w:rsidR="00920F9F" w:rsidRPr="00A63A37" w:rsidRDefault="00920F9F" w:rsidP="00920F9F">
      <w:pPr>
        <w:spacing w:after="0" w:line="240" w:lineRule="auto"/>
        <w:jc w:val="both"/>
        <w:rPr>
          <w:rFonts w:ascii="Times New Roman" w:hAnsi="Times New Roman" w:cs="Times New Roman"/>
          <w:sz w:val="24"/>
          <w:szCs w:val="24"/>
          <w:lang w:val="es-ES"/>
        </w:rPr>
      </w:pPr>
      <w:r w:rsidRPr="00B823CA">
        <w:rPr>
          <w:rFonts w:ascii="Times New Roman" w:hAnsi="Times New Roman" w:cs="Times New Roman"/>
          <w:sz w:val="24"/>
          <w:szCs w:val="24"/>
          <w:lang w:val="es-ES"/>
        </w:rPr>
        <w:t>La l</w:t>
      </w:r>
      <w:r w:rsidR="00AC774B" w:rsidRPr="00B823CA">
        <w:rPr>
          <w:rFonts w:ascii="Times New Roman" w:hAnsi="Times New Roman" w:cs="Times New Roman"/>
          <w:sz w:val="24"/>
          <w:szCs w:val="24"/>
          <w:lang w:val="es-ES"/>
        </w:rPr>
        <w:t xml:space="preserve">ey </w:t>
      </w:r>
      <w:r w:rsidRPr="00B823CA">
        <w:rPr>
          <w:rFonts w:ascii="Times New Roman" w:hAnsi="Times New Roman" w:cs="Times New Roman"/>
          <w:sz w:val="24"/>
          <w:szCs w:val="24"/>
          <w:lang w:val="es-ES"/>
        </w:rPr>
        <w:t>1</w:t>
      </w:r>
      <w:r w:rsidR="00F14EC6" w:rsidRPr="00B823CA">
        <w:rPr>
          <w:rFonts w:ascii="Times New Roman" w:hAnsi="Times New Roman" w:cs="Times New Roman"/>
          <w:sz w:val="24"/>
          <w:szCs w:val="24"/>
          <w:lang w:val="es-ES"/>
        </w:rPr>
        <w:t>8</w:t>
      </w:r>
      <w:r w:rsidRPr="00B823CA">
        <w:rPr>
          <w:rFonts w:ascii="Times New Roman" w:hAnsi="Times New Roman" w:cs="Times New Roman"/>
          <w:sz w:val="24"/>
          <w:szCs w:val="24"/>
          <w:lang w:val="es-ES"/>
        </w:rPr>
        <w:t>3-02</w:t>
      </w:r>
      <w:r w:rsidR="00573B4A" w:rsidRPr="00B823CA">
        <w:rPr>
          <w:rFonts w:ascii="Times New Roman" w:hAnsi="Times New Roman" w:cs="Times New Roman"/>
          <w:sz w:val="24"/>
          <w:szCs w:val="24"/>
          <w:lang w:val="es-ES"/>
        </w:rPr>
        <w:t xml:space="preserve">, </w:t>
      </w:r>
      <w:r w:rsidRPr="00B823CA">
        <w:rPr>
          <w:rFonts w:ascii="Times New Roman" w:hAnsi="Times New Roman" w:cs="Times New Roman"/>
          <w:sz w:val="24"/>
          <w:szCs w:val="24"/>
          <w:lang w:val="es-ES"/>
        </w:rPr>
        <w:t xml:space="preserve">entre </w:t>
      </w:r>
      <w:r w:rsidR="00573B4A" w:rsidRPr="00B823CA">
        <w:rPr>
          <w:rFonts w:ascii="Times New Roman" w:hAnsi="Times New Roman" w:cs="Times New Roman"/>
          <w:sz w:val="24"/>
          <w:szCs w:val="24"/>
          <w:lang w:val="es-ES"/>
        </w:rPr>
        <w:t xml:space="preserve">otras áreas de </w:t>
      </w:r>
      <w:r w:rsidR="00BE2D15" w:rsidRPr="00B823CA">
        <w:rPr>
          <w:rFonts w:ascii="Times New Roman" w:hAnsi="Times New Roman" w:cs="Times New Roman"/>
          <w:sz w:val="24"/>
          <w:szCs w:val="24"/>
          <w:lang w:val="es-ES"/>
        </w:rPr>
        <w:t>competencia</w:t>
      </w:r>
      <w:r w:rsidR="00573B4A" w:rsidRPr="00B823CA">
        <w:rPr>
          <w:rFonts w:ascii="Times New Roman" w:hAnsi="Times New Roman" w:cs="Times New Roman"/>
          <w:sz w:val="24"/>
          <w:szCs w:val="24"/>
          <w:lang w:val="es-ES"/>
        </w:rPr>
        <w:t xml:space="preserve">, </w:t>
      </w:r>
      <w:r w:rsidR="00AC774B" w:rsidRPr="00B823CA">
        <w:rPr>
          <w:rFonts w:ascii="Times New Roman" w:hAnsi="Times New Roman" w:cs="Times New Roman"/>
          <w:sz w:val="24"/>
          <w:szCs w:val="24"/>
          <w:lang w:val="es-ES"/>
        </w:rPr>
        <w:t>define las instituciones</w:t>
      </w:r>
      <w:r w:rsidR="00AC774B" w:rsidRPr="00A63A37">
        <w:rPr>
          <w:rFonts w:ascii="Times New Roman" w:hAnsi="Times New Roman" w:cs="Times New Roman"/>
          <w:sz w:val="24"/>
          <w:szCs w:val="24"/>
          <w:lang w:val="es-ES"/>
        </w:rPr>
        <w:t xml:space="preserve"> que </w:t>
      </w:r>
      <w:r w:rsidR="00F4483F">
        <w:rPr>
          <w:rFonts w:ascii="Times New Roman" w:hAnsi="Times New Roman" w:cs="Times New Roman"/>
          <w:sz w:val="24"/>
          <w:szCs w:val="24"/>
          <w:lang w:val="es-ES"/>
        </w:rPr>
        <w:t xml:space="preserve">pueden </w:t>
      </w:r>
      <w:r w:rsidR="00AC774B" w:rsidRPr="00A63A37">
        <w:rPr>
          <w:rFonts w:ascii="Times New Roman" w:hAnsi="Times New Roman" w:cs="Times New Roman"/>
          <w:sz w:val="24"/>
          <w:szCs w:val="24"/>
          <w:lang w:val="es-ES"/>
        </w:rPr>
        <w:t>operar</w:t>
      </w:r>
      <w:r w:rsidR="00F4483F">
        <w:rPr>
          <w:rFonts w:ascii="Times New Roman" w:hAnsi="Times New Roman" w:cs="Times New Roman"/>
          <w:sz w:val="24"/>
          <w:szCs w:val="24"/>
          <w:lang w:val="es-ES"/>
        </w:rPr>
        <w:t xml:space="preserve"> </w:t>
      </w:r>
      <w:r w:rsidR="00AC774B" w:rsidRPr="00A63A37">
        <w:rPr>
          <w:rFonts w:ascii="Times New Roman" w:hAnsi="Times New Roman" w:cs="Times New Roman"/>
          <w:sz w:val="24"/>
          <w:szCs w:val="24"/>
          <w:lang w:val="es-ES"/>
        </w:rPr>
        <w:t>en el mercado y el capital mínimo requerido</w:t>
      </w:r>
      <w:r w:rsidRPr="00A63A37">
        <w:rPr>
          <w:rFonts w:ascii="Times New Roman" w:hAnsi="Times New Roman" w:cs="Times New Roman"/>
          <w:sz w:val="24"/>
          <w:szCs w:val="24"/>
          <w:lang w:val="es-ES"/>
        </w:rPr>
        <w:t xml:space="preserve"> para cada tipo de institución</w:t>
      </w:r>
      <w:r w:rsidR="00F4483F">
        <w:rPr>
          <w:rFonts w:ascii="Times New Roman" w:hAnsi="Times New Roman" w:cs="Times New Roman"/>
          <w:sz w:val="24"/>
          <w:szCs w:val="24"/>
          <w:lang w:val="es-ES"/>
        </w:rPr>
        <w:t xml:space="preserve">. Además, </w:t>
      </w:r>
      <w:r w:rsidRPr="00A63A37">
        <w:rPr>
          <w:rFonts w:ascii="Times New Roman" w:hAnsi="Times New Roman" w:cs="Times New Roman"/>
          <w:sz w:val="24"/>
          <w:szCs w:val="24"/>
          <w:lang w:val="es-ES"/>
        </w:rPr>
        <w:t>identifica l</w:t>
      </w:r>
      <w:r w:rsidR="00AC774B" w:rsidRPr="00A63A37">
        <w:rPr>
          <w:rFonts w:ascii="Times New Roman" w:hAnsi="Times New Roman" w:cs="Times New Roman"/>
          <w:sz w:val="24"/>
          <w:szCs w:val="24"/>
          <w:lang w:val="es-ES"/>
        </w:rPr>
        <w:t>os factores de riesgo a evaluar</w:t>
      </w:r>
      <w:r w:rsidRPr="00A63A37">
        <w:rPr>
          <w:rFonts w:ascii="Times New Roman" w:hAnsi="Times New Roman" w:cs="Times New Roman"/>
          <w:sz w:val="24"/>
          <w:szCs w:val="24"/>
          <w:lang w:val="es-ES"/>
        </w:rPr>
        <w:t xml:space="preserve"> y ordena los elementos adicionales que permiten a la banca adoptar procesos de evaluación de riesgos y adopción de normas prudenciales. Los reglamentos de la </w:t>
      </w:r>
      <w:r w:rsidR="00F4483F">
        <w:rPr>
          <w:rFonts w:ascii="Times New Roman" w:hAnsi="Times New Roman" w:cs="Times New Roman"/>
          <w:sz w:val="24"/>
          <w:szCs w:val="24"/>
          <w:lang w:val="es-ES"/>
        </w:rPr>
        <w:t>L</w:t>
      </w:r>
      <w:r w:rsidRPr="00A63A37">
        <w:rPr>
          <w:rFonts w:ascii="Times New Roman" w:hAnsi="Times New Roman" w:cs="Times New Roman"/>
          <w:sz w:val="24"/>
          <w:szCs w:val="24"/>
          <w:lang w:val="es-ES"/>
        </w:rPr>
        <w:t xml:space="preserve">ey 183-02 </w:t>
      </w:r>
      <w:r w:rsidR="00D35AEF" w:rsidRPr="00A63A37">
        <w:rPr>
          <w:rFonts w:ascii="Times New Roman" w:hAnsi="Times New Roman" w:cs="Times New Roman"/>
          <w:sz w:val="24"/>
          <w:szCs w:val="24"/>
          <w:lang w:val="es-ES"/>
        </w:rPr>
        <w:t xml:space="preserve">definen </w:t>
      </w:r>
      <w:r w:rsidRPr="00A63A37">
        <w:rPr>
          <w:rFonts w:ascii="Times New Roman" w:hAnsi="Times New Roman" w:cs="Times New Roman"/>
          <w:sz w:val="24"/>
          <w:szCs w:val="24"/>
          <w:lang w:val="es-ES"/>
        </w:rPr>
        <w:t>los elementos precisos que inciden en las operaciones de crédito de la banca comercial.</w:t>
      </w:r>
    </w:p>
    <w:p w14:paraId="77C7C89E" w14:textId="77777777" w:rsidR="00215C8F" w:rsidRPr="00A63A37" w:rsidRDefault="00215C8F" w:rsidP="00E43B2E">
      <w:pPr>
        <w:spacing w:after="0" w:line="240" w:lineRule="auto"/>
        <w:jc w:val="both"/>
        <w:rPr>
          <w:rFonts w:ascii="Times New Roman Bold" w:eastAsia="Times New Roman" w:hAnsi="Times New Roman Bold" w:cs="Times New Roman"/>
          <w:b/>
          <w:smallCaps/>
          <w:color w:val="000000"/>
          <w:sz w:val="24"/>
          <w:szCs w:val="24"/>
          <w:lang w:val="es-ES"/>
        </w:rPr>
      </w:pPr>
    </w:p>
    <w:p w14:paraId="46684724" w14:textId="77777777" w:rsidR="00920F9F" w:rsidRPr="00A63A37" w:rsidRDefault="00920F9F" w:rsidP="00E43B2E">
      <w:pPr>
        <w:spacing w:after="0" w:line="240" w:lineRule="auto"/>
        <w:jc w:val="both"/>
        <w:rPr>
          <w:rFonts w:ascii="Times New Roman Bold" w:eastAsia="Times New Roman" w:hAnsi="Times New Roman Bold" w:cs="Times New Roman"/>
          <w:b/>
          <w:smallCaps/>
          <w:color w:val="000000"/>
          <w:sz w:val="24"/>
          <w:szCs w:val="24"/>
          <w:lang w:val="es-ES"/>
        </w:rPr>
      </w:pPr>
    </w:p>
    <w:p w14:paraId="297DFFBB" w14:textId="77777777" w:rsidR="00215C8F" w:rsidRPr="00A63A37" w:rsidRDefault="00215C8F" w:rsidP="00D11B02">
      <w:pPr>
        <w:spacing w:after="0" w:line="240" w:lineRule="auto"/>
        <w:rPr>
          <w:rFonts w:ascii="Times New Roman Bold" w:eastAsia="Times New Roman" w:hAnsi="Times New Roman Bold" w:cs="Times New Roman"/>
          <w:b/>
          <w:smallCaps/>
          <w:color w:val="000000"/>
          <w:sz w:val="24"/>
          <w:szCs w:val="24"/>
          <w:lang w:val="es-ES"/>
        </w:rPr>
      </w:pPr>
      <w:r w:rsidRPr="00A63A37">
        <w:rPr>
          <w:rFonts w:ascii="Times New Roman Bold" w:eastAsia="Times New Roman" w:hAnsi="Times New Roman Bold" w:cs="Times New Roman"/>
          <w:b/>
          <w:smallCaps/>
          <w:color w:val="000000"/>
          <w:sz w:val="24"/>
          <w:szCs w:val="24"/>
          <w:lang w:val="es-ES"/>
        </w:rPr>
        <w:t>I</w:t>
      </w:r>
      <w:r w:rsidR="000E3A68">
        <w:rPr>
          <w:rFonts w:ascii="Times New Roman Bold" w:eastAsia="Times New Roman" w:hAnsi="Times New Roman Bold" w:cs="Times New Roman"/>
          <w:b/>
          <w:smallCaps/>
          <w:color w:val="000000"/>
          <w:sz w:val="24"/>
          <w:szCs w:val="24"/>
          <w:lang w:val="es-ES"/>
        </w:rPr>
        <w:t>II</w:t>
      </w:r>
      <w:r w:rsidRPr="00A63A37">
        <w:rPr>
          <w:rFonts w:ascii="Times New Roman Bold" w:eastAsia="Times New Roman" w:hAnsi="Times New Roman Bold" w:cs="Times New Roman"/>
          <w:b/>
          <w:smallCaps/>
          <w:color w:val="000000"/>
          <w:sz w:val="24"/>
          <w:szCs w:val="24"/>
          <w:lang w:val="es-ES"/>
        </w:rPr>
        <w:t xml:space="preserve">.2 </w:t>
      </w:r>
      <w:r w:rsidR="001472F0" w:rsidRPr="00A63A37">
        <w:rPr>
          <w:rFonts w:ascii="Times New Roman Bold" w:eastAsia="Times New Roman" w:hAnsi="Times New Roman Bold" w:cs="Times New Roman"/>
          <w:b/>
          <w:smallCaps/>
          <w:color w:val="000000"/>
          <w:sz w:val="24"/>
          <w:szCs w:val="24"/>
          <w:lang w:val="es-ES"/>
        </w:rPr>
        <w:t xml:space="preserve"> </w:t>
      </w:r>
      <w:r w:rsidRPr="00A63A37">
        <w:rPr>
          <w:rFonts w:ascii="Times New Roman Bold" w:eastAsia="Times New Roman" w:hAnsi="Times New Roman Bold" w:cs="Times New Roman"/>
          <w:b/>
          <w:smallCaps/>
          <w:color w:val="000000"/>
          <w:sz w:val="24"/>
          <w:szCs w:val="24"/>
          <w:lang w:val="es-ES"/>
        </w:rPr>
        <w:t>Reglamentos Relevantes al Sector de Energías Renovables</w:t>
      </w:r>
    </w:p>
    <w:p w14:paraId="61C85FA1" w14:textId="77777777" w:rsidR="00D11B02" w:rsidRPr="00A63A37" w:rsidRDefault="00D11B02" w:rsidP="00D11B02">
      <w:pPr>
        <w:spacing w:after="0" w:line="240" w:lineRule="auto"/>
        <w:jc w:val="both"/>
        <w:rPr>
          <w:rFonts w:ascii="Times New Roman" w:hAnsi="Times New Roman" w:cs="Times New Roman"/>
          <w:sz w:val="24"/>
          <w:szCs w:val="24"/>
          <w:lang w:val="es-ES"/>
        </w:rPr>
      </w:pPr>
    </w:p>
    <w:p w14:paraId="5F099441" w14:textId="77777777" w:rsidR="00D11B02" w:rsidRPr="00A63A37" w:rsidRDefault="00D11B02" w:rsidP="00D11B02">
      <w:pPr>
        <w:spacing w:after="0" w:line="240" w:lineRule="auto"/>
        <w:jc w:val="both"/>
        <w:rPr>
          <w:rFonts w:ascii="Times New Roman" w:hAnsi="Times New Roman" w:cs="Times New Roman"/>
          <w:sz w:val="24"/>
          <w:szCs w:val="24"/>
          <w:lang w:val="es-ES"/>
        </w:rPr>
      </w:pPr>
      <w:r w:rsidRPr="00A63A37">
        <w:rPr>
          <w:rFonts w:ascii="Times New Roman" w:hAnsi="Times New Roman" w:cs="Times New Roman"/>
          <w:sz w:val="24"/>
          <w:szCs w:val="24"/>
          <w:lang w:val="es-ES"/>
        </w:rPr>
        <w:t>Algunos de los factores más importantes relacionados con la expansión del financiamiento a las energías renovab</w:t>
      </w:r>
      <w:r w:rsidR="00920F9F" w:rsidRPr="00A63A37">
        <w:rPr>
          <w:rFonts w:ascii="Times New Roman" w:hAnsi="Times New Roman" w:cs="Times New Roman"/>
          <w:sz w:val="24"/>
          <w:szCs w:val="24"/>
          <w:lang w:val="es-ES"/>
        </w:rPr>
        <w:t xml:space="preserve">les se </w:t>
      </w:r>
      <w:r w:rsidR="00F14EC6" w:rsidRPr="00A63A37">
        <w:rPr>
          <w:rFonts w:ascii="Times New Roman" w:hAnsi="Times New Roman" w:cs="Times New Roman"/>
          <w:sz w:val="24"/>
          <w:szCs w:val="24"/>
          <w:lang w:val="es-ES"/>
        </w:rPr>
        <w:t xml:space="preserve">derivan de </w:t>
      </w:r>
      <w:r w:rsidR="00920F9F" w:rsidRPr="00A63A37">
        <w:rPr>
          <w:rFonts w:ascii="Times New Roman" w:hAnsi="Times New Roman" w:cs="Times New Roman"/>
          <w:sz w:val="24"/>
          <w:szCs w:val="24"/>
          <w:lang w:val="es-ES"/>
        </w:rPr>
        <w:t xml:space="preserve">las normativas establecidas en los reglamentos de la </w:t>
      </w:r>
      <w:r w:rsidR="008B058D">
        <w:rPr>
          <w:rFonts w:ascii="Times New Roman" w:hAnsi="Times New Roman" w:cs="Times New Roman"/>
          <w:sz w:val="24"/>
          <w:szCs w:val="24"/>
          <w:lang w:val="es-ES"/>
        </w:rPr>
        <w:t>L</w:t>
      </w:r>
      <w:r w:rsidR="00920F9F" w:rsidRPr="00A63A37">
        <w:rPr>
          <w:rFonts w:ascii="Times New Roman" w:hAnsi="Times New Roman" w:cs="Times New Roman"/>
          <w:sz w:val="24"/>
          <w:szCs w:val="24"/>
          <w:lang w:val="es-ES"/>
        </w:rPr>
        <w:t xml:space="preserve">ey 183-02 en relación a la </w:t>
      </w:r>
      <w:r w:rsidRPr="00A63A37">
        <w:rPr>
          <w:rFonts w:ascii="Times New Roman" w:hAnsi="Times New Roman" w:cs="Times New Roman"/>
          <w:sz w:val="24"/>
          <w:szCs w:val="24"/>
          <w:lang w:val="es-ES"/>
        </w:rPr>
        <w:t xml:space="preserve">valuación de </w:t>
      </w:r>
      <w:r w:rsidR="00F14EC6" w:rsidRPr="00A63A37">
        <w:rPr>
          <w:rFonts w:ascii="Times New Roman" w:hAnsi="Times New Roman" w:cs="Times New Roman"/>
          <w:sz w:val="24"/>
          <w:szCs w:val="24"/>
          <w:lang w:val="es-ES"/>
        </w:rPr>
        <w:t xml:space="preserve">activos, gestión de </w:t>
      </w:r>
      <w:r w:rsidRPr="00A63A37">
        <w:rPr>
          <w:rFonts w:ascii="Times New Roman" w:hAnsi="Times New Roman" w:cs="Times New Roman"/>
          <w:sz w:val="24"/>
          <w:szCs w:val="24"/>
          <w:lang w:val="es-ES"/>
        </w:rPr>
        <w:t>riesgos, concentración de crédito</w:t>
      </w:r>
      <w:r w:rsidR="00773A73" w:rsidRPr="00A63A37">
        <w:rPr>
          <w:rFonts w:ascii="Times New Roman" w:hAnsi="Times New Roman" w:cs="Times New Roman"/>
          <w:sz w:val="24"/>
          <w:szCs w:val="24"/>
          <w:lang w:val="es-ES"/>
        </w:rPr>
        <w:t xml:space="preserve"> y microcrédito</w:t>
      </w:r>
      <w:r w:rsidRPr="00A63A37">
        <w:rPr>
          <w:rFonts w:ascii="Times New Roman" w:hAnsi="Times New Roman" w:cs="Times New Roman"/>
          <w:sz w:val="24"/>
          <w:szCs w:val="24"/>
          <w:lang w:val="es-ES"/>
        </w:rPr>
        <w:t>.</w:t>
      </w:r>
    </w:p>
    <w:p w14:paraId="0D89699E" w14:textId="77777777" w:rsidR="00D11B02" w:rsidRPr="00A63A37" w:rsidRDefault="00D11B02" w:rsidP="00D11B02">
      <w:pPr>
        <w:spacing w:after="0" w:line="240" w:lineRule="auto"/>
        <w:jc w:val="both"/>
        <w:rPr>
          <w:rFonts w:ascii="Times New Roman" w:hAnsi="Times New Roman" w:cs="Times New Roman"/>
          <w:sz w:val="24"/>
          <w:szCs w:val="24"/>
          <w:lang w:val="es-ES"/>
        </w:rPr>
      </w:pPr>
    </w:p>
    <w:p w14:paraId="6BA58A5E" w14:textId="77777777" w:rsidR="00E43B2E" w:rsidRPr="00A63A37" w:rsidRDefault="00215C8F" w:rsidP="001A1FEB">
      <w:pPr>
        <w:spacing w:after="0" w:line="240" w:lineRule="auto"/>
        <w:ind w:left="284" w:hanging="284"/>
        <w:rPr>
          <w:rFonts w:ascii="Times New Roman Bold" w:eastAsia="Times New Roman" w:hAnsi="Times New Roman Bold" w:cs="Times New Roman"/>
          <w:b/>
          <w:smallCaps/>
          <w:color w:val="000000"/>
          <w:sz w:val="24"/>
          <w:szCs w:val="24"/>
          <w:lang w:val="es-ES"/>
        </w:rPr>
      </w:pPr>
      <w:r w:rsidRPr="00A63A37">
        <w:rPr>
          <w:rFonts w:ascii="Times New Roman Bold" w:eastAsia="Times New Roman" w:hAnsi="Times New Roman Bold" w:cs="Times New Roman"/>
          <w:b/>
          <w:smallCaps/>
          <w:color w:val="000000"/>
          <w:sz w:val="24"/>
          <w:szCs w:val="24"/>
          <w:lang w:val="es-ES"/>
        </w:rPr>
        <w:t xml:space="preserve">     </w:t>
      </w:r>
      <w:r w:rsidR="0072405A">
        <w:rPr>
          <w:rFonts w:ascii="Times New Roman Bold" w:eastAsia="Times New Roman" w:hAnsi="Times New Roman Bold" w:cs="Times New Roman"/>
          <w:b/>
          <w:smallCaps/>
          <w:color w:val="000000"/>
          <w:sz w:val="24"/>
          <w:szCs w:val="24"/>
          <w:lang w:val="es-ES"/>
        </w:rPr>
        <w:t>I</w:t>
      </w:r>
      <w:r w:rsidR="000E3A68">
        <w:rPr>
          <w:rFonts w:ascii="Times New Roman Bold" w:eastAsia="Times New Roman" w:hAnsi="Times New Roman Bold" w:cs="Times New Roman"/>
          <w:b/>
          <w:smallCaps/>
          <w:color w:val="000000"/>
          <w:sz w:val="24"/>
          <w:szCs w:val="24"/>
          <w:lang w:val="es-ES"/>
        </w:rPr>
        <w:t>II</w:t>
      </w:r>
      <w:r w:rsidR="00E43B2E" w:rsidRPr="00A63A37">
        <w:rPr>
          <w:rFonts w:ascii="Times New Roman Bold" w:eastAsia="Times New Roman" w:hAnsi="Times New Roman Bold" w:cs="Times New Roman"/>
          <w:b/>
          <w:smallCaps/>
          <w:color w:val="000000"/>
          <w:sz w:val="24"/>
          <w:szCs w:val="24"/>
          <w:lang w:val="es-ES"/>
        </w:rPr>
        <w:t>.</w:t>
      </w:r>
      <w:r w:rsidRPr="00A63A37">
        <w:rPr>
          <w:rFonts w:ascii="Times New Roman Bold" w:eastAsia="Times New Roman" w:hAnsi="Times New Roman Bold" w:cs="Times New Roman"/>
          <w:b/>
          <w:smallCaps/>
          <w:color w:val="000000"/>
          <w:sz w:val="24"/>
          <w:szCs w:val="24"/>
          <w:lang w:val="es-ES"/>
        </w:rPr>
        <w:t>2.</w:t>
      </w:r>
      <w:r w:rsidR="00E43B2E" w:rsidRPr="00A63A37">
        <w:rPr>
          <w:rFonts w:ascii="Times New Roman Bold" w:eastAsia="Times New Roman" w:hAnsi="Times New Roman Bold" w:cs="Times New Roman"/>
          <w:b/>
          <w:smallCaps/>
          <w:color w:val="000000"/>
          <w:sz w:val="24"/>
          <w:szCs w:val="24"/>
          <w:lang w:val="es-ES"/>
        </w:rPr>
        <w:t xml:space="preserve">1 </w:t>
      </w:r>
      <w:r w:rsidR="001472F0" w:rsidRPr="00A63A37">
        <w:rPr>
          <w:rFonts w:ascii="Times New Roman Bold" w:eastAsia="Times New Roman" w:hAnsi="Times New Roman Bold" w:cs="Times New Roman"/>
          <w:b/>
          <w:smallCaps/>
          <w:color w:val="000000"/>
          <w:sz w:val="24"/>
          <w:szCs w:val="24"/>
          <w:lang w:val="es-ES"/>
        </w:rPr>
        <w:t xml:space="preserve"> </w:t>
      </w:r>
      <w:r w:rsidR="00E43B2E" w:rsidRPr="00A63A37">
        <w:rPr>
          <w:rFonts w:ascii="Times New Roman Bold" w:eastAsia="Times New Roman" w:hAnsi="Times New Roman Bold" w:cs="Times New Roman"/>
          <w:b/>
          <w:smallCaps/>
          <w:color w:val="000000"/>
          <w:sz w:val="24"/>
          <w:szCs w:val="24"/>
          <w:lang w:val="es-ES"/>
        </w:rPr>
        <w:t>Reglamento de Evaluación de Activos</w:t>
      </w:r>
      <w:r w:rsidR="00E66F7D" w:rsidRPr="00A63A37">
        <w:rPr>
          <w:rFonts w:ascii="Times New Roman Bold" w:eastAsia="Times New Roman" w:hAnsi="Times New Roman Bold" w:cs="Times New Roman"/>
          <w:b/>
          <w:smallCaps/>
          <w:color w:val="000000"/>
          <w:sz w:val="24"/>
          <w:szCs w:val="24"/>
          <w:lang w:val="es-ES"/>
        </w:rPr>
        <w:t xml:space="preserve"> </w:t>
      </w:r>
    </w:p>
    <w:p w14:paraId="48BA2C49" w14:textId="77777777" w:rsidR="00DA331E" w:rsidRPr="00A63A37" w:rsidRDefault="00DA331E" w:rsidP="00DA331E">
      <w:pPr>
        <w:spacing w:after="0" w:line="240" w:lineRule="auto"/>
        <w:jc w:val="both"/>
        <w:rPr>
          <w:rFonts w:ascii="Times New Roman" w:hAnsi="Times New Roman" w:cs="Times New Roman"/>
          <w:sz w:val="24"/>
          <w:szCs w:val="24"/>
          <w:lang w:val="es-ES"/>
        </w:rPr>
      </w:pPr>
    </w:p>
    <w:p w14:paraId="2941DB57" w14:textId="77777777" w:rsidR="00E43B2E" w:rsidRDefault="00D23F60" w:rsidP="00D14089">
      <w:pPr>
        <w:spacing w:after="0" w:line="240" w:lineRule="auto"/>
        <w:jc w:val="both"/>
        <w:rPr>
          <w:rFonts w:ascii="Times New Roman" w:hAnsi="Times New Roman" w:cs="Times New Roman"/>
          <w:sz w:val="24"/>
          <w:szCs w:val="24"/>
          <w:lang w:val="es-ES"/>
        </w:rPr>
      </w:pPr>
      <w:r w:rsidRPr="00A63A37">
        <w:rPr>
          <w:rFonts w:ascii="Times New Roman" w:hAnsi="Times New Roman" w:cs="Times New Roman"/>
          <w:sz w:val="24"/>
          <w:szCs w:val="24"/>
          <w:lang w:val="es-ES"/>
        </w:rPr>
        <w:t>La Junta Monetaria del Banco Central presentó</w:t>
      </w:r>
      <w:r>
        <w:rPr>
          <w:rFonts w:ascii="Times New Roman" w:hAnsi="Times New Roman" w:cs="Times New Roman"/>
          <w:sz w:val="24"/>
          <w:szCs w:val="24"/>
          <w:lang w:val="es-ES"/>
        </w:rPr>
        <w:t xml:space="preserve"> en el 2017 la modificación de “</w:t>
      </w:r>
      <w:r w:rsidR="00E43B2E" w:rsidRPr="00184DF4">
        <w:rPr>
          <w:rFonts w:ascii="Times New Roman" w:hAnsi="Times New Roman" w:cs="Times New Roman"/>
          <w:sz w:val="24"/>
          <w:szCs w:val="24"/>
          <w:lang w:val="es-ES"/>
        </w:rPr>
        <w:t>El Reglamento de Evaluación de Activos (REA)</w:t>
      </w:r>
      <w:r>
        <w:rPr>
          <w:rFonts w:ascii="Times New Roman" w:hAnsi="Times New Roman" w:cs="Times New Roman"/>
          <w:sz w:val="24"/>
          <w:szCs w:val="24"/>
          <w:lang w:val="es-ES"/>
        </w:rPr>
        <w:t xml:space="preserve">” en que </w:t>
      </w:r>
      <w:r w:rsidR="00834759">
        <w:rPr>
          <w:rFonts w:ascii="Times New Roman" w:hAnsi="Times New Roman" w:cs="Times New Roman"/>
          <w:sz w:val="24"/>
          <w:szCs w:val="24"/>
          <w:lang w:val="es-ES"/>
        </w:rPr>
        <w:t>definió</w:t>
      </w:r>
      <w:r w:rsidR="003A5F2F">
        <w:rPr>
          <w:rFonts w:ascii="Times New Roman" w:hAnsi="Times New Roman" w:cs="Times New Roman"/>
          <w:sz w:val="24"/>
          <w:szCs w:val="24"/>
          <w:lang w:val="es-ES"/>
        </w:rPr>
        <w:t xml:space="preserve"> la</w:t>
      </w:r>
      <w:r w:rsidR="00E43B2E" w:rsidRPr="00184DF4">
        <w:rPr>
          <w:rFonts w:ascii="Times New Roman" w:hAnsi="Times New Roman" w:cs="Times New Roman"/>
          <w:sz w:val="24"/>
          <w:szCs w:val="24"/>
          <w:lang w:val="es-ES"/>
        </w:rPr>
        <w:t xml:space="preserve"> metodología</w:t>
      </w:r>
      <w:r>
        <w:rPr>
          <w:rFonts w:ascii="Times New Roman" w:hAnsi="Times New Roman" w:cs="Times New Roman"/>
          <w:sz w:val="24"/>
          <w:szCs w:val="24"/>
          <w:lang w:val="es-ES"/>
        </w:rPr>
        <w:t xml:space="preserve"> actual</w:t>
      </w:r>
      <w:r w:rsidR="00E43B2E" w:rsidRPr="00184DF4">
        <w:rPr>
          <w:rFonts w:ascii="Times New Roman" w:hAnsi="Times New Roman" w:cs="Times New Roman"/>
          <w:sz w:val="24"/>
          <w:szCs w:val="24"/>
          <w:lang w:val="es-ES"/>
        </w:rPr>
        <w:t xml:space="preserve"> para la evaluación de activos en riesgo</w:t>
      </w:r>
      <w:r w:rsidR="003A5F2F">
        <w:rPr>
          <w:rFonts w:ascii="Times New Roman" w:hAnsi="Times New Roman" w:cs="Times New Roman"/>
          <w:sz w:val="24"/>
          <w:szCs w:val="24"/>
          <w:lang w:val="es-ES"/>
        </w:rPr>
        <w:t xml:space="preserve"> </w:t>
      </w:r>
      <w:r w:rsidR="00E43B2E" w:rsidRPr="00184DF4">
        <w:rPr>
          <w:rFonts w:ascii="Times New Roman" w:hAnsi="Times New Roman" w:cs="Times New Roman"/>
          <w:sz w:val="24"/>
          <w:szCs w:val="24"/>
          <w:lang w:val="es-ES"/>
        </w:rPr>
        <w:t xml:space="preserve">en </w:t>
      </w:r>
      <w:r w:rsidR="003A5F2F">
        <w:rPr>
          <w:rFonts w:ascii="Times New Roman" w:hAnsi="Times New Roman" w:cs="Times New Roman"/>
          <w:sz w:val="24"/>
          <w:szCs w:val="24"/>
          <w:lang w:val="es-ES"/>
        </w:rPr>
        <w:t xml:space="preserve">las </w:t>
      </w:r>
      <w:r w:rsidR="00E43B2E" w:rsidRPr="00184DF4">
        <w:rPr>
          <w:rFonts w:ascii="Times New Roman" w:hAnsi="Times New Roman" w:cs="Times New Roman"/>
          <w:sz w:val="24"/>
          <w:szCs w:val="24"/>
          <w:lang w:val="es-ES"/>
        </w:rPr>
        <w:t xml:space="preserve">operaciones de crédito. </w:t>
      </w:r>
      <w:r w:rsidR="00E66F7D">
        <w:rPr>
          <w:rFonts w:ascii="Times New Roman" w:hAnsi="Times New Roman" w:cs="Times New Roman"/>
          <w:sz w:val="24"/>
          <w:szCs w:val="24"/>
          <w:lang w:val="es-ES"/>
        </w:rPr>
        <w:t xml:space="preserve">El </w:t>
      </w:r>
      <w:r>
        <w:rPr>
          <w:rFonts w:ascii="Times New Roman" w:hAnsi="Times New Roman" w:cs="Times New Roman"/>
          <w:sz w:val="24"/>
          <w:szCs w:val="24"/>
          <w:lang w:val="es-ES"/>
        </w:rPr>
        <w:t xml:space="preserve">REA 2017 </w:t>
      </w:r>
      <w:r w:rsidR="00E66F7D">
        <w:rPr>
          <w:rFonts w:ascii="Times New Roman" w:hAnsi="Times New Roman" w:cs="Times New Roman"/>
          <w:sz w:val="24"/>
          <w:szCs w:val="24"/>
          <w:lang w:val="es-ES"/>
        </w:rPr>
        <w:t xml:space="preserve">establece </w:t>
      </w:r>
      <w:r w:rsidR="00E43B2E" w:rsidRPr="00184DF4">
        <w:rPr>
          <w:rFonts w:ascii="Times New Roman" w:hAnsi="Times New Roman" w:cs="Times New Roman"/>
          <w:sz w:val="24"/>
          <w:szCs w:val="24"/>
          <w:lang w:val="es-ES"/>
        </w:rPr>
        <w:t>seis categorías de crédito</w:t>
      </w:r>
      <w:r w:rsidR="00E66F7D">
        <w:rPr>
          <w:rFonts w:ascii="Times New Roman" w:hAnsi="Times New Roman" w:cs="Times New Roman"/>
          <w:sz w:val="24"/>
          <w:szCs w:val="24"/>
          <w:lang w:val="es-ES"/>
        </w:rPr>
        <w:t xml:space="preserve"> </w:t>
      </w:r>
      <w:r w:rsidR="00E43B2E" w:rsidRPr="00184DF4">
        <w:rPr>
          <w:rFonts w:ascii="Times New Roman" w:hAnsi="Times New Roman" w:cs="Times New Roman"/>
          <w:sz w:val="24"/>
          <w:szCs w:val="24"/>
          <w:lang w:val="es-ES"/>
        </w:rPr>
        <w:t xml:space="preserve">para las cuales se </w:t>
      </w:r>
      <w:r w:rsidR="00E66F7D">
        <w:rPr>
          <w:rFonts w:ascii="Times New Roman" w:hAnsi="Times New Roman" w:cs="Times New Roman"/>
          <w:sz w:val="24"/>
          <w:szCs w:val="24"/>
          <w:lang w:val="es-ES"/>
        </w:rPr>
        <w:t>define</w:t>
      </w:r>
      <w:r w:rsidR="00E43B2E" w:rsidRPr="00184DF4">
        <w:rPr>
          <w:rFonts w:ascii="Times New Roman" w:hAnsi="Times New Roman" w:cs="Times New Roman"/>
          <w:sz w:val="24"/>
          <w:szCs w:val="24"/>
          <w:lang w:val="es-ES"/>
        </w:rPr>
        <w:t>n l</w:t>
      </w:r>
      <w:r w:rsidR="00E66F7D">
        <w:rPr>
          <w:rFonts w:ascii="Times New Roman" w:hAnsi="Times New Roman" w:cs="Times New Roman"/>
          <w:sz w:val="24"/>
          <w:szCs w:val="24"/>
          <w:lang w:val="es-ES"/>
        </w:rPr>
        <w:t>a</w:t>
      </w:r>
      <w:r w:rsidR="00E43B2E" w:rsidRPr="00184DF4">
        <w:rPr>
          <w:rFonts w:ascii="Times New Roman" w:hAnsi="Times New Roman" w:cs="Times New Roman"/>
          <w:sz w:val="24"/>
          <w:szCs w:val="24"/>
          <w:lang w:val="es-ES"/>
        </w:rPr>
        <w:t>s reservas de cartera</w:t>
      </w:r>
      <w:r w:rsidR="00E66F7D">
        <w:rPr>
          <w:rFonts w:ascii="Times New Roman" w:hAnsi="Times New Roman" w:cs="Times New Roman"/>
          <w:sz w:val="24"/>
          <w:szCs w:val="24"/>
          <w:lang w:val="es-ES"/>
        </w:rPr>
        <w:t xml:space="preserve"> requeridas</w:t>
      </w:r>
      <w:r w:rsidR="00200E58">
        <w:rPr>
          <w:rFonts w:ascii="Times New Roman" w:hAnsi="Times New Roman" w:cs="Times New Roman"/>
          <w:sz w:val="24"/>
          <w:szCs w:val="24"/>
          <w:lang w:val="es-ES"/>
        </w:rPr>
        <w:t>, ver Cuadro I</w:t>
      </w:r>
      <w:r w:rsidR="000E3A68">
        <w:rPr>
          <w:rFonts w:ascii="Times New Roman" w:hAnsi="Times New Roman" w:cs="Times New Roman"/>
          <w:sz w:val="24"/>
          <w:szCs w:val="24"/>
          <w:lang w:val="es-ES"/>
        </w:rPr>
        <w:t>II</w:t>
      </w:r>
      <w:r w:rsidR="00200E58">
        <w:rPr>
          <w:rFonts w:ascii="Times New Roman" w:hAnsi="Times New Roman" w:cs="Times New Roman"/>
          <w:sz w:val="24"/>
          <w:szCs w:val="24"/>
          <w:lang w:val="es-ES"/>
        </w:rPr>
        <w:t>.1</w:t>
      </w:r>
      <w:r w:rsidR="00E43B2E" w:rsidRPr="00184DF4">
        <w:rPr>
          <w:rFonts w:ascii="Times New Roman" w:hAnsi="Times New Roman" w:cs="Times New Roman"/>
          <w:sz w:val="24"/>
          <w:szCs w:val="24"/>
          <w:lang w:val="es-ES"/>
        </w:rPr>
        <w:t>. La clasificación más alta es la categoría A y la menor es la categoría E</w:t>
      </w:r>
      <w:r w:rsidR="00E66F7D">
        <w:rPr>
          <w:rFonts w:ascii="Times New Roman" w:hAnsi="Times New Roman" w:cs="Times New Roman"/>
          <w:sz w:val="24"/>
          <w:szCs w:val="24"/>
          <w:lang w:val="es-ES"/>
        </w:rPr>
        <w:t>; l</w:t>
      </w:r>
      <w:r w:rsidR="00E43B2E" w:rsidRPr="00184DF4">
        <w:rPr>
          <w:rFonts w:ascii="Times New Roman" w:hAnsi="Times New Roman" w:cs="Times New Roman"/>
          <w:sz w:val="24"/>
          <w:szCs w:val="24"/>
          <w:lang w:val="es-ES"/>
        </w:rPr>
        <w:t>os requisitos de reservas de cartera son 1</w:t>
      </w:r>
      <w:r w:rsidR="00E66F7D">
        <w:rPr>
          <w:rFonts w:ascii="Times New Roman" w:hAnsi="Times New Roman" w:cs="Times New Roman"/>
          <w:sz w:val="24"/>
          <w:szCs w:val="24"/>
          <w:lang w:val="es-ES"/>
        </w:rPr>
        <w:t xml:space="preserve"> por ciento </w:t>
      </w:r>
      <w:r w:rsidR="00E43B2E" w:rsidRPr="00184DF4">
        <w:rPr>
          <w:rFonts w:ascii="Times New Roman" w:hAnsi="Times New Roman" w:cs="Times New Roman"/>
          <w:sz w:val="24"/>
          <w:szCs w:val="24"/>
          <w:lang w:val="es-ES"/>
        </w:rPr>
        <w:t>(A) y 100</w:t>
      </w:r>
      <w:r w:rsidR="00E66F7D">
        <w:rPr>
          <w:rFonts w:ascii="Times New Roman" w:hAnsi="Times New Roman" w:cs="Times New Roman"/>
          <w:sz w:val="24"/>
          <w:szCs w:val="24"/>
          <w:lang w:val="es-ES"/>
        </w:rPr>
        <w:t xml:space="preserve"> por ciento </w:t>
      </w:r>
      <w:r w:rsidR="00E43B2E" w:rsidRPr="00184DF4">
        <w:rPr>
          <w:rFonts w:ascii="Times New Roman" w:hAnsi="Times New Roman" w:cs="Times New Roman"/>
          <w:sz w:val="24"/>
          <w:szCs w:val="24"/>
          <w:lang w:val="es-ES"/>
        </w:rPr>
        <w:t>(E)</w:t>
      </w:r>
      <w:r w:rsidR="00E66F7D">
        <w:rPr>
          <w:rFonts w:ascii="Times New Roman" w:hAnsi="Times New Roman" w:cs="Times New Roman"/>
          <w:sz w:val="24"/>
          <w:szCs w:val="24"/>
          <w:lang w:val="es-ES"/>
        </w:rPr>
        <w:t xml:space="preserve"> </w:t>
      </w:r>
      <w:r w:rsidR="00E43B2E" w:rsidRPr="00184DF4">
        <w:rPr>
          <w:rFonts w:ascii="Times New Roman" w:hAnsi="Times New Roman" w:cs="Times New Roman"/>
          <w:sz w:val="24"/>
          <w:szCs w:val="24"/>
          <w:lang w:val="es-ES"/>
        </w:rPr>
        <w:t>respectivamente.</w:t>
      </w:r>
      <w:r w:rsidR="00DA331E">
        <w:rPr>
          <w:rFonts w:ascii="Times New Roman" w:hAnsi="Times New Roman" w:cs="Times New Roman"/>
          <w:sz w:val="24"/>
          <w:szCs w:val="24"/>
          <w:lang w:val="es-ES"/>
        </w:rPr>
        <w:t xml:space="preserve"> </w:t>
      </w:r>
    </w:p>
    <w:p w14:paraId="5E8864E2" w14:textId="77777777" w:rsidR="006414B3" w:rsidRDefault="006414B3" w:rsidP="00D14089">
      <w:pPr>
        <w:spacing w:after="0" w:line="240" w:lineRule="auto"/>
        <w:jc w:val="both"/>
        <w:rPr>
          <w:rFonts w:ascii="Times New Roman" w:hAnsi="Times New Roman" w:cs="Times New Roman"/>
          <w:sz w:val="24"/>
          <w:szCs w:val="24"/>
          <w:lang w:val="es-ES"/>
        </w:rPr>
      </w:pPr>
    </w:p>
    <w:p w14:paraId="3193087F" w14:textId="77777777" w:rsidR="00DA331E" w:rsidRDefault="00DA331E" w:rsidP="006414B3">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Cuadro I</w:t>
      </w:r>
      <w:r w:rsidR="000E3A68">
        <w:rPr>
          <w:rFonts w:ascii="Times New Roman Bold" w:eastAsia="Times New Roman" w:hAnsi="Times New Roman Bold" w:cs="Times New Roman"/>
          <w:b/>
          <w:smallCaps/>
          <w:color w:val="000000"/>
          <w:szCs w:val="24"/>
          <w:lang w:val="es-ES"/>
        </w:rPr>
        <w:t>II</w:t>
      </w:r>
      <w:r>
        <w:rPr>
          <w:rFonts w:ascii="Times New Roman Bold" w:eastAsia="Times New Roman" w:hAnsi="Times New Roman Bold" w:cs="Times New Roman"/>
          <w:b/>
          <w:smallCaps/>
          <w:color w:val="000000"/>
          <w:szCs w:val="24"/>
          <w:lang w:val="es-ES"/>
        </w:rPr>
        <w:t>.</w:t>
      </w:r>
      <w:r w:rsidR="003801DF">
        <w:rPr>
          <w:rFonts w:ascii="Times New Roman Bold" w:eastAsia="Times New Roman" w:hAnsi="Times New Roman Bold" w:cs="Times New Roman"/>
          <w:b/>
          <w:smallCaps/>
          <w:color w:val="000000"/>
          <w:szCs w:val="24"/>
          <w:lang w:val="es-ES"/>
        </w:rPr>
        <w:t>1</w:t>
      </w:r>
      <w:r w:rsidR="00B478BA">
        <w:rPr>
          <w:rFonts w:ascii="Times New Roman Bold" w:eastAsia="Times New Roman" w:hAnsi="Times New Roman Bold" w:cs="Times New Roman"/>
          <w:b/>
          <w:smallCaps/>
          <w:color w:val="000000"/>
          <w:szCs w:val="24"/>
          <w:lang w:val="es-ES"/>
        </w:rPr>
        <w:t xml:space="preserve">   Categorí</w:t>
      </w:r>
      <w:r>
        <w:rPr>
          <w:rFonts w:ascii="Times New Roman Bold" w:eastAsia="Times New Roman" w:hAnsi="Times New Roman Bold" w:cs="Times New Roman"/>
          <w:b/>
          <w:smallCaps/>
          <w:color w:val="000000"/>
          <w:szCs w:val="24"/>
          <w:lang w:val="es-ES"/>
        </w:rPr>
        <w:t>as de Deudores del Sistema Bancario</w:t>
      </w:r>
    </w:p>
    <w:p w14:paraId="70B9B42B" w14:textId="77777777" w:rsidR="006414B3" w:rsidRDefault="008B058D" w:rsidP="006414B3">
      <w:pPr>
        <w:spacing w:after="0" w:line="240" w:lineRule="auto"/>
        <w:jc w:val="center"/>
        <w:rPr>
          <w:rFonts w:ascii="Times New Roman Bold" w:eastAsia="Times New Roman" w:hAnsi="Times New Roman Bold" w:cs="Times New Roman"/>
          <w:b/>
          <w:smallCaps/>
          <w:color w:val="000000"/>
          <w:szCs w:val="24"/>
          <w:lang w:val="es-ES"/>
        </w:rPr>
      </w:pPr>
      <w:r w:rsidRPr="008B058D">
        <w:rPr>
          <w:noProof/>
          <w:szCs w:val="24"/>
          <w:lang w:val="es-ES" w:eastAsia="es-ES"/>
        </w:rPr>
        <w:drawing>
          <wp:inline distT="0" distB="0" distL="0" distR="0" wp14:anchorId="502B20EA" wp14:editId="219A8F45">
            <wp:extent cx="4810858" cy="1434510"/>
            <wp:effectExtent l="19050" t="0" r="879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811758" cy="1434778"/>
                    </a:xfrm>
                    <a:prstGeom prst="rect">
                      <a:avLst/>
                    </a:prstGeom>
                    <a:noFill/>
                    <a:ln w="9525">
                      <a:noFill/>
                      <a:miter lim="800000"/>
                      <a:headEnd/>
                      <a:tailEnd/>
                    </a:ln>
                  </pic:spPr>
                </pic:pic>
              </a:graphicData>
            </a:graphic>
          </wp:inline>
        </w:drawing>
      </w:r>
    </w:p>
    <w:p w14:paraId="1F41D321" w14:textId="77777777" w:rsidR="006414B3" w:rsidRPr="006414B3" w:rsidRDefault="00D11B02" w:rsidP="00D14089">
      <w:pPr>
        <w:spacing w:after="0" w:line="240" w:lineRule="auto"/>
        <w:rPr>
          <w:rFonts w:ascii="Times New Roman Bold" w:eastAsia="Times New Roman" w:hAnsi="Times New Roman Bold" w:cs="Times New Roman"/>
          <w:b/>
          <w:i/>
          <w:smallCaps/>
          <w:color w:val="000000"/>
          <w:sz w:val="16"/>
          <w:szCs w:val="24"/>
          <w:lang w:val="es-ES"/>
        </w:rPr>
      </w:pPr>
      <w:r>
        <w:rPr>
          <w:rFonts w:ascii="Times New Roman" w:eastAsia="Times New Roman" w:hAnsi="Times New Roman" w:cs="Times New Roman"/>
          <w:i/>
          <w:color w:val="000000"/>
          <w:sz w:val="14"/>
          <w:szCs w:val="20"/>
          <w:lang w:val="es-ES"/>
        </w:rPr>
        <w:t xml:space="preserve">                   </w:t>
      </w:r>
      <w:r w:rsidR="004A2CDD">
        <w:rPr>
          <w:rFonts w:ascii="Times New Roman" w:eastAsia="Times New Roman" w:hAnsi="Times New Roman" w:cs="Times New Roman"/>
          <w:i/>
          <w:color w:val="000000"/>
          <w:sz w:val="14"/>
          <w:szCs w:val="20"/>
          <w:lang w:val="es-ES"/>
        </w:rPr>
        <w:t xml:space="preserve">  </w:t>
      </w:r>
      <w:r>
        <w:rPr>
          <w:rFonts w:ascii="Times New Roman" w:eastAsia="Times New Roman" w:hAnsi="Times New Roman" w:cs="Times New Roman"/>
          <w:i/>
          <w:color w:val="000000"/>
          <w:sz w:val="14"/>
          <w:szCs w:val="20"/>
          <w:lang w:val="es-ES"/>
        </w:rPr>
        <w:t xml:space="preserve"> </w:t>
      </w:r>
      <w:r w:rsidR="0061781A">
        <w:rPr>
          <w:rFonts w:ascii="Times New Roman" w:eastAsia="Times New Roman" w:hAnsi="Times New Roman" w:cs="Times New Roman"/>
          <w:i/>
          <w:color w:val="000000"/>
          <w:sz w:val="14"/>
          <w:szCs w:val="20"/>
          <w:lang w:val="es-ES"/>
        </w:rPr>
        <w:t xml:space="preserve">    </w:t>
      </w:r>
      <w:r w:rsidR="006414B3" w:rsidRPr="006414B3">
        <w:rPr>
          <w:rFonts w:ascii="Times New Roman" w:eastAsia="Times New Roman" w:hAnsi="Times New Roman" w:cs="Times New Roman"/>
          <w:i/>
          <w:color w:val="000000"/>
          <w:sz w:val="14"/>
          <w:szCs w:val="20"/>
          <w:lang w:val="es-ES"/>
        </w:rPr>
        <w:t>Fuente: Banco Central. Reglamento de Evaluación de Activos</w:t>
      </w:r>
      <w:r w:rsidR="005A25CB">
        <w:rPr>
          <w:rFonts w:ascii="Times New Roman" w:eastAsia="Times New Roman" w:hAnsi="Times New Roman" w:cs="Times New Roman"/>
          <w:i/>
          <w:color w:val="000000"/>
          <w:sz w:val="14"/>
          <w:szCs w:val="20"/>
          <w:lang w:val="es-ES"/>
        </w:rPr>
        <w:t xml:space="preserve"> (REA) 2017</w:t>
      </w:r>
    </w:p>
    <w:p w14:paraId="3B4D560E" w14:textId="77777777" w:rsidR="00E43B2E" w:rsidRDefault="00E43B2E" w:rsidP="00A3395C">
      <w:pPr>
        <w:spacing w:after="0" w:line="240" w:lineRule="auto"/>
        <w:jc w:val="both"/>
        <w:rPr>
          <w:rFonts w:ascii="Times New Roman" w:hAnsi="Times New Roman" w:cs="Times New Roman"/>
          <w:sz w:val="24"/>
          <w:szCs w:val="24"/>
          <w:lang w:val="es-ES"/>
        </w:rPr>
      </w:pPr>
    </w:p>
    <w:p w14:paraId="20EB325A" w14:textId="77777777" w:rsidR="00DA331E" w:rsidRDefault="00E66F7D" w:rsidP="003A5F2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deudores en todas </w:t>
      </w:r>
      <w:r w:rsidR="00DA331E" w:rsidRPr="00184DF4">
        <w:rPr>
          <w:rFonts w:ascii="Times New Roman" w:hAnsi="Times New Roman" w:cs="Times New Roman"/>
          <w:sz w:val="24"/>
          <w:szCs w:val="24"/>
          <w:lang w:val="es-ES"/>
        </w:rPr>
        <w:t>las categorías deben presentar estados financieros anuales</w:t>
      </w:r>
      <w:r>
        <w:rPr>
          <w:rFonts w:ascii="Times New Roman" w:hAnsi="Times New Roman" w:cs="Times New Roman"/>
          <w:sz w:val="24"/>
          <w:szCs w:val="24"/>
          <w:lang w:val="es-ES"/>
        </w:rPr>
        <w:t xml:space="preserve"> auditados</w:t>
      </w:r>
      <w:r w:rsidR="00A80F59">
        <w:rPr>
          <w:rFonts w:ascii="Times New Roman" w:hAnsi="Times New Roman" w:cs="Times New Roman"/>
          <w:sz w:val="24"/>
          <w:szCs w:val="24"/>
          <w:lang w:val="es-ES"/>
        </w:rPr>
        <w:t>; l</w:t>
      </w:r>
      <w:r w:rsidR="00DA331E" w:rsidRPr="00184DF4">
        <w:rPr>
          <w:rFonts w:ascii="Times New Roman" w:hAnsi="Times New Roman" w:cs="Times New Roman"/>
          <w:sz w:val="24"/>
          <w:szCs w:val="24"/>
          <w:lang w:val="es-ES"/>
        </w:rPr>
        <w:t>as empresas que no presenten estado</w:t>
      </w:r>
      <w:r w:rsidR="00983582">
        <w:rPr>
          <w:rFonts w:ascii="Times New Roman" w:hAnsi="Times New Roman" w:cs="Times New Roman"/>
          <w:sz w:val="24"/>
          <w:szCs w:val="24"/>
          <w:lang w:val="es-ES"/>
        </w:rPr>
        <w:t xml:space="preserve">s auditados con esta frecuencia reciben las </w:t>
      </w:r>
      <w:r w:rsidR="00DA331E" w:rsidRPr="00184DF4">
        <w:rPr>
          <w:rFonts w:ascii="Times New Roman" w:hAnsi="Times New Roman" w:cs="Times New Roman"/>
          <w:sz w:val="24"/>
          <w:szCs w:val="24"/>
          <w:lang w:val="es-ES"/>
        </w:rPr>
        <w:t xml:space="preserve">categorías por debajo de C. Un </w:t>
      </w:r>
      <w:r>
        <w:rPr>
          <w:rFonts w:ascii="Times New Roman" w:hAnsi="Times New Roman" w:cs="Times New Roman"/>
          <w:sz w:val="24"/>
          <w:szCs w:val="24"/>
          <w:lang w:val="es-ES"/>
        </w:rPr>
        <w:t xml:space="preserve">deudor </w:t>
      </w:r>
      <w:r w:rsidR="00DA331E" w:rsidRPr="00184DF4">
        <w:rPr>
          <w:rFonts w:ascii="Times New Roman" w:hAnsi="Times New Roman" w:cs="Times New Roman"/>
          <w:sz w:val="24"/>
          <w:szCs w:val="24"/>
          <w:lang w:val="es-ES"/>
        </w:rPr>
        <w:t xml:space="preserve">que no haya presentado </w:t>
      </w:r>
      <w:r w:rsidR="00200E58">
        <w:rPr>
          <w:rFonts w:ascii="Times New Roman" w:hAnsi="Times New Roman" w:cs="Times New Roman"/>
          <w:sz w:val="24"/>
          <w:szCs w:val="24"/>
          <w:lang w:val="es-ES"/>
        </w:rPr>
        <w:t xml:space="preserve">sus estados financieros </w:t>
      </w:r>
      <w:r w:rsidR="00DA331E" w:rsidRPr="00184DF4">
        <w:rPr>
          <w:rFonts w:ascii="Times New Roman" w:hAnsi="Times New Roman" w:cs="Times New Roman"/>
          <w:sz w:val="24"/>
          <w:szCs w:val="24"/>
          <w:lang w:val="es-ES"/>
        </w:rPr>
        <w:t>auditados en los últimos seis meses es clasificado en la categoría C</w:t>
      </w:r>
      <w:r w:rsidR="003A5F2F">
        <w:rPr>
          <w:rFonts w:ascii="Times New Roman" w:hAnsi="Times New Roman" w:cs="Times New Roman"/>
          <w:sz w:val="24"/>
          <w:szCs w:val="24"/>
          <w:lang w:val="es-ES"/>
        </w:rPr>
        <w:t xml:space="preserve">; </w:t>
      </w:r>
      <w:r w:rsidR="003A5F2F" w:rsidRPr="00184DF4">
        <w:rPr>
          <w:rFonts w:ascii="Times New Roman" w:hAnsi="Times New Roman" w:cs="Times New Roman"/>
          <w:sz w:val="24"/>
          <w:szCs w:val="24"/>
          <w:lang w:val="es-ES"/>
        </w:rPr>
        <w:t>el préstamo se clasifica como D1</w:t>
      </w:r>
      <w:r w:rsidR="003A5F2F">
        <w:rPr>
          <w:rFonts w:ascii="Times New Roman" w:hAnsi="Times New Roman" w:cs="Times New Roman"/>
          <w:sz w:val="24"/>
          <w:szCs w:val="24"/>
          <w:lang w:val="es-ES"/>
        </w:rPr>
        <w:t xml:space="preserve"> s</w:t>
      </w:r>
      <w:r w:rsidR="00DA331E" w:rsidRPr="00184DF4">
        <w:rPr>
          <w:rFonts w:ascii="Times New Roman" w:hAnsi="Times New Roman" w:cs="Times New Roman"/>
          <w:sz w:val="24"/>
          <w:szCs w:val="24"/>
          <w:lang w:val="es-ES"/>
        </w:rPr>
        <w:t xml:space="preserve">i </w:t>
      </w:r>
      <w:r w:rsidR="003A5F2F">
        <w:rPr>
          <w:rFonts w:ascii="Times New Roman" w:hAnsi="Times New Roman" w:cs="Times New Roman"/>
          <w:sz w:val="24"/>
          <w:szCs w:val="24"/>
          <w:lang w:val="es-ES"/>
        </w:rPr>
        <w:t xml:space="preserve">el cliente </w:t>
      </w:r>
      <w:r w:rsidR="00DA331E" w:rsidRPr="00184DF4">
        <w:rPr>
          <w:rFonts w:ascii="Times New Roman" w:hAnsi="Times New Roman" w:cs="Times New Roman"/>
          <w:sz w:val="24"/>
          <w:szCs w:val="24"/>
          <w:lang w:val="es-ES"/>
        </w:rPr>
        <w:t>pasa 12 meses sin presentar estados auditados</w:t>
      </w:r>
      <w:r w:rsidR="00200E58">
        <w:rPr>
          <w:rFonts w:ascii="Times New Roman" w:hAnsi="Times New Roman" w:cs="Times New Roman"/>
          <w:sz w:val="24"/>
          <w:szCs w:val="24"/>
          <w:lang w:val="es-ES"/>
        </w:rPr>
        <w:t>; D2 si el cliente pasa de 18 meses y E si pasa de 24 meses</w:t>
      </w:r>
      <w:r w:rsidR="00DA331E" w:rsidRPr="00184DF4">
        <w:rPr>
          <w:rFonts w:ascii="Times New Roman" w:hAnsi="Times New Roman" w:cs="Times New Roman"/>
          <w:sz w:val="24"/>
          <w:szCs w:val="24"/>
          <w:lang w:val="es-ES"/>
        </w:rPr>
        <w:t>.</w:t>
      </w:r>
    </w:p>
    <w:p w14:paraId="79F7634F" w14:textId="77777777" w:rsidR="00C41AAF" w:rsidRDefault="00C41AAF" w:rsidP="00200E58">
      <w:pPr>
        <w:spacing w:after="0" w:line="240" w:lineRule="auto"/>
        <w:jc w:val="both"/>
        <w:rPr>
          <w:rFonts w:ascii="Times New Roman" w:hAnsi="Times New Roman" w:cs="Times New Roman"/>
          <w:sz w:val="24"/>
          <w:szCs w:val="24"/>
          <w:lang w:val="es-ES"/>
        </w:rPr>
      </w:pPr>
    </w:p>
    <w:p w14:paraId="22A9CBE1" w14:textId="77777777" w:rsidR="00200E58" w:rsidRDefault="006B58CF" w:rsidP="00200E58">
      <w:pPr>
        <w:spacing w:after="0" w:line="240" w:lineRule="auto"/>
        <w:jc w:val="both"/>
        <w:rPr>
          <w:rFonts w:ascii="Times New Roman" w:hAnsi="Times New Roman" w:cs="Times New Roman"/>
          <w:sz w:val="24"/>
          <w:szCs w:val="24"/>
          <w:lang w:val="es-ES"/>
        </w:rPr>
      </w:pPr>
      <w:r w:rsidRPr="006B58CF">
        <w:rPr>
          <w:rFonts w:ascii="Times New Roman" w:hAnsi="Times New Roman" w:cs="Times New Roman"/>
          <w:sz w:val="24"/>
          <w:szCs w:val="24"/>
          <w:lang w:val="es-ES"/>
        </w:rPr>
        <w:t xml:space="preserve">Los criterios principales </w:t>
      </w:r>
      <w:r w:rsidR="000A7539">
        <w:rPr>
          <w:rFonts w:ascii="Times New Roman" w:hAnsi="Times New Roman" w:cs="Times New Roman"/>
          <w:sz w:val="24"/>
          <w:szCs w:val="24"/>
          <w:lang w:val="es-ES"/>
        </w:rPr>
        <w:t xml:space="preserve">para la evaluación de riesgo en créditos </w:t>
      </w:r>
      <w:r w:rsidRPr="006B58CF">
        <w:rPr>
          <w:rFonts w:ascii="Times New Roman" w:hAnsi="Times New Roman" w:cs="Times New Roman"/>
          <w:sz w:val="24"/>
          <w:szCs w:val="24"/>
          <w:lang w:val="es-ES"/>
        </w:rPr>
        <w:t>se enfocan en la capacidad de pago del acreedor en relación con flujo estable de efectivo</w:t>
      </w:r>
      <w:r>
        <w:rPr>
          <w:rFonts w:ascii="Times New Roman" w:hAnsi="Times New Roman" w:cs="Times New Roman"/>
          <w:sz w:val="24"/>
          <w:szCs w:val="24"/>
          <w:lang w:val="es-ES"/>
        </w:rPr>
        <w:t>.</w:t>
      </w:r>
      <w:r w:rsidRPr="006B58CF">
        <w:rPr>
          <w:rFonts w:ascii="Times New Roman" w:hAnsi="Times New Roman" w:cs="Times New Roman"/>
          <w:sz w:val="24"/>
          <w:szCs w:val="24"/>
          <w:lang w:val="es-ES"/>
        </w:rPr>
        <w:t xml:space="preserve"> </w:t>
      </w:r>
      <w:r w:rsidR="00E43B2E" w:rsidRPr="00184DF4">
        <w:rPr>
          <w:rFonts w:ascii="Times New Roman" w:hAnsi="Times New Roman" w:cs="Times New Roman"/>
          <w:sz w:val="24"/>
          <w:szCs w:val="24"/>
          <w:lang w:val="es-ES"/>
        </w:rPr>
        <w:t xml:space="preserve">Las </w:t>
      </w:r>
      <w:r w:rsidR="00E43B2E" w:rsidRPr="00D55616">
        <w:rPr>
          <w:rFonts w:ascii="Times New Roman" w:hAnsi="Times New Roman" w:cs="Times New Roman"/>
          <w:bCs/>
          <w:sz w:val="24"/>
          <w:szCs w:val="24"/>
          <w:lang w:val="es-ES"/>
        </w:rPr>
        <w:t>razones financieras tradicionales (liquidez, apalancamiento, eficiencia y rentabilidad) son estimadas a</w:t>
      </w:r>
      <w:r w:rsidR="00E43B2E" w:rsidRPr="00D55616">
        <w:rPr>
          <w:rFonts w:ascii="Times New Roman" w:hAnsi="Times New Roman" w:cs="Times New Roman"/>
          <w:sz w:val="24"/>
          <w:szCs w:val="24"/>
          <w:lang w:val="es-ES"/>
        </w:rPr>
        <w:t xml:space="preserve"> partir de los estados financieros auditados. </w:t>
      </w:r>
      <w:r w:rsidR="00C71BF0" w:rsidRPr="00D55616">
        <w:rPr>
          <w:rFonts w:ascii="Times New Roman" w:hAnsi="Times New Roman" w:cs="Times New Roman"/>
          <w:sz w:val="24"/>
          <w:szCs w:val="24"/>
          <w:lang w:val="es-ES"/>
        </w:rPr>
        <w:t xml:space="preserve">El reglamento </w:t>
      </w:r>
      <w:r w:rsidR="00E43B2E" w:rsidRPr="00D55616">
        <w:rPr>
          <w:rFonts w:ascii="Times New Roman" w:hAnsi="Times New Roman" w:cs="Times New Roman"/>
          <w:sz w:val="24"/>
          <w:szCs w:val="24"/>
          <w:lang w:val="es-ES"/>
        </w:rPr>
        <w:t>establece que l</w:t>
      </w:r>
      <w:r w:rsidR="00E43B2E" w:rsidRPr="00184DF4">
        <w:rPr>
          <w:rFonts w:ascii="Times New Roman" w:hAnsi="Times New Roman" w:cs="Times New Roman"/>
          <w:sz w:val="24"/>
          <w:szCs w:val="24"/>
          <w:lang w:val="es-ES"/>
        </w:rPr>
        <w:t>a categoría A debe tener relaciones financieras por encima de los promedios de la industria</w:t>
      </w:r>
      <w:r w:rsidR="00D55616">
        <w:rPr>
          <w:rFonts w:ascii="Times New Roman" w:hAnsi="Times New Roman" w:cs="Times New Roman"/>
          <w:sz w:val="24"/>
          <w:szCs w:val="24"/>
          <w:lang w:val="es-ES"/>
        </w:rPr>
        <w:t xml:space="preserve"> relevante</w:t>
      </w:r>
      <w:r w:rsidR="00200E58">
        <w:rPr>
          <w:rFonts w:ascii="Times New Roman" w:hAnsi="Times New Roman" w:cs="Times New Roman"/>
          <w:sz w:val="24"/>
          <w:szCs w:val="24"/>
          <w:lang w:val="es-ES"/>
        </w:rPr>
        <w:t xml:space="preserve"> a pesar de que los datos </w:t>
      </w:r>
      <w:r w:rsidR="00D55616">
        <w:rPr>
          <w:rFonts w:ascii="Times New Roman" w:hAnsi="Times New Roman" w:cs="Times New Roman"/>
          <w:sz w:val="24"/>
          <w:szCs w:val="24"/>
          <w:lang w:val="es-ES"/>
        </w:rPr>
        <w:t xml:space="preserve">agregados </w:t>
      </w:r>
      <w:r w:rsidR="00200E58">
        <w:rPr>
          <w:rFonts w:ascii="Times New Roman" w:hAnsi="Times New Roman" w:cs="Times New Roman"/>
          <w:sz w:val="24"/>
          <w:szCs w:val="24"/>
          <w:lang w:val="es-ES"/>
        </w:rPr>
        <w:t>sobre industrias en país son escasos</w:t>
      </w:r>
      <w:r w:rsidR="00E43B2E" w:rsidRPr="00184DF4">
        <w:rPr>
          <w:rFonts w:ascii="Times New Roman" w:hAnsi="Times New Roman" w:cs="Times New Roman"/>
          <w:sz w:val="24"/>
          <w:szCs w:val="24"/>
          <w:lang w:val="es-ES"/>
        </w:rPr>
        <w:t>.</w:t>
      </w:r>
    </w:p>
    <w:p w14:paraId="66FF4C14" w14:textId="77777777" w:rsidR="002A0651" w:rsidRDefault="002A0651" w:rsidP="00FC405D">
      <w:pPr>
        <w:spacing w:after="0" w:line="240" w:lineRule="auto"/>
        <w:jc w:val="both"/>
        <w:rPr>
          <w:rFonts w:ascii="Times New Roman" w:hAnsi="Times New Roman" w:cs="Times New Roman"/>
          <w:color w:val="000000"/>
          <w:sz w:val="24"/>
          <w:szCs w:val="24"/>
          <w:lang w:val="es-ES"/>
        </w:rPr>
      </w:pPr>
    </w:p>
    <w:p w14:paraId="6B169732" w14:textId="77777777" w:rsidR="000E30D5" w:rsidRDefault="00C10F40" w:rsidP="00B4423E">
      <w:pPr>
        <w:spacing w:after="0" w:line="24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 xml:space="preserve">Las </w:t>
      </w:r>
      <w:r w:rsidRPr="00E53194">
        <w:rPr>
          <w:rFonts w:ascii="Times New Roman" w:hAnsi="Times New Roman" w:cs="Times New Roman"/>
          <w:color w:val="000000"/>
          <w:sz w:val="24"/>
          <w:szCs w:val="24"/>
          <w:lang w:val="es-ES"/>
        </w:rPr>
        <w:t xml:space="preserve">garantías y sus efectos en la clasificación de los préstamos </w:t>
      </w:r>
      <w:r>
        <w:rPr>
          <w:rFonts w:ascii="Times New Roman" w:hAnsi="Times New Roman" w:cs="Times New Roman"/>
          <w:color w:val="000000"/>
          <w:sz w:val="24"/>
          <w:szCs w:val="24"/>
          <w:lang w:val="es-ES"/>
        </w:rPr>
        <w:t>es o</w:t>
      </w:r>
      <w:r w:rsidR="00A238CB" w:rsidRPr="00E53194">
        <w:rPr>
          <w:rFonts w:ascii="Times New Roman" w:hAnsi="Times New Roman" w:cs="Times New Roman"/>
          <w:color w:val="000000"/>
          <w:sz w:val="24"/>
          <w:szCs w:val="24"/>
          <w:lang w:val="es-ES"/>
        </w:rPr>
        <w:t>tro aspecto del REA</w:t>
      </w:r>
      <w:r w:rsidR="00866DF7">
        <w:rPr>
          <w:rFonts w:ascii="Times New Roman" w:hAnsi="Times New Roman" w:cs="Times New Roman"/>
          <w:color w:val="000000"/>
          <w:sz w:val="24"/>
          <w:szCs w:val="24"/>
          <w:lang w:val="es-ES"/>
        </w:rPr>
        <w:t xml:space="preserve"> 2017</w:t>
      </w:r>
      <w:r w:rsidR="00A238CB" w:rsidRPr="00E53194">
        <w:rPr>
          <w:rFonts w:ascii="Times New Roman" w:hAnsi="Times New Roman" w:cs="Times New Roman"/>
          <w:color w:val="000000"/>
          <w:sz w:val="24"/>
          <w:szCs w:val="24"/>
          <w:lang w:val="es-ES"/>
        </w:rPr>
        <w:t xml:space="preserve"> </w:t>
      </w:r>
      <w:r w:rsidRPr="00E53194">
        <w:rPr>
          <w:rFonts w:ascii="Times New Roman" w:hAnsi="Times New Roman" w:cs="Times New Roman"/>
          <w:color w:val="000000"/>
          <w:sz w:val="24"/>
          <w:szCs w:val="24"/>
          <w:lang w:val="es-ES"/>
        </w:rPr>
        <w:t xml:space="preserve">relevante </w:t>
      </w:r>
      <w:r w:rsidR="004D4402">
        <w:rPr>
          <w:rFonts w:ascii="Times New Roman" w:hAnsi="Times New Roman" w:cs="Times New Roman"/>
          <w:color w:val="000000"/>
          <w:sz w:val="24"/>
          <w:szCs w:val="24"/>
          <w:lang w:val="es-ES"/>
        </w:rPr>
        <w:t>para el financiamiento de las energías renovables</w:t>
      </w:r>
      <w:r w:rsidR="00A238CB" w:rsidRPr="00E53194">
        <w:rPr>
          <w:rFonts w:ascii="Times New Roman" w:hAnsi="Times New Roman" w:cs="Times New Roman"/>
          <w:color w:val="000000"/>
          <w:sz w:val="24"/>
          <w:szCs w:val="24"/>
          <w:lang w:val="es-ES"/>
        </w:rPr>
        <w:t xml:space="preserve">. </w:t>
      </w:r>
      <w:r w:rsidR="00E43B2E" w:rsidRPr="00E53194">
        <w:rPr>
          <w:rFonts w:ascii="Times New Roman" w:hAnsi="Times New Roman" w:cs="Times New Roman"/>
          <w:color w:val="000000"/>
          <w:sz w:val="24"/>
          <w:szCs w:val="24"/>
          <w:lang w:val="es-ES"/>
        </w:rPr>
        <w:t>Las garantías tomadas en el contrato de préstamo permiten reducir los porcentajes de reservas de carteras</w:t>
      </w:r>
      <w:r w:rsidR="002272FF" w:rsidRPr="00E53194">
        <w:rPr>
          <w:rFonts w:ascii="Times New Roman" w:hAnsi="Times New Roman" w:cs="Times New Roman"/>
          <w:color w:val="000000"/>
          <w:sz w:val="24"/>
          <w:szCs w:val="24"/>
          <w:lang w:val="es-ES"/>
        </w:rPr>
        <w:t xml:space="preserve"> </w:t>
      </w:r>
      <w:r w:rsidR="00E43B2E" w:rsidRPr="00E53194">
        <w:rPr>
          <w:rFonts w:ascii="Times New Roman" w:hAnsi="Times New Roman" w:cs="Times New Roman"/>
          <w:color w:val="000000"/>
          <w:sz w:val="24"/>
          <w:szCs w:val="24"/>
          <w:lang w:val="es-ES"/>
        </w:rPr>
        <w:t xml:space="preserve">correspondientes </w:t>
      </w:r>
      <w:r w:rsidR="002272FF" w:rsidRPr="00E53194">
        <w:rPr>
          <w:rFonts w:ascii="Times New Roman" w:hAnsi="Times New Roman" w:cs="Times New Roman"/>
          <w:color w:val="000000"/>
          <w:sz w:val="24"/>
          <w:szCs w:val="24"/>
          <w:lang w:val="es-ES"/>
        </w:rPr>
        <w:t xml:space="preserve">a las diferentes </w:t>
      </w:r>
      <w:r w:rsidR="00E43B2E" w:rsidRPr="00E53194">
        <w:rPr>
          <w:rFonts w:ascii="Times New Roman" w:hAnsi="Times New Roman" w:cs="Times New Roman"/>
          <w:color w:val="000000"/>
          <w:sz w:val="24"/>
          <w:szCs w:val="24"/>
          <w:lang w:val="es-ES"/>
        </w:rPr>
        <w:t>categorías de deudores</w:t>
      </w:r>
      <w:r w:rsidR="00E43B2E" w:rsidRPr="00B97A5E">
        <w:rPr>
          <w:rFonts w:ascii="Times New Roman" w:hAnsi="Times New Roman" w:cs="Times New Roman"/>
          <w:color w:val="000000"/>
          <w:sz w:val="24"/>
          <w:szCs w:val="24"/>
          <w:lang w:val="es-ES"/>
        </w:rPr>
        <w:t xml:space="preserve">. Las </w:t>
      </w:r>
      <w:r w:rsidR="00B97A5E" w:rsidRPr="00B97A5E">
        <w:rPr>
          <w:rFonts w:ascii="Times New Roman" w:hAnsi="Times New Roman" w:cs="Times New Roman"/>
          <w:color w:val="000000"/>
          <w:sz w:val="24"/>
          <w:szCs w:val="24"/>
          <w:lang w:val="es-ES"/>
        </w:rPr>
        <w:t xml:space="preserve">garantías </w:t>
      </w:r>
      <w:r w:rsidR="00E43B2E" w:rsidRPr="00B97A5E">
        <w:rPr>
          <w:rFonts w:ascii="Times New Roman" w:hAnsi="Times New Roman" w:cs="Times New Roman"/>
          <w:color w:val="000000"/>
          <w:sz w:val="24"/>
          <w:szCs w:val="24"/>
          <w:lang w:val="es-ES"/>
        </w:rPr>
        <w:t>son consideradas “como un elemento secundario”</w:t>
      </w:r>
      <w:r w:rsidR="00B97A5E" w:rsidRPr="00B97A5E">
        <w:rPr>
          <w:rFonts w:ascii="Times New Roman" w:hAnsi="Times New Roman" w:cs="Times New Roman"/>
          <w:color w:val="000000"/>
          <w:sz w:val="24"/>
          <w:szCs w:val="24"/>
          <w:lang w:val="es-ES"/>
        </w:rPr>
        <w:t xml:space="preserve"> y s</w:t>
      </w:r>
      <w:r w:rsidR="00E43B2E" w:rsidRPr="00B97A5E">
        <w:rPr>
          <w:rFonts w:ascii="Times New Roman" w:hAnsi="Times New Roman" w:cs="Times New Roman"/>
          <w:color w:val="000000"/>
          <w:sz w:val="24"/>
          <w:szCs w:val="24"/>
          <w:lang w:val="es-ES"/>
        </w:rPr>
        <w:t xml:space="preserve">e valoran para determinar </w:t>
      </w:r>
      <w:r>
        <w:rPr>
          <w:rFonts w:ascii="Times New Roman" w:hAnsi="Times New Roman" w:cs="Times New Roman"/>
          <w:color w:val="000000"/>
          <w:sz w:val="24"/>
          <w:szCs w:val="24"/>
          <w:lang w:val="es-ES"/>
        </w:rPr>
        <w:t xml:space="preserve">o </w:t>
      </w:r>
      <w:r w:rsidR="00B97A5E" w:rsidRPr="00B97A5E">
        <w:rPr>
          <w:rFonts w:ascii="Times New Roman" w:hAnsi="Times New Roman" w:cs="Times New Roman"/>
          <w:color w:val="000000"/>
          <w:sz w:val="24"/>
          <w:szCs w:val="24"/>
          <w:lang w:val="es-ES"/>
        </w:rPr>
        <w:t xml:space="preserve">ajustar </w:t>
      </w:r>
      <w:r w:rsidR="00E43B2E" w:rsidRPr="00B97A5E">
        <w:rPr>
          <w:rFonts w:ascii="Times New Roman" w:hAnsi="Times New Roman" w:cs="Times New Roman"/>
          <w:color w:val="000000"/>
          <w:sz w:val="24"/>
          <w:szCs w:val="24"/>
          <w:lang w:val="es-ES"/>
        </w:rPr>
        <w:t>el monto de las provisiones de cartera.</w:t>
      </w:r>
      <w:r w:rsidR="00B4423E" w:rsidRPr="00B97A5E">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E</w:t>
      </w:r>
      <w:r w:rsidRPr="00B97A5E">
        <w:rPr>
          <w:rFonts w:ascii="Times New Roman" w:hAnsi="Times New Roman" w:cs="Times New Roman"/>
          <w:color w:val="000000"/>
          <w:sz w:val="24"/>
          <w:szCs w:val="24"/>
          <w:lang w:val="es-ES"/>
        </w:rPr>
        <w:t xml:space="preserve">n el reglamento se establece </w:t>
      </w:r>
      <w:r>
        <w:rPr>
          <w:rFonts w:ascii="Times New Roman" w:hAnsi="Times New Roman" w:cs="Times New Roman"/>
          <w:color w:val="000000"/>
          <w:sz w:val="24"/>
          <w:szCs w:val="24"/>
          <w:lang w:val="es-ES"/>
        </w:rPr>
        <w:t>e</w:t>
      </w:r>
      <w:r w:rsidR="00E43B2E" w:rsidRPr="00B97A5E">
        <w:rPr>
          <w:rFonts w:ascii="Times New Roman" w:hAnsi="Times New Roman" w:cs="Times New Roman"/>
          <w:color w:val="000000"/>
          <w:sz w:val="24"/>
          <w:szCs w:val="24"/>
          <w:lang w:val="es-ES"/>
        </w:rPr>
        <w:t>l porcentaje del valor de la garantía aceptado para cobertura.</w:t>
      </w:r>
      <w:r w:rsidR="00E43B2E" w:rsidRPr="00184DF4">
        <w:rPr>
          <w:rFonts w:ascii="Times New Roman" w:hAnsi="Times New Roman" w:cs="Times New Roman"/>
          <w:color w:val="000000"/>
          <w:sz w:val="24"/>
          <w:szCs w:val="24"/>
          <w:lang w:val="es-ES"/>
        </w:rPr>
        <w:t xml:space="preserve"> </w:t>
      </w:r>
    </w:p>
    <w:p w14:paraId="5CB343A3" w14:textId="77777777" w:rsidR="00B4423E" w:rsidRDefault="00B4423E" w:rsidP="00B4423E">
      <w:pPr>
        <w:spacing w:after="0" w:line="240" w:lineRule="auto"/>
        <w:jc w:val="both"/>
        <w:rPr>
          <w:rFonts w:ascii="Times New Roman" w:hAnsi="Times New Roman" w:cs="Times New Roman"/>
          <w:color w:val="000000"/>
          <w:sz w:val="24"/>
          <w:szCs w:val="24"/>
          <w:lang w:val="es-ES"/>
        </w:rPr>
      </w:pPr>
    </w:p>
    <w:p w14:paraId="6436A266" w14:textId="77777777" w:rsidR="00E43B2E" w:rsidRDefault="00B97A5E" w:rsidP="003801DF">
      <w:pPr>
        <w:spacing w:after="0" w:line="24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L</w:t>
      </w:r>
      <w:r w:rsidRPr="00184DF4">
        <w:rPr>
          <w:rFonts w:ascii="Times New Roman" w:hAnsi="Times New Roman" w:cs="Times New Roman"/>
          <w:color w:val="000000"/>
          <w:sz w:val="24"/>
          <w:szCs w:val="24"/>
          <w:lang w:val="es-ES"/>
        </w:rPr>
        <w:t xml:space="preserve">a inclusión </w:t>
      </w:r>
      <w:r w:rsidR="00D25D88" w:rsidRPr="00184DF4">
        <w:rPr>
          <w:rFonts w:ascii="Times New Roman" w:hAnsi="Times New Roman" w:cs="Times New Roman"/>
          <w:color w:val="000000"/>
          <w:sz w:val="24"/>
          <w:szCs w:val="24"/>
          <w:lang w:val="es-ES"/>
        </w:rPr>
        <w:t>en el REA</w:t>
      </w:r>
      <w:r w:rsidR="00D25D88">
        <w:rPr>
          <w:rFonts w:ascii="Times New Roman" w:hAnsi="Times New Roman" w:cs="Times New Roman"/>
          <w:color w:val="000000"/>
          <w:sz w:val="24"/>
          <w:szCs w:val="24"/>
          <w:lang w:val="es-ES"/>
        </w:rPr>
        <w:t xml:space="preserve"> 2017 </w:t>
      </w:r>
      <w:r w:rsidRPr="00184DF4">
        <w:rPr>
          <w:rFonts w:ascii="Times New Roman" w:hAnsi="Times New Roman" w:cs="Times New Roman"/>
          <w:color w:val="000000"/>
          <w:sz w:val="24"/>
          <w:szCs w:val="24"/>
          <w:lang w:val="es-ES"/>
        </w:rPr>
        <w:t>de equipos utilizados en la generación de energía con fuentes renovables</w:t>
      </w:r>
      <w:r w:rsidR="00D25D88">
        <w:rPr>
          <w:rFonts w:ascii="Times New Roman" w:hAnsi="Times New Roman" w:cs="Times New Roman"/>
          <w:color w:val="000000"/>
          <w:sz w:val="24"/>
          <w:szCs w:val="24"/>
          <w:lang w:val="es-ES"/>
        </w:rPr>
        <w:t xml:space="preserve"> como garantía</w:t>
      </w:r>
      <w:r w:rsidR="00811C57">
        <w:rPr>
          <w:rFonts w:ascii="Times New Roman" w:hAnsi="Times New Roman" w:cs="Times New Roman"/>
          <w:color w:val="000000"/>
          <w:sz w:val="24"/>
          <w:szCs w:val="24"/>
          <w:lang w:val="es-ES"/>
        </w:rPr>
        <w:t>s</w:t>
      </w:r>
      <w:r w:rsidR="00D25D88">
        <w:rPr>
          <w:rFonts w:ascii="Times New Roman" w:hAnsi="Times New Roman" w:cs="Times New Roman"/>
          <w:color w:val="000000"/>
          <w:sz w:val="24"/>
          <w:szCs w:val="24"/>
          <w:lang w:val="es-ES"/>
        </w:rPr>
        <w:t xml:space="preserve"> aceptable</w:t>
      </w:r>
      <w:r w:rsidR="00811C57">
        <w:rPr>
          <w:rFonts w:ascii="Times New Roman" w:hAnsi="Times New Roman" w:cs="Times New Roman"/>
          <w:color w:val="000000"/>
          <w:sz w:val="24"/>
          <w:szCs w:val="24"/>
          <w:lang w:val="es-ES"/>
        </w:rPr>
        <w:t>s</w:t>
      </w:r>
      <w:r w:rsidR="00D25D88">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es u</w:t>
      </w:r>
      <w:r w:rsidR="00E43B2E" w:rsidRPr="00184DF4">
        <w:rPr>
          <w:rFonts w:ascii="Times New Roman" w:hAnsi="Times New Roman" w:cs="Times New Roman"/>
          <w:color w:val="000000"/>
          <w:sz w:val="24"/>
          <w:szCs w:val="24"/>
          <w:lang w:val="es-ES"/>
        </w:rPr>
        <w:t xml:space="preserve">n elemento </w:t>
      </w:r>
      <w:r w:rsidR="00D25D88">
        <w:rPr>
          <w:rFonts w:ascii="Times New Roman" w:hAnsi="Times New Roman" w:cs="Times New Roman"/>
          <w:color w:val="000000"/>
          <w:sz w:val="24"/>
          <w:szCs w:val="24"/>
          <w:lang w:val="es-ES"/>
        </w:rPr>
        <w:t>posterior al 2017</w:t>
      </w:r>
      <w:r w:rsidR="004D4402">
        <w:rPr>
          <w:rFonts w:ascii="Times New Roman" w:hAnsi="Times New Roman" w:cs="Times New Roman"/>
          <w:color w:val="000000"/>
          <w:sz w:val="24"/>
          <w:szCs w:val="24"/>
          <w:lang w:val="es-ES"/>
        </w:rPr>
        <w:t xml:space="preserve">. El reglamento </w:t>
      </w:r>
      <w:r w:rsidR="00E81648">
        <w:rPr>
          <w:rFonts w:ascii="Times New Roman" w:hAnsi="Times New Roman" w:cs="Times New Roman"/>
          <w:color w:val="000000"/>
          <w:sz w:val="24"/>
          <w:szCs w:val="24"/>
          <w:lang w:val="es-ES"/>
        </w:rPr>
        <w:t xml:space="preserve">fue revisado para </w:t>
      </w:r>
      <w:r w:rsidR="004D4402">
        <w:rPr>
          <w:rFonts w:ascii="Times New Roman" w:hAnsi="Times New Roman" w:cs="Times New Roman"/>
          <w:color w:val="000000"/>
          <w:sz w:val="24"/>
          <w:szCs w:val="24"/>
          <w:lang w:val="es-ES"/>
        </w:rPr>
        <w:t>establece</w:t>
      </w:r>
      <w:r w:rsidR="00E81648">
        <w:rPr>
          <w:rFonts w:ascii="Times New Roman" w:hAnsi="Times New Roman" w:cs="Times New Roman"/>
          <w:color w:val="000000"/>
          <w:sz w:val="24"/>
          <w:szCs w:val="24"/>
          <w:lang w:val="es-ES"/>
        </w:rPr>
        <w:t xml:space="preserve">r </w:t>
      </w:r>
      <w:r w:rsidR="004D4402">
        <w:rPr>
          <w:rFonts w:ascii="Times New Roman" w:hAnsi="Times New Roman" w:cs="Times New Roman"/>
          <w:color w:val="000000"/>
          <w:sz w:val="24"/>
          <w:szCs w:val="24"/>
          <w:lang w:val="es-ES"/>
        </w:rPr>
        <w:t>que se acepta</w:t>
      </w:r>
      <w:r w:rsidR="00D25D88">
        <w:rPr>
          <w:rFonts w:ascii="Times New Roman" w:hAnsi="Times New Roman" w:cs="Times New Roman"/>
          <w:color w:val="000000"/>
          <w:sz w:val="24"/>
          <w:szCs w:val="24"/>
          <w:lang w:val="es-ES"/>
        </w:rPr>
        <w:t>n</w:t>
      </w:r>
      <w:r w:rsidR="004D4402">
        <w:rPr>
          <w:rFonts w:ascii="Times New Roman" w:hAnsi="Times New Roman" w:cs="Times New Roman"/>
          <w:color w:val="000000"/>
          <w:sz w:val="24"/>
          <w:szCs w:val="24"/>
          <w:lang w:val="es-ES"/>
        </w:rPr>
        <w:t xml:space="preserve"> </w:t>
      </w:r>
      <w:r w:rsidR="00E43B2E" w:rsidRPr="00184DF4">
        <w:rPr>
          <w:rFonts w:ascii="Times New Roman" w:hAnsi="Times New Roman" w:cs="Times New Roman"/>
          <w:color w:val="000000"/>
          <w:sz w:val="24"/>
          <w:szCs w:val="24"/>
          <w:lang w:val="es-ES"/>
        </w:rPr>
        <w:t>para cobertura</w:t>
      </w:r>
      <w:r w:rsidR="00D25D88">
        <w:rPr>
          <w:rFonts w:ascii="Times New Roman" w:hAnsi="Times New Roman" w:cs="Times New Roman"/>
          <w:color w:val="000000"/>
          <w:sz w:val="24"/>
          <w:szCs w:val="24"/>
          <w:lang w:val="es-ES"/>
        </w:rPr>
        <w:t>s</w:t>
      </w:r>
      <w:r w:rsidR="00E43B2E" w:rsidRPr="00184DF4">
        <w:rPr>
          <w:rFonts w:ascii="Times New Roman" w:hAnsi="Times New Roman" w:cs="Times New Roman"/>
          <w:color w:val="000000"/>
          <w:sz w:val="24"/>
          <w:szCs w:val="24"/>
          <w:lang w:val="es-ES"/>
        </w:rPr>
        <w:t xml:space="preserve"> de crédito </w:t>
      </w:r>
      <w:r w:rsidR="004D4402">
        <w:rPr>
          <w:rFonts w:ascii="Times New Roman" w:hAnsi="Times New Roman" w:cs="Times New Roman"/>
          <w:color w:val="000000"/>
          <w:sz w:val="24"/>
          <w:szCs w:val="24"/>
          <w:lang w:val="es-ES"/>
        </w:rPr>
        <w:t xml:space="preserve">los equipos incluidos en el </w:t>
      </w:r>
      <w:r w:rsidR="00063066">
        <w:rPr>
          <w:rFonts w:ascii="Times New Roman" w:hAnsi="Times New Roman" w:cs="Times New Roman"/>
          <w:color w:val="000000"/>
          <w:sz w:val="24"/>
          <w:szCs w:val="24"/>
          <w:lang w:val="es-ES"/>
        </w:rPr>
        <w:t>Cu</w:t>
      </w:r>
      <w:r w:rsidR="003801DF">
        <w:rPr>
          <w:rFonts w:ascii="Times New Roman" w:hAnsi="Times New Roman" w:cs="Times New Roman"/>
          <w:color w:val="000000"/>
          <w:sz w:val="24"/>
          <w:szCs w:val="24"/>
          <w:lang w:val="es-ES"/>
        </w:rPr>
        <w:t>ad</w:t>
      </w:r>
      <w:r w:rsidR="00063066">
        <w:rPr>
          <w:rFonts w:ascii="Times New Roman" w:hAnsi="Times New Roman" w:cs="Times New Roman"/>
          <w:color w:val="000000"/>
          <w:sz w:val="24"/>
          <w:szCs w:val="24"/>
          <w:lang w:val="es-ES"/>
        </w:rPr>
        <w:t>ro</w:t>
      </w:r>
      <w:r w:rsidR="003801DF">
        <w:rPr>
          <w:rFonts w:ascii="Times New Roman" w:hAnsi="Times New Roman" w:cs="Times New Roman"/>
          <w:color w:val="000000"/>
          <w:sz w:val="24"/>
          <w:szCs w:val="24"/>
          <w:lang w:val="es-ES"/>
        </w:rPr>
        <w:t xml:space="preserve"> I</w:t>
      </w:r>
      <w:r w:rsidR="000E3A68">
        <w:rPr>
          <w:rFonts w:ascii="Times New Roman" w:hAnsi="Times New Roman" w:cs="Times New Roman"/>
          <w:color w:val="000000"/>
          <w:sz w:val="24"/>
          <w:szCs w:val="24"/>
          <w:lang w:val="es-ES"/>
        </w:rPr>
        <w:t>II</w:t>
      </w:r>
      <w:r w:rsidR="003801DF">
        <w:rPr>
          <w:rFonts w:ascii="Times New Roman" w:hAnsi="Times New Roman" w:cs="Times New Roman"/>
          <w:color w:val="000000"/>
          <w:sz w:val="24"/>
          <w:szCs w:val="24"/>
          <w:lang w:val="es-ES"/>
        </w:rPr>
        <w:t>.2</w:t>
      </w:r>
      <w:r w:rsidR="00D25D88">
        <w:rPr>
          <w:rFonts w:ascii="Times New Roman" w:hAnsi="Times New Roman" w:cs="Times New Roman"/>
          <w:color w:val="000000"/>
          <w:sz w:val="24"/>
          <w:szCs w:val="24"/>
          <w:lang w:val="es-ES"/>
        </w:rPr>
        <w:t xml:space="preserve"> por hasta </w:t>
      </w:r>
      <w:r w:rsidR="00D25D88" w:rsidRPr="00184DF4">
        <w:rPr>
          <w:rFonts w:ascii="Times New Roman" w:hAnsi="Times New Roman" w:cs="Times New Roman"/>
          <w:color w:val="000000"/>
          <w:sz w:val="24"/>
          <w:szCs w:val="24"/>
          <w:lang w:val="es-ES"/>
        </w:rPr>
        <w:t>el 80</w:t>
      </w:r>
      <w:r w:rsidR="00D25D88">
        <w:rPr>
          <w:rFonts w:ascii="Times New Roman" w:hAnsi="Times New Roman" w:cs="Times New Roman"/>
          <w:color w:val="000000"/>
          <w:sz w:val="24"/>
          <w:szCs w:val="24"/>
          <w:lang w:val="es-ES"/>
        </w:rPr>
        <w:t xml:space="preserve"> por ciento de sus valores</w:t>
      </w:r>
      <w:r w:rsidR="003801DF">
        <w:rPr>
          <w:rFonts w:ascii="Times New Roman" w:hAnsi="Times New Roman" w:cs="Times New Roman"/>
          <w:color w:val="000000"/>
          <w:sz w:val="24"/>
          <w:szCs w:val="24"/>
          <w:lang w:val="es-ES"/>
        </w:rPr>
        <w:t>.</w:t>
      </w:r>
    </w:p>
    <w:p w14:paraId="1F010942" w14:textId="77777777" w:rsidR="002A0651" w:rsidRDefault="002A0651" w:rsidP="003801DF">
      <w:pPr>
        <w:spacing w:after="0" w:line="240" w:lineRule="auto"/>
        <w:jc w:val="both"/>
        <w:rPr>
          <w:rFonts w:ascii="Times New Roman" w:hAnsi="Times New Roman" w:cs="Times New Roman"/>
          <w:color w:val="000000"/>
          <w:sz w:val="24"/>
          <w:szCs w:val="24"/>
          <w:lang w:val="es-ES"/>
        </w:rPr>
      </w:pPr>
    </w:p>
    <w:p w14:paraId="05CCF987" w14:textId="77777777" w:rsidR="00063066" w:rsidRDefault="00063066" w:rsidP="00063066">
      <w:pPr>
        <w:spacing w:after="6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Cuadro I</w:t>
      </w:r>
      <w:r w:rsidR="000E3A68">
        <w:rPr>
          <w:rFonts w:ascii="Times New Roman Bold" w:eastAsia="Times New Roman" w:hAnsi="Times New Roman Bold" w:cs="Times New Roman"/>
          <w:b/>
          <w:smallCaps/>
          <w:color w:val="000000"/>
          <w:szCs w:val="24"/>
          <w:lang w:val="es-ES"/>
        </w:rPr>
        <w:t>II</w:t>
      </w:r>
      <w:r>
        <w:rPr>
          <w:rFonts w:ascii="Times New Roman Bold" w:eastAsia="Times New Roman" w:hAnsi="Times New Roman Bold" w:cs="Times New Roman"/>
          <w:b/>
          <w:smallCaps/>
          <w:color w:val="000000"/>
          <w:szCs w:val="24"/>
          <w:lang w:val="es-ES"/>
        </w:rPr>
        <w:t>.</w:t>
      </w:r>
      <w:r w:rsidR="003801DF">
        <w:rPr>
          <w:rFonts w:ascii="Times New Roman Bold" w:eastAsia="Times New Roman" w:hAnsi="Times New Roman Bold" w:cs="Times New Roman"/>
          <w:b/>
          <w:smallCaps/>
          <w:color w:val="000000"/>
          <w:szCs w:val="24"/>
          <w:lang w:val="es-ES"/>
        </w:rPr>
        <w:t>2</w:t>
      </w:r>
      <w:r w:rsidR="00457F69">
        <w:rPr>
          <w:rFonts w:ascii="Times New Roman Bold" w:eastAsia="Times New Roman" w:hAnsi="Times New Roman Bold" w:cs="Times New Roman"/>
          <w:b/>
          <w:smallCaps/>
          <w:color w:val="000000"/>
          <w:szCs w:val="24"/>
          <w:lang w:val="es-ES"/>
        </w:rPr>
        <w:t xml:space="preserve">   Categorí</w:t>
      </w:r>
      <w:r>
        <w:rPr>
          <w:rFonts w:ascii="Times New Roman Bold" w:eastAsia="Times New Roman" w:hAnsi="Times New Roman Bold" w:cs="Times New Roman"/>
          <w:b/>
          <w:smallCaps/>
          <w:color w:val="000000"/>
          <w:szCs w:val="24"/>
          <w:lang w:val="es-ES"/>
        </w:rPr>
        <w:t>as de Deudores del Sistema Bancario</w:t>
      </w:r>
    </w:p>
    <w:tbl>
      <w:tblPr>
        <w:tblStyle w:val="Tablaconcuadrcula"/>
        <w:tblW w:w="10062" w:type="dxa"/>
        <w:jc w:val="center"/>
        <w:tblLook w:val="04A0" w:firstRow="1" w:lastRow="0" w:firstColumn="1" w:lastColumn="0" w:noHBand="0" w:noVBand="1"/>
      </w:tblPr>
      <w:tblGrid>
        <w:gridCol w:w="2642"/>
        <w:gridCol w:w="2525"/>
        <w:gridCol w:w="2409"/>
        <w:gridCol w:w="2486"/>
      </w:tblGrid>
      <w:tr w:rsidR="00063066" w:rsidRPr="005D666A" w14:paraId="33BEA418" w14:textId="77777777" w:rsidTr="003801DF">
        <w:trPr>
          <w:jc w:val="center"/>
        </w:trPr>
        <w:tc>
          <w:tcPr>
            <w:tcW w:w="2642" w:type="dxa"/>
          </w:tcPr>
          <w:p w14:paraId="238D6DA3" w14:textId="77777777" w:rsidR="00063066" w:rsidRPr="00063066" w:rsidRDefault="00063066" w:rsidP="00C54D2A">
            <w:pPr>
              <w:spacing w:before="120" w:after="120"/>
              <w:jc w:val="center"/>
              <w:rPr>
                <w:rFonts w:ascii="Times New Roman Bold" w:eastAsia="Times New Roman" w:hAnsi="Times New Roman Bold" w:cs="Times New Roman"/>
                <w:b/>
                <w:smallCaps/>
                <w:color w:val="000000"/>
                <w:szCs w:val="24"/>
                <w:lang w:val="es-ES"/>
              </w:rPr>
            </w:pPr>
            <w:r w:rsidRPr="00063066">
              <w:rPr>
                <w:rFonts w:ascii="Times New Roman Bold" w:eastAsia="Times New Roman" w:hAnsi="Times New Roman Bold" w:cs="Times New Roman"/>
                <w:b/>
                <w:smallCaps/>
                <w:color w:val="000000"/>
                <w:szCs w:val="24"/>
                <w:lang w:val="es-ES"/>
              </w:rPr>
              <w:t>Solar</w:t>
            </w:r>
          </w:p>
        </w:tc>
        <w:tc>
          <w:tcPr>
            <w:tcW w:w="2525" w:type="dxa"/>
          </w:tcPr>
          <w:p w14:paraId="03B3C589" w14:textId="77777777" w:rsidR="00063066" w:rsidRPr="00063066" w:rsidRDefault="00063066" w:rsidP="00C54D2A">
            <w:pPr>
              <w:spacing w:before="120" w:after="120"/>
              <w:jc w:val="center"/>
              <w:rPr>
                <w:rFonts w:ascii="Times New Roman Bold" w:eastAsia="Times New Roman" w:hAnsi="Times New Roman Bold" w:cs="Times New Roman"/>
                <w:b/>
                <w:smallCaps/>
                <w:color w:val="000000"/>
                <w:szCs w:val="24"/>
                <w:lang w:val="es-ES"/>
              </w:rPr>
            </w:pPr>
            <w:r w:rsidRPr="00063066">
              <w:rPr>
                <w:rFonts w:ascii="Times New Roman Bold" w:eastAsia="Times New Roman" w:hAnsi="Times New Roman Bold" w:cs="Times New Roman"/>
                <w:b/>
                <w:smallCaps/>
                <w:color w:val="000000"/>
                <w:szCs w:val="24"/>
                <w:lang w:val="es-ES"/>
              </w:rPr>
              <w:t>Eólica</w:t>
            </w:r>
          </w:p>
        </w:tc>
        <w:tc>
          <w:tcPr>
            <w:tcW w:w="2409" w:type="dxa"/>
          </w:tcPr>
          <w:p w14:paraId="22ADB88B" w14:textId="77777777" w:rsidR="00063066" w:rsidRPr="005D666A" w:rsidRDefault="00063066" w:rsidP="00C54D2A">
            <w:pPr>
              <w:spacing w:before="120" w:after="120"/>
              <w:jc w:val="center"/>
              <w:rPr>
                <w:rFonts w:ascii="Times New Roman" w:hAnsi="Times New Roman" w:cs="Times New Roman"/>
                <w:b/>
                <w:sz w:val="24"/>
              </w:rPr>
            </w:pPr>
            <w:r w:rsidRPr="00063066">
              <w:rPr>
                <w:rFonts w:ascii="Times New Roman Bold" w:eastAsia="Times New Roman" w:hAnsi="Times New Roman Bold" w:cs="Times New Roman"/>
                <w:b/>
                <w:smallCaps/>
                <w:color w:val="000000"/>
                <w:szCs w:val="24"/>
                <w:lang w:val="es-ES"/>
              </w:rPr>
              <w:t>Bioenergía</w:t>
            </w:r>
          </w:p>
        </w:tc>
        <w:tc>
          <w:tcPr>
            <w:tcW w:w="2486" w:type="dxa"/>
          </w:tcPr>
          <w:p w14:paraId="7D8D6091" w14:textId="77777777" w:rsidR="00063066" w:rsidRPr="005D666A" w:rsidRDefault="00063066" w:rsidP="00C54D2A">
            <w:pPr>
              <w:spacing w:before="120" w:after="120"/>
              <w:jc w:val="center"/>
              <w:rPr>
                <w:rFonts w:ascii="Times New Roman" w:hAnsi="Times New Roman" w:cs="Times New Roman"/>
                <w:b/>
                <w:sz w:val="24"/>
              </w:rPr>
            </w:pPr>
            <w:r w:rsidRPr="00063066">
              <w:rPr>
                <w:rFonts w:ascii="Times New Roman Bold" w:eastAsia="Times New Roman" w:hAnsi="Times New Roman Bold" w:cs="Times New Roman"/>
                <w:b/>
                <w:smallCaps/>
                <w:color w:val="000000"/>
                <w:szCs w:val="24"/>
                <w:lang w:val="es-ES"/>
              </w:rPr>
              <w:t>Hidráulica</w:t>
            </w:r>
          </w:p>
        </w:tc>
      </w:tr>
      <w:tr w:rsidR="00063066" w:rsidRPr="00FE4E9D" w14:paraId="377CFBDD" w14:textId="77777777" w:rsidTr="003801DF">
        <w:trPr>
          <w:jc w:val="center"/>
        </w:trPr>
        <w:tc>
          <w:tcPr>
            <w:tcW w:w="2642" w:type="dxa"/>
          </w:tcPr>
          <w:p w14:paraId="33AA0BA7"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rPr>
            </w:pPr>
            <w:r w:rsidRPr="00063066">
              <w:rPr>
                <w:rFonts w:ascii="Times New Roman" w:hAnsi="Times New Roman" w:cs="Times New Roman"/>
                <w:sz w:val="20"/>
              </w:rPr>
              <w:t>Paneles fotovoltaicos</w:t>
            </w:r>
          </w:p>
          <w:p w14:paraId="1D8DE4D4"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Paneles parabólicos o planos para concentración de energía solar</w:t>
            </w:r>
          </w:p>
          <w:p w14:paraId="679066B7"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 xml:space="preserve">Equipos conexos de conversión de corriente directa a corrientes alternas de paneles solares </w:t>
            </w:r>
          </w:p>
          <w:p w14:paraId="29C1622F"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 xml:space="preserve">Calentadores </w:t>
            </w:r>
            <w:r w:rsidR="00627DB8">
              <w:rPr>
                <w:rFonts w:ascii="Times New Roman" w:hAnsi="Times New Roman" w:cs="Times New Roman"/>
                <w:sz w:val="20"/>
                <w:lang w:val="es-ES"/>
              </w:rPr>
              <w:t>s</w:t>
            </w:r>
            <w:r w:rsidRPr="00063066">
              <w:rPr>
                <w:rFonts w:ascii="Times New Roman" w:hAnsi="Times New Roman" w:cs="Times New Roman"/>
                <w:sz w:val="20"/>
                <w:lang w:val="es-ES"/>
              </w:rPr>
              <w:t>olares para agua y/o aceite térmico</w:t>
            </w:r>
          </w:p>
          <w:p w14:paraId="7AE06788"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Equipos de almacenamiento de energía eléctrica</w:t>
            </w:r>
          </w:p>
          <w:p w14:paraId="0DF0D108" w14:textId="77777777" w:rsidR="00063066" w:rsidRPr="00063066" w:rsidRDefault="00063066" w:rsidP="005503E3">
            <w:pPr>
              <w:pStyle w:val="Prrafodelista"/>
              <w:numPr>
                <w:ilvl w:val="0"/>
                <w:numId w:val="26"/>
              </w:numPr>
              <w:spacing w:before="120" w:after="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Equipos de almacenamiento de energía térmica</w:t>
            </w:r>
          </w:p>
        </w:tc>
        <w:tc>
          <w:tcPr>
            <w:tcW w:w="2525" w:type="dxa"/>
          </w:tcPr>
          <w:p w14:paraId="6A8FE6DC"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rPr>
            </w:pPr>
            <w:r w:rsidRPr="00063066">
              <w:rPr>
                <w:rFonts w:ascii="Times New Roman" w:hAnsi="Times New Roman" w:cs="Times New Roman"/>
                <w:sz w:val="20"/>
              </w:rPr>
              <w:t>Molinos de viento</w:t>
            </w:r>
          </w:p>
          <w:p w14:paraId="2D9886A6"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Autogeneradores y equipos conexos para su instalación y otros similares.</w:t>
            </w:r>
          </w:p>
        </w:tc>
        <w:tc>
          <w:tcPr>
            <w:tcW w:w="2409" w:type="dxa"/>
          </w:tcPr>
          <w:p w14:paraId="4F726A64"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rPr>
            </w:pPr>
            <w:r w:rsidRPr="00063066">
              <w:rPr>
                <w:rFonts w:ascii="Times New Roman" w:hAnsi="Times New Roman" w:cs="Times New Roman"/>
                <w:sz w:val="20"/>
              </w:rPr>
              <w:t>Gasificadores de biomasa</w:t>
            </w:r>
          </w:p>
          <w:p w14:paraId="7368613B"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rPr>
            </w:pPr>
            <w:r w:rsidRPr="00063066">
              <w:rPr>
                <w:rFonts w:ascii="Times New Roman" w:hAnsi="Times New Roman" w:cs="Times New Roman"/>
                <w:sz w:val="20"/>
              </w:rPr>
              <w:t>Calderas de biomasa</w:t>
            </w:r>
          </w:p>
          <w:p w14:paraId="06670BA6"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rPr>
            </w:pPr>
            <w:r w:rsidRPr="00063066">
              <w:rPr>
                <w:rFonts w:ascii="Times New Roman" w:hAnsi="Times New Roman" w:cs="Times New Roman"/>
                <w:sz w:val="20"/>
              </w:rPr>
              <w:t>Briquetadoras de biomasa.</w:t>
            </w:r>
          </w:p>
          <w:p w14:paraId="3A36927B"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rPr>
            </w:pPr>
            <w:r w:rsidRPr="00063066">
              <w:rPr>
                <w:rFonts w:ascii="Times New Roman" w:hAnsi="Times New Roman" w:cs="Times New Roman"/>
                <w:sz w:val="20"/>
              </w:rPr>
              <w:t>Biodigestores</w:t>
            </w:r>
          </w:p>
          <w:p w14:paraId="5A9E54D8"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Motores de combustión interna para biogás y gas de sintesis</w:t>
            </w:r>
          </w:p>
          <w:p w14:paraId="0729CC59"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Calentadores para uso agro e industrial que us</w:t>
            </w:r>
            <w:r w:rsidR="00627DB8">
              <w:rPr>
                <w:rFonts w:ascii="Times New Roman" w:hAnsi="Times New Roman" w:cs="Times New Roman"/>
                <w:sz w:val="20"/>
                <w:lang w:val="es-ES"/>
              </w:rPr>
              <w:t>e</w:t>
            </w:r>
            <w:r w:rsidRPr="00063066">
              <w:rPr>
                <w:rFonts w:ascii="Times New Roman" w:hAnsi="Times New Roman" w:cs="Times New Roman"/>
                <w:sz w:val="20"/>
                <w:lang w:val="es-ES"/>
              </w:rPr>
              <w:t>n biomasa</w:t>
            </w:r>
          </w:p>
          <w:p w14:paraId="699118B1"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Equipos de generación eléctrica de ciclo orgánico.</w:t>
            </w:r>
          </w:p>
          <w:p w14:paraId="7E6D3E80" w14:textId="77777777" w:rsidR="00063066" w:rsidRPr="00063066" w:rsidRDefault="00063066" w:rsidP="005503E3">
            <w:pPr>
              <w:pStyle w:val="Prrafodelista"/>
              <w:numPr>
                <w:ilvl w:val="0"/>
                <w:numId w:val="26"/>
              </w:numPr>
              <w:spacing w:before="120" w:after="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Motores de pistones a presión de vapor</w:t>
            </w:r>
          </w:p>
        </w:tc>
        <w:tc>
          <w:tcPr>
            <w:tcW w:w="2486" w:type="dxa"/>
          </w:tcPr>
          <w:p w14:paraId="4003AC89"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Turbinas hidráulicas sumergibles o no para corrientes marinas o de agua fresca.</w:t>
            </w:r>
          </w:p>
          <w:p w14:paraId="67FEDD4F" w14:textId="77777777" w:rsidR="00063066" w:rsidRPr="00063066" w:rsidRDefault="00063066" w:rsidP="005503E3">
            <w:pPr>
              <w:pStyle w:val="Prrafodelista"/>
              <w:numPr>
                <w:ilvl w:val="0"/>
                <w:numId w:val="26"/>
              </w:numPr>
              <w:spacing w:before="120"/>
              <w:ind w:left="142" w:hanging="142"/>
              <w:contextualSpacing w:val="0"/>
              <w:rPr>
                <w:rFonts w:ascii="Times New Roman" w:hAnsi="Times New Roman" w:cs="Times New Roman"/>
                <w:sz w:val="20"/>
                <w:lang w:val="es-ES"/>
              </w:rPr>
            </w:pPr>
            <w:r w:rsidRPr="00063066">
              <w:rPr>
                <w:rFonts w:ascii="Times New Roman" w:hAnsi="Times New Roman" w:cs="Times New Roman"/>
                <w:sz w:val="20"/>
                <w:lang w:val="es-ES"/>
              </w:rPr>
              <w:t>Flotadores oscilantes para generación de energía eléctrica con olas marinas.</w:t>
            </w:r>
          </w:p>
        </w:tc>
      </w:tr>
    </w:tbl>
    <w:p w14:paraId="50D710CB" w14:textId="77777777" w:rsidR="00063066" w:rsidRDefault="00063066" w:rsidP="003044FD">
      <w:pPr>
        <w:spacing w:after="120" w:line="240" w:lineRule="auto"/>
        <w:jc w:val="both"/>
        <w:rPr>
          <w:rFonts w:ascii="Times New Roman" w:hAnsi="Times New Roman" w:cs="Times New Roman"/>
          <w:color w:val="000000"/>
          <w:sz w:val="24"/>
          <w:szCs w:val="24"/>
          <w:lang w:val="es-ES"/>
        </w:rPr>
      </w:pPr>
    </w:p>
    <w:p w14:paraId="65AC2ED5" w14:textId="77777777" w:rsidR="00FA47E6" w:rsidRDefault="00E43B2E" w:rsidP="00DB0B28">
      <w:pPr>
        <w:spacing w:after="0" w:line="240" w:lineRule="auto"/>
        <w:jc w:val="both"/>
        <w:rPr>
          <w:rFonts w:ascii="Times New Roman" w:hAnsi="Times New Roman" w:cs="Times New Roman"/>
          <w:color w:val="000000"/>
          <w:sz w:val="24"/>
          <w:szCs w:val="24"/>
          <w:lang w:val="es-ES"/>
        </w:rPr>
      </w:pPr>
      <w:r w:rsidRPr="00184DF4">
        <w:rPr>
          <w:rFonts w:ascii="Times New Roman" w:hAnsi="Times New Roman" w:cs="Times New Roman"/>
          <w:color w:val="000000"/>
          <w:sz w:val="24"/>
          <w:szCs w:val="24"/>
          <w:lang w:val="es-ES"/>
        </w:rPr>
        <w:t>Este cambio en el REA</w:t>
      </w:r>
      <w:r w:rsidR="00D25D88">
        <w:rPr>
          <w:rFonts w:ascii="Times New Roman" w:hAnsi="Times New Roman" w:cs="Times New Roman"/>
          <w:color w:val="000000"/>
          <w:sz w:val="24"/>
          <w:szCs w:val="24"/>
          <w:lang w:val="es-ES"/>
        </w:rPr>
        <w:t xml:space="preserve"> 2017</w:t>
      </w:r>
      <w:r w:rsidRPr="00184DF4">
        <w:rPr>
          <w:rFonts w:ascii="Times New Roman" w:hAnsi="Times New Roman" w:cs="Times New Roman"/>
          <w:color w:val="000000"/>
          <w:sz w:val="24"/>
          <w:szCs w:val="24"/>
          <w:lang w:val="es-ES"/>
        </w:rPr>
        <w:t xml:space="preserve"> </w:t>
      </w:r>
      <w:r w:rsidR="00FA47E6">
        <w:rPr>
          <w:rFonts w:ascii="Times New Roman" w:hAnsi="Times New Roman" w:cs="Times New Roman"/>
          <w:color w:val="000000"/>
          <w:sz w:val="24"/>
          <w:szCs w:val="24"/>
          <w:lang w:val="es-ES"/>
        </w:rPr>
        <w:t xml:space="preserve">permite </w:t>
      </w:r>
      <w:r w:rsidRPr="00184DF4">
        <w:rPr>
          <w:rFonts w:ascii="Times New Roman" w:hAnsi="Times New Roman" w:cs="Times New Roman"/>
          <w:color w:val="000000"/>
          <w:sz w:val="24"/>
          <w:szCs w:val="24"/>
          <w:lang w:val="es-ES"/>
        </w:rPr>
        <w:t xml:space="preserve">un mayor financiamiento a </w:t>
      </w:r>
      <w:r w:rsidR="00652161">
        <w:rPr>
          <w:rFonts w:ascii="Times New Roman" w:hAnsi="Times New Roman" w:cs="Times New Roman"/>
          <w:color w:val="000000"/>
          <w:sz w:val="24"/>
          <w:szCs w:val="24"/>
          <w:lang w:val="es-ES"/>
        </w:rPr>
        <w:t>proyectos de energí</w:t>
      </w:r>
      <w:r w:rsidR="00FA47E6">
        <w:rPr>
          <w:rFonts w:ascii="Times New Roman" w:hAnsi="Times New Roman" w:cs="Times New Roman"/>
          <w:color w:val="000000"/>
          <w:sz w:val="24"/>
          <w:szCs w:val="24"/>
          <w:lang w:val="es-ES"/>
        </w:rPr>
        <w:t xml:space="preserve">as </w:t>
      </w:r>
      <w:r w:rsidRPr="00184DF4">
        <w:rPr>
          <w:rFonts w:ascii="Times New Roman" w:hAnsi="Times New Roman" w:cs="Times New Roman"/>
          <w:color w:val="000000"/>
          <w:sz w:val="24"/>
          <w:szCs w:val="24"/>
          <w:lang w:val="es-ES"/>
        </w:rPr>
        <w:t xml:space="preserve">renovables y </w:t>
      </w:r>
      <w:r w:rsidR="00FA47E6">
        <w:rPr>
          <w:rFonts w:ascii="Times New Roman" w:hAnsi="Times New Roman" w:cs="Times New Roman"/>
          <w:color w:val="000000"/>
          <w:sz w:val="24"/>
          <w:szCs w:val="24"/>
          <w:lang w:val="es-ES"/>
        </w:rPr>
        <w:t xml:space="preserve">de </w:t>
      </w:r>
      <w:r w:rsidR="0053584C">
        <w:rPr>
          <w:rFonts w:ascii="Times New Roman" w:hAnsi="Times New Roman" w:cs="Times New Roman"/>
          <w:color w:val="000000"/>
          <w:sz w:val="24"/>
          <w:szCs w:val="24"/>
          <w:lang w:val="es-ES"/>
        </w:rPr>
        <w:t xml:space="preserve">eficiencia energética. Sin embargo, </w:t>
      </w:r>
      <w:r w:rsidR="00D25D88">
        <w:rPr>
          <w:rFonts w:ascii="Times New Roman" w:hAnsi="Times New Roman" w:cs="Times New Roman"/>
          <w:color w:val="000000"/>
          <w:sz w:val="24"/>
          <w:szCs w:val="24"/>
          <w:lang w:val="es-ES"/>
        </w:rPr>
        <w:t xml:space="preserve">el </w:t>
      </w:r>
      <w:r w:rsidR="0053584C">
        <w:rPr>
          <w:rFonts w:ascii="Times New Roman" w:hAnsi="Times New Roman" w:cs="Times New Roman"/>
          <w:color w:val="000000"/>
          <w:sz w:val="24"/>
          <w:szCs w:val="24"/>
          <w:lang w:val="es-ES"/>
        </w:rPr>
        <w:t xml:space="preserve">uso </w:t>
      </w:r>
      <w:r w:rsidR="00D25D88">
        <w:rPr>
          <w:rFonts w:ascii="Times New Roman" w:hAnsi="Times New Roman" w:cs="Times New Roman"/>
          <w:color w:val="000000"/>
          <w:sz w:val="24"/>
          <w:szCs w:val="24"/>
          <w:lang w:val="es-ES"/>
        </w:rPr>
        <w:t xml:space="preserve">extendido a su mayor potencial </w:t>
      </w:r>
      <w:r w:rsidR="0053584C">
        <w:rPr>
          <w:rFonts w:ascii="Times New Roman" w:hAnsi="Times New Roman" w:cs="Times New Roman"/>
          <w:color w:val="000000"/>
          <w:sz w:val="24"/>
          <w:szCs w:val="24"/>
          <w:lang w:val="es-ES"/>
        </w:rPr>
        <w:t>requiere de un mercado secundario</w:t>
      </w:r>
      <w:r w:rsidR="00336C03">
        <w:rPr>
          <w:rFonts w:ascii="Times New Roman" w:hAnsi="Times New Roman" w:cs="Times New Roman"/>
          <w:color w:val="000000"/>
          <w:sz w:val="24"/>
          <w:szCs w:val="24"/>
          <w:lang w:val="es-ES"/>
        </w:rPr>
        <w:t xml:space="preserve"> líquido</w:t>
      </w:r>
      <w:r w:rsidR="0053584C">
        <w:rPr>
          <w:rFonts w:ascii="Times New Roman" w:hAnsi="Times New Roman" w:cs="Times New Roman"/>
          <w:color w:val="000000"/>
          <w:sz w:val="24"/>
          <w:szCs w:val="24"/>
          <w:lang w:val="es-ES"/>
        </w:rPr>
        <w:t xml:space="preserve"> para los equipos que puedan ser ejecutados en caso de incumplimiento de pago en un proyecto.</w:t>
      </w:r>
    </w:p>
    <w:p w14:paraId="198DA195" w14:textId="77777777" w:rsidR="00652161" w:rsidRDefault="00652161" w:rsidP="00DB0B28">
      <w:pPr>
        <w:spacing w:after="0" w:line="240" w:lineRule="auto"/>
        <w:jc w:val="both"/>
        <w:rPr>
          <w:rFonts w:ascii="Times New Roman" w:hAnsi="Times New Roman" w:cs="Times New Roman"/>
          <w:color w:val="000000"/>
          <w:sz w:val="24"/>
          <w:szCs w:val="24"/>
          <w:lang w:val="es-ES"/>
        </w:rPr>
      </w:pPr>
    </w:p>
    <w:p w14:paraId="697CA2CC" w14:textId="77777777" w:rsidR="00336C03" w:rsidRDefault="00525BB7" w:rsidP="00525BB7">
      <w:pPr>
        <w:spacing w:after="0" w:line="24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En el caso de proyectos de energías renovables a escala planta, l</w:t>
      </w:r>
      <w:r w:rsidRPr="00184DF4">
        <w:rPr>
          <w:rFonts w:ascii="Times New Roman" w:hAnsi="Times New Roman" w:cs="Times New Roman"/>
          <w:color w:val="000000"/>
          <w:sz w:val="24"/>
          <w:szCs w:val="24"/>
          <w:lang w:val="es-ES"/>
        </w:rPr>
        <w:t xml:space="preserve">os bancos múltiples toman en garantía </w:t>
      </w:r>
      <w:r>
        <w:rPr>
          <w:rFonts w:ascii="Times New Roman" w:hAnsi="Times New Roman" w:cs="Times New Roman"/>
          <w:color w:val="000000"/>
          <w:sz w:val="24"/>
          <w:szCs w:val="24"/>
          <w:lang w:val="es-ES"/>
        </w:rPr>
        <w:t xml:space="preserve">los </w:t>
      </w:r>
      <w:r w:rsidRPr="00184DF4">
        <w:rPr>
          <w:rFonts w:ascii="Times New Roman" w:hAnsi="Times New Roman" w:cs="Times New Roman"/>
          <w:color w:val="000000"/>
          <w:sz w:val="24"/>
          <w:szCs w:val="24"/>
          <w:lang w:val="es-ES"/>
        </w:rPr>
        <w:t>activos fijos pero no pueden “perfeccionar” estas garantías reales</w:t>
      </w:r>
      <w:r w:rsidR="004D4402">
        <w:rPr>
          <w:rFonts w:ascii="Times New Roman" w:hAnsi="Times New Roman" w:cs="Times New Roman"/>
          <w:color w:val="000000"/>
          <w:sz w:val="24"/>
          <w:szCs w:val="24"/>
          <w:lang w:val="es-ES"/>
        </w:rPr>
        <w:t>. L</w:t>
      </w:r>
      <w:r w:rsidR="00AC2756">
        <w:rPr>
          <w:rFonts w:ascii="Times New Roman" w:hAnsi="Times New Roman" w:cs="Times New Roman"/>
          <w:color w:val="000000"/>
          <w:sz w:val="24"/>
          <w:szCs w:val="24"/>
          <w:lang w:val="es-ES"/>
        </w:rPr>
        <w:t>o</w:t>
      </w:r>
      <w:r>
        <w:rPr>
          <w:rFonts w:ascii="Times New Roman" w:hAnsi="Times New Roman" w:cs="Times New Roman"/>
          <w:color w:val="000000"/>
          <w:sz w:val="24"/>
          <w:szCs w:val="24"/>
          <w:lang w:val="es-ES"/>
        </w:rPr>
        <w:t>s regl</w:t>
      </w:r>
      <w:r w:rsidR="00AC2756">
        <w:rPr>
          <w:rFonts w:ascii="Times New Roman" w:hAnsi="Times New Roman" w:cs="Times New Roman"/>
          <w:color w:val="000000"/>
          <w:sz w:val="24"/>
          <w:szCs w:val="24"/>
          <w:lang w:val="es-ES"/>
        </w:rPr>
        <w:t xml:space="preserve">amentos </w:t>
      </w:r>
      <w:r>
        <w:rPr>
          <w:rFonts w:ascii="Times New Roman" w:hAnsi="Times New Roman" w:cs="Times New Roman"/>
          <w:color w:val="000000"/>
          <w:sz w:val="24"/>
          <w:szCs w:val="24"/>
          <w:lang w:val="es-ES"/>
        </w:rPr>
        <w:t>del sector eléctrico les impiden recibir los derechos sobre la concesión definitiva otorgada por el estado a los promotores del proyecto</w:t>
      </w:r>
      <w:r w:rsidRPr="00184DF4">
        <w:rPr>
          <w:rFonts w:ascii="Times New Roman" w:hAnsi="Times New Roman" w:cs="Times New Roman"/>
          <w:color w:val="000000"/>
          <w:sz w:val="24"/>
          <w:szCs w:val="24"/>
          <w:lang w:val="es-ES"/>
        </w:rPr>
        <w:t xml:space="preserve">. </w:t>
      </w:r>
    </w:p>
    <w:p w14:paraId="6D7E6BDC" w14:textId="77777777" w:rsidR="00336C03" w:rsidRDefault="00336C03" w:rsidP="00525BB7">
      <w:pPr>
        <w:spacing w:after="0" w:line="240" w:lineRule="auto"/>
        <w:jc w:val="both"/>
        <w:rPr>
          <w:rFonts w:ascii="Times New Roman" w:hAnsi="Times New Roman" w:cs="Times New Roman"/>
          <w:color w:val="000000"/>
          <w:sz w:val="24"/>
          <w:szCs w:val="24"/>
          <w:lang w:val="es-ES"/>
        </w:rPr>
      </w:pPr>
    </w:p>
    <w:p w14:paraId="25FCCB83" w14:textId="77777777" w:rsidR="00525BB7" w:rsidRPr="00DC0122" w:rsidRDefault="00525BB7" w:rsidP="00AE3CE4">
      <w:pPr>
        <w:spacing w:after="0" w:line="240" w:lineRule="auto"/>
        <w:jc w:val="both"/>
        <w:rPr>
          <w:rFonts w:ascii="Times New Roman" w:hAnsi="Times New Roman" w:cs="Times New Roman"/>
          <w:i/>
          <w:color w:val="000000"/>
          <w:sz w:val="24"/>
          <w:szCs w:val="24"/>
          <w:lang w:val="es-ES"/>
        </w:rPr>
      </w:pPr>
      <w:r w:rsidRPr="00184DF4">
        <w:rPr>
          <w:rFonts w:ascii="Times New Roman" w:hAnsi="Times New Roman" w:cs="Times New Roman"/>
          <w:color w:val="000000"/>
          <w:sz w:val="24"/>
          <w:szCs w:val="24"/>
          <w:lang w:val="es-ES"/>
        </w:rPr>
        <w:t>En términos legales, no “perfeccionar” una garantía en un contrato de préstamo significa no poder ejecutarla</w:t>
      </w:r>
      <w:r>
        <w:rPr>
          <w:rFonts w:ascii="Times New Roman" w:hAnsi="Times New Roman" w:cs="Times New Roman"/>
          <w:color w:val="000000"/>
          <w:sz w:val="24"/>
          <w:szCs w:val="24"/>
          <w:lang w:val="es-ES"/>
        </w:rPr>
        <w:t xml:space="preserve"> </w:t>
      </w:r>
      <w:r w:rsidRPr="00184DF4">
        <w:rPr>
          <w:rFonts w:ascii="Times New Roman" w:hAnsi="Times New Roman" w:cs="Times New Roman"/>
          <w:color w:val="000000"/>
          <w:sz w:val="24"/>
          <w:szCs w:val="24"/>
          <w:lang w:val="es-ES"/>
        </w:rPr>
        <w:t xml:space="preserve">en caso de </w:t>
      </w:r>
      <w:r>
        <w:rPr>
          <w:rFonts w:ascii="Times New Roman" w:hAnsi="Times New Roman" w:cs="Times New Roman"/>
          <w:color w:val="000000"/>
          <w:sz w:val="24"/>
          <w:szCs w:val="24"/>
          <w:lang w:val="es-ES"/>
        </w:rPr>
        <w:t xml:space="preserve">incumplimiento de </w:t>
      </w:r>
      <w:r w:rsidRPr="00184DF4">
        <w:rPr>
          <w:rFonts w:ascii="Times New Roman" w:hAnsi="Times New Roman" w:cs="Times New Roman"/>
          <w:color w:val="000000"/>
          <w:sz w:val="24"/>
          <w:szCs w:val="24"/>
          <w:lang w:val="es-ES"/>
        </w:rPr>
        <w:t>pago. La</w:t>
      </w:r>
      <w:r>
        <w:rPr>
          <w:rFonts w:ascii="Times New Roman" w:hAnsi="Times New Roman" w:cs="Times New Roman"/>
          <w:color w:val="000000"/>
          <w:sz w:val="24"/>
          <w:szCs w:val="24"/>
          <w:lang w:val="es-ES"/>
        </w:rPr>
        <w:t xml:space="preserve"> Superintendencia de Electricidad aduce que el estado no permite que los derechos de la concesión sean transfer</w:t>
      </w:r>
      <w:r w:rsidR="00652161">
        <w:rPr>
          <w:rFonts w:ascii="Times New Roman" w:hAnsi="Times New Roman" w:cs="Times New Roman"/>
          <w:color w:val="000000"/>
          <w:sz w:val="24"/>
          <w:szCs w:val="24"/>
          <w:lang w:val="es-ES"/>
        </w:rPr>
        <w:t>i</w:t>
      </w:r>
      <w:r>
        <w:rPr>
          <w:rFonts w:ascii="Times New Roman" w:hAnsi="Times New Roman" w:cs="Times New Roman"/>
          <w:color w:val="000000"/>
          <w:sz w:val="24"/>
          <w:szCs w:val="24"/>
          <w:lang w:val="es-ES"/>
        </w:rPr>
        <w:t xml:space="preserve">dos a </w:t>
      </w:r>
      <w:r w:rsidRPr="00A66820">
        <w:rPr>
          <w:rFonts w:ascii="Times New Roman" w:hAnsi="Times New Roman" w:cs="Times New Roman"/>
          <w:color w:val="000000"/>
          <w:sz w:val="24"/>
          <w:szCs w:val="24"/>
          <w:lang w:val="es-ES"/>
        </w:rPr>
        <w:t>tercero</w:t>
      </w:r>
      <w:r>
        <w:rPr>
          <w:rFonts w:ascii="Times New Roman" w:hAnsi="Times New Roman" w:cs="Times New Roman"/>
          <w:color w:val="000000"/>
          <w:sz w:val="24"/>
          <w:szCs w:val="24"/>
          <w:lang w:val="es-ES"/>
        </w:rPr>
        <w:t>s</w:t>
      </w:r>
      <w:r w:rsidRPr="00A66820">
        <w:rPr>
          <w:rFonts w:ascii="Times New Roman" w:hAnsi="Times New Roman" w:cs="Times New Roman"/>
          <w:color w:val="000000"/>
          <w:sz w:val="24"/>
          <w:szCs w:val="24"/>
          <w:lang w:val="es-ES"/>
        </w:rPr>
        <w:t xml:space="preserve"> </w:t>
      </w:r>
      <w:r>
        <w:rPr>
          <w:rFonts w:ascii="Times New Roman" w:hAnsi="Times New Roman" w:cs="Times New Roman"/>
          <w:color w:val="000000"/>
          <w:sz w:val="24"/>
          <w:szCs w:val="24"/>
          <w:lang w:val="es-ES"/>
        </w:rPr>
        <w:t xml:space="preserve">por </w:t>
      </w:r>
      <w:r w:rsidRPr="00A66820">
        <w:rPr>
          <w:rFonts w:ascii="Times New Roman" w:hAnsi="Times New Roman" w:cs="Times New Roman"/>
          <w:color w:val="000000"/>
          <w:sz w:val="24"/>
          <w:szCs w:val="24"/>
          <w:lang w:val="es-ES"/>
        </w:rPr>
        <w:t xml:space="preserve">razones de “seguridad nacional”. Este impedimento deja en un área gris el porcentaje del valor de la garantía </w:t>
      </w:r>
      <w:r w:rsidRPr="00DC0122">
        <w:rPr>
          <w:rFonts w:ascii="Times New Roman" w:hAnsi="Times New Roman" w:cs="Times New Roman"/>
          <w:color w:val="000000"/>
          <w:sz w:val="24"/>
          <w:szCs w:val="24"/>
          <w:lang w:val="es-ES"/>
        </w:rPr>
        <w:t>que se aplica para reducir el monto de los requisitos de reservas</w:t>
      </w:r>
      <w:r w:rsidRPr="00DC0122">
        <w:rPr>
          <w:rFonts w:ascii="Times New Roman" w:hAnsi="Times New Roman" w:cs="Times New Roman"/>
          <w:i/>
          <w:color w:val="000000"/>
          <w:sz w:val="24"/>
          <w:szCs w:val="24"/>
          <w:lang w:val="es-ES"/>
        </w:rPr>
        <w:t>.</w:t>
      </w:r>
    </w:p>
    <w:p w14:paraId="6E182C57" w14:textId="77777777" w:rsidR="009720D0" w:rsidRPr="00DC0122" w:rsidRDefault="009720D0" w:rsidP="00E67240">
      <w:pPr>
        <w:spacing w:after="0" w:line="240" w:lineRule="auto"/>
        <w:jc w:val="both"/>
        <w:rPr>
          <w:rFonts w:ascii="Times New Roman" w:hAnsi="Times New Roman" w:cs="Times New Roman"/>
          <w:color w:val="000000"/>
          <w:sz w:val="24"/>
          <w:szCs w:val="24"/>
          <w:lang w:val="es-ES"/>
        </w:rPr>
      </w:pPr>
    </w:p>
    <w:p w14:paraId="3069F7F3" w14:textId="77777777" w:rsidR="00CB2425" w:rsidRPr="00D25D88" w:rsidRDefault="00CB2425" w:rsidP="00CB2425">
      <w:pPr>
        <w:spacing w:after="0" w:line="240" w:lineRule="auto"/>
        <w:jc w:val="both"/>
        <w:rPr>
          <w:rFonts w:ascii="Times New Roman" w:hAnsi="Times New Roman" w:cs="Times New Roman"/>
          <w:b/>
          <w:bCs/>
          <w:i/>
          <w:iCs/>
          <w:color w:val="000000"/>
          <w:sz w:val="24"/>
          <w:szCs w:val="24"/>
          <w:lang w:val="es-ES"/>
        </w:rPr>
      </w:pPr>
      <w:r w:rsidRPr="00DC0122">
        <w:rPr>
          <w:rFonts w:ascii="Times New Roman" w:hAnsi="Times New Roman" w:cs="Times New Roman"/>
          <w:sz w:val="24"/>
          <w:szCs w:val="24"/>
          <w:lang w:val="es-ES"/>
        </w:rPr>
        <w:t>Finalmente,</w:t>
      </w:r>
      <w:r w:rsidR="00B435C1" w:rsidRPr="00DC0122">
        <w:rPr>
          <w:rFonts w:ascii="Times New Roman" w:hAnsi="Times New Roman" w:cs="Times New Roman"/>
          <w:sz w:val="24"/>
          <w:szCs w:val="24"/>
          <w:lang w:val="es-ES"/>
        </w:rPr>
        <w:t xml:space="preserve"> el REA 2017 e</w:t>
      </w:r>
      <w:r w:rsidRPr="00DC0122">
        <w:rPr>
          <w:rFonts w:ascii="Times New Roman" w:hAnsi="Times New Roman" w:cs="Times New Roman"/>
          <w:sz w:val="24"/>
          <w:szCs w:val="24"/>
          <w:lang w:val="es-ES"/>
        </w:rPr>
        <w:t xml:space="preserve">n </w:t>
      </w:r>
      <w:r w:rsidR="002F14E1" w:rsidRPr="00DC0122">
        <w:rPr>
          <w:rFonts w:ascii="Times New Roman" w:hAnsi="Times New Roman" w:cs="Times New Roman"/>
          <w:sz w:val="24"/>
          <w:szCs w:val="24"/>
          <w:lang w:val="es-ES"/>
        </w:rPr>
        <w:t xml:space="preserve">su </w:t>
      </w:r>
      <w:r w:rsidRPr="00DC0122">
        <w:rPr>
          <w:rFonts w:ascii="Times New Roman" w:hAnsi="Times New Roman" w:cs="Times New Roman"/>
          <w:sz w:val="24"/>
          <w:szCs w:val="24"/>
          <w:lang w:val="es-ES"/>
        </w:rPr>
        <w:t>Artículo 1</w:t>
      </w:r>
      <w:r w:rsidR="00DC0122" w:rsidRPr="00DC0122">
        <w:rPr>
          <w:rFonts w:ascii="Times New Roman" w:hAnsi="Times New Roman" w:cs="Times New Roman"/>
          <w:sz w:val="24"/>
          <w:szCs w:val="24"/>
          <w:lang w:val="es-ES"/>
        </w:rPr>
        <w:t>8</w:t>
      </w:r>
      <w:r w:rsidRPr="00DC0122">
        <w:rPr>
          <w:rFonts w:ascii="Times New Roman" w:hAnsi="Times New Roman" w:cs="Times New Roman"/>
          <w:sz w:val="24"/>
          <w:szCs w:val="24"/>
          <w:lang w:val="es-ES"/>
        </w:rPr>
        <w:t xml:space="preserve"> Párrafo II introduce una mención a la posibilidad de evaluar proyectos de inversión como deudores sin estados financieros auditados</w:t>
      </w:r>
      <w:r w:rsidR="00D25D88" w:rsidRPr="00DC0122">
        <w:rPr>
          <w:rFonts w:ascii="Times New Roman" w:hAnsi="Times New Roman" w:cs="Times New Roman"/>
          <w:sz w:val="24"/>
          <w:szCs w:val="24"/>
          <w:lang w:val="es-ES"/>
        </w:rPr>
        <w:t xml:space="preserve">, lo que </w:t>
      </w:r>
      <w:r w:rsidR="00B90E09" w:rsidRPr="00DC0122">
        <w:rPr>
          <w:rFonts w:ascii="Times New Roman" w:hAnsi="Times New Roman" w:cs="Times New Roman"/>
          <w:sz w:val="24"/>
          <w:szCs w:val="24"/>
          <w:lang w:val="es-ES"/>
        </w:rPr>
        <w:t>puede</w:t>
      </w:r>
      <w:r w:rsidR="00D25D88" w:rsidRPr="00DC0122">
        <w:rPr>
          <w:rFonts w:ascii="Times New Roman" w:hAnsi="Times New Roman" w:cs="Times New Roman"/>
          <w:sz w:val="24"/>
          <w:szCs w:val="24"/>
          <w:lang w:val="es-ES"/>
        </w:rPr>
        <w:t xml:space="preserve"> muy útil para financiar proyectos</w:t>
      </w:r>
      <w:r w:rsidR="006B0800">
        <w:rPr>
          <w:rFonts w:ascii="Times New Roman" w:hAnsi="Times New Roman" w:cs="Times New Roman"/>
          <w:sz w:val="24"/>
          <w:szCs w:val="24"/>
          <w:lang w:val="es-ES"/>
        </w:rPr>
        <w:t xml:space="preserve"> nuevos o</w:t>
      </w:r>
      <w:r w:rsidR="00D25D88" w:rsidRPr="00DC0122">
        <w:rPr>
          <w:rFonts w:ascii="Times New Roman" w:hAnsi="Times New Roman" w:cs="Times New Roman"/>
          <w:sz w:val="24"/>
          <w:szCs w:val="24"/>
          <w:lang w:val="es-ES"/>
        </w:rPr>
        <w:t xml:space="preserve"> “greenfield”</w:t>
      </w:r>
      <w:r w:rsidRPr="00DC0122">
        <w:rPr>
          <w:rFonts w:ascii="Times New Roman" w:hAnsi="Times New Roman" w:cs="Times New Roman"/>
          <w:sz w:val="24"/>
          <w:szCs w:val="24"/>
          <w:lang w:val="es-ES"/>
        </w:rPr>
        <w:t>. Este párrafo establece que “</w:t>
      </w:r>
      <w:r w:rsidRPr="00DC0122">
        <w:rPr>
          <w:rFonts w:ascii="Times New Roman" w:hAnsi="Times New Roman" w:cs="Times New Roman"/>
          <w:bCs/>
          <w:iCs/>
          <w:color w:val="000000"/>
          <w:sz w:val="24"/>
          <w:szCs w:val="24"/>
          <w:lang w:val="es-ES"/>
        </w:rPr>
        <w:t>Para el análisis de capacidad de pago de los deudores que no posean un historial financiero, por tratarse de empresas de nueva creación</w:t>
      </w:r>
      <w:r w:rsidRPr="00DC0122">
        <w:rPr>
          <w:rFonts w:ascii="Times New Roman" w:hAnsi="Times New Roman" w:cs="Times New Roman"/>
          <w:bCs/>
          <w:i/>
          <w:iCs/>
          <w:color w:val="000000"/>
          <w:sz w:val="24"/>
          <w:szCs w:val="24"/>
          <w:lang w:val="es-ES"/>
        </w:rPr>
        <w:t xml:space="preserve">, </w:t>
      </w:r>
      <w:r w:rsidRPr="00DC0122">
        <w:rPr>
          <w:rFonts w:ascii="Times New Roman" w:hAnsi="Times New Roman" w:cs="Times New Roman"/>
          <w:b/>
          <w:bCs/>
          <w:i/>
          <w:iCs/>
          <w:color w:val="000000"/>
          <w:sz w:val="24"/>
          <w:szCs w:val="24"/>
          <w:lang w:val="es-ES"/>
        </w:rPr>
        <w:t>de proyectos de inversión o de empresas de propósitos especiales creadas para desarrollar un determinado proyecto</w:t>
      </w:r>
      <w:r w:rsidRPr="00DC0122">
        <w:rPr>
          <w:rFonts w:ascii="Times New Roman" w:hAnsi="Times New Roman" w:cs="Times New Roman"/>
          <w:bCs/>
          <w:i/>
          <w:iCs/>
          <w:color w:val="000000"/>
          <w:sz w:val="24"/>
          <w:szCs w:val="24"/>
          <w:lang w:val="es-ES"/>
        </w:rPr>
        <w:t>,</w:t>
      </w:r>
      <w:r w:rsidRPr="00DC0122">
        <w:rPr>
          <w:rFonts w:ascii="Times New Roman" w:hAnsi="Times New Roman" w:cs="Times New Roman"/>
          <w:b/>
          <w:bCs/>
          <w:i/>
          <w:iCs/>
          <w:color w:val="000000"/>
          <w:sz w:val="24"/>
          <w:szCs w:val="24"/>
          <w:lang w:val="es-ES"/>
        </w:rPr>
        <w:t xml:space="preserve"> </w:t>
      </w:r>
      <w:r w:rsidRPr="00DC0122">
        <w:rPr>
          <w:rFonts w:ascii="Times New Roman" w:hAnsi="Times New Roman" w:cs="Times New Roman"/>
          <w:bCs/>
          <w:iCs/>
          <w:color w:val="000000"/>
          <w:sz w:val="24"/>
          <w:szCs w:val="24"/>
          <w:lang w:val="es-ES"/>
        </w:rPr>
        <w:t>la entidad de intermediación financiera debe realizar el análisis de sensibilidad sobre la base de proyecciones financieras actualizadas y debidamente justificadas, tomando en consideración la estructura de capital, calidad gerencial, patrocinadores del proyecto y capacidad de pago”.</w:t>
      </w:r>
    </w:p>
    <w:p w14:paraId="6C59DFF2" w14:textId="77777777" w:rsidR="00CB2425" w:rsidRPr="00D25D88" w:rsidRDefault="00CB2425" w:rsidP="00CB2425">
      <w:pPr>
        <w:spacing w:after="0" w:line="240" w:lineRule="auto"/>
        <w:jc w:val="both"/>
        <w:rPr>
          <w:rFonts w:ascii="Times New Roman" w:hAnsi="Times New Roman" w:cs="Times New Roman"/>
          <w:color w:val="000000"/>
          <w:sz w:val="24"/>
          <w:szCs w:val="24"/>
          <w:lang w:val="es-ES"/>
        </w:rPr>
      </w:pPr>
    </w:p>
    <w:p w14:paraId="4EF1295F" w14:textId="77777777" w:rsidR="00CB2425" w:rsidRPr="00AE3CE4" w:rsidRDefault="00CB2425" w:rsidP="00CB2425">
      <w:pPr>
        <w:spacing w:after="0" w:line="240" w:lineRule="auto"/>
        <w:jc w:val="both"/>
        <w:rPr>
          <w:rFonts w:ascii="Times New Roman" w:hAnsi="Times New Roman" w:cs="Times New Roman"/>
          <w:color w:val="000000"/>
          <w:sz w:val="24"/>
          <w:szCs w:val="24"/>
          <w:lang w:val="es-ES"/>
        </w:rPr>
      </w:pPr>
      <w:r w:rsidRPr="00D25D88">
        <w:rPr>
          <w:rFonts w:ascii="Times New Roman" w:hAnsi="Times New Roman" w:cs="Times New Roman"/>
          <w:color w:val="000000"/>
          <w:sz w:val="24"/>
          <w:szCs w:val="24"/>
          <w:lang w:val="es-ES"/>
        </w:rPr>
        <w:t xml:space="preserve">La adopción de este mecanismo alternativo de financiamiento requiere de lineamientos más precisos para la elaboración de las proyecciones financieras del proyecto. La valuación del flujo de efectivo puede incluir estimaciones de tasas de cobertura de deuda (capital más intereses) así como también las posibles variaciones ante cambios en tasas de interés, tipo de cambio o </w:t>
      </w:r>
      <w:r w:rsidRPr="00AE3CE4">
        <w:rPr>
          <w:rFonts w:ascii="Times New Roman" w:hAnsi="Times New Roman" w:cs="Times New Roman"/>
          <w:color w:val="000000"/>
          <w:sz w:val="24"/>
          <w:szCs w:val="24"/>
          <w:lang w:val="es-ES"/>
        </w:rPr>
        <w:t xml:space="preserve">reducción de precios de los servicios destinados al mercado. Esta alternativa es definitivamente aplicable para el desarrollo de proyectos de energía convencional o renovable. </w:t>
      </w:r>
    </w:p>
    <w:p w14:paraId="14CCEF11" w14:textId="77777777" w:rsidR="004D4402" w:rsidRPr="00AE3CE4" w:rsidRDefault="004D4402" w:rsidP="00E67240">
      <w:pPr>
        <w:spacing w:after="0" w:line="240" w:lineRule="auto"/>
        <w:jc w:val="both"/>
        <w:rPr>
          <w:rFonts w:ascii="Times New Roman" w:hAnsi="Times New Roman" w:cs="Times New Roman"/>
          <w:color w:val="000000"/>
          <w:sz w:val="24"/>
          <w:szCs w:val="24"/>
          <w:lang w:val="es-ES"/>
        </w:rPr>
      </w:pPr>
    </w:p>
    <w:p w14:paraId="14FC1294" w14:textId="77777777" w:rsidR="00E43B2E" w:rsidRPr="00AE3CE4" w:rsidRDefault="00215C8F" w:rsidP="001A1FEB">
      <w:pPr>
        <w:spacing w:after="0" w:line="240" w:lineRule="auto"/>
        <w:ind w:left="284" w:hanging="284"/>
        <w:rPr>
          <w:rFonts w:ascii="Times New Roman Bold" w:eastAsia="Times New Roman" w:hAnsi="Times New Roman Bold" w:cs="Times New Roman"/>
          <w:b/>
          <w:smallCaps/>
          <w:color w:val="000000"/>
          <w:sz w:val="24"/>
          <w:szCs w:val="24"/>
          <w:lang w:val="es-ES"/>
        </w:rPr>
      </w:pPr>
      <w:r w:rsidRPr="00AE3CE4">
        <w:rPr>
          <w:rFonts w:ascii="Times New Roman Bold" w:eastAsia="Times New Roman" w:hAnsi="Times New Roman Bold" w:cs="Times New Roman"/>
          <w:b/>
          <w:smallCaps/>
          <w:color w:val="000000"/>
          <w:sz w:val="24"/>
          <w:szCs w:val="24"/>
          <w:lang w:val="es-ES"/>
        </w:rPr>
        <w:t xml:space="preserve">      </w:t>
      </w:r>
      <w:r w:rsidR="00E43B2E" w:rsidRPr="00AE3CE4">
        <w:rPr>
          <w:rFonts w:ascii="Times New Roman Bold" w:eastAsia="Times New Roman" w:hAnsi="Times New Roman Bold" w:cs="Times New Roman"/>
          <w:b/>
          <w:smallCaps/>
          <w:color w:val="000000"/>
          <w:sz w:val="24"/>
          <w:szCs w:val="24"/>
          <w:lang w:val="es-ES"/>
        </w:rPr>
        <w:t>I</w:t>
      </w:r>
      <w:r w:rsidR="000E3A68">
        <w:rPr>
          <w:rFonts w:ascii="Times New Roman Bold" w:eastAsia="Times New Roman" w:hAnsi="Times New Roman Bold" w:cs="Times New Roman"/>
          <w:b/>
          <w:smallCaps/>
          <w:color w:val="000000"/>
          <w:sz w:val="24"/>
          <w:szCs w:val="24"/>
          <w:lang w:val="es-ES"/>
        </w:rPr>
        <w:t>II</w:t>
      </w:r>
      <w:r w:rsidR="00E43B2E" w:rsidRPr="00AE3CE4">
        <w:rPr>
          <w:rFonts w:ascii="Times New Roman Bold" w:eastAsia="Times New Roman" w:hAnsi="Times New Roman Bold" w:cs="Times New Roman"/>
          <w:b/>
          <w:smallCaps/>
          <w:color w:val="000000"/>
          <w:sz w:val="24"/>
          <w:szCs w:val="24"/>
          <w:lang w:val="es-ES"/>
        </w:rPr>
        <w:t>.2.</w:t>
      </w:r>
      <w:r w:rsidRPr="00AE3CE4">
        <w:rPr>
          <w:rFonts w:ascii="Times New Roman Bold" w:eastAsia="Times New Roman" w:hAnsi="Times New Roman Bold" w:cs="Times New Roman"/>
          <w:b/>
          <w:smallCaps/>
          <w:color w:val="000000"/>
          <w:sz w:val="24"/>
          <w:szCs w:val="24"/>
          <w:lang w:val="es-ES"/>
        </w:rPr>
        <w:t>2</w:t>
      </w:r>
      <w:r w:rsidR="001A1FEB" w:rsidRPr="00AE3CE4">
        <w:rPr>
          <w:rFonts w:ascii="Times New Roman Bold" w:eastAsia="Times New Roman" w:hAnsi="Times New Roman Bold" w:cs="Times New Roman"/>
          <w:b/>
          <w:smallCaps/>
          <w:color w:val="000000"/>
          <w:sz w:val="24"/>
          <w:szCs w:val="24"/>
          <w:lang w:val="es-ES"/>
        </w:rPr>
        <w:t xml:space="preserve">   </w:t>
      </w:r>
      <w:r w:rsidR="00E43B2E" w:rsidRPr="00AE3CE4">
        <w:rPr>
          <w:rFonts w:ascii="Times New Roman Bold" w:eastAsia="Times New Roman" w:hAnsi="Times New Roman Bold" w:cs="Times New Roman"/>
          <w:b/>
          <w:smallCaps/>
          <w:color w:val="000000"/>
          <w:sz w:val="24"/>
          <w:szCs w:val="24"/>
          <w:lang w:val="es-ES"/>
        </w:rPr>
        <w:t>Reglamento</w:t>
      </w:r>
      <w:r w:rsidR="00197A6D" w:rsidRPr="00AE3CE4">
        <w:rPr>
          <w:rFonts w:ascii="Times New Roman Bold" w:eastAsia="Times New Roman" w:hAnsi="Times New Roman Bold" w:cs="Times New Roman"/>
          <w:b/>
          <w:smallCaps/>
          <w:color w:val="000000"/>
          <w:sz w:val="24"/>
          <w:szCs w:val="24"/>
          <w:lang w:val="es-ES"/>
        </w:rPr>
        <w:t>s</w:t>
      </w:r>
      <w:r w:rsidR="00E43B2E" w:rsidRPr="00AE3CE4">
        <w:rPr>
          <w:rFonts w:ascii="Times New Roman Bold" w:eastAsia="Times New Roman" w:hAnsi="Times New Roman Bold" w:cs="Times New Roman"/>
          <w:b/>
          <w:smallCaps/>
          <w:color w:val="000000"/>
          <w:sz w:val="24"/>
          <w:szCs w:val="24"/>
          <w:lang w:val="es-ES"/>
        </w:rPr>
        <w:t xml:space="preserve"> de Concentración de Riesgo</w:t>
      </w:r>
      <w:r w:rsidR="00F97AB2" w:rsidRPr="00AE3CE4">
        <w:rPr>
          <w:rFonts w:ascii="Times New Roman Bold" w:eastAsia="Times New Roman" w:hAnsi="Times New Roman Bold" w:cs="Times New Roman"/>
          <w:b/>
          <w:smallCaps/>
          <w:color w:val="000000"/>
          <w:sz w:val="24"/>
          <w:szCs w:val="24"/>
          <w:lang w:val="es-ES"/>
        </w:rPr>
        <w:t xml:space="preserve"> </w:t>
      </w:r>
    </w:p>
    <w:p w14:paraId="25618279" w14:textId="77777777" w:rsidR="00197A6D" w:rsidRPr="00AE3CE4" w:rsidRDefault="00197A6D" w:rsidP="00197A6D">
      <w:pPr>
        <w:spacing w:after="0" w:line="240" w:lineRule="auto"/>
        <w:jc w:val="both"/>
        <w:rPr>
          <w:rFonts w:ascii="Times New Roman" w:hAnsi="Times New Roman" w:cs="Times New Roman"/>
          <w:sz w:val="24"/>
          <w:szCs w:val="24"/>
          <w:lang w:val="es-ES"/>
        </w:rPr>
      </w:pPr>
    </w:p>
    <w:p w14:paraId="28D7131B" w14:textId="77777777" w:rsidR="00E43B2E" w:rsidRPr="00AE3CE4" w:rsidRDefault="00FA47E6" w:rsidP="00944E50">
      <w:pPr>
        <w:spacing w:after="0" w:line="240" w:lineRule="auto"/>
        <w:jc w:val="both"/>
        <w:rPr>
          <w:rFonts w:ascii="Times New Roman" w:hAnsi="Times New Roman" w:cs="Times New Roman"/>
          <w:sz w:val="24"/>
          <w:szCs w:val="24"/>
          <w:lang w:val="es-ES"/>
        </w:rPr>
      </w:pPr>
      <w:r w:rsidRPr="00AE3CE4">
        <w:rPr>
          <w:rFonts w:ascii="Times New Roman" w:hAnsi="Times New Roman" w:cs="Times New Roman"/>
          <w:sz w:val="24"/>
          <w:szCs w:val="24"/>
          <w:lang w:val="es-ES"/>
        </w:rPr>
        <w:t xml:space="preserve">El Artículo </w:t>
      </w:r>
      <w:r w:rsidR="00AE15CB" w:rsidRPr="00AE3CE4">
        <w:rPr>
          <w:rFonts w:ascii="Times New Roman" w:hAnsi="Times New Roman" w:cs="Times New Roman"/>
          <w:sz w:val="24"/>
          <w:szCs w:val="24"/>
          <w:lang w:val="es-ES"/>
        </w:rPr>
        <w:t>58</w:t>
      </w:r>
      <w:r w:rsidRPr="00AE3CE4">
        <w:rPr>
          <w:rFonts w:ascii="Times New Roman" w:hAnsi="Times New Roman" w:cs="Times New Roman"/>
          <w:sz w:val="24"/>
          <w:szCs w:val="24"/>
          <w:lang w:val="es-ES"/>
        </w:rPr>
        <w:t xml:space="preserve"> de l</w:t>
      </w:r>
      <w:r w:rsidR="00E43B2E" w:rsidRPr="00AE3CE4">
        <w:rPr>
          <w:rFonts w:ascii="Times New Roman" w:hAnsi="Times New Roman" w:cs="Times New Roman"/>
          <w:sz w:val="24"/>
          <w:szCs w:val="24"/>
          <w:lang w:val="es-ES"/>
        </w:rPr>
        <w:t>a Ley Monetaria y Financiera</w:t>
      </w:r>
      <w:r w:rsidRPr="00AE3CE4">
        <w:rPr>
          <w:rFonts w:ascii="Times New Roman" w:hAnsi="Times New Roman" w:cs="Times New Roman"/>
          <w:sz w:val="24"/>
          <w:szCs w:val="24"/>
          <w:lang w:val="es-ES"/>
        </w:rPr>
        <w:t xml:space="preserve"> </w:t>
      </w:r>
      <w:r w:rsidR="00E43B2E" w:rsidRPr="00AE3CE4">
        <w:rPr>
          <w:rFonts w:ascii="Times New Roman" w:hAnsi="Times New Roman" w:cs="Times New Roman"/>
          <w:sz w:val="24"/>
          <w:szCs w:val="24"/>
          <w:lang w:val="es-ES"/>
        </w:rPr>
        <w:t>establece límite de crédito para un solo deudor equivalente a un 20</w:t>
      </w:r>
      <w:r w:rsidRPr="00AE3CE4">
        <w:rPr>
          <w:rFonts w:ascii="Times New Roman" w:hAnsi="Times New Roman" w:cs="Times New Roman"/>
          <w:sz w:val="24"/>
          <w:szCs w:val="24"/>
          <w:lang w:val="es-ES"/>
        </w:rPr>
        <w:t xml:space="preserve"> por ciento </w:t>
      </w:r>
      <w:r w:rsidR="00E43B2E" w:rsidRPr="00AE3CE4">
        <w:rPr>
          <w:rFonts w:ascii="Times New Roman" w:hAnsi="Times New Roman" w:cs="Times New Roman"/>
          <w:sz w:val="24"/>
          <w:szCs w:val="24"/>
          <w:lang w:val="es-ES"/>
        </w:rPr>
        <w:t>del capital técnico del banco</w:t>
      </w:r>
      <w:r w:rsidRPr="00AE3CE4">
        <w:rPr>
          <w:rFonts w:ascii="Times New Roman" w:hAnsi="Times New Roman" w:cs="Times New Roman"/>
          <w:sz w:val="24"/>
          <w:szCs w:val="24"/>
          <w:lang w:val="es-ES"/>
        </w:rPr>
        <w:t>; e</w:t>
      </w:r>
      <w:r w:rsidR="00E43B2E" w:rsidRPr="00AE3CE4">
        <w:rPr>
          <w:rFonts w:ascii="Times New Roman" w:hAnsi="Times New Roman" w:cs="Times New Roman"/>
          <w:sz w:val="24"/>
          <w:szCs w:val="24"/>
          <w:lang w:val="es-ES"/>
        </w:rPr>
        <w:t xml:space="preserve">ste límite requiere la adjudicación de garantías reales. Para proyectos energéticos que requieran sumas elevadas de financiamiento, esta restricción implica la conformación de pool de bancos. El resultado es un aumento en el costo de endeudamiento vía los cargos por administración por parte del líder del pool, posibles esquemas administrativos distintos y gastos legales adicionales. </w:t>
      </w:r>
    </w:p>
    <w:p w14:paraId="5E04C0A8" w14:textId="77777777" w:rsidR="00944E50" w:rsidRPr="00AE3CE4" w:rsidRDefault="00944E50" w:rsidP="00944E50">
      <w:pPr>
        <w:spacing w:after="0" w:line="240" w:lineRule="auto"/>
        <w:jc w:val="both"/>
        <w:rPr>
          <w:rFonts w:ascii="Times New Roman" w:hAnsi="Times New Roman" w:cs="Times New Roman"/>
          <w:sz w:val="24"/>
          <w:szCs w:val="24"/>
          <w:lang w:val="es-ES"/>
        </w:rPr>
      </w:pPr>
    </w:p>
    <w:p w14:paraId="775FE2AA" w14:textId="77777777" w:rsidR="00F958B0" w:rsidRDefault="00E43B2E" w:rsidP="00944E50">
      <w:pPr>
        <w:spacing w:after="0" w:line="240" w:lineRule="auto"/>
        <w:jc w:val="both"/>
        <w:rPr>
          <w:rFonts w:ascii="Times New Roman" w:hAnsi="Times New Roman" w:cs="Times New Roman"/>
          <w:sz w:val="24"/>
          <w:szCs w:val="24"/>
          <w:lang w:val="es-ES"/>
        </w:rPr>
      </w:pPr>
      <w:r w:rsidRPr="00AE3CE4">
        <w:rPr>
          <w:rFonts w:ascii="Times New Roman" w:hAnsi="Times New Roman" w:cs="Times New Roman"/>
          <w:sz w:val="24"/>
          <w:szCs w:val="24"/>
          <w:lang w:val="es-ES"/>
        </w:rPr>
        <w:t>El límite de crédito para un solo deudor fue aumentado a un 40</w:t>
      </w:r>
      <w:r w:rsidR="009E47A3" w:rsidRPr="00AE3CE4">
        <w:rPr>
          <w:rFonts w:ascii="Times New Roman" w:hAnsi="Times New Roman" w:cs="Times New Roman"/>
          <w:sz w:val="24"/>
          <w:szCs w:val="24"/>
          <w:lang w:val="es-ES"/>
        </w:rPr>
        <w:t xml:space="preserve"> por ciento </w:t>
      </w:r>
      <w:r w:rsidRPr="00AE3CE4">
        <w:rPr>
          <w:rFonts w:ascii="Times New Roman" w:hAnsi="Times New Roman" w:cs="Times New Roman"/>
          <w:sz w:val="24"/>
          <w:szCs w:val="24"/>
          <w:lang w:val="es-ES"/>
        </w:rPr>
        <w:t>del capital del banco</w:t>
      </w:r>
      <w:r w:rsidR="009E47A3" w:rsidRPr="00AE3CE4">
        <w:rPr>
          <w:rFonts w:ascii="Times New Roman" w:hAnsi="Times New Roman" w:cs="Times New Roman"/>
          <w:sz w:val="24"/>
          <w:szCs w:val="24"/>
          <w:lang w:val="es-ES"/>
        </w:rPr>
        <w:t xml:space="preserve"> </w:t>
      </w:r>
      <w:r w:rsidRPr="00AE3CE4">
        <w:rPr>
          <w:rFonts w:ascii="Times New Roman" w:hAnsi="Times New Roman" w:cs="Times New Roman"/>
          <w:sz w:val="24"/>
          <w:szCs w:val="24"/>
          <w:lang w:val="es-ES"/>
        </w:rPr>
        <w:t xml:space="preserve">siempre que los flujos de efectivo se originen </w:t>
      </w:r>
      <w:r w:rsidR="009E47A3" w:rsidRPr="00AE3CE4">
        <w:rPr>
          <w:rFonts w:ascii="Times New Roman" w:hAnsi="Times New Roman" w:cs="Times New Roman"/>
          <w:sz w:val="24"/>
          <w:szCs w:val="24"/>
          <w:lang w:val="es-ES"/>
        </w:rPr>
        <w:t>en</w:t>
      </w:r>
      <w:r w:rsidRPr="00AE3CE4">
        <w:rPr>
          <w:rFonts w:ascii="Times New Roman" w:hAnsi="Times New Roman" w:cs="Times New Roman"/>
          <w:sz w:val="24"/>
          <w:szCs w:val="24"/>
          <w:lang w:val="es-ES"/>
        </w:rPr>
        <w:t xml:space="preserve"> fideicomisos públicos</w:t>
      </w:r>
      <w:r w:rsidR="009E47A3" w:rsidRPr="00AE3CE4">
        <w:rPr>
          <w:rFonts w:ascii="Times New Roman" w:hAnsi="Times New Roman" w:cs="Times New Roman"/>
          <w:sz w:val="24"/>
          <w:szCs w:val="24"/>
          <w:lang w:val="es-ES"/>
        </w:rPr>
        <w:t xml:space="preserve"> </w:t>
      </w:r>
      <w:r w:rsidRPr="00AE3CE4">
        <w:rPr>
          <w:rFonts w:ascii="Times New Roman" w:hAnsi="Times New Roman" w:cs="Times New Roman"/>
          <w:sz w:val="24"/>
          <w:szCs w:val="24"/>
          <w:lang w:val="es-ES"/>
        </w:rPr>
        <w:t>consignados en el presupuesto</w:t>
      </w:r>
      <w:r w:rsidR="009E47A3" w:rsidRPr="00AE3CE4">
        <w:rPr>
          <w:rFonts w:ascii="Times New Roman" w:hAnsi="Times New Roman" w:cs="Times New Roman"/>
          <w:sz w:val="24"/>
          <w:szCs w:val="24"/>
          <w:lang w:val="es-ES"/>
        </w:rPr>
        <w:t xml:space="preserve"> de la nación</w:t>
      </w:r>
      <w:r w:rsidRPr="00AE3CE4">
        <w:rPr>
          <w:rFonts w:ascii="Times New Roman" w:hAnsi="Times New Roman" w:cs="Times New Roman"/>
          <w:sz w:val="24"/>
          <w:szCs w:val="24"/>
          <w:lang w:val="es-ES"/>
        </w:rPr>
        <w:t>. Est</w:t>
      </w:r>
      <w:r w:rsidR="00386B01" w:rsidRPr="00AE3CE4">
        <w:rPr>
          <w:rFonts w:ascii="Times New Roman" w:hAnsi="Times New Roman" w:cs="Times New Roman"/>
          <w:sz w:val="24"/>
          <w:szCs w:val="24"/>
          <w:lang w:val="es-ES"/>
        </w:rPr>
        <w:t xml:space="preserve">a disposición </w:t>
      </w:r>
      <w:r w:rsidRPr="00AE3CE4">
        <w:rPr>
          <w:rFonts w:ascii="Times New Roman" w:hAnsi="Times New Roman" w:cs="Times New Roman"/>
          <w:sz w:val="24"/>
          <w:szCs w:val="24"/>
          <w:lang w:val="es-ES"/>
        </w:rPr>
        <w:t xml:space="preserve">abre la posibilidad de que flujos relacionados con operaciones </w:t>
      </w:r>
      <w:r w:rsidR="00254304" w:rsidRPr="00AE3CE4">
        <w:rPr>
          <w:rFonts w:ascii="Times New Roman" w:hAnsi="Times New Roman" w:cs="Times New Roman"/>
          <w:sz w:val="24"/>
          <w:szCs w:val="24"/>
          <w:lang w:val="es-ES"/>
        </w:rPr>
        <w:t>que involucre</w:t>
      </w:r>
      <w:r w:rsidR="00EB3CD0" w:rsidRPr="00AE3CE4">
        <w:rPr>
          <w:rFonts w:ascii="Times New Roman" w:hAnsi="Times New Roman" w:cs="Times New Roman"/>
          <w:sz w:val="24"/>
          <w:szCs w:val="24"/>
          <w:lang w:val="es-ES"/>
        </w:rPr>
        <w:t>n</w:t>
      </w:r>
      <w:r w:rsidR="00254304" w:rsidRPr="00AE3CE4">
        <w:rPr>
          <w:rFonts w:ascii="Times New Roman" w:hAnsi="Times New Roman" w:cs="Times New Roman"/>
          <w:sz w:val="24"/>
          <w:szCs w:val="24"/>
          <w:lang w:val="es-ES"/>
        </w:rPr>
        <w:t xml:space="preserve"> </w:t>
      </w:r>
      <w:r w:rsidR="00F958B0" w:rsidRPr="00AE3CE4">
        <w:rPr>
          <w:rFonts w:ascii="Times New Roman" w:hAnsi="Times New Roman" w:cs="Times New Roman"/>
          <w:sz w:val="24"/>
          <w:szCs w:val="24"/>
          <w:lang w:val="es-ES"/>
        </w:rPr>
        <w:t>ventas</w:t>
      </w:r>
      <w:r w:rsidR="00EB3CD0" w:rsidRPr="00AE3CE4">
        <w:rPr>
          <w:rFonts w:ascii="Times New Roman" w:hAnsi="Times New Roman" w:cs="Times New Roman"/>
          <w:sz w:val="24"/>
          <w:szCs w:val="24"/>
          <w:lang w:val="es-ES"/>
        </w:rPr>
        <w:t xml:space="preserve"> de energía </w:t>
      </w:r>
      <w:r w:rsidR="00254304" w:rsidRPr="00AE3CE4">
        <w:rPr>
          <w:rFonts w:ascii="Times New Roman" w:hAnsi="Times New Roman" w:cs="Times New Roman"/>
          <w:sz w:val="24"/>
          <w:szCs w:val="24"/>
          <w:lang w:val="es-ES"/>
        </w:rPr>
        <w:t>a las empresas eléctricas estatales</w:t>
      </w:r>
      <w:r w:rsidR="00BA32D0" w:rsidRPr="00AE3CE4">
        <w:rPr>
          <w:rFonts w:ascii="Times New Roman" w:hAnsi="Times New Roman" w:cs="Times New Roman"/>
          <w:sz w:val="24"/>
          <w:szCs w:val="24"/>
          <w:lang w:val="es-ES"/>
        </w:rPr>
        <w:t>,</w:t>
      </w:r>
      <w:r w:rsidR="00254304" w:rsidRPr="00AE3CE4">
        <w:rPr>
          <w:rFonts w:ascii="Times New Roman" w:hAnsi="Times New Roman" w:cs="Times New Roman"/>
          <w:sz w:val="24"/>
          <w:szCs w:val="24"/>
          <w:lang w:val="es-ES"/>
        </w:rPr>
        <w:t xml:space="preserve"> o </w:t>
      </w:r>
      <w:r w:rsidR="003044FD" w:rsidRPr="00AE3CE4">
        <w:rPr>
          <w:rFonts w:ascii="Times New Roman" w:hAnsi="Times New Roman" w:cs="Times New Roman"/>
          <w:sz w:val="24"/>
          <w:szCs w:val="24"/>
          <w:lang w:val="es-ES"/>
        </w:rPr>
        <w:t xml:space="preserve">a </w:t>
      </w:r>
      <w:r w:rsidR="00254304" w:rsidRPr="00AE3CE4">
        <w:rPr>
          <w:rFonts w:ascii="Times New Roman" w:hAnsi="Times New Roman" w:cs="Times New Roman"/>
          <w:sz w:val="24"/>
          <w:szCs w:val="24"/>
          <w:lang w:val="es-ES"/>
        </w:rPr>
        <w:t>cualquier otra institucion pública</w:t>
      </w:r>
      <w:r w:rsidR="00BA32D0" w:rsidRPr="00AE3CE4">
        <w:rPr>
          <w:rFonts w:ascii="Times New Roman" w:hAnsi="Times New Roman" w:cs="Times New Roman"/>
          <w:sz w:val="24"/>
          <w:szCs w:val="24"/>
          <w:lang w:val="es-ES"/>
        </w:rPr>
        <w:t>,</w:t>
      </w:r>
      <w:r w:rsidR="00F958B0" w:rsidRPr="00AE3CE4">
        <w:rPr>
          <w:rFonts w:ascii="Times New Roman" w:hAnsi="Times New Roman" w:cs="Times New Roman"/>
          <w:sz w:val="24"/>
          <w:szCs w:val="24"/>
          <w:lang w:val="es-ES"/>
        </w:rPr>
        <w:t xml:space="preserve"> </w:t>
      </w:r>
      <w:r w:rsidRPr="00AE3CE4">
        <w:rPr>
          <w:rFonts w:ascii="Times New Roman" w:hAnsi="Times New Roman" w:cs="Times New Roman"/>
          <w:sz w:val="24"/>
          <w:szCs w:val="24"/>
          <w:lang w:val="es-ES"/>
        </w:rPr>
        <w:t>pu</w:t>
      </w:r>
      <w:r w:rsidR="00BA32D0" w:rsidRPr="00AE3CE4">
        <w:rPr>
          <w:rFonts w:ascii="Times New Roman" w:hAnsi="Times New Roman" w:cs="Times New Roman"/>
          <w:sz w:val="24"/>
          <w:szCs w:val="24"/>
          <w:lang w:val="es-ES"/>
        </w:rPr>
        <w:t>e</w:t>
      </w:r>
      <w:r w:rsidRPr="00AE3CE4">
        <w:rPr>
          <w:rFonts w:ascii="Times New Roman" w:hAnsi="Times New Roman" w:cs="Times New Roman"/>
          <w:sz w:val="24"/>
          <w:szCs w:val="24"/>
          <w:lang w:val="es-ES"/>
        </w:rPr>
        <w:t>d</w:t>
      </w:r>
      <w:r w:rsidR="00BA32D0" w:rsidRPr="00AE3CE4">
        <w:rPr>
          <w:rFonts w:ascii="Times New Roman" w:hAnsi="Times New Roman" w:cs="Times New Roman"/>
          <w:sz w:val="24"/>
          <w:szCs w:val="24"/>
          <w:lang w:val="es-ES"/>
        </w:rPr>
        <w:t>a</w:t>
      </w:r>
      <w:r w:rsidR="003044FD" w:rsidRPr="00AE3CE4">
        <w:rPr>
          <w:rFonts w:ascii="Times New Roman" w:hAnsi="Times New Roman" w:cs="Times New Roman"/>
          <w:sz w:val="24"/>
          <w:szCs w:val="24"/>
          <w:lang w:val="es-ES"/>
        </w:rPr>
        <w:t>n</w:t>
      </w:r>
      <w:r w:rsidR="00BA32D0" w:rsidRPr="00AE3CE4">
        <w:rPr>
          <w:rFonts w:ascii="Times New Roman" w:hAnsi="Times New Roman" w:cs="Times New Roman"/>
          <w:sz w:val="24"/>
          <w:szCs w:val="24"/>
          <w:lang w:val="es-ES"/>
        </w:rPr>
        <w:t xml:space="preserve"> </w:t>
      </w:r>
      <w:r w:rsidRPr="00AE3CE4">
        <w:rPr>
          <w:rFonts w:ascii="Times New Roman" w:hAnsi="Times New Roman" w:cs="Times New Roman"/>
          <w:sz w:val="24"/>
          <w:szCs w:val="24"/>
          <w:lang w:val="es-ES"/>
        </w:rPr>
        <w:t>asociarse al financiamiento de proyectos de energía</w:t>
      </w:r>
      <w:r w:rsidR="00BA32D0" w:rsidRPr="00AE3CE4">
        <w:rPr>
          <w:rFonts w:ascii="Times New Roman" w:hAnsi="Times New Roman" w:cs="Times New Roman"/>
          <w:sz w:val="24"/>
          <w:szCs w:val="24"/>
          <w:lang w:val="es-ES"/>
        </w:rPr>
        <w:t xml:space="preserve"> </w:t>
      </w:r>
      <w:r w:rsidR="00EB3CD0" w:rsidRPr="00AE3CE4">
        <w:rPr>
          <w:rFonts w:ascii="Times New Roman" w:hAnsi="Times New Roman" w:cs="Times New Roman"/>
          <w:sz w:val="24"/>
          <w:szCs w:val="24"/>
          <w:lang w:val="es-ES"/>
        </w:rPr>
        <w:t>a través</w:t>
      </w:r>
      <w:r w:rsidR="00EB3CD0" w:rsidRPr="001A1FEB">
        <w:rPr>
          <w:rFonts w:ascii="Times New Roman" w:hAnsi="Times New Roman" w:cs="Times New Roman"/>
          <w:sz w:val="24"/>
          <w:szCs w:val="24"/>
          <w:lang w:val="es-ES"/>
        </w:rPr>
        <w:t xml:space="preserve"> de un fideicomiso al cual</w:t>
      </w:r>
      <w:r w:rsidR="00EB3CD0">
        <w:rPr>
          <w:rFonts w:ascii="Times New Roman" w:hAnsi="Times New Roman" w:cs="Times New Roman"/>
          <w:sz w:val="24"/>
          <w:szCs w:val="24"/>
          <w:lang w:val="es-ES"/>
        </w:rPr>
        <w:t xml:space="preserve"> les ser</w:t>
      </w:r>
      <w:r w:rsidR="003044FD">
        <w:rPr>
          <w:rFonts w:ascii="Times New Roman" w:hAnsi="Times New Roman" w:cs="Times New Roman"/>
          <w:sz w:val="24"/>
          <w:szCs w:val="24"/>
          <w:lang w:val="es-ES"/>
        </w:rPr>
        <w:t>í</w:t>
      </w:r>
      <w:r w:rsidR="00EB3CD0">
        <w:rPr>
          <w:rFonts w:ascii="Times New Roman" w:hAnsi="Times New Roman" w:cs="Times New Roman"/>
          <w:sz w:val="24"/>
          <w:szCs w:val="24"/>
          <w:lang w:val="es-ES"/>
        </w:rPr>
        <w:t xml:space="preserve">an </w:t>
      </w:r>
      <w:r w:rsidR="003044FD">
        <w:rPr>
          <w:rFonts w:ascii="Times New Roman" w:hAnsi="Times New Roman" w:cs="Times New Roman"/>
          <w:sz w:val="24"/>
          <w:szCs w:val="24"/>
          <w:lang w:val="es-ES"/>
        </w:rPr>
        <w:t>asignadas</w:t>
      </w:r>
      <w:r w:rsidR="00EB3CD0">
        <w:rPr>
          <w:rFonts w:ascii="Times New Roman" w:hAnsi="Times New Roman" w:cs="Times New Roman"/>
          <w:sz w:val="24"/>
          <w:szCs w:val="24"/>
          <w:lang w:val="es-ES"/>
        </w:rPr>
        <w:t xml:space="preserve"> las </w:t>
      </w:r>
      <w:r w:rsidR="00F958B0">
        <w:rPr>
          <w:rFonts w:ascii="Times New Roman" w:hAnsi="Times New Roman" w:cs="Times New Roman"/>
          <w:sz w:val="24"/>
          <w:szCs w:val="24"/>
          <w:lang w:val="es-ES"/>
        </w:rPr>
        <w:t>facturas de estas ventas</w:t>
      </w:r>
      <w:r w:rsidR="00EB3CD0">
        <w:rPr>
          <w:rFonts w:ascii="Times New Roman" w:hAnsi="Times New Roman" w:cs="Times New Roman"/>
          <w:sz w:val="24"/>
          <w:szCs w:val="24"/>
          <w:lang w:val="es-ES"/>
        </w:rPr>
        <w:t>.</w:t>
      </w:r>
    </w:p>
    <w:p w14:paraId="34879AB4" w14:textId="77777777" w:rsidR="00F958B0" w:rsidRDefault="00F958B0" w:rsidP="00944E50">
      <w:pPr>
        <w:spacing w:after="0" w:line="240" w:lineRule="auto"/>
        <w:jc w:val="both"/>
        <w:rPr>
          <w:rFonts w:ascii="Times New Roman" w:hAnsi="Times New Roman" w:cs="Times New Roman"/>
          <w:sz w:val="24"/>
          <w:szCs w:val="24"/>
          <w:lang w:val="es-ES"/>
        </w:rPr>
      </w:pPr>
    </w:p>
    <w:p w14:paraId="5146CA79" w14:textId="77777777" w:rsidR="00F97AB2" w:rsidRPr="00003097" w:rsidRDefault="00F97AB2" w:rsidP="001A1FEB">
      <w:pPr>
        <w:spacing w:after="0" w:line="240" w:lineRule="auto"/>
        <w:ind w:left="284" w:hanging="284"/>
        <w:rPr>
          <w:rFonts w:ascii="Times New Roman Bold" w:eastAsia="Times New Roman" w:hAnsi="Times New Roman Bold" w:cs="Times New Roman"/>
          <w:b/>
          <w:smallCaps/>
          <w:color w:val="000000"/>
          <w:sz w:val="24"/>
          <w:szCs w:val="24"/>
          <w:lang w:val="es-ES"/>
        </w:rPr>
      </w:pPr>
      <w:r w:rsidRPr="00003097">
        <w:rPr>
          <w:rFonts w:ascii="Times New Roman Bold" w:eastAsia="Times New Roman" w:hAnsi="Times New Roman Bold" w:cs="Times New Roman"/>
          <w:b/>
          <w:smallCaps/>
          <w:color w:val="000000"/>
          <w:sz w:val="24"/>
          <w:szCs w:val="24"/>
          <w:lang w:val="es-ES"/>
        </w:rPr>
        <w:t xml:space="preserve">      I</w:t>
      </w:r>
      <w:r w:rsidR="000E3A68">
        <w:rPr>
          <w:rFonts w:ascii="Times New Roman Bold" w:eastAsia="Times New Roman" w:hAnsi="Times New Roman Bold" w:cs="Times New Roman"/>
          <w:b/>
          <w:smallCaps/>
          <w:color w:val="000000"/>
          <w:sz w:val="24"/>
          <w:szCs w:val="24"/>
          <w:lang w:val="es-ES"/>
        </w:rPr>
        <w:t>II</w:t>
      </w:r>
      <w:r w:rsidRPr="00003097">
        <w:rPr>
          <w:rFonts w:ascii="Times New Roman Bold" w:eastAsia="Times New Roman" w:hAnsi="Times New Roman Bold" w:cs="Times New Roman"/>
          <w:b/>
          <w:smallCaps/>
          <w:color w:val="000000"/>
          <w:sz w:val="24"/>
          <w:szCs w:val="24"/>
          <w:lang w:val="es-ES"/>
        </w:rPr>
        <w:t>.2.</w:t>
      </w:r>
      <w:r w:rsidR="008B5E03" w:rsidRPr="00003097">
        <w:rPr>
          <w:rFonts w:ascii="Times New Roman Bold" w:eastAsia="Times New Roman" w:hAnsi="Times New Roman Bold" w:cs="Times New Roman"/>
          <w:b/>
          <w:smallCaps/>
          <w:color w:val="000000"/>
          <w:sz w:val="24"/>
          <w:szCs w:val="24"/>
          <w:lang w:val="es-ES"/>
        </w:rPr>
        <w:t>3</w:t>
      </w:r>
      <w:r w:rsidR="001A1FEB" w:rsidRPr="00003097">
        <w:rPr>
          <w:rFonts w:ascii="Times New Roman Bold" w:eastAsia="Times New Roman" w:hAnsi="Times New Roman Bold" w:cs="Times New Roman"/>
          <w:b/>
          <w:smallCaps/>
          <w:color w:val="000000"/>
          <w:sz w:val="24"/>
          <w:szCs w:val="24"/>
          <w:lang w:val="es-ES"/>
        </w:rPr>
        <w:t xml:space="preserve">   </w:t>
      </w:r>
      <w:r w:rsidRPr="00003097">
        <w:rPr>
          <w:rFonts w:ascii="Times New Roman Bold" w:eastAsia="Times New Roman" w:hAnsi="Times New Roman Bold" w:cs="Times New Roman"/>
          <w:b/>
          <w:smallCaps/>
          <w:color w:val="000000"/>
          <w:sz w:val="24"/>
          <w:szCs w:val="24"/>
          <w:lang w:val="es-ES"/>
        </w:rPr>
        <w:t>Reglamentos de Microcrédito</w:t>
      </w:r>
    </w:p>
    <w:p w14:paraId="23D2710E" w14:textId="77777777" w:rsidR="00F97AB2" w:rsidRPr="00003097" w:rsidRDefault="00F97AB2" w:rsidP="00944E50">
      <w:pPr>
        <w:spacing w:after="0" w:line="240" w:lineRule="auto"/>
        <w:jc w:val="both"/>
        <w:rPr>
          <w:rFonts w:ascii="Times New Roman" w:hAnsi="Times New Roman" w:cs="Times New Roman"/>
          <w:sz w:val="24"/>
          <w:szCs w:val="24"/>
          <w:lang w:val="es-ES"/>
        </w:rPr>
      </w:pPr>
    </w:p>
    <w:p w14:paraId="5B47EB8B" w14:textId="77777777" w:rsidR="00F97AB2" w:rsidRDefault="00E43B2E" w:rsidP="00944E50">
      <w:pPr>
        <w:spacing w:after="0" w:line="240" w:lineRule="auto"/>
        <w:jc w:val="both"/>
        <w:rPr>
          <w:rFonts w:ascii="Times New Roman" w:hAnsi="Times New Roman" w:cs="Times New Roman"/>
          <w:sz w:val="24"/>
          <w:szCs w:val="24"/>
          <w:lang w:val="es-ES"/>
        </w:rPr>
      </w:pPr>
      <w:r w:rsidRPr="00003097">
        <w:rPr>
          <w:rFonts w:ascii="Times New Roman" w:hAnsi="Times New Roman" w:cs="Times New Roman"/>
          <w:sz w:val="24"/>
          <w:szCs w:val="24"/>
          <w:lang w:val="es-ES"/>
        </w:rPr>
        <w:t>Las regulaciones que conforman el Reglamento de Microcrédito ponen énfasis en minimizar riesgos</w:t>
      </w:r>
      <w:r w:rsidR="001A1FEB" w:rsidRPr="00003097">
        <w:rPr>
          <w:rFonts w:ascii="Times New Roman" w:hAnsi="Times New Roman" w:cs="Times New Roman"/>
          <w:sz w:val="24"/>
          <w:szCs w:val="24"/>
          <w:lang w:val="es-ES"/>
        </w:rPr>
        <w:t>;</w:t>
      </w:r>
      <w:r w:rsidRPr="00003097">
        <w:rPr>
          <w:rFonts w:ascii="Times New Roman" w:hAnsi="Times New Roman" w:cs="Times New Roman"/>
          <w:sz w:val="24"/>
          <w:szCs w:val="24"/>
          <w:lang w:val="es-ES"/>
        </w:rPr>
        <w:t xml:space="preserve"> asegurar que los intermediarios ten</w:t>
      </w:r>
      <w:r w:rsidR="006C5B0D" w:rsidRPr="00003097">
        <w:rPr>
          <w:rFonts w:ascii="Times New Roman" w:hAnsi="Times New Roman" w:cs="Times New Roman"/>
          <w:sz w:val="24"/>
          <w:szCs w:val="24"/>
          <w:lang w:val="es-ES"/>
        </w:rPr>
        <w:t>ga</w:t>
      </w:r>
      <w:r w:rsidRPr="00003097">
        <w:rPr>
          <w:rFonts w:ascii="Times New Roman" w:hAnsi="Times New Roman" w:cs="Times New Roman"/>
          <w:sz w:val="24"/>
          <w:szCs w:val="24"/>
          <w:lang w:val="es-ES"/>
        </w:rPr>
        <w:t>n procesos que permit</w:t>
      </w:r>
      <w:r w:rsidR="006C5B0D" w:rsidRPr="00003097">
        <w:rPr>
          <w:rFonts w:ascii="Times New Roman" w:hAnsi="Times New Roman" w:cs="Times New Roman"/>
          <w:sz w:val="24"/>
          <w:szCs w:val="24"/>
          <w:lang w:val="es-ES"/>
        </w:rPr>
        <w:t>a</w:t>
      </w:r>
      <w:r w:rsidRPr="00003097">
        <w:rPr>
          <w:rFonts w:ascii="Times New Roman" w:hAnsi="Times New Roman" w:cs="Times New Roman"/>
          <w:sz w:val="24"/>
          <w:szCs w:val="24"/>
          <w:lang w:val="es-ES"/>
        </w:rPr>
        <w:t>n evaluar con precisión los riesgos</w:t>
      </w:r>
      <w:r w:rsidR="001A1FEB" w:rsidRPr="00003097">
        <w:rPr>
          <w:rFonts w:ascii="Times New Roman" w:hAnsi="Times New Roman" w:cs="Times New Roman"/>
          <w:sz w:val="24"/>
          <w:szCs w:val="24"/>
          <w:lang w:val="es-ES"/>
        </w:rPr>
        <w:t>;</w:t>
      </w:r>
      <w:r w:rsidRPr="00003097">
        <w:rPr>
          <w:rFonts w:ascii="Times New Roman" w:hAnsi="Times New Roman" w:cs="Times New Roman"/>
          <w:sz w:val="24"/>
          <w:szCs w:val="24"/>
          <w:lang w:val="es-ES"/>
        </w:rPr>
        <w:t xml:space="preserve"> y que los bancos poseen una estructura administrativa especializada en la administración del microcrédito.</w:t>
      </w:r>
      <w:r w:rsidRPr="00184DF4">
        <w:rPr>
          <w:rFonts w:ascii="Times New Roman" w:hAnsi="Times New Roman" w:cs="Times New Roman"/>
          <w:sz w:val="24"/>
          <w:szCs w:val="24"/>
          <w:lang w:val="es-ES"/>
        </w:rPr>
        <w:t xml:space="preserve"> </w:t>
      </w:r>
    </w:p>
    <w:p w14:paraId="71241BF2" w14:textId="77777777" w:rsidR="00F97AB2" w:rsidRDefault="00F97AB2" w:rsidP="00944E50">
      <w:pPr>
        <w:spacing w:after="0" w:line="240" w:lineRule="auto"/>
        <w:jc w:val="both"/>
        <w:rPr>
          <w:rFonts w:ascii="Times New Roman" w:hAnsi="Times New Roman" w:cs="Times New Roman"/>
          <w:sz w:val="24"/>
          <w:szCs w:val="24"/>
          <w:lang w:val="es-ES"/>
        </w:rPr>
      </w:pPr>
    </w:p>
    <w:p w14:paraId="1150F4B3" w14:textId="77777777" w:rsidR="00E43B2E" w:rsidRDefault="00E43B2E" w:rsidP="00944E50">
      <w:pPr>
        <w:spacing w:after="0" w:line="240" w:lineRule="auto"/>
        <w:jc w:val="both"/>
        <w:rPr>
          <w:rFonts w:ascii="Times New Roman" w:hAnsi="Times New Roman" w:cs="Times New Roman"/>
          <w:sz w:val="24"/>
          <w:szCs w:val="24"/>
          <w:lang w:val="es-ES"/>
        </w:rPr>
      </w:pPr>
      <w:r w:rsidRPr="008443FF">
        <w:rPr>
          <w:rFonts w:ascii="Times New Roman" w:hAnsi="Times New Roman" w:cs="Times New Roman"/>
          <w:sz w:val="24"/>
          <w:szCs w:val="24"/>
          <w:lang w:val="es-ES"/>
        </w:rPr>
        <w:t xml:space="preserve">El primer aspecto “micro” </w:t>
      </w:r>
      <w:r w:rsidR="00C719A2" w:rsidRPr="008443FF">
        <w:rPr>
          <w:rFonts w:ascii="Times New Roman" w:hAnsi="Times New Roman" w:cs="Times New Roman"/>
          <w:sz w:val="24"/>
          <w:szCs w:val="24"/>
          <w:lang w:val="es-ES"/>
        </w:rPr>
        <w:t xml:space="preserve">en este tipo de financiamiento </w:t>
      </w:r>
      <w:r w:rsidRPr="008443FF">
        <w:rPr>
          <w:rFonts w:ascii="Times New Roman" w:hAnsi="Times New Roman" w:cs="Times New Roman"/>
          <w:sz w:val="24"/>
          <w:szCs w:val="24"/>
          <w:lang w:val="es-ES"/>
        </w:rPr>
        <w:t xml:space="preserve">es el monto máximo </w:t>
      </w:r>
      <w:r w:rsidR="00C719A2" w:rsidRPr="008443FF">
        <w:rPr>
          <w:rFonts w:ascii="Times New Roman" w:hAnsi="Times New Roman" w:cs="Times New Roman"/>
          <w:sz w:val="24"/>
          <w:szCs w:val="24"/>
          <w:lang w:val="es-ES"/>
        </w:rPr>
        <w:t xml:space="preserve">que se puede otorgar </w:t>
      </w:r>
      <w:r w:rsidRPr="008443FF">
        <w:rPr>
          <w:rFonts w:ascii="Times New Roman" w:hAnsi="Times New Roman" w:cs="Times New Roman"/>
          <w:sz w:val="24"/>
          <w:szCs w:val="24"/>
          <w:lang w:val="es-ES"/>
        </w:rPr>
        <w:t>a un cliente. Este monto es de 50 salarios mínimo</w:t>
      </w:r>
      <w:r w:rsidR="006114A3" w:rsidRPr="008443FF">
        <w:rPr>
          <w:rFonts w:ascii="Times New Roman" w:hAnsi="Times New Roman" w:cs="Times New Roman"/>
          <w:sz w:val="24"/>
          <w:szCs w:val="24"/>
          <w:lang w:val="es-ES"/>
        </w:rPr>
        <w:t>; e</w:t>
      </w:r>
      <w:r w:rsidRPr="008443FF">
        <w:rPr>
          <w:rFonts w:ascii="Times New Roman" w:hAnsi="Times New Roman" w:cs="Times New Roman"/>
          <w:sz w:val="24"/>
          <w:szCs w:val="24"/>
          <w:lang w:val="es-ES"/>
        </w:rPr>
        <w:t>l salario mínimo actual es RD$15,44</w:t>
      </w:r>
      <w:r w:rsidR="001D695C" w:rsidRPr="008443FF">
        <w:rPr>
          <w:rFonts w:ascii="Times New Roman" w:hAnsi="Times New Roman" w:cs="Times New Roman"/>
          <w:sz w:val="24"/>
          <w:szCs w:val="24"/>
          <w:lang w:val="es-ES"/>
        </w:rPr>
        <w:t>8</w:t>
      </w:r>
      <w:r w:rsidR="006C5B0D" w:rsidRPr="008443FF">
        <w:rPr>
          <w:rFonts w:ascii="Times New Roman" w:hAnsi="Times New Roman" w:cs="Times New Roman"/>
          <w:sz w:val="24"/>
          <w:szCs w:val="24"/>
          <w:lang w:val="es-ES"/>
        </w:rPr>
        <w:t xml:space="preserve"> por lo que e</w:t>
      </w:r>
      <w:r w:rsidRPr="008443FF">
        <w:rPr>
          <w:rFonts w:ascii="Times New Roman" w:hAnsi="Times New Roman" w:cs="Times New Roman"/>
          <w:sz w:val="24"/>
          <w:szCs w:val="24"/>
          <w:lang w:val="es-ES"/>
        </w:rPr>
        <w:t>l</w:t>
      </w:r>
      <w:r w:rsidR="006114A3" w:rsidRPr="008443FF">
        <w:rPr>
          <w:rFonts w:ascii="Times New Roman" w:hAnsi="Times New Roman" w:cs="Times New Roman"/>
          <w:sz w:val="24"/>
          <w:szCs w:val="24"/>
          <w:lang w:val="es-ES"/>
        </w:rPr>
        <w:t xml:space="preserve"> monto máximo</w:t>
      </w:r>
      <w:r w:rsidRPr="008443FF">
        <w:rPr>
          <w:rFonts w:ascii="Times New Roman" w:hAnsi="Times New Roman" w:cs="Times New Roman"/>
          <w:sz w:val="24"/>
          <w:szCs w:val="24"/>
          <w:lang w:val="es-ES"/>
        </w:rPr>
        <w:t xml:space="preserve"> equivale</w:t>
      </w:r>
      <w:r w:rsidR="006114A3" w:rsidRPr="008443FF">
        <w:rPr>
          <w:rFonts w:ascii="Times New Roman" w:hAnsi="Times New Roman" w:cs="Times New Roman"/>
          <w:sz w:val="24"/>
          <w:szCs w:val="24"/>
          <w:lang w:val="es-ES"/>
        </w:rPr>
        <w:t xml:space="preserve"> a </w:t>
      </w:r>
      <w:r w:rsidRPr="008443FF">
        <w:rPr>
          <w:rFonts w:ascii="Times New Roman" w:hAnsi="Times New Roman" w:cs="Times New Roman"/>
          <w:sz w:val="24"/>
          <w:szCs w:val="24"/>
          <w:lang w:val="es-ES"/>
        </w:rPr>
        <w:t>US$14,303. E</w:t>
      </w:r>
      <w:r w:rsidR="006C5B0D" w:rsidRPr="008443FF">
        <w:rPr>
          <w:rFonts w:ascii="Times New Roman" w:hAnsi="Times New Roman" w:cs="Times New Roman"/>
          <w:sz w:val="24"/>
          <w:szCs w:val="24"/>
          <w:lang w:val="es-ES"/>
        </w:rPr>
        <w:t xml:space="preserve">ste valor puede financiar </w:t>
      </w:r>
      <w:r w:rsidRPr="008443FF">
        <w:rPr>
          <w:rFonts w:ascii="Times New Roman" w:hAnsi="Times New Roman" w:cs="Times New Roman"/>
          <w:sz w:val="24"/>
          <w:szCs w:val="24"/>
          <w:lang w:val="es-ES"/>
        </w:rPr>
        <w:t>la instalación de cuatro paneles de 300 vatios (US1.15 por vatio instalado). Una potencia de 1.2 kilovatios puede ser poco significativa para un negocio familiar</w:t>
      </w:r>
      <w:r w:rsidR="006C5B0D" w:rsidRPr="008443FF">
        <w:rPr>
          <w:rFonts w:ascii="Times New Roman" w:hAnsi="Times New Roman" w:cs="Times New Roman"/>
          <w:sz w:val="24"/>
          <w:szCs w:val="24"/>
          <w:lang w:val="es-ES"/>
        </w:rPr>
        <w:t xml:space="preserve"> </w:t>
      </w:r>
      <w:r w:rsidRPr="008443FF">
        <w:rPr>
          <w:rFonts w:ascii="Times New Roman" w:hAnsi="Times New Roman" w:cs="Times New Roman"/>
          <w:sz w:val="24"/>
          <w:szCs w:val="24"/>
          <w:lang w:val="es-ES"/>
        </w:rPr>
        <w:t>operando en el hogar. Este monto es el tope máximo consolidado. En otras palabras, si el potencial deudor micro posee otras deudas con otros intermediarios, la suma de estas no puede sobrepasar el tope antes indicado.</w:t>
      </w:r>
    </w:p>
    <w:p w14:paraId="69C82C26" w14:textId="77777777" w:rsidR="00944E50" w:rsidRPr="00184DF4" w:rsidRDefault="00944E50" w:rsidP="00944E50">
      <w:pPr>
        <w:spacing w:after="0" w:line="240" w:lineRule="auto"/>
        <w:jc w:val="both"/>
        <w:rPr>
          <w:rFonts w:ascii="Times New Roman" w:hAnsi="Times New Roman" w:cs="Times New Roman"/>
          <w:sz w:val="24"/>
          <w:szCs w:val="24"/>
          <w:lang w:val="es-ES"/>
        </w:rPr>
      </w:pPr>
    </w:p>
    <w:p w14:paraId="3F52A5B1" w14:textId="77777777" w:rsidR="00934A1D" w:rsidRDefault="00E43B2E" w:rsidP="00944E50">
      <w:pPr>
        <w:spacing w:after="0" w:line="240" w:lineRule="auto"/>
        <w:jc w:val="both"/>
        <w:rPr>
          <w:rFonts w:ascii="Times New Roman" w:hAnsi="Times New Roman" w:cs="Times New Roman"/>
          <w:sz w:val="24"/>
          <w:szCs w:val="24"/>
          <w:lang w:val="es-ES"/>
        </w:rPr>
      </w:pPr>
      <w:r w:rsidRPr="00184DF4">
        <w:rPr>
          <w:rFonts w:ascii="Times New Roman" w:hAnsi="Times New Roman" w:cs="Times New Roman"/>
          <w:sz w:val="24"/>
          <w:szCs w:val="24"/>
          <w:lang w:val="es-ES"/>
        </w:rPr>
        <w:t>Las categorías de riesgo consideradas en e</w:t>
      </w:r>
      <w:r w:rsidR="00934A1D">
        <w:rPr>
          <w:rFonts w:ascii="Times New Roman" w:hAnsi="Times New Roman" w:cs="Times New Roman"/>
          <w:sz w:val="24"/>
          <w:szCs w:val="24"/>
          <w:lang w:val="es-ES"/>
        </w:rPr>
        <w:t xml:space="preserve">ste </w:t>
      </w:r>
      <w:r w:rsidR="006114A3">
        <w:rPr>
          <w:rFonts w:ascii="Times New Roman" w:hAnsi="Times New Roman" w:cs="Times New Roman"/>
          <w:sz w:val="24"/>
          <w:szCs w:val="24"/>
          <w:lang w:val="es-ES"/>
        </w:rPr>
        <w:t>R</w:t>
      </w:r>
      <w:r w:rsidRPr="00184DF4">
        <w:rPr>
          <w:rFonts w:ascii="Times New Roman" w:hAnsi="Times New Roman" w:cs="Times New Roman"/>
          <w:sz w:val="24"/>
          <w:szCs w:val="24"/>
          <w:lang w:val="es-ES"/>
        </w:rPr>
        <w:t>eglamento</w:t>
      </w:r>
      <w:r w:rsidR="006114A3">
        <w:rPr>
          <w:rFonts w:ascii="Times New Roman" w:hAnsi="Times New Roman" w:cs="Times New Roman"/>
          <w:sz w:val="24"/>
          <w:szCs w:val="24"/>
          <w:lang w:val="es-ES"/>
        </w:rPr>
        <w:t xml:space="preserve"> de Microcrédito </w:t>
      </w:r>
      <w:r w:rsidRPr="00184DF4">
        <w:rPr>
          <w:rFonts w:ascii="Times New Roman" w:hAnsi="Times New Roman" w:cs="Times New Roman"/>
          <w:sz w:val="24"/>
          <w:szCs w:val="24"/>
          <w:lang w:val="es-ES"/>
        </w:rPr>
        <w:t>son las mismas del REA</w:t>
      </w:r>
      <w:r w:rsidR="0044291B">
        <w:rPr>
          <w:rFonts w:ascii="Times New Roman" w:hAnsi="Times New Roman" w:cs="Times New Roman"/>
          <w:sz w:val="24"/>
          <w:szCs w:val="24"/>
          <w:lang w:val="es-ES"/>
        </w:rPr>
        <w:t xml:space="preserve"> 2017</w:t>
      </w:r>
      <w:r w:rsidRPr="00184DF4">
        <w:rPr>
          <w:rFonts w:ascii="Times New Roman" w:hAnsi="Times New Roman" w:cs="Times New Roman"/>
          <w:sz w:val="24"/>
          <w:szCs w:val="24"/>
          <w:lang w:val="es-ES"/>
        </w:rPr>
        <w:t>. E</w:t>
      </w:r>
      <w:r w:rsidR="006114A3">
        <w:rPr>
          <w:rFonts w:ascii="Times New Roman" w:hAnsi="Times New Roman" w:cs="Times New Roman"/>
          <w:sz w:val="24"/>
          <w:szCs w:val="24"/>
          <w:lang w:val="es-ES"/>
        </w:rPr>
        <w:t>l microc</w:t>
      </w:r>
      <w:r w:rsidRPr="00184DF4">
        <w:rPr>
          <w:rFonts w:ascii="Times New Roman" w:hAnsi="Times New Roman" w:cs="Times New Roman"/>
          <w:sz w:val="24"/>
          <w:szCs w:val="24"/>
          <w:lang w:val="es-ES"/>
        </w:rPr>
        <w:t xml:space="preserve">rédito impone un mayor esfuerzo administrativo; por ende, mayores costos sobre los intermediarios. Aun considerando tasas más elevadas para los beneficiarios de microcrédito, los costos de asistencia financiera y seguimiento administrativo pueden reducir los márgenes, de forma significativa. </w:t>
      </w:r>
    </w:p>
    <w:p w14:paraId="60AB42C0" w14:textId="77777777" w:rsidR="00811C57" w:rsidRDefault="00811C57" w:rsidP="00944E50">
      <w:pPr>
        <w:spacing w:after="0" w:line="240" w:lineRule="auto"/>
        <w:jc w:val="both"/>
        <w:rPr>
          <w:rFonts w:ascii="Times New Roman" w:hAnsi="Times New Roman" w:cs="Times New Roman"/>
          <w:sz w:val="24"/>
          <w:szCs w:val="24"/>
          <w:lang w:val="es-ES"/>
        </w:rPr>
      </w:pPr>
    </w:p>
    <w:p w14:paraId="252CBC95" w14:textId="77777777" w:rsidR="00BE73C8" w:rsidRPr="00BE73C8" w:rsidRDefault="00E43B2E" w:rsidP="00934A1D">
      <w:pPr>
        <w:spacing w:after="0" w:line="240" w:lineRule="auto"/>
        <w:jc w:val="both"/>
        <w:rPr>
          <w:rFonts w:ascii="Times New Roman" w:hAnsi="Times New Roman" w:cs="Times New Roman"/>
          <w:sz w:val="24"/>
          <w:szCs w:val="24"/>
          <w:lang w:val="es-ES"/>
        </w:rPr>
      </w:pPr>
      <w:r w:rsidRPr="00184DF4">
        <w:rPr>
          <w:rFonts w:ascii="Times New Roman" w:hAnsi="Times New Roman" w:cs="Times New Roman"/>
          <w:sz w:val="24"/>
          <w:szCs w:val="24"/>
          <w:lang w:val="es-ES"/>
        </w:rPr>
        <w:t>La posibilidad de que algunos donantes o proveedores de fondos establezcan tasas de interés máximas puede hacer que el microcrédito sea poco atractivo</w:t>
      </w:r>
      <w:r w:rsidR="0079549A">
        <w:rPr>
          <w:rFonts w:ascii="Times New Roman" w:hAnsi="Times New Roman" w:cs="Times New Roman"/>
          <w:sz w:val="24"/>
          <w:szCs w:val="24"/>
          <w:lang w:val="es-ES"/>
        </w:rPr>
        <w:t>; a</w:t>
      </w:r>
      <w:r w:rsidRPr="00184DF4">
        <w:rPr>
          <w:rFonts w:ascii="Times New Roman" w:hAnsi="Times New Roman" w:cs="Times New Roman"/>
          <w:sz w:val="24"/>
          <w:szCs w:val="24"/>
          <w:lang w:val="es-ES"/>
        </w:rPr>
        <w:t>lgunos de los intermediarios que operan este segmento del mercado son organizaciones sin fines de lucro</w:t>
      </w:r>
      <w:r w:rsidR="00BE73C8">
        <w:rPr>
          <w:rFonts w:ascii="Times New Roman" w:hAnsi="Times New Roman" w:cs="Times New Roman"/>
          <w:sz w:val="24"/>
          <w:szCs w:val="24"/>
          <w:lang w:val="es-ES"/>
        </w:rPr>
        <w:t xml:space="preserve"> que frequentemente reciben subsidios de donantes </w:t>
      </w:r>
      <w:r w:rsidR="006114A3">
        <w:rPr>
          <w:rFonts w:ascii="Times New Roman" w:hAnsi="Times New Roman" w:cs="Times New Roman"/>
          <w:sz w:val="24"/>
          <w:szCs w:val="24"/>
          <w:lang w:val="es-ES"/>
        </w:rPr>
        <w:t xml:space="preserve">o </w:t>
      </w:r>
      <w:r w:rsidR="00BE73C8">
        <w:rPr>
          <w:rFonts w:ascii="Times New Roman" w:hAnsi="Times New Roman" w:cs="Times New Roman"/>
          <w:sz w:val="24"/>
          <w:szCs w:val="24"/>
          <w:lang w:val="es-ES"/>
        </w:rPr>
        <w:t xml:space="preserve">de estados para cubrir una parte de sus </w:t>
      </w:r>
      <w:r w:rsidRPr="00BE73C8">
        <w:rPr>
          <w:rFonts w:ascii="Times New Roman" w:hAnsi="Times New Roman" w:cs="Times New Roman"/>
          <w:sz w:val="24"/>
          <w:szCs w:val="24"/>
          <w:lang w:val="es-ES"/>
        </w:rPr>
        <w:t>gastos administrativos</w:t>
      </w:r>
      <w:r w:rsidR="00BE73C8" w:rsidRPr="00BE73C8">
        <w:rPr>
          <w:rFonts w:ascii="Times New Roman" w:hAnsi="Times New Roman" w:cs="Times New Roman"/>
          <w:sz w:val="24"/>
          <w:szCs w:val="24"/>
          <w:lang w:val="es-ES"/>
        </w:rPr>
        <w:t>.</w:t>
      </w:r>
    </w:p>
    <w:p w14:paraId="404B6B22" w14:textId="77777777" w:rsidR="00BE73C8" w:rsidRPr="00BE73C8" w:rsidRDefault="00BE73C8" w:rsidP="00934A1D">
      <w:pPr>
        <w:spacing w:after="0" w:line="240" w:lineRule="auto"/>
        <w:jc w:val="both"/>
        <w:rPr>
          <w:rFonts w:ascii="Times New Roman" w:hAnsi="Times New Roman" w:cs="Times New Roman"/>
          <w:sz w:val="24"/>
          <w:szCs w:val="24"/>
          <w:lang w:val="es-ES"/>
        </w:rPr>
      </w:pPr>
    </w:p>
    <w:p w14:paraId="2859CA60" w14:textId="77777777" w:rsidR="00041372" w:rsidRDefault="00E43B2E" w:rsidP="00944E50">
      <w:pPr>
        <w:spacing w:after="0" w:line="240" w:lineRule="auto"/>
        <w:jc w:val="both"/>
        <w:rPr>
          <w:rFonts w:ascii="Times New Roman" w:hAnsi="Times New Roman" w:cs="Times New Roman"/>
          <w:sz w:val="24"/>
          <w:szCs w:val="24"/>
          <w:lang w:val="es-ES"/>
        </w:rPr>
      </w:pPr>
      <w:r w:rsidRPr="00184DF4">
        <w:rPr>
          <w:rFonts w:ascii="Times New Roman" w:hAnsi="Times New Roman" w:cs="Times New Roman"/>
          <w:sz w:val="24"/>
          <w:szCs w:val="24"/>
          <w:lang w:val="es-ES"/>
        </w:rPr>
        <w:t>Lograr una masa crítica de deudores</w:t>
      </w:r>
      <w:r w:rsidR="006114A3">
        <w:rPr>
          <w:rFonts w:ascii="Times New Roman" w:hAnsi="Times New Roman" w:cs="Times New Roman"/>
          <w:sz w:val="24"/>
          <w:szCs w:val="24"/>
          <w:lang w:val="es-ES"/>
        </w:rPr>
        <w:t xml:space="preserve"> </w:t>
      </w:r>
      <w:r w:rsidRPr="00184DF4">
        <w:rPr>
          <w:rFonts w:ascii="Times New Roman" w:hAnsi="Times New Roman" w:cs="Times New Roman"/>
          <w:sz w:val="24"/>
          <w:szCs w:val="24"/>
          <w:lang w:val="es-ES"/>
        </w:rPr>
        <w:t xml:space="preserve">con el objetivo de titularizar </w:t>
      </w:r>
      <w:r w:rsidR="006114A3">
        <w:rPr>
          <w:rFonts w:ascii="Times New Roman" w:hAnsi="Times New Roman" w:cs="Times New Roman"/>
          <w:sz w:val="24"/>
          <w:szCs w:val="24"/>
          <w:lang w:val="es-ES"/>
        </w:rPr>
        <w:t xml:space="preserve">una </w:t>
      </w:r>
      <w:r w:rsidRPr="00184DF4">
        <w:rPr>
          <w:rFonts w:ascii="Times New Roman" w:hAnsi="Times New Roman" w:cs="Times New Roman"/>
          <w:sz w:val="24"/>
          <w:szCs w:val="24"/>
          <w:lang w:val="es-ES"/>
        </w:rPr>
        <w:t>cartera</w:t>
      </w:r>
      <w:r w:rsidR="006114A3">
        <w:rPr>
          <w:rFonts w:ascii="Times New Roman" w:hAnsi="Times New Roman" w:cs="Times New Roman"/>
          <w:sz w:val="24"/>
          <w:szCs w:val="24"/>
          <w:lang w:val="es-ES"/>
        </w:rPr>
        <w:t xml:space="preserve"> de microcréditos </w:t>
      </w:r>
      <w:r w:rsidRPr="00184DF4">
        <w:rPr>
          <w:rFonts w:ascii="Times New Roman" w:hAnsi="Times New Roman" w:cs="Times New Roman"/>
          <w:sz w:val="24"/>
          <w:szCs w:val="24"/>
          <w:lang w:val="es-ES"/>
        </w:rPr>
        <w:t xml:space="preserve">requiere </w:t>
      </w:r>
      <w:r w:rsidR="006114A3">
        <w:rPr>
          <w:rFonts w:ascii="Times New Roman" w:hAnsi="Times New Roman" w:cs="Times New Roman"/>
          <w:sz w:val="24"/>
          <w:szCs w:val="24"/>
          <w:lang w:val="es-ES"/>
        </w:rPr>
        <w:t xml:space="preserve">de </w:t>
      </w:r>
      <w:r w:rsidRPr="00184DF4">
        <w:rPr>
          <w:rFonts w:ascii="Times New Roman" w:hAnsi="Times New Roman" w:cs="Times New Roman"/>
          <w:sz w:val="24"/>
          <w:szCs w:val="24"/>
          <w:lang w:val="es-ES"/>
        </w:rPr>
        <w:t>al menos unos 3,230 deudores</w:t>
      </w:r>
      <w:r w:rsidR="006114A3">
        <w:rPr>
          <w:rFonts w:ascii="Times New Roman" w:hAnsi="Times New Roman" w:cs="Times New Roman"/>
          <w:sz w:val="24"/>
          <w:szCs w:val="24"/>
          <w:lang w:val="es-ES"/>
        </w:rPr>
        <w:t xml:space="preserve"> si se define como </w:t>
      </w:r>
      <w:r w:rsidRPr="00184DF4">
        <w:rPr>
          <w:rFonts w:ascii="Times New Roman" w:hAnsi="Times New Roman" w:cs="Times New Roman"/>
          <w:sz w:val="24"/>
          <w:szCs w:val="24"/>
          <w:lang w:val="es-ES"/>
        </w:rPr>
        <w:t xml:space="preserve">objetivo </w:t>
      </w:r>
      <w:r w:rsidR="006114A3">
        <w:rPr>
          <w:rFonts w:ascii="Times New Roman" w:hAnsi="Times New Roman" w:cs="Times New Roman"/>
          <w:sz w:val="24"/>
          <w:szCs w:val="24"/>
          <w:lang w:val="es-ES"/>
        </w:rPr>
        <w:t xml:space="preserve">la </w:t>
      </w:r>
      <w:r w:rsidRPr="00184DF4">
        <w:rPr>
          <w:rFonts w:ascii="Times New Roman" w:hAnsi="Times New Roman" w:cs="Times New Roman"/>
          <w:sz w:val="24"/>
          <w:szCs w:val="24"/>
          <w:lang w:val="es-ES"/>
        </w:rPr>
        <w:t xml:space="preserve">titularización </w:t>
      </w:r>
      <w:r w:rsidR="006114A3">
        <w:rPr>
          <w:rFonts w:ascii="Times New Roman" w:hAnsi="Times New Roman" w:cs="Times New Roman"/>
          <w:sz w:val="24"/>
          <w:szCs w:val="24"/>
          <w:lang w:val="es-ES"/>
        </w:rPr>
        <w:t>una deuda d</w:t>
      </w:r>
      <w:r w:rsidRPr="00184DF4">
        <w:rPr>
          <w:rFonts w:ascii="Times New Roman" w:hAnsi="Times New Roman" w:cs="Times New Roman"/>
          <w:sz w:val="24"/>
          <w:szCs w:val="24"/>
          <w:lang w:val="es-ES"/>
        </w:rPr>
        <w:t>e RD$50</w:t>
      </w:r>
      <w:r w:rsidR="006114A3">
        <w:rPr>
          <w:rFonts w:ascii="Times New Roman" w:hAnsi="Times New Roman" w:cs="Times New Roman"/>
          <w:sz w:val="24"/>
          <w:szCs w:val="24"/>
          <w:lang w:val="es-ES"/>
        </w:rPr>
        <w:t xml:space="preserve"> </w:t>
      </w:r>
      <w:r w:rsidRPr="00184DF4">
        <w:rPr>
          <w:rFonts w:ascii="Times New Roman" w:hAnsi="Times New Roman" w:cs="Times New Roman"/>
          <w:sz w:val="24"/>
          <w:szCs w:val="24"/>
          <w:lang w:val="es-ES"/>
        </w:rPr>
        <w:t xml:space="preserve">MM. </w:t>
      </w:r>
      <w:r w:rsidR="00654B1D">
        <w:rPr>
          <w:rFonts w:ascii="Times New Roman" w:hAnsi="Times New Roman" w:cs="Times New Roman"/>
          <w:sz w:val="24"/>
          <w:szCs w:val="24"/>
          <w:lang w:val="es-ES"/>
        </w:rPr>
        <w:t>Por ejemplo, e</w:t>
      </w:r>
      <w:r w:rsidRPr="00184DF4">
        <w:rPr>
          <w:rFonts w:ascii="Times New Roman" w:hAnsi="Times New Roman" w:cs="Times New Roman"/>
          <w:sz w:val="24"/>
          <w:szCs w:val="24"/>
          <w:lang w:val="es-ES"/>
        </w:rPr>
        <w:t>n el caso de préstamos para vivienda</w:t>
      </w:r>
      <w:r w:rsidR="006114A3">
        <w:rPr>
          <w:rFonts w:ascii="Times New Roman" w:hAnsi="Times New Roman" w:cs="Times New Roman"/>
          <w:sz w:val="24"/>
          <w:szCs w:val="24"/>
          <w:lang w:val="es-ES"/>
        </w:rPr>
        <w:t xml:space="preserve">s de bajo costo, </w:t>
      </w:r>
      <w:r w:rsidRPr="00184DF4">
        <w:rPr>
          <w:rFonts w:ascii="Times New Roman" w:hAnsi="Times New Roman" w:cs="Times New Roman"/>
          <w:sz w:val="24"/>
          <w:szCs w:val="24"/>
          <w:lang w:val="es-ES"/>
        </w:rPr>
        <w:t>cuyos precios pueden oscilar entre RD$1.5</w:t>
      </w:r>
      <w:r w:rsidR="006114A3">
        <w:rPr>
          <w:rFonts w:ascii="Times New Roman" w:hAnsi="Times New Roman" w:cs="Times New Roman"/>
          <w:sz w:val="24"/>
          <w:szCs w:val="24"/>
          <w:lang w:val="es-ES"/>
        </w:rPr>
        <w:t xml:space="preserve"> </w:t>
      </w:r>
      <w:r w:rsidRPr="00184DF4">
        <w:rPr>
          <w:rFonts w:ascii="Times New Roman" w:hAnsi="Times New Roman" w:cs="Times New Roman"/>
          <w:sz w:val="24"/>
          <w:szCs w:val="24"/>
          <w:lang w:val="es-ES"/>
        </w:rPr>
        <w:t>MM y RD$3.2</w:t>
      </w:r>
      <w:r w:rsidR="006114A3">
        <w:rPr>
          <w:rFonts w:ascii="Times New Roman" w:hAnsi="Times New Roman" w:cs="Times New Roman"/>
          <w:sz w:val="24"/>
          <w:szCs w:val="24"/>
          <w:lang w:val="es-ES"/>
        </w:rPr>
        <w:t xml:space="preserve"> </w:t>
      </w:r>
      <w:r w:rsidRPr="00184DF4">
        <w:rPr>
          <w:rFonts w:ascii="Times New Roman" w:hAnsi="Times New Roman" w:cs="Times New Roman"/>
          <w:sz w:val="24"/>
          <w:szCs w:val="24"/>
          <w:lang w:val="es-ES"/>
        </w:rPr>
        <w:t>MM, un número</w:t>
      </w:r>
      <w:r w:rsidR="006114A3">
        <w:rPr>
          <w:rFonts w:ascii="Times New Roman" w:hAnsi="Times New Roman" w:cs="Times New Roman"/>
          <w:sz w:val="24"/>
          <w:szCs w:val="24"/>
          <w:lang w:val="es-ES"/>
        </w:rPr>
        <w:t xml:space="preserve"> menor</w:t>
      </w:r>
      <w:r w:rsidRPr="00184DF4">
        <w:rPr>
          <w:rFonts w:ascii="Times New Roman" w:hAnsi="Times New Roman" w:cs="Times New Roman"/>
          <w:sz w:val="24"/>
          <w:szCs w:val="24"/>
          <w:lang w:val="es-ES"/>
        </w:rPr>
        <w:t xml:space="preserve"> de deudores conformaría la masa crítica para </w:t>
      </w:r>
      <w:r w:rsidR="006114A3">
        <w:rPr>
          <w:rFonts w:ascii="Times New Roman" w:hAnsi="Times New Roman" w:cs="Times New Roman"/>
          <w:sz w:val="24"/>
          <w:szCs w:val="24"/>
          <w:lang w:val="es-ES"/>
        </w:rPr>
        <w:t xml:space="preserve">la </w:t>
      </w:r>
      <w:r w:rsidRPr="00184DF4">
        <w:rPr>
          <w:rFonts w:ascii="Times New Roman" w:hAnsi="Times New Roman" w:cs="Times New Roman"/>
          <w:sz w:val="24"/>
          <w:szCs w:val="24"/>
          <w:lang w:val="es-ES"/>
        </w:rPr>
        <w:t xml:space="preserve">titularización de la cartera. </w:t>
      </w:r>
    </w:p>
    <w:p w14:paraId="17B5823E" w14:textId="77777777" w:rsidR="00041372" w:rsidRDefault="00041372" w:rsidP="00944E50">
      <w:pPr>
        <w:spacing w:after="0" w:line="240" w:lineRule="auto"/>
        <w:jc w:val="both"/>
        <w:rPr>
          <w:rFonts w:ascii="Times New Roman" w:hAnsi="Times New Roman" w:cs="Times New Roman"/>
          <w:sz w:val="24"/>
          <w:szCs w:val="24"/>
          <w:lang w:val="es-ES"/>
        </w:rPr>
      </w:pPr>
    </w:p>
    <w:p w14:paraId="2952554C" w14:textId="77777777" w:rsidR="00E43B2E" w:rsidRDefault="00654B1D" w:rsidP="00944E5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riesgo de </w:t>
      </w:r>
      <w:r w:rsidR="00041372">
        <w:rPr>
          <w:rFonts w:ascii="Times New Roman" w:hAnsi="Times New Roman" w:cs="Times New Roman"/>
          <w:sz w:val="24"/>
          <w:szCs w:val="24"/>
          <w:lang w:val="es-ES"/>
        </w:rPr>
        <w:t xml:space="preserve">estos </w:t>
      </w:r>
      <w:r>
        <w:rPr>
          <w:rFonts w:ascii="Times New Roman" w:hAnsi="Times New Roman" w:cs="Times New Roman"/>
          <w:sz w:val="24"/>
          <w:szCs w:val="24"/>
          <w:lang w:val="es-ES"/>
        </w:rPr>
        <w:t xml:space="preserve">préstamos es mitigado con la garantía de la propia vivienda; el bien hipotecado es </w:t>
      </w:r>
      <w:r w:rsidR="00E43B2E" w:rsidRPr="00184DF4">
        <w:rPr>
          <w:rFonts w:ascii="Times New Roman" w:hAnsi="Times New Roman" w:cs="Times New Roman"/>
          <w:sz w:val="24"/>
          <w:szCs w:val="24"/>
          <w:lang w:val="es-ES"/>
        </w:rPr>
        <w:t>una garantía de menor riesgo que la firma solidaria de un tercero (garante). El valor de la vivienda se acepta hasta un 80</w:t>
      </w:r>
      <w:r>
        <w:rPr>
          <w:rFonts w:ascii="Times New Roman" w:hAnsi="Times New Roman" w:cs="Times New Roman"/>
          <w:sz w:val="24"/>
          <w:szCs w:val="24"/>
          <w:lang w:val="es-ES"/>
        </w:rPr>
        <w:t xml:space="preserve"> por ciento </w:t>
      </w:r>
      <w:r w:rsidR="00E43B2E" w:rsidRPr="00184DF4">
        <w:rPr>
          <w:rFonts w:ascii="Times New Roman" w:hAnsi="Times New Roman" w:cs="Times New Roman"/>
          <w:sz w:val="24"/>
          <w:szCs w:val="24"/>
          <w:lang w:val="es-ES"/>
        </w:rPr>
        <w:t>como garantía del préstamo</w:t>
      </w:r>
      <w:r w:rsidR="009C6354">
        <w:rPr>
          <w:rFonts w:ascii="Times New Roman" w:hAnsi="Times New Roman" w:cs="Times New Roman"/>
          <w:sz w:val="24"/>
          <w:szCs w:val="24"/>
          <w:lang w:val="es-ES"/>
        </w:rPr>
        <w:t>; esta</w:t>
      </w:r>
      <w:r>
        <w:rPr>
          <w:rFonts w:ascii="Times New Roman" w:hAnsi="Times New Roman" w:cs="Times New Roman"/>
          <w:sz w:val="24"/>
          <w:szCs w:val="24"/>
          <w:lang w:val="es-ES"/>
        </w:rPr>
        <w:t xml:space="preserve"> </w:t>
      </w:r>
      <w:r w:rsidR="00041372">
        <w:rPr>
          <w:rFonts w:ascii="Times New Roman" w:hAnsi="Times New Roman" w:cs="Times New Roman"/>
          <w:sz w:val="24"/>
          <w:szCs w:val="24"/>
          <w:lang w:val="es-ES"/>
        </w:rPr>
        <w:t>es la misma proporción que se</w:t>
      </w:r>
      <w:r w:rsidR="00BB7180">
        <w:rPr>
          <w:rFonts w:ascii="Times New Roman" w:hAnsi="Times New Roman" w:cs="Times New Roman"/>
          <w:sz w:val="24"/>
          <w:szCs w:val="24"/>
          <w:lang w:val="es-ES"/>
        </w:rPr>
        <w:t xml:space="preserve"> acepta </w:t>
      </w:r>
      <w:r w:rsidR="0037583A">
        <w:rPr>
          <w:rFonts w:ascii="Times New Roman" w:hAnsi="Times New Roman" w:cs="Times New Roman"/>
          <w:sz w:val="24"/>
          <w:szCs w:val="24"/>
          <w:lang w:val="es-ES"/>
        </w:rPr>
        <w:t xml:space="preserve">con </w:t>
      </w:r>
      <w:r w:rsidR="00041372">
        <w:rPr>
          <w:rFonts w:ascii="Times New Roman" w:hAnsi="Times New Roman" w:cs="Times New Roman"/>
          <w:sz w:val="24"/>
          <w:szCs w:val="24"/>
          <w:lang w:val="es-ES"/>
        </w:rPr>
        <w:t xml:space="preserve">los equipos usados </w:t>
      </w:r>
      <w:r w:rsidR="00E43B2E" w:rsidRPr="00184DF4">
        <w:rPr>
          <w:rFonts w:ascii="Times New Roman" w:hAnsi="Times New Roman" w:cs="Times New Roman"/>
          <w:sz w:val="24"/>
          <w:szCs w:val="24"/>
          <w:lang w:val="es-ES"/>
        </w:rPr>
        <w:t>para generación con fuentes renovables de energía.</w:t>
      </w:r>
    </w:p>
    <w:p w14:paraId="569F171B" w14:textId="77777777" w:rsidR="00944E50" w:rsidRDefault="00944E50" w:rsidP="00944E50">
      <w:pPr>
        <w:spacing w:after="0" w:line="240" w:lineRule="auto"/>
        <w:jc w:val="both"/>
        <w:rPr>
          <w:rFonts w:ascii="Times New Roman" w:hAnsi="Times New Roman" w:cs="Times New Roman"/>
          <w:sz w:val="24"/>
          <w:szCs w:val="24"/>
          <w:lang w:val="es-ES"/>
        </w:rPr>
      </w:pPr>
    </w:p>
    <w:p w14:paraId="30464020" w14:textId="77777777" w:rsidR="00E43B2E" w:rsidRDefault="00041372" w:rsidP="000325AD">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Dadas estas posibilidades de garantías, los nuevos proyectos inmobiliarios podrían construirse con instalaciones de generación de energías renovables (eléctrica y térmica) y todo el financimiento seria garantizado por una sola hipoteca que </w:t>
      </w:r>
      <w:r w:rsidR="00F93DAD">
        <w:rPr>
          <w:rFonts w:ascii="Times New Roman" w:hAnsi="Times New Roman" w:cs="Times New Roman"/>
          <w:sz w:val="24"/>
          <w:szCs w:val="24"/>
          <w:lang w:val="es-ES"/>
        </w:rPr>
        <w:t xml:space="preserve">incluiría </w:t>
      </w:r>
      <w:r>
        <w:rPr>
          <w:rFonts w:ascii="Times New Roman" w:hAnsi="Times New Roman" w:cs="Times New Roman"/>
          <w:sz w:val="24"/>
          <w:szCs w:val="24"/>
          <w:lang w:val="es-ES"/>
        </w:rPr>
        <w:t xml:space="preserve">el bien inmobiliario y los equipos usados para la generación de energía. Este mecanismo permitiría financiar el componente de energía a las mismas condiciones de tasa y plazo </w:t>
      </w:r>
      <w:r w:rsidR="00F93DAD">
        <w:rPr>
          <w:rFonts w:ascii="Times New Roman" w:hAnsi="Times New Roman" w:cs="Times New Roman"/>
          <w:sz w:val="24"/>
          <w:szCs w:val="24"/>
          <w:lang w:val="es-ES"/>
        </w:rPr>
        <w:t>en las qu</w:t>
      </w:r>
      <w:r>
        <w:rPr>
          <w:rFonts w:ascii="Times New Roman" w:hAnsi="Times New Roman" w:cs="Times New Roman"/>
          <w:sz w:val="24"/>
          <w:szCs w:val="24"/>
          <w:lang w:val="es-ES"/>
        </w:rPr>
        <w:t>e se financia la vivienda.</w:t>
      </w:r>
    </w:p>
    <w:p w14:paraId="1216D2E3" w14:textId="77777777" w:rsidR="006638B6" w:rsidRDefault="006638B6" w:rsidP="000325AD">
      <w:pPr>
        <w:spacing w:after="0" w:line="240" w:lineRule="auto"/>
        <w:jc w:val="both"/>
        <w:rPr>
          <w:rFonts w:ascii="Times New Roman" w:hAnsi="Times New Roman" w:cs="Times New Roman"/>
          <w:sz w:val="24"/>
          <w:szCs w:val="24"/>
          <w:lang w:val="es-ES"/>
        </w:rPr>
      </w:pPr>
    </w:p>
    <w:p w14:paraId="10A4F7FA" w14:textId="77777777" w:rsidR="008B5E03" w:rsidRDefault="008B5E03" w:rsidP="000325AD">
      <w:pPr>
        <w:spacing w:after="0" w:line="240" w:lineRule="auto"/>
        <w:jc w:val="both"/>
        <w:rPr>
          <w:rFonts w:ascii="Times New Roman" w:hAnsi="Times New Roman" w:cs="Times New Roman"/>
          <w:sz w:val="24"/>
          <w:szCs w:val="24"/>
          <w:lang w:val="es-ES"/>
        </w:rPr>
      </w:pPr>
    </w:p>
    <w:p w14:paraId="23C9FD6D" w14:textId="77777777" w:rsidR="007C0C2E" w:rsidRDefault="007C0C2E" w:rsidP="000325AD">
      <w:pPr>
        <w:spacing w:after="0" w:line="240" w:lineRule="auto"/>
        <w:jc w:val="both"/>
        <w:rPr>
          <w:rFonts w:ascii="Times New Roman" w:hAnsi="Times New Roman" w:cs="Times New Roman"/>
          <w:sz w:val="24"/>
          <w:szCs w:val="24"/>
          <w:lang w:val="es-ES"/>
        </w:rPr>
      </w:pPr>
    </w:p>
    <w:p w14:paraId="170BFCA4" w14:textId="77777777" w:rsidR="007C0C2E" w:rsidRDefault="007C0C2E" w:rsidP="000325AD">
      <w:pPr>
        <w:spacing w:after="0" w:line="240" w:lineRule="auto"/>
        <w:jc w:val="both"/>
        <w:rPr>
          <w:rFonts w:ascii="Times New Roman" w:hAnsi="Times New Roman" w:cs="Times New Roman"/>
          <w:sz w:val="24"/>
          <w:szCs w:val="24"/>
          <w:lang w:val="es-ES"/>
        </w:rPr>
      </w:pPr>
    </w:p>
    <w:p w14:paraId="41E7E257" w14:textId="77777777" w:rsidR="00E43B2E" w:rsidRPr="00DC0122" w:rsidRDefault="00E43B2E" w:rsidP="00944E50">
      <w:pPr>
        <w:spacing w:after="0" w:line="240" w:lineRule="auto"/>
        <w:rPr>
          <w:rFonts w:ascii="Times New Roman Bold" w:eastAsia="Times New Roman" w:hAnsi="Times New Roman Bold" w:cs="Times New Roman"/>
          <w:b/>
          <w:smallCaps/>
          <w:color w:val="000000"/>
          <w:sz w:val="24"/>
          <w:szCs w:val="24"/>
          <w:lang w:val="es-ES"/>
        </w:rPr>
      </w:pPr>
      <w:r w:rsidRPr="00DC0122">
        <w:rPr>
          <w:rFonts w:ascii="Times New Roman Bold" w:eastAsia="Times New Roman" w:hAnsi="Times New Roman Bold" w:cs="Times New Roman"/>
          <w:b/>
          <w:smallCaps/>
          <w:color w:val="000000"/>
          <w:sz w:val="24"/>
          <w:szCs w:val="24"/>
          <w:lang w:val="es-ES"/>
        </w:rPr>
        <w:t>I</w:t>
      </w:r>
      <w:r w:rsidR="000E3A68">
        <w:rPr>
          <w:rFonts w:ascii="Times New Roman Bold" w:eastAsia="Times New Roman" w:hAnsi="Times New Roman Bold" w:cs="Times New Roman"/>
          <w:b/>
          <w:smallCaps/>
          <w:color w:val="000000"/>
          <w:sz w:val="24"/>
          <w:szCs w:val="24"/>
          <w:lang w:val="es-ES"/>
        </w:rPr>
        <w:t>II</w:t>
      </w:r>
      <w:r w:rsidRPr="00DC0122">
        <w:rPr>
          <w:rFonts w:ascii="Times New Roman Bold" w:eastAsia="Times New Roman" w:hAnsi="Times New Roman Bold" w:cs="Times New Roman"/>
          <w:b/>
          <w:smallCaps/>
          <w:color w:val="000000"/>
          <w:sz w:val="24"/>
          <w:szCs w:val="24"/>
          <w:lang w:val="es-ES"/>
        </w:rPr>
        <w:t xml:space="preserve">.3 </w:t>
      </w:r>
      <w:r w:rsidRPr="00DC0122">
        <w:rPr>
          <w:rFonts w:ascii="Times New Roman Bold" w:eastAsia="Times New Roman" w:hAnsi="Times New Roman Bold" w:cs="Times New Roman"/>
          <w:b/>
          <w:smallCaps/>
          <w:color w:val="000000"/>
          <w:sz w:val="24"/>
          <w:szCs w:val="24"/>
          <w:lang w:val="es-ES"/>
        </w:rPr>
        <w:tab/>
        <w:t xml:space="preserve">Ley </w:t>
      </w:r>
      <w:r w:rsidR="008C148D">
        <w:rPr>
          <w:rFonts w:ascii="Times New Roman Bold" w:eastAsia="Times New Roman" w:hAnsi="Times New Roman Bold" w:cs="Times New Roman"/>
          <w:b/>
          <w:smallCaps/>
          <w:color w:val="000000"/>
          <w:sz w:val="24"/>
          <w:szCs w:val="24"/>
          <w:lang w:val="es-ES"/>
        </w:rPr>
        <w:t xml:space="preserve">sobre </w:t>
      </w:r>
      <w:r w:rsidRPr="00DC0122">
        <w:rPr>
          <w:rFonts w:ascii="Times New Roman Bold" w:eastAsia="Times New Roman" w:hAnsi="Times New Roman Bold" w:cs="Times New Roman"/>
          <w:b/>
          <w:smallCaps/>
          <w:color w:val="000000"/>
          <w:sz w:val="24"/>
          <w:szCs w:val="24"/>
          <w:lang w:val="es-ES"/>
        </w:rPr>
        <w:t xml:space="preserve">Mercado </w:t>
      </w:r>
      <w:r w:rsidR="00F958B0" w:rsidRPr="00DC0122">
        <w:rPr>
          <w:rFonts w:ascii="Times New Roman Bold" w:eastAsia="Times New Roman" w:hAnsi="Times New Roman Bold" w:cs="Times New Roman"/>
          <w:b/>
          <w:smallCaps/>
          <w:color w:val="000000"/>
          <w:sz w:val="24"/>
          <w:szCs w:val="24"/>
          <w:lang w:val="es-ES"/>
        </w:rPr>
        <w:t>d</w:t>
      </w:r>
      <w:r w:rsidRPr="00DC0122">
        <w:rPr>
          <w:rFonts w:ascii="Times New Roman Bold" w:eastAsia="Times New Roman" w:hAnsi="Times New Roman Bold" w:cs="Times New Roman"/>
          <w:b/>
          <w:smallCaps/>
          <w:color w:val="000000"/>
          <w:sz w:val="24"/>
          <w:szCs w:val="24"/>
          <w:lang w:val="es-ES"/>
        </w:rPr>
        <w:t>e Valores</w:t>
      </w:r>
      <w:r w:rsidR="00215C8F" w:rsidRPr="00DC0122">
        <w:rPr>
          <w:rFonts w:ascii="Times New Roman Bold" w:eastAsia="Times New Roman" w:hAnsi="Times New Roman Bold" w:cs="Times New Roman"/>
          <w:b/>
          <w:smallCaps/>
          <w:color w:val="000000"/>
          <w:sz w:val="24"/>
          <w:szCs w:val="24"/>
          <w:lang w:val="es-ES"/>
        </w:rPr>
        <w:t xml:space="preserve"> y Fideicomiso</w:t>
      </w:r>
    </w:p>
    <w:p w14:paraId="77E2F75F" w14:textId="77777777" w:rsidR="00944E50" w:rsidRPr="00DC0122" w:rsidRDefault="00944E50" w:rsidP="00944E50">
      <w:pPr>
        <w:spacing w:after="0" w:line="240" w:lineRule="auto"/>
        <w:jc w:val="both"/>
        <w:rPr>
          <w:rFonts w:ascii="Times New Roman" w:hAnsi="Times New Roman" w:cs="Times New Roman"/>
          <w:sz w:val="24"/>
          <w:szCs w:val="24"/>
          <w:lang w:val="es-ES"/>
        </w:rPr>
      </w:pPr>
    </w:p>
    <w:p w14:paraId="5938FA8F" w14:textId="77777777" w:rsidR="00E65CB2" w:rsidRDefault="00E65CB2" w:rsidP="00E65CB2">
      <w:pPr>
        <w:spacing w:after="0" w:line="240" w:lineRule="auto"/>
        <w:jc w:val="both"/>
        <w:rPr>
          <w:rFonts w:ascii="Times New Roman" w:hAnsi="Times New Roman" w:cs="Times New Roman"/>
          <w:sz w:val="24"/>
          <w:szCs w:val="24"/>
          <w:lang w:val="es-ES"/>
        </w:rPr>
      </w:pPr>
      <w:r w:rsidRPr="00DC0122">
        <w:rPr>
          <w:rFonts w:ascii="Times New Roman" w:hAnsi="Times New Roman" w:cs="Times New Roman"/>
          <w:sz w:val="24"/>
          <w:szCs w:val="24"/>
          <w:lang w:val="es-ES"/>
        </w:rPr>
        <w:t xml:space="preserve">La Ley de Mercado de Valores (Ley 19-00) tiene por objeto </w:t>
      </w:r>
      <w:r w:rsidR="00FE3D9D" w:rsidRPr="00DC0122">
        <w:rPr>
          <w:rFonts w:ascii="Times New Roman" w:hAnsi="Times New Roman" w:cs="Times New Roman"/>
          <w:sz w:val="24"/>
          <w:szCs w:val="24"/>
          <w:lang w:val="es-ES"/>
        </w:rPr>
        <w:t>“</w:t>
      </w:r>
      <w:r w:rsidRPr="00DC0122">
        <w:rPr>
          <w:rFonts w:ascii="Times New Roman" w:hAnsi="Times New Roman" w:cs="Times New Roman"/>
          <w:sz w:val="24"/>
          <w:szCs w:val="24"/>
          <w:lang w:val="es-ES"/>
        </w:rPr>
        <w:t>promover y regular el mercado de valores, procurando un mercado organizado, eficiente y transparente, que contribuya con el desarrollo económico y social del país. El mercado de valores comprende la oferta y demanda de valores representativos de capital, de crédito, de deuda y de productos. Asimismo, incluye los instrumentos derivados, ya sean sobre valores o productos</w:t>
      </w:r>
      <w:r w:rsidR="00FE3D9D" w:rsidRPr="00DC0122">
        <w:rPr>
          <w:rFonts w:ascii="Times New Roman" w:hAnsi="Times New Roman" w:cs="Times New Roman"/>
          <w:sz w:val="24"/>
          <w:szCs w:val="24"/>
          <w:lang w:val="es-ES"/>
        </w:rPr>
        <w:t>”</w:t>
      </w:r>
      <w:r w:rsidRPr="00DC0122">
        <w:rPr>
          <w:rFonts w:ascii="Times New Roman" w:hAnsi="Times New Roman" w:cs="Times New Roman"/>
          <w:sz w:val="24"/>
          <w:szCs w:val="24"/>
          <w:lang w:val="es-ES"/>
        </w:rPr>
        <w:t>.</w:t>
      </w:r>
    </w:p>
    <w:p w14:paraId="79F1344F" w14:textId="77777777" w:rsidR="00E65CB2" w:rsidRDefault="00E65CB2" w:rsidP="00E65CB2">
      <w:pPr>
        <w:spacing w:after="0" w:line="240" w:lineRule="auto"/>
        <w:jc w:val="both"/>
        <w:rPr>
          <w:rFonts w:ascii="Times New Roman" w:hAnsi="Times New Roman" w:cs="Times New Roman"/>
          <w:sz w:val="24"/>
          <w:szCs w:val="24"/>
          <w:lang w:val="es-ES"/>
        </w:rPr>
      </w:pPr>
    </w:p>
    <w:p w14:paraId="3570BE46" w14:textId="77777777" w:rsidR="0058741C" w:rsidRPr="00BA32D0" w:rsidRDefault="00E43B2E" w:rsidP="0058741C">
      <w:pPr>
        <w:spacing w:after="0" w:line="240" w:lineRule="auto"/>
        <w:jc w:val="both"/>
        <w:rPr>
          <w:rFonts w:ascii="Times New Roman" w:hAnsi="Times New Roman" w:cs="Times New Roman"/>
          <w:sz w:val="24"/>
          <w:szCs w:val="24"/>
          <w:lang w:val="es-ES"/>
        </w:rPr>
      </w:pPr>
      <w:r w:rsidRPr="00BA32D0">
        <w:rPr>
          <w:rFonts w:ascii="Times New Roman" w:hAnsi="Times New Roman" w:cs="Times New Roman"/>
          <w:sz w:val="24"/>
          <w:szCs w:val="24"/>
          <w:lang w:val="es-ES"/>
        </w:rPr>
        <w:t xml:space="preserve">Si bien esta </w:t>
      </w:r>
      <w:r w:rsidR="003B36E5" w:rsidRPr="00BA32D0">
        <w:rPr>
          <w:rFonts w:ascii="Times New Roman" w:hAnsi="Times New Roman" w:cs="Times New Roman"/>
          <w:sz w:val="24"/>
          <w:szCs w:val="24"/>
          <w:lang w:val="es-ES"/>
        </w:rPr>
        <w:t>l</w:t>
      </w:r>
      <w:r w:rsidRPr="00BA32D0">
        <w:rPr>
          <w:rFonts w:ascii="Times New Roman" w:hAnsi="Times New Roman" w:cs="Times New Roman"/>
          <w:sz w:val="24"/>
          <w:szCs w:val="24"/>
          <w:lang w:val="es-ES"/>
        </w:rPr>
        <w:t xml:space="preserve">ey provee mecanismos adecuados para la colocación de </w:t>
      </w:r>
      <w:r w:rsidR="0058741C" w:rsidRPr="00BA32D0">
        <w:rPr>
          <w:rFonts w:ascii="Times New Roman" w:hAnsi="Times New Roman" w:cs="Times New Roman"/>
          <w:sz w:val="24"/>
          <w:szCs w:val="24"/>
          <w:lang w:val="es-ES"/>
        </w:rPr>
        <w:t xml:space="preserve">acciones y </w:t>
      </w:r>
      <w:r w:rsidRPr="00BA32D0">
        <w:rPr>
          <w:rFonts w:ascii="Times New Roman" w:hAnsi="Times New Roman" w:cs="Times New Roman"/>
          <w:sz w:val="24"/>
          <w:szCs w:val="24"/>
          <w:lang w:val="es-ES"/>
        </w:rPr>
        <w:t>títulos de deuda</w:t>
      </w:r>
      <w:r w:rsidR="003B36E5" w:rsidRPr="00BA32D0">
        <w:rPr>
          <w:rFonts w:ascii="Times New Roman" w:hAnsi="Times New Roman" w:cs="Times New Roman"/>
          <w:sz w:val="24"/>
          <w:szCs w:val="24"/>
          <w:lang w:val="es-ES"/>
        </w:rPr>
        <w:t xml:space="preserve">, </w:t>
      </w:r>
      <w:r w:rsidRPr="00BA32D0">
        <w:rPr>
          <w:rFonts w:ascii="Times New Roman" w:hAnsi="Times New Roman" w:cs="Times New Roman"/>
          <w:sz w:val="24"/>
          <w:szCs w:val="24"/>
          <w:lang w:val="es-ES"/>
        </w:rPr>
        <w:t xml:space="preserve">la misma establece como requisito que los emisores presenten tres periodos fiscales consecutivos de operación. </w:t>
      </w:r>
      <w:r w:rsidR="003B36E5" w:rsidRPr="00BA32D0">
        <w:rPr>
          <w:rFonts w:ascii="Times New Roman" w:hAnsi="Times New Roman" w:cs="Times New Roman"/>
          <w:sz w:val="24"/>
          <w:szCs w:val="24"/>
          <w:lang w:val="es-ES"/>
        </w:rPr>
        <w:t>Es decir</w:t>
      </w:r>
      <w:r w:rsidR="00B738C1" w:rsidRPr="00BA32D0">
        <w:rPr>
          <w:rFonts w:ascii="Times New Roman" w:hAnsi="Times New Roman" w:cs="Times New Roman"/>
          <w:sz w:val="24"/>
          <w:szCs w:val="24"/>
          <w:lang w:val="es-ES"/>
        </w:rPr>
        <w:t xml:space="preserve">, </w:t>
      </w:r>
      <w:r w:rsidR="003B36E5" w:rsidRPr="00BA32D0">
        <w:rPr>
          <w:rFonts w:ascii="Times New Roman" w:hAnsi="Times New Roman" w:cs="Times New Roman"/>
          <w:sz w:val="24"/>
          <w:szCs w:val="24"/>
          <w:lang w:val="es-ES"/>
        </w:rPr>
        <w:t>l</w:t>
      </w:r>
      <w:r w:rsidRPr="00BA32D0">
        <w:rPr>
          <w:rFonts w:ascii="Times New Roman" w:hAnsi="Times New Roman" w:cs="Times New Roman"/>
          <w:sz w:val="24"/>
          <w:szCs w:val="24"/>
          <w:lang w:val="es-ES"/>
        </w:rPr>
        <w:t xml:space="preserve">as operaciones del emisor deben ser </w:t>
      </w:r>
      <w:r w:rsidR="00AA7431" w:rsidRPr="00BA32D0">
        <w:rPr>
          <w:rFonts w:ascii="Times New Roman" w:hAnsi="Times New Roman" w:cs="Times New Roman"/>
          <w:sz w:val="24"/>
          <w:szCs w:val="24"/>
          <w:lang w:val="es-ES"/>
        </w:rPr>
        <w:t>registradas</w:t>
      </w:r>
      <w:r w:rsidRPr="00BA32D0">
        <w:rPr>
          <w:rFonts w:ascii="Times New Roman" w:hAnsi="Times New Roman" w:cs="Times New Roman"/>
          <w:sz w:val="24"/>
          <w:szCs w:val="24"/>
          <w:lang w:val="es-ES"/>
        </w:rPr>
        <w:t xml:space="preserve"> y auditadas</w:t>
      </w:r>
      <w:r w:rsidR="0058741C" w:rsidRPr="00BA32D0">
        <w:rPr>
          <w:rFonts w:ascii="Times New Roman" w:hAnsi="Times New Roman" w:cs="Times New Roman"/>
          <w:sz w:val="24"/>
          <w:szCs w:val="24"/>
          <w:lang w:val="es-ES"/>
        </w:rPr>
        <w:t xml:space="preserve"> para </w:t>
      </w:r>
      <w:r w:rsidRPr="00BA32D0">
        <w:rPr>
          <w:rFonts w:ascii="Times New Roman" w:hAnsi="Times New Roman" w:cs="Times New Roman"/>
          <w:sz w:val="24"/>
          <w:szCs w:val="24"/>
          <w:lang w:val="es-ES"/>
        </w:rPr>
        <w:t xml:space="preserve">presentar tres estados financieros </w:t>
      </w:r>
      <w:r w:rsidR="0058741C" w:rsidRPr="00BA32D0">
        <w:rPr>
          <w:rFonts w:ascii="Times New Roman" w:hAnsi="Times New Roman" w:cs="Times New Roman"/>
          <w:sz w:val="24"/>
          <w:szCs w:val="24"/>
          <w:lang w:val="es-ES"/>
        </w:rPr>
        <w:t xml:space="preserve">auditados </w:t>
      </w:r>
      <w:r w:rsidRPr="00BA32D0">
        <w:rPr>
          <w:rFonts w:ascii="Times New Roman" w:hAnsi="Times New Roman" w:cs="Times New Roman"/>
          <w:sz w:val="24"/>
          <w:szCs w:val="24"/>
          <w:lang w:val="es-ES"/>
        </w:rPr>
        <w:t>anuales.</w:t>
      </w:r>
      <w:r w:rsidR="0058741C" w:rsidRPr="00BA32D0">
        <w:rPr>
          <w:rFonts w:ascii="Times New Roman" w:hAnsi="Times New Roman" w:cs="Times New Roman"/>
          <w:sz w:val="24"/>
          <w:szCs w:val="24"/>
          <w:lang w:val="es-ES"/>
        </w:rPr>
        <w:t xml:space="preserve"> </w:t>
      </w:r>
      <w:r w:rsidRPr="00BA32D0">
        <w:rPr>
          <w:rFonts w:ascii="Times New Roman" w:hAnsi="Times New Roman" w:cs="Times New Roman"/>
          <w:sz w:val="24"/>
          <w:szCs w:val="24"/>
          <w:lang w:val="es-ES"/>
        </w:rPr>
        <w:t xml:space="preserve">Este requisito elimina la posibilidad de una oferta pública </w:t>
      </w:r>
      <w:r w:rsidR="0058741C" w:rsidRPr="00BA32D0">
        <w:rPr>
          <w:rFonts w:ascii="Times New Roman" w:hAnsi="Times New Roman" w:cs="Times New Roman"/>
          <w:sz w:val="24"/>
          <w:szCs w:val="24"/>
          <w:lang w:val="es-ES"/>
        </w:rPr>
        <w:t xml:space="preserve">inicial </w:t>
      </w:r>
      <w:r w:rsidRPr="00BA32D0">
        <w:rPr>
          <w:rFonts w:ascii="Times New Roman" w:hAnsi="Times New Roman" w:cs="Times New Roman"/>
          <w:sz w:val="24"/>
          <w:szCs w:val="24"/>
          <w:lang w:val="es-ES"/>
        </w:rPr>
        <w:t>de acciones</w:t>
      </w:r>
      <w:r w:rsidR="0058741C" w:rsidRPr="00BA32D0">
        <w:rPr>
          <w:rFonts w:ascii="Times New Roman" w:hAnsi="Times New Roman" w:cs="Times New Roman"/>
          <w:sz w:val="24"/>
          <w:szCs w:val="24"/>
          <w:lang w:val="es-ES"/>
        </w:rPr>
        <w:t xml:space="preserve"> o deuda </w:t>
      </w:r>
      <w:r w:rsidRPr="00BA32D0">
        <w:rPr>
          <w:rFonts w:ascii="Times New Roman" w:hAnsi="Times New Roman" w:cs="Times New Roman"/>
          <w:sz w:val="24"/>
          <w:szCs w:val="24"/>
          <w:lang w:val="es-ES"/>
        </w:rPr>
        <w:t xml:space="preserve">para financiar </w:t>
      </w:r>
      <w:r w:rsidR="0058741C" w:rsidRPr="00BA32D0">
        <w:rPr>
          <w:rFonts w:ascii="Times New Roman" w:hAnsi="Times New Roman" w:cs="Times New Roman"/>
          <w:sz w:val="24"/>
          <w:szCs w:val="24"/>
          <w:lang w:val="es-ES"/>
        </w:rPr>
        <w:t>u</w:t>
      </w:r>
      <w:r w:rsidRPr="00BA32D0">
        <w:rPr>
          <w:rFonts w:ascii="Times New Roman" w:hAnsi="Times New Roman" w:cs="Times New Roman"/>
          <w:sz w:val="24"/>
          <w:szCs w:val="24"/>
          <w:lang w:val="es-ES"/>
        </w:rPr>
        <w:t>n proyecto nuevo</w:t>
      </w:r>
      <w:r w:rsidR="0058741C" w:rsidRPr="00BA32D0">
        <w:rPr>
          <w:rFonts w:ascii="Times New Roman" w:hAnsi="Times New Roman" w:cs="Times New Roman"/>
          <w:sz w:val="24"/>
          <w:szCs w:val="24"/>
          <w:lang w:val="es-ES"/>
        </w:rPr>
        <w:t xml:space="preserve">, </w:t>
      </w:r>
      <w:r w:rsidRPr="00BA32D0">
        <w:rPr>
          <w:rFonts w:ascii="Times New Roman" w:hAnsi="Times New Roman" w:cs="Times New Roman"/>
          <w:sz w:val="24"/>
          <w:szCs w:val="24"/>
          <w:lang w:val="es-ES"/>
        </w:rPr>
        <w:t xml:space="preserve">sea de energía convencional o renovable. </w:t>
      </w:r>
    </w:p>
    <w:p w14:paraId="41405BC5" w14:textId="77777777" w:rsidR="0058741C" w:rsidRDefault="0058741C" w:rsidP="0058741C">
      <w:pPr>
        <w:spacing w:after="0" w:line="240" w:lineRule="auto"/>
        <w:jc w:val="both"/>
        <w:rPr>
          <w:rFonts w:ascii="Times New Roman" w:hAnsi="Times New Roman" w:cs="Times New Roman"/>
          <w:sz w:val="24"/>
          <w:szCs w:val="24"/>
          <w:lang w:val="es-ES"/>
        </w:rPr>
      </w:pPr>
    </w:p>
    <w:p w14:paraId="5D0D7453" w14:textId="77777777" w:rsidR="00AE15CB" w:rsidRPr="00AE15CB" w:rsidRDefault="00B738C1" w:rsidP="00594BB6">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E43B2E" w:rsidRPr="00184DF4">
        <w:rPr>
          <w:rFonts w:ascii="Times New Roman" w:hAnsi="Times New Roman" w:cs="Times New Roman"/>
          <w:sz w:val="24"/>
          <w:szCs w:val="24"/>
          <w:lang w:val="es-ES"/>
        </w:rPr>
        <w:t>as posibilidades de colocaciones privadas son limitadas. La Superintendencia de Valores</w:t>
      </w:r>
      <w:r w:rsidR="00373A13">
        <w:rPr>
          <w:rFonts w:ascii="Times New Roman" w:hAnsi="Times New Roman" w:cs="Times New Roman"/>
          <w:sz w:val="24"/>
          <w:szCs w:val="24"/>
          <w:lang w:val="es-ES"/>
        </w:rPr>
        <w:t xml:space="preserve"> tiene la perrogativa </w:t>
      </w:r>
      <w:r w:rsidR="00373A13" w:rsidRPr="00AE15CB">
        <w:rPr>
          <w:rFonts w:ascii="Times New Roman" w:hAnsi="Times New Roman" w:cs="Times New Roman"/>
          <w:sz w:val="24"/>
          <w:szCs w:val="24"/>
          <w:lang w:val="es-ES"/>
        </w:rPr>
        <w:t>de decid</w:t>
      </w:r>
      <w:r w:rsidR="009E56CE" w:rsidRPr="00AE15CB">
        <w:rPr>
          <w:rFonts w:ascii="Times New Roman" w:hAnsi="Times New Roman" w:cs="Times New Roman"/>
          <w:sz w:val="24"/>
          <w:szCs w:val="24"/>
          <w:lang w:val="es-ES"/>
        </w:rPr>
        <w:t>i</w:t>
      </w:r>
      <w:r w:rsidR="00373A13" w:rsidRPr="00AE15CB">
        <w:rPr>
          <w:rFonts w:ascii="Times New Roman" w:hAnsi="Times New Roman" w:cs="Times New Roman"/>
          <w:sz w:val="24"/>
          <w:szCs w:val="24"/>
          <w:lang w:val="es-ES"/>
        </w:rPr>
        <w:t xml:space="preserve">r cuales colocaciones son privadas y cuales son públicas </w:t>
      </w:r>
      <w:r w:rsidR="00E43B2E" w:rsidRPr="00AE15CB">
        <w:rPr>
          <w:rFonts w:ascii="Times New Roman" w:hAnsi="Times New Roman" w:cs="Times New Roman"/>
          <w:sz w:val="24"/>
          <w:szCs w:val="24"/>
          <w:lang w:val="es-ES"/>
        </w:rPr>
        <w:t xml:space="preserve">en virtud del </w:t>
      </w:r>
      <w:r w:rsidR="00373A13" w:rsidRPr="00AE15CB">
        <w:rPr>
          <w:rFonts w:ascii="Times New Roman" w:hAnsi="Times New Roman" w:cs="Times New Roman"/>
          <w:sz w:val="24"/>
          <w:szCs w:val="24"/>
          <w:lang w:val="es-ES"/>
        </w:rPr>
        <w:t>Artículo</w:t>
      </w:r>
      <w:r w:rsidR="00E43B2E" w:rsidRPr="00AE15CB">
        <w:rPr>
          <w:rFonts w:ascii="Times New Roman" w:hAnsi="Times New Roman" w:cs="Times New Roman"/>
          <w:sz w:val="24"/>
          <w:szCs w:val="24"/>
          <w:lang w:val="es-ES"/>
        </w:rPr>
        <w:t xml:space="preserve"> 48, Párrafo II </w:t>
      </w:r>
      <w:r w:rsidR="004208BA" w:rsidRPr="00AE15CB">
        <w:rPr>
          <w:rFonts w:ascii="Times New Roman" w:hAnsi="Times New Roman" w:cs="Times New Roman"/>
          <w:sz w:val="24"/>
          <w:szCs w:val="24"/>
          <w:lang w:val="es-ES"/>
        </w:rPr>
        <w:t xml:space="preserve">de </w:t>
      </w:r>
      <w:r w:rsidR="00373A13" w:rsidRPr="00AE15CB">
        <w:rPr>
          <w:rFonts w:ascii="Times New Roman" w:hAnsi="Times New Roman" w:cs="Times New Roman"/>
          <w:sz w:val="24"/>
          <w:szCs w:val="24"/>
          <w:lang w:val="es-ES"/>
        </w:rPr>
        <w:t xml:space="preserve">la </w:t>
      </w:r>
      <w:r w:rsidR="00E43B2E" w:rsidRPr="00AE15CB">
        <w:rPr>
          <w:rFonts w:ascii="Times New Roman" w:hAnsi="Times New Roman" w:cs="Times New Roman"/>
          <w:sz w:val="24"/>
          <w:szCs w:val="24"/>
          <w:lang w:val="es-ES"/>
        </w:rPr>
        <w:t>Ley 249-17</w:t>
      </w:r>
      <w:r w:rsidR="00373A13" w:rsidRPr="00AE15CB">
        <w:rPr>
          <w:rFonts w:ascii="Times New Roman" w:hAnsi="Times New Roman" w:cs="Times New Roman"/>
          <w:sz w:val="24"/>
          <w:szCs w:val="24"/>
          <w:lang w:val="es-ES"/>
        </w:rPr>
        <w:t xml:space="preserve"> que dict</w:t>
      </w:r>
      <w:r w:rsidR="00594BB6" w:rsidRPr="00AE15CB">
        <w:rPr>
          <w:rFonts w:ascii="Times New Roman" w:hAnsi="Times New Roman" w:cs="Times New Roman"/>
          <w:sz w:val="24"/>
          <w:szCs w:val="24"/>
          <w:lang w:val="es-ES"/>
        </w:rPr>
        <w:t>a</w:t>
      </w:r>
      <w:r w:rsidR="009E56CE" w:rsidRPr="00AE15CB">
        <w:rPr>
          <w:rFonts w:ascii="Times New Roman" w:hAnsi="Times New Roman" w:cs="Times New Roman"/>
          <w:sz w:val="24"/>
          <w:szCs w:val="24"/>
          <w:lang w:val="es-ES"/>
        </w:rPr>
        <w:t xml:space="preserve"> lo siguiente:</w:t>
      </w:r>
      <w:r w:rsidR="00373A13" w:rsidRPr="00AE15CB">
        <w:rPr>
          <w:rFonts w:ascii="Times New Roman" w:hAnsi="Times New Roman" w:cs="Times New Roman"/>
          <w:sz w:val="24"/>
          <w:szCs w:val="24"/>
          <w:lang w:val="es-ES"/>
        </w:rPr>
        <w:t xml:space="preserve"> </w:t>
      </w:r>
      <w:r w:rsidR="00594BB6" w:rsidRPr="00AE15CB">
        <w:rPr>
          <w:rFonts w:ascii="Times New Roman" w:hAnsi="Times New Roman" w:cs="Times New Roman"/>
          <w:sz w:val="24"/>
          <w:szCs w:val="24"/>
          <w:lang w:val="es-ES"/>
        </w:rPr>
        <w:t xml:space="preserve">“La Superintendencia podrá establecer que determinados tipos de ofertas de valores constituyen ofertas públicas, en consideración a las características de los inversionistas y de los valores a emitirse”. </w:t>
      </w:r>
    </w:p>
    <w:p w14:paraId="6834733C" w14:textId="77777777" w:rsidR="00AE15CB" w:rsidRPr="00AE15CB" w:rsidRDefault="00AE15CB" w:rsidP="00594BB6">
      <w:pPr>
        <w:spacing w:after="0" w:line="240" w:lineRule="auto"/>
        <w:jc w:val="both"/>
        <w:rPr>
          <w:rFonts w:ascii="Times New Roman" w:hAnsi="Times New Roman" w:cs="Times New Roman"/>
          <w:sz w:val="24"/>
          <w:szCs w:val="24"/>
          <w:lang w:val="es-ES"/>
        </w:rPr>
      </w:pPr>
    </w:p>
    <w:p w14:paraId="3F35B1E5" w14:textId="77777777" w:rsidR="00AE15CB" w:rsidRDefault="00AE15CB" w:rsidP="00AE15CB">
      <w:pPr>
        <w:spacing w:after="0" w:line="240" w:lineRule="auto"/>
        <w:jc w:val="both"/>
        <w:rPr>
          <w:rFonts w:ascii="Times New Roman" w:hAnsi="Times New Roman" w:cs="Times New Roman"/>
          <w:sz w:val="24"/>
          <w:szCs w:val="24"/>
          <w:lang w:val="es-ES"/>
        </w:rPr>
      </w:pPr>
      <w:r w:rsidRPr="00AE15CB">
        <w:rPr>
          <w:rFonts w:ascii="Times New Roman" w:hAnsi="Times New Roman" w:cs="Times New Roman"/>
          <w:sz w:val="24"/>
          <w:szCs w:val="24"/>
          <w:lang w:val="es-ES"/>
        </w:rPr>
        <w:t>La Superintendencia de Valores, mediante resolución del Consejo Nacional del Mercado de Valores del 3 de octubre de 2019</w:t>
      </w:r>
      <w:r w:rsidR="00AE1BEF">
        <w:rPr>
          <w:rFonts w:ascii="Times New Roman" w:hAnsi="Times New Roman" w:cs="Times New Roman"/>
          <w:sz w:val="24"/>
          <w:szCs w:val="24"/>
          <w:lang w:val="es-ES"/>
        </w:rPr>
        <w:t xml:space="preserve"> presentó un proyecto que </w:t>
      </w:r>
      <w:r w:rsidRPr="00AE15CB">
        <w:rPr>
          <w:rFonts w:ascii="Times New Roman" w:hAnsi="Times New Roman" w:cs="Times New Roman"/>
          <w:sz w:val="24"/>
          <w:szCs w:val="24"/>
          <w:lang w:val="es-ES"/>
        </w:rPr>
        <w:t xml:space="preserve">en su artículo 22 establece que “tendrá la consideración de una oferta pública todo ofrecimiento, directo o indirecto, realizado por cualquier persona al público en general o a sectores o grupos específicos de éste, a través de cualquier medio de comunicación o difusión, para que suscriban, adquieran, enajenen o negocien individualmente un número indeterminado de valores. El párrafo II </w:t>
      </w:r>
      <w:r w:rsidR="00AE1BEF">
        <w:rPr>
          <w:rFonts w:ascii="Times New Roman" w:hAnsi="Times New Roman" w:cs="Times New Roman"/>
          <w:sz w:val="24"/>
          <w:szCs w:val="24"/>
          <w:lang w:val="es-ES"/>
        </w:rPr>
        <w:t xml:space="preserve">del proyecto de Reglamento </w:t>
      </w:r>
      <w:r w:rsidRPr="00AE15CB">
        <w:rPr>
          <w:rFonts w:ascii="Times New Roman" w:hAnsi="Times New Roman" w:cs="Times New Roman"/>
          <w:sz w:val="24"/>
          <w:szCs w:val="24"/>
          <w:lang w:val="es-ES"/>
        </w:rPr>
        <w:t>establece el monto de RD$50 millones</w:t>
      </w:r>
      <w:r w:rsidR="00AE1BEF">
        <w:rPr>
          <w:rFonts w:ascii="Times New Roman" w:hAnsi="Times New Roman" w:cs="Times New Roman"/>
          <w:sz w:val="24"/>
          <w:szCs w:val="24"/>
          <w:lang w:val="es-ES"/>
        </w:rPr>
        <w:t xml:space="preserve"> como el límite </w:t>
      </w:r>
      <w:r w:rsidR="00E420F6">
        <w:rPr>
          <w:rFonts w:ascii="Times New Roman" w:hAnsi="Times New Roman" w:cs="Times New Roman"/>
          <w:sz w:val="24"/>
          <w:szCs w:val="24"/>
          <w:lang w:val="es-ES"/>
        </w:rPr>
        <w:t xml:space="preserve">superior </w:t>
      </w:r>
      <w:r w:rsidR="00AE1BEF">
        <w:rPr>
          <w:rFonts w:ascii="Times New Roman" w:hAnsi="Times New Roman" w:cs="Times New Roman"/>
          <w:sz w:val="24"/>
          <w:szCs w:val="24"/>
          <w:lang w:val="es-ES"/>
        </w:rPr>
        <w:t>para una colocación privada</w:t>
      </w:r>
      <w:r w:rsidRPr="00AE15CB">
        <w:rPr>
          <w:rFonts w:ascii="Times New Roman" w:hAnsi="Times New Roman" w:cs="Times New Roman"/>
          <w:sz w:val="24"/>
          <w:szCs w:val="24"/>
          <w:lang w:val="es-ES"/>
        </w:rPr>
        <w:t>.</w:t>
      </w:r>
    </w:p>
    <w:p w14:paraId="09F663A7" w14:textId="77777777" w:rsidR="00AE15CB" w:rsidRDefault="00AE15CB" w:rsidP="00A54806">
      <w:pPr>
        <w:spacing w:after="0" w:line="240" w:lineRule="auto"/>
        <w:jc w:val="both"/>
        <w:rPr>
          <w:rFonts w:ascii="Times New Roman" w:hAnsi="Times New Roman" w:cs="Times New Roman"/>
          <w:sz w:val="24"/>
          <w:szCs w:val="24"/>
          <w:lang w:val="es-ES"/>
        </w:rPr>
      </w:pPr>
    </w:p>
    <w:p w14:paraId="4C59BFC1" w14:textId="77777777" w:rsidR="00E43B2E" w:rsidRDefault="008D6F2F" w:rsidP="00A54806">
      <w:pPr>
        <w:spacing w:after="0" w:line="240" w:lineRule="auto"/>
        <w:jc w:val="both"/>
        <w:rPr>
          <w:rFonts w:ascii="Times New Roman" w:hAnsi="Times New Roman" w:cs="Times New Roman"/>
          <w:sz w:val="24"/>
          <w:szCs w:val="24"/>
          <w:lang w:val="es-ES"/>
        </w:rPr>
      </w:pPr>
      <w:r w:rsidRPr="0088474A">
        <w:rPr>
          <w:rFonts w:ascii="Times New Roman" w:hAnsi="Times New Roman" w:cs="Times New Roman"/>
          <w:sz w:val="24"/>
          <w:szCs w:val="24"/>
          <w:lang w:val="es-ES"/>
        </w:rPr>
        <w:t>E</w:t>
      </w:r>
      <w:r w:rsidR="0088474A" w:rsidRPr="0088474A">
        <w:rPr>
          <w:rFonts w:ascii="Times New Roman" w:hAnsi="Times New Roman" w:cs="Times New Roman"/>
          <w:sz w:val="24"/>
          <w:szCs w:val="24"/>
          <w:lang w:val="es-ES"/>
        </w:rPr>
        <w:t>n cas</w:t>
      </w:r>
      <w:r w:rsidRPr="0088474A">
        <w:rPr>
          <w:rFonts w:ascii="Times New Roman" w:hAnsi="Times New Roman" w:cs="Times New Roman"/>
          <w:sz w:val="24"/>
          <w:szCs w:val="24"/>
          <w:lang w:val="es-ES"/>
        </w:rPr>
        <w:t>o</w:t>
      </w:r>
      <w:r w:rsidR="0088474A" w:rsidRPr="0088474A">
        <w:rPr>
          <w:rFonts w:ascii="Times New Roman" w:hAnsi="Times New Roman" w:cs="Times New Roman"/>
          <w:sz w:val="24"/>
          <w:szCs w:val="24"/>
          <w:lang w:val="es-ES"/>
        </w:rPr>
        <w:t xml:space="preserve"> </w:t>
      </w:r>
      <w:r w:rsidR="00E43B2E" w:rsidRPr="0088474A">
        <w:rPr>
          <w:rFonts w:ascii="Times New Roman" w:hAnsi="Times New Roman" w:cs="Times New Roman"/>
          <w:sz w:val="24"/>
          <w:szCs w:val="24"/>
          <w:lang w:val="es-ES"/>
        </w:rPr>
        <w:t>de mantenerse</w:t>
      </w:r>
      <w:r w:rsidR="00E420F6" w:rsidRPr="0088474A">
        <w:rPr>
          <w:rFonts w:ascii="Times New Roman" w:hAnsi="Times New Roman" w:cs="Times New Roman"/>
          <w:sz w:val="24"/>
          <w:szCs w:val="24"/>
          <w:lang w:val="es-ES"/>
        </w:rPr>
        <w:t>,</w:t>
      </w:r>
      <w:r w:rsidR="00E43B2E" w:rsidRPr="0088474A">
        <w:rPr>
          <w:rFonts w:ascii="Times New Roman" w:hAnsi="Times New Roman" w:cs="Times New Roman"/>
          <w:sz w:val="24"/>
          <w:szCs w:val="24"/>
          <w:lang w:val="es-ES"/>
        </w:rPr>
        <w:t xml:space="preserve"> </w:t>
      </w:r>
      <w:r w:rsidRPr="0088474A">
        <w:rPr>
          <w:rFonts w:ascii="Times New Roman" w:hAnsi="Times New Roman" w:cs="Times New Roman"/>
          <w:sz w:val="24"/>
          <w:szCs w:val="24"/>
          <w:lang w:val="es-ES"/>
        </w:rPr>
        <w:t xml:space="preserve">esta </w:t>
      </w:r>
      <w:r w:rsidR="00E43B2E" w:rsidRPr="0088474A">
        <w:rPr>
          <w:rFonts w:ascii="Times New Roman" w:hAnsi="Times New Roman" w:cs="Times New Roman"/>
          <w:sz w:val="24"/>
          <w:szCs w:val="24"/>
          <w:lang w:val="es-ES"/>
        </w:rPr>
        <w:t xml:space="preserve">resolución de la Superintendencia de Valores podría </w:t>
      </w:r>
      <w:r w:rsidR="002C2376" w:rsidRPr="0088474A">
        <w:rPr>
          <w:rFonts w:ascii="Times New Roman" w:hAnsi="Times New Roman" w:cs="Times New Roman"/>
          <w:sz w:val="24"/>
          <w:szCs w:val="24"/>
          <w:lang w:val="es-ES"/>
        </w:rPr>
        <w:t xml:space="preserve">afectar </w:t>
      </w:r>
      <w:r w:rsidR="00E43B2E" w:rsidRPr="0088474A">
        <w:rPr>
          <w:rFonts w:ascii="Times New Roman" w:hAnsi="Times New Roman" w:cs="Times New Roman"/>
          <w:sz w:val="24"/>
          <w:szCs w:val="24"/>
          <w:lang w:val="es-ES"/>
        </w:rPr>
        <w:t>el desarrollo d</w:t>
      </w:r>
      <w:r w:rsidR="00AE3CE4" w:rsidRPr="0088474A">
        <w:rPr>
          <w:rFonts w:ascii="Times New Roman" w:hAnsi="Times New Roman" w:cs="Times New Roman"/>
          <w:sz w:val="24"/>
          <w:szCs w:val="24"/>
          <w:lang w:val="es-ES"/>
        </w:rPr>
        <w:t xml:space="preserve">el </w:t>
      </w:r>
      <w:r w:rsidR="00234A3F" w:rsidRPr="0088474A">
        <w:rPr>
          <w:rFonts w:ascii="Times New Roman" w:hAnsi="Times New Roman" w:cs="Times New Roman"/>
          <w:sz w:val="24"/>
          <w:szCs w:val="24"/>
          <w:lang w:val="es-ES"/>
        </w:rPr>
        <w:t>mecanismo del</w:t>
      </w:r>
      <w:r w:rsidR="00E43B2E" w:rsidRPr="0088474A">
        <w:rPr>
          <w:rFonts w:ascii="Times New Roman" w:hAnsi="Times New Roman" w:cs="Times New Roman"/>
          <w:sz w:val="24"/>
          <w:szCs w:val="24"/>
          <w:lang w:val="es-ES"/>
        </w:rPr>
        <w:t xml:space="preserve"> fideicomiso</w:t>
      </w:r>
      <w:r w:rsidR="002C2376" w:rsidRPr="0088474A">
        <w:rPr>
          <w:rFonts w:ascii="Times New Roman" w:hAnsi="Times New Roman" w:cs="Times New Roman"/>
          <w:sz w:val="24"/>
          <w:szCs w:val="24"/>
          <w:lang w:val="es-ES"/>
        </w:rPr>
        <w:t>. La L</w:t>
      </w:r>
      <w:r w:rsidR="00E43B2E" w:rsidRPr="0088474A">
        <w:rPr>
          <w:rFonts w:ascii="Times New Roman" w:hAnsi="Times New Roman" w:cs="Times New Roman"/>
          <w:sz w:val="24"/>
          <w:szCs w:val="24"/>
          <w:lang w:val="es-ES"/>
        </w:rPr>
        <w:t>ey No. 189-11 para el desarrollo del mercado hipotecario a través del fideicomiso</w:t>
      </w:r>
      <w:r w:rsidR="002C2376" w:rsidRPr="0088474A">
        <w:rPr>
          <w:rFonts w:ascii="Times New Roman" w:hAnsi="Times New Roman" w:cs="Times New Roman"/>
          <w:sz w:val="24"/>
          <w:szCs w:val="24"/>
          <w:lang w:val="es-ES"/>
        </w:rPr>
        <w:t xml:space="preserve"> establece que esta estructura financiera </w:t>
      </w:r>
      <w:r w:rsidR="00E43B2E" w:rsidRPr="0088474A">
        <w:rPr>
          <w:rFonts w:ascii="Times New Roman" w:hAnsi="Times New Roman" w:cs="Times New Roman"/>
          <w:sz w:val="24"/>
          <w:szCs w:val="24"/>
          <w:lang w:val="es-ES"/>
        </w:rPr>
        <w:t xml:space="preserve">puede recibir como aportes activos que generaran un flujo de efectivo. El fideicomiso, bajo esta Ley, puede emitir deuda </w:t>
      </w:r>
      <w:r w:rsidR="0088474A" w:rsidRPr="0088474A">
        <w:rPr>
          <w:rFonts w:ascii="Times New Roman" w:hAnsi="Times New Roman" w:cs="Times New Roman"/>
          <w:sz w:val="24"/>
          <w:szCs w:val="24"/>
          <w:lang w:val="es-ES"/>
        </w:rPr>
        <w:t xml:space="preserve">en </w:t>
      </w:r>
      <w:r w:rsidR="00E43B2E" w:rsidRPr="0088474A">
        <w:rPr>
          <w:rFonts w:ascii="Times New Roman" w:hAnsi="Times New Roman" w:cs="Times New Roman"/>
          <w:sz w:val="24"/>
          <w:szCs w:val="24"/>
          <w:lang w:val="es-ES"/>
        </w:rPr>
        <w:t xml:space="preserve">el mercado de capitales. </w:t>
      </w:r>
      <w:r w:rsidR="002C2376" w:rsidRPr="0088474A">
        <w:rPr>
          <w:rFonts w:ascii="Times New Roman" w:hAnsi="Times New Roman" w:cs="Times New Roman"/>
          <w:sz w:val="24"/>
          <w:szCs w:val="24"/>
          <w:lang w:val="es-ES"/>
        </w:rPr>
        <w:t>Sin embargo, las colocaciones en el mercado pueden ser costosas</w:t>
      </w:r>
      <w:r w:rsidR="00E43B2E" w:rsidRPr="0088474A">
        <w:rPr>
          <w:rFonts w:ascii="Times New Roman" w:hAnsi="Times New Roman" w:cs="Times New Roman"/>
          <w:sz w:val="24"/>
          <w:szCs w:val="24"/>
          <w:lang w:val="es-ES"/>
        </w:rPr>
        <w:t>.</w:t>
      </w:r>
    </w:p>
    <w:p w14:paraId="2A1E30E5" w14:textId="77777777" w:rsidR="00A54806" w:rsidRDefault="00A54806" w:rsidP="00A54806">
      <w:pPr>
        <w:spacing w:after="0" w:line="240" w:lineRule="auto"/>
        <w:jc w:val="both"/>
        <w:rPr>
          <w:rFonts w:ascii="Times New Roman" w:hAnsi="Times New Roman" w:cs="Times New Roman"/>
          <w:sz w:val="24"/>
          <w:szCs w:val="24"/>
          <w:lang w:val="es-ES"/>
        </w:rPr>
      </w:pPr>
    </w:p>
    <w:p w14:paraId="63469C9A" w14:textId="77777777" w:rsidR="00E43B2E" w:rsidRPr="00507526" w:rsidRDefault="00507526" w:rsidP="00A54806">
      <w:pPr>
        <w:spacing w:after="0" w:line="240" w:lineRule="auto"/>
        <w:jc w:val="both"/>
        <w:rPr>
          <w:rFonts w:ascii="Times New Roman" w:hAnsi="Times New Roman" w:cs="Times New Roman"/>
          <w:sz w:val="24"/>
          <w:szCs w:val="24"/>
          <w:lang w:val="es-ES"/>
        </w:rPr>
      </w:pPr>
      <w:r w:rsidRPr="00507526">
        <w:rPr>
          <w:rFonts w:ascii="Times New Roman" w:hAnsi="Times New Roman" w:cs="Times New Roman"/>
          <w:sz w:val="24"/>
          <w:szCs w:val="24"/>
          <w:lang w:val="es-ES"/>
        </w:rPr>
        <w:t>L</w:t>
      </w:r>
      <w:r w:rsidR="00E43B2E" w:rsidRPr="00507526">
        <w:rPr>
          <w:rFonts w:ascii="Times New Roman" w:hAnsi="Times New Roman" w:cs="Times New Roman"/>
          <w:sz w:val="24"/>
          <w:szCs w:val="24"/>
          <w:lang w:val="es-ES"/>
        </w:rPr>
        <w:t>imitar a RD$50 millones (US$936,000) el monto máximo de colocación de deuda frena el desarrollo del fideicomiso</w:t>
      </w:r>
      <w:r w:rsidRPr="00507526">
        <w:rPr>
          <w:rFonts w:ascii="Times New Roman" w:hAnsi="Times New Roman" w:cs="Times New Roman"/>
          <w:sz w:val="24"/>
          <w:szCs w:val="24"/>
          <w:lang w:val="es-ES"/>
        </w:rPr>
        <w:t xml:space="preserve"> para proyectos de energias renovables pues con este monto s</w:t>
      </w:r>
      <w:r w:rsidR="00E43B2E" w:rsidRPr="00507526">
        <w:rPr>
          <w:rFonts w:ascii="Times New Roman" w:hAnsi="Times New Roman" w:cs="Times New Roman"/>
          <w:sz w:val="24"/>
          <w:szCs w:val="24"/>
          <w:lang w:val="es-ES"/>
        </w:rPr>
        <w:t>ol</w:t>
      </w:r>
      <w:r w:rsidRPr="00507526">
        <w:rPr>
          <w:rFonts w:ascii="Times New Roman" w:hAnsi="Times New Roman" w:cs="Times New Roman"/>
          <w:sz w:val="24"/>
          <w:szCs w:val="24"/>
          <w:lang w:val="es-ES"/>
        </w:rPr>
        <w:t xml:space="preserve">o se </w:t>
      </w:r>
      <w:r w:rsidR="00E43B2E" w:rsidRPr="00507526">
        <w:rPr>
          <w:rFonts w:ascii="Times New Roman" w:hAnsi="Times New Roman" w:cs="Times New Roman"/>
          <w:sz w:val="24"/>
          <w:szCs w:val="24"/>
          <w:lang w:val="es-ES"/>
        </w:rPr>
        <w:t xml:space="preserve">podría </w:t>
      </w:r>
      <w:r w:rsidRPr="00507526">
        <w:rPr>
          <w:rFonts w:ascii="Times New Roman" w:hAnsi="Times New Roman" w:cs="Times New Roman"/>
          <w:sz w:val="24"/>
          <w:szCs w:val="24"/>
          <w:lang w:val="es-ES"/>
        </w:rPr>
        <w:t xml:space="preserve">desarrollar </w:t>
      </w:r>
      <w:r w:rsidR="00E43B2E" w:rsidRPr="00507526">
        <w:rPr>
          <w:rFonts w:ascii="Times New Roman" w:hAnsi="Times New Roman" w:cs="Times New Roman"/>
          <w:sz w:val="24"/>
          <w:szCs w:val="24"/>
          <w:lang w:val="es-ES"/>
        </w:rPr>
        <w:t>un proyecto solar de unos 900</w:t>
      </w:r>
      <w:r w:rsidR="00DD4C4C" w:rsidRPr="00507526">
        <w:rPr>
          <w:rFonts w:ascii="Times New Roman" w:hAnsi="Times New Roman" w:cs="Times New Roman"/>
          <w:sz w:val="24"/>
          <w:szCs w:val="24"/>
          <w:lang w:val="es-ES"/>
        </w:rPr>
        <w:t xml:space="preserve"> kW</w:t>
      </w:r>
      <w:r w:rsidRPr="00507526">
        <w:rPr>
          <w:rFonts w:ascii="Times New Roman" w:hAnsi="Times New Roman" w:cs="Times New Roman"/>
          <w:sz w:val="24"/>
          <w:szCs w:val="24"/>
          <w:lang w:val="es-ES"/>
        </w:rPr>
        <w:t xml:space="preserve">, asumiendo un costo de </w:t>
      </w:r>
      <w:r w:rsidR="00E43B2E" w:rsidRPr="00507526">
        <w:rPr>
          <w:rFonts w:ascii="Times New Roman" w:hAnsi="Times New Roman" w:cs="Times New Roman"/>
          <w:sz w:val="24"/>
          <w:szCs w:val="24"/>
          <w:lang w:val="es-ES"/>
        </w:rPr>
        <w:t>US$1,000</w:t>
      </w:r>
      <w:r w:rsidRPr="00507526">
        <w:rPr>
          <w:rFonts w:ascii="Times New Roman" w:hAnsi="Times New Roman" w:cs="Times New Roman"/>
          <w:sz w:val="24"/>
          <w:szCs w:val="24"/>
          <w:lang w:val="es-ES"/>
        </w:rPr>
        <w:t xml:space="preserve"> por</w:t>
      </w:r>
      <w:r w:rsidR="00E43B2E" w:rsidRPr="00507526">
        <w:rPr>
          <w:rFonts w:ascii="Times New Roman" w:hAnsi="Times New Roman" w:cs="Times New Roman"/>
          <w:sz w:val="24"/>
          <w:szCs w:val="24"/>
          <w:lang w:val="es-ES"/>
        </w:rPr>
        <w:t xml:space="preserve"> kWp.</w:t>
      </w:r>
    </w:p>
    <w:p w14:paraId="26F2B0DD" w14:textId="77777777" w:rsidR="00A54806" w:rsidRPr="00507526" w:rsidRDefault="00A54806" w:rsidP="00A54806">
      <w:pPr>
        <w:spacing w:after="0" w:line="240" w:lineRule="auto"/>
        <w:jc w:val="both"/>
        <w:rPr>
          <w:rFonts w:ascii="Times New Roman" w:hAnsi="Times New Roman" w:cs="Times New Roman"/>
          <w:sz w:val="24"/>
          <w:szCs w:val="24"/>
          <w:lang w:val="es-ES"/>
        </w:rPr>
      </w:pPr>
    </w:p>
    <w:p w14:paraId="4777DDDC" w14:textId="77777777" w:rsidR="00E43B2E" w:rsidRPr="00B823CA" w:rsidRDefault="00E420F6" w:rsidP="00795723">
      <w:pPr>
        <w:spacing w:after="0" w:line="240" w:lineRule="auto"/>
        <w:jc w:val="both"/>
        <w:rPr>
          <w:rFonts w:ascii="Times New Roman Bold" w:eastAsia="Times New Roman" w:hAnsi="Times New Roman Bold" w:cs="Times New Roman"/>
          <w:b/>
          <w:smallCaps/>
          <w:color w:val="000000"/>
          <w:sz w:val="24"/>
          <w:szCs w:val="24"/>
          <w:lang w:val="es-ES"/>
        </w:rPr>
      </w:pPr>
      <w:r>
        <w:rPr>
          <w:rFonts w:ascii="Times New Roman" w:hAnsi="Times New Roman" w:cs="Times New Roman"/>
          <w:sz w:val="24"/>
          <w:szCs w:val="24"/>
          <w:lang w:val="es-ES"/>
        </w:rPr>
        <w:t xml:space="preserve">Esta resolución de la Superintendencia de Valores podría entrar en el conflicto con </w:t>
      </w:r>
      <w:r w:rsidR="0020297C" w:rsidRPr="00507526">
        <w:rPr>
          <w:rFonts w:ascii="Times New Roman" w:hAnsi="Times New Roman" w:cs="Times New Roman"/>
          <w:sz w:val="24"/>
          <w:szCs w:val="24"/>
          <w:lang w:val="es-ES"/>
        </w:rPr>
        <w:t>l</w:t>
      </w:r>
      <w:r w:rsidR="006647CB" w:rsidRPr="00507526">
        <w:rPr>
          <w:rFonts w:ascii="Times New Roman" w:hAnsi="Times New Roman" w:cs="Times New Roman"/>
          <w:sz w:val="24"/>
          <w:szCs w:val="24"/>
          <w:lang w:val="es-ES"/>
        </w:rPr>
        <w:t xml:space="preserve">a </w:t>
      </w:r>
      <w:r w:rsidR="0020297C" w:rsidRPr="00507526">
        <w:rPr>
          <w:rFonts w:ascii="Times New Roman" w:hAnsi="Times New Roman" w:cs="Times New Roman"/>
          <w:sz w:val="24"/>
          <w:szCs w:val="24"/>
          <w:lang w:val="es-ES"/>
        </w:rPr>
        <w:t>Ley General de las Sociedades Comerciales y Empresas Individuales de Responsabilidad Limitada</w:t>
      </w:r>
      <w:r w:rsidR="00C54D2A" w:rsidRPr="00507526">
        <w:rPr>
          <w:rFonts w:ascii="Times New Roman" w:hAnsi="Times New Roman" w:cs="Times New Roman"/>
          <w:sz w:val="24"/>
          <w:szCs w:val="24"/>
          <w:lang w:val="es-ES"/>
        </w:rPr>
        <w:t xml:space="preserve"> (</w:t>
      </w:r>
      <w:r w:rsidR="006647CB" w:rsidRPr="00507526">
        <w:rPr>
          <w:rFonts w:ascii="Times New Roman" w:hAnsi="Times New Roman" w:cs="Times New Roman"/>
          <w:sz w:val="24"/>
          <w:szCs w:val="24"/>
          <w:lang w:val="es-ES"/>
        </w:rPr>
        <w:t>Ley 479-08</w:t>
      </w:r>
      <w:r w:rsidR="00C54D2A" w:rsidRPr="00507526">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que </w:t>
      </w:r>
      <w:r w:rsidR="0020297C" w:rsidRPr="00507526">
        <w:rPr>
          <w:rFonts w:ascii="Times New Roman" w:hAnsi="Times New Roman" w:cs="Times New Roman"/>
          <w:sz w:val="24"/>
          <w:szCs w:val="24"/>
          <w:lang w:val="es-ES"/>
        </w:rPr>
        <w:t xml:space="preserve">establece </w:t>
      </w:r>
      <w:r w:rsidR="006647CB" w:rsidRPr="00507526">
        <w:rPr>
          <w:rFonts w:ascii="Times New Roman" w:hAnsi="Times New Roman" w:cs="Times New Roman"/>
          <w:sz w:val="24"/>
          <w:szCs w:val="24"/>
          <w:lang w:val="es-ES"/>
        </w:rPr>
        <w:t xml:space="preserve">en sus Artículos 156-160 dos tipos de suscripción pública de acciones y suscripción privada. Esta última clase de sociedad no está sujeta a la supervisión de la </w:t>
      </w:r>
      <w:r w:rsidR="006647CB" w:rsidRPr="00B823CA">
        <w:rPr>
          <w:rFonts w:ascii="Times New Roman" w:hAnsi="Times New Roman" w:cs="Times New Roman"/>
          <w:sz w:val="24"/>
          <w:szCs w:val="24"/>
          <w:lang w:val="es-ES"/>
        </w:rPr>
        <w:t>Superintendencia de Valores y su capital mínimo debe ser de RD$30MM.</w:t>
      </w:r>
      <w:r w:rsidR="0020297C" w:rsidRPr="00B823CA">
        <w:rPr>
          <w:rFonts w:ascii="Times New Roman" w:hAnsi="Times New Roman" w:cs="Times New Roman"/>
          <w:sz w:val="24"/>
          <w:szCs w:val="24"/>
          <w:lang w:val="es-ES"/>
        </w:rPr>
        <w:t xml:space="preserve"> </w:t>
      </w:r>
      <w:r w:rsidR="006647CB" w:rsidRPr="00B823CA">
        <w:rPr>
          <w:rFonts w:ascii="Times New Roman" w:hAnsi="Times New Roman" w:cs="Times New Roman"/>
          <w:sz w:val="24"/>
          <w:szCs w:val="24"/>
          <w:lang w:val="es-ES"/>
        </w:rPr>
        <w:t>Est</w:t>
      </w:r>
      <w:r w:rsidR="0020297C" w:rsidRPr="00B823CA">
        <w:rPr>
          <w:rFonts w:ascii="Times New Roman" w:hAnsi="Times New Roman" w:cs="Times New Roman"/>
          <w:sz w:val="24"/>
          <w:szCs w:val="24"/>
          <w:lang w:val="es-ES"/>
        </w:rPr>
        <w:t xml:space="preserve">e </w:t>
      </w:r>
      <w:r w:rsidR="006647CB" w:rsidRPr="00B823CA">
        <w:rPr>
          <w:rFonts w:ascii="Times New Roman" w:hAnsi="Times New Roman" w:cs="Times New Roman"/>
          <w:sz w:val="24"/>
          <w:szCs w:val="24"/>
          <w:lang w:val="es-ES"/>
        </w:rPr>
        <w:t xml:space="preserve">mecanismo de conformación del capital </w:t>
      </w:r>
      <w:r w:rsidR="0020297C" w:rsidRPr="00B823CA">
        <w:rPr>
          <w:rFonts w:ascii="Times New Roman" w:hAnsi="Times New Roman" w:cs="Times New Roman"/>
          <w:sz w:val="24"/>
          <w:szCs w:val="24"/>
          <w:lang w:val="es-ES"/>
        </w:rPr>
        <w:t xml:space="preserve">podría ser una alternativa para financiar </w:t>
      </w:r>
      <w:r w:rsidR="006647CB" w:rsidRPr="00B823CA">
        <w:rPr>
          <w:rFonts w:ascii="Times New Roman" w:hAnsi="Times New Roman" w:cs="Times New Roman"/>
          <w:sz w:val="24"/>
          <w:szCs w:val="24"/>
          <w:lang w:val="es-ES"/>
        </w:rPr>
        <w:t>un proyecto de energía renovable</w:t>
      </w:r>
      <w:r w:rsidR="0020297C" w:rsidRPr="00B823CA">
        <w:rPr>
          <w:rFonts w:ascii="Times New Roman" w:hAnsi="Times New Roman" w:cs="Times New Roman"/>
          <w:sz w:val="24"/>
          <w:szCs w:val="24"/>
          <w:lang w:val="es-ES"/>
        </w:rPr>
        <w:t xml:space="preserve"> sin tener que recurrir a una oferta pública</w:t>
      </w:r>
      <w:r w:rsidR="00D657C3" w:rsidRPr="00B823CA">
        <w:rPr>
          <w:rFonts w:ascii="Times New Roman" w:hAnsi="Times New Roman" w:cs="Times New Roman"/>
          <w:sz w:val="24"/>
          <w:szCs w:val="24"/>
          <w:lang w:val="es-ES"/>
        </w:rPr>
        <w:t xml:space="preserve"> de un fideicomiso</w:t>
      </w:r>
      <w:r w:rsidR="0020297C" w:rsidRPr="00B823CA">
        <w:rPr>
          <w:rFonts w:ascii="Times New Roman" w:hAnsi="Times New Roman" w:cs="Times New Roman"/>
          <w:sz w:val="24"/>
          <w:szCs w:val="24"/>
          <w:lang w:val="es-ES"/>
        </w:rPr>
        <w:t>.</w:t>
      </w:r>
      <w:r w:rsidR="00E43B2E" w:rsidRPr="00B823CA">
        <w:rPr>
          <w:rFonts w:ascii="Times New Roman Bold" w:eastAsia="Times New Roman" w:hAnsi="Times New Roman Bold" w:cs="Times New Roman"/>
          <w:b/>
          <w:smallCaps/>
          <w:color w:val="000000"/>
          <w:sz w:val="24"/>
          <w:szCs w:val="24"/>
          <w:lang w:val="es-ES"/>
        </w:rPr>
        <w:br w:type="page"/>
      </w:r>
    </w:p>
    <w:p w14:paraId="5C871703" w14:textId="77777777" w:rsidR="00B816CE" w:rsidRPr="00B823CA" w:rsidRDefault="00B816CE" w:rsidP="005503E3">
      <w:pPr>
        <w:pStyle w:val="Prrafodelista"/>
        <w:numPr>
          <w:ilvl w:val="0"/>
          <w:numId w:val="4"/>
        </w:numPr>
        <w:spacing w:after="0" w:line="240" w:lineRule="auto"/>
        <w:ind w:left="567" w:hanging="567"/>
        <w:contextualSpacing w:val="0"/>
        <w:jc w:val="both"/>
        <w:rPr>
          <w:rFonts w:ascii="Times New Roman Bold" w:eastAsia="Times New Roman" w:hAnsi="Times New Roman Bold" w:cs="Times New Roman"/>
          <w:b/>
          <w:smallCaps/>
          <w:color w:val="000000"/>
          <w:sz w:val="24"/>
          <w:szCs w:val="24"/>
          <w:lang w:val="es-ES"/>
        </w:rPr>
      </w:pPr>
      <w:r w:rsidRPr="00B823CA">
        <w:rPr>
          <w:rFonts w:ascii="Times New Roman Bold" w:eastAsia="Times New Roman" w:hAnsi="Times New Roman Bold" w:cs="Times New Roman"/>
          <w:b/>
          <w:smallCaps/>
          <w:color w:val="000000"/>
          <w:sz w:val="24"/>
          <w:szCs w:val="24"/>
          <w:lang w:val="es-ES"/>
        </w:rPr>
        <w:t>Sector</w:t>
      </w:r>
      <w:r w:rsidR="00EB4DA8" w:rsidRPr="00B823CA">
        <w:rPr>
          <w:rFonts w:ascii="Times New Roman Bold" w:eastAsia="Times New Roman" w:hAnsi="Times New Roman Bold" w:cs="Times New Roman"/>
          <w:b/>
          <w:smallCaps/>
          <w:color w:val="000000"/>
          <w:sz w:val="24"/>
          <w:szCs w:val="24"/>
          <w:lang w:val="es-ES"/>
        </w:rPr>
        <w:t xml:space="preserve"> e</w:t>
      </w:r>
      <w:r w:rsidR="00621338" w:rsidRPr="00B823CA">
        <w:rPr>
          <w:rFonts w:ascii="Times New Roman Bold" w:eastAsia="Times New Roman" w:hAnsi="Times New Roman Bold" w:cs="Times New Roman"/>
          <w:b/>
          <w:smallCaps/>
          <w:color w:val="000000"/>
          <w:sz w:val="24"/>
          <w:szCs w:val="24"/>
          <w:lang w:val="es-ES"/>
        </w:rPr>
        <w:t>l</w:t>
      </w:r>
      <w:r w:rsidR="00EB4DA8" w:rsidRPr="00B823CA">
        <w:rPr>
          <w:rFonts w:ascii="Times New Roman Bold" w:eastAsia="Times New Roman" w:hAnsi="Times New Roman Bold" w:cs="Times New Roman"/>
          <w:b/>
          <w:smallCaps/>
          <w:color w:val="000000"/>
          <w:sz w:val="24"/>
          <w:szCs w:val="24"/>
          <w:lang w:val="es-ES"/>
        </w:rPr>
        <w:t>é</w:t>
      </w:r>
      <w:r w:rsidR="00621338" w:rsidRPr="00B823CA">
        <w:rPr>
          <w:rFonts w:ascii="Times New Roman Bold" w:eastAsia="Times New Roman" w:hAnsi="Times New Roman Bold" w:cs="Times New Roman"/>
          <w:b/>
          <w:smallCaps/>
          <w:color w:val="000000"/>
          <w:sz w:val="24"/>
          <w:szCs w:val="24"/>
          <w:lang w:val="es-ES"/>
        </w:rPr>
        <w:t>c</w:t>
      </w:r>
      <w:r w:rsidR="00EB4DA8" w:rsidRPr="00B823CA">
        <w:rPr>
          <w:rFonts w:ascii="Times New Roman Bold" w:eastAsia="Times New Roman" w:hAnsi="Times New Roman Bold" w:cs="Times New Roman"/>
          <w:b/>
          <w:smallCaps/>
          <w:color w:val="000000"/>
          <w:sz w:val="24"/>
          <w:szCs w:val="24"/>
          <w:lang w:val="es-ES"/>
        </w:rPr>
        <w:t>t</w:t>
      </w:r>
      <w:r w:rsidR="00621338" w:rsidRPr="00B823CA">
        <w:rPr>
          <w:rFonts w:ascii="Times New Roman Bold" w:eastAsia="Times New Roman" w:hAnsi="Times New Roman Bold" w:cs="Times New Roman"/>
          <w:b/>
          <w:smallCaps/>
          <w:color w:val="000000"/>
          <w:sz w:val="24"/>
          <w:szCs w:val="24"/>
          <w:lang w:val="es-ES"/>
        </w:rPr>
        <w:t>r</w:t>
      </w:r>
      <w:r w:rsidR="00EB4DA8" w:rsidRPr="00B823CA">
        <w:rPr>
          <w:rFonts w:ascii="Times New Roman Bold" w:eastAsia="Times New Roman" w:hAnsi="Times New Roman Bold" w:cs="Times New Roman"/>
          <w:b/>
          <w:smallCaps/>
          <w:color w:val="000000"/>
          <w:sz w:val="24"/>
          <w:szCs w:val="24"/>
          <w:lang w:val="es-ES"/>
        </w:rPr>
        <w:t>ico dominicano</w:t>
      </w:r>
    </w:p>
    <w:p w14:paraId="458AC2FA" w14:textId="77777777" w:rsidR="00CF0C40" w:rsidRPr="00B823CA" w:rsidRDefault="00CF0C40" w:rsidP="000F1E1B">
      <w:pPr>
        <w:spacing w:after="0" w:line="240" w:lineRule="auto"/>
        <w:ind w:left="284"/>
        <w:jc w:val="both"/>
        <w:rPr>
          <w:rFonts w:ascii="Times New Roman Bold" w:eastAsia="Times New Roman" w:hAnsi="Times New Roman Bold" w:cs="Times New Roman"/>
          <w:b/>
          <w:smallCaps/>
          <w:color w:val="000000"/>
          <w:sz w:val="24"/>
          <w:szCs w:val="24"/>
          <w:lang w:val="es-ES"/>
        </w:rPr>
      </w:pPr>
    </w:p>
    <w:p w14:paraId="7766D871" w14:textId="77777777" w:rsidR="00CF0C40" w:rsidRPr="00B823CA" w:rsidRDefault="000E3A68" w:rsidP="00CF0C40">
      <w:pPr>
        <w:spacing w:after="0" w:line="240" w:lineRule="auto"/>
        <w:ind w:left="284"/>
        <w:jc w:val="both"/>
        <w:rPr>
          <w:rFonts w:ascii="Times New Roman Bold" w:eastAsia="Times New Roman" w:hAnsi="Times New Roman Bold" w:cs="Times New Roman"/>
          <w:b/>
          <w:smallCaps/>
          <w:color w:val="000000"/>
          <w:sz w:val="24"/>
          <w:szCs w:val="24"/>
          <w:lang w:val="es-ES"/>
        </w:rPr>
      </w:pPr>
      <w:r w:rsidRPr="00B823CA">
        <w:rPr>
          <w:rFonts w:ascii="Times New Roman Bold" w:eastAsia="Times New Roman" w:hAnsi="Times New Roman Bold" w:cs="Times New Roman"/>
          <w:b/>
          <w:smallCaps/>
          <w:color w:val="000000"/>
          <w:sz w:val="24"/>
          <w:szCs w:val="24"/>
          <w:lang w:val="es-ES"/>
        </w:rPr>
        <w:t>I</w:t>
      </w:r>
      <w:r w:rsidR="00CF0C40" w:rsidRPr="00B823CA">
        <w:rPr>
          <w:rFonts w:ascii="Times New Roman Bold" w:eastAsia="Times New Roman" w:hAnsi="Times New Roman Bold" w:cs="Times New Roman"/>
          <w:b/>
          <w:smallCaps/>
          <w:color w:val="000000"/>
          <w:sz w:val="24"/>
          <w:szCs w:val="24"/>
          <w:lang w:val="es-ES"/>
        </w:rPr>
        <w:t>V.1  Antecedentes Históricos</w:t>
      </w:r>
    </w:p>
    <w:p w14:paraId="3F8A6F45" w14:textId="77777777" w:rsidR="00CF0C40" w:rsidRPr="00B823CA" w:rsidRDefault="00CF0C40" w:rsidP="00CF0C40">
      <w:pPr>
        <w:spacing w:after="0" w:line="240" w:lineRule="auto"/>
        <w:ind w:left="284"/>
        <w:jc w:val="both"/>
        <w:rPr>
          <w:rFonts w:ascii="Times New Roman" w:hAnsi="Times New Roman" w:cs="Times New Roman"/>
          <w:sz w:val="24"/>
          <w:szCs w:val="24"/>
          <w:lang w:val="es-ES"/>
        </w:rPr>
      </w:pPr>
    </w:p>
    <w:p w14:paraId="3CDB8C99" w14:textId="77777777" w:rsidR="00CF0C40" w:rsidRDefault="00CF0C40" w:rsidP="00CF0C40">
      <w:pPr>
        <w:spacing w:after="0" w:line="240" w:lineRule="auto"/>
        <w:jc w:val="both"/>
        <w:rPr>
          <w:rFonts w:ascii="Times New Roman" w:hAnsi="Times New Roman" w:cs="Times New Roman"/>
          <w:sz w:val="24"/>
          <w:szCs w:val="24"/>
          <w:lang w:val="es-ES"/>
        </w:rPr>
      </w:pPr>
      <w:r w:rsidRPr="00B823CA">
        <w:rPr>
          <w:rFonts w:ascii="Times New Roman" w:hAnsi="Times New Roman" w:cs="Times New Roman"/>
          <w:sz w:val="24"/>
          <w:szCs w:val="24"/>
          <w:lang w:val="es-ES"/>
        </w:rPr>
        <w:t xml:space="preserve">El sector eléctrico en la República Dominicana fue un monopolio </w:t>
      </w:r>
      <w:r w:rsidR="0066573E" w:rsidRPr="00B823CA">
        <w:rPr>
          <w:rFonts w:ascii="Times New Roman" w:hAnsi="Times New Roman" w:cs="Times New Roman"/>
          <w:sz w:val="24"/>
          <w:szCs w:val="24"/>
          <w:lang w:val="es-ES"/>
        </w:rPr>
        <w:t xml:space="preserve">estatal </w:t>
      </w:r>
      <w:r w:rsidRPr="00B823CA">
        <w:rPr>
          <w:rFonts w:ascii="Times New Roman" w:hAnsi="Times New Roman" w:cs="Times New Roman"/>
          <w:sz w:val="24"/>
          <w:szCs w:val="24"/>
          <w:lang w:val="es-ES"/>
        </w:rPr>
        <w:t xml:space="preserve">verticalmente integrado operado por la </w:t>
      </w:r>
      <w:r w:rsidR="0066573E" w:rsidRPr="00B823CA">
        <w:rPr>
          <w:rFonts w:ascii="Times New Roman" w:hAnsi="Times New Roman" w:cs="Times New Roman"/>
          <w:sz w:val="24"/>
          <w:szCs w:val="24"/>
          <w:lang w:val="es-ES"/>
        </w:rPr>
        <w:t xml:space="preserve">empresa pública </w:t>
      </w:r>
      <w:r w:rsidRPr="00B823CA">
        <w:rPr>
          <w:rFonts w:ascii="Times New Roman" w:hAnsi="Times New Roman" w:cs="Times New Roman"/>
          <w:sz w:val="24"/>
          <w:szCs w:val="24"/>
          <w:lang w:val="es-ES"/>
        </w:rPr>
        <w:t>Corporación Dominicana de Electricidad (CDE) hasta fines de la década de 1990. Como en muchos otros</w:t>
      </w:r>
      <w:r w:rsidR="00A55A28" w:rsidRPr="00B823CA">
        <w:rPr>
          <w:rFonts w:ascii="Times New Roman" w:hAnsi="Times New Roman" w:cs="Times New Roman"/>
          <w:sz w:val="24"/>
          <w:szCs w:val="24"/>
          <w:lang w:val="es-ES"/>
        </w:rPr>
        <w:t xml:space="preserve"> países</w:t>
      </w:r>
      <w:r w:rsidRPr="00B823CA">
        <w:rPr>
          <w:rFonts w:ascii="Times New Roman" w:hAnsi="Times New Roman" w:cs="Times New Roman"/>
          <w:sz w:val="24"/>
          <w:szCs w:val="24"/>
          <w:lang w:val="es-ES"/>
        </w:rPr>
        <w:t xml:space="preserve"> </w:t>
      </w:r>
      <w:r w:rsidR="007D576D" w:rsidRPr="00B823CA">
        <w:rPr>
          <w:rFonts w:ascii="Times New Roman" w:hAnsi="Times New Roman" w:cs="Times New Roman"/>
          <w:sz w:val="24"/>
          <w:szCs w:val="24"/>
          <w:lang w:val="es-ES"/>
        </w:rPr>
        <w:t>de la región</w:t>
      </w:r>
      <w:r w:rsidRPr="00B823CA">
        <w:rPr>
          <w:rFonts w:ascii="Times New Roman" w:hAnsi="Times New Roman" w:cs="Times New Roman"/>
          <w:sz w:val="24"/>
          <w:szCs w:val="24"/>
          <w:lang w:val="es-ES"/>
        </w:rPr>
        <w:t>, el gobierno dominicano</w:t>
      </w:r>
      <w:r w:rsidR="00A26FF9" w:rsidRPr="00B823CA">
        <w:rPr>
          <w:rFonts w:ascii="Times New Roman" w:hAnsi="Times New Roman" w:cs="Times New Roman"/>
          <w:sz w:val="24"/>
          <w:szCs w:val="24"/>
          <w:lang w:val="es-ES"/>
        </w:rPr>
        <w:t xml:space="preserve"> implement</w:t>
      </w:r>
      <w:r w:rsidRPr="00B823CA">
        <w:rPr>
          <w:rFonts w:ascii="Times New Roman" w:hAnsi="Times New Roman" w:cs="Times New Roman"/>
          <w:sz w:val="24"/>
          <w:szCs w:val="24"/>
          <w:lang w:val="es-ES"/>
        </w:rPr>
        <w:t xml:space="preserve">ó un proceso de reorganización y privatización </w:t>
      </w:r>
      <w:r w:rsidR="008B7E7A" w:rsidRPr="00B823CA">
        <w:rPr>
          <w:rFonts w:ascii="Times New Roman" w:hAnsi="Times New Roman" w:cs="Times New Roman"/>
          <w:sz w:val="24"/>
          <w:szCs w:val="24"/>
          <w:lang w:val="es-ES"/>
        </w:rPr>
        <w:t xml:space="preserve">del monopolio estatal eléctrico </w:t>
      </w:r>
      <w:r w:rsidRPr="00B823CA">
        <w:rPr>
          <w:rFonts w:ascii="Times New Roman" w:hAnsi="Times New Roman" w:cs="Times New Roman"/>
          <w:sz w:val="24"/>
          <w:szCs w:val="24"/>
          <w:lang w:val="es-ES"/>
        </w:rPr>
        <w:t>para abordar problemas crónicos del sector</w:t>
      </w:r>
      <w:r w:rsidR="00A26FF9" w:rsidRPr="00B823CA">
        <w:rPr>
          <w:rFonts w:ascii="Times New Roman" w:hAnsi="Times New Roman" w:cs="Times New Roman"/>
          <w:sz w:val="24"/>
          <w:szCs w:val="24"/>
          <w:lang w:val="es-ES"/>
        </w:rPr>
        <w:t xml:space="preserve"> tales com</w:t>
      </w:r>
      <w:r w:rsidR="00A55A28" w:rsidRPr="00B823CA">
        <w:rPr>
          <w:rFonts w:ascii="Times New Roman" w:hAnsi="Times New Roman" w:cs="Times New Roman"/>
          <w:sz w:val="24"/>
          <w:szCs w:val="24"/>
          <w:lang w:val="es-ES"/>
        </w:rPr>
        <w:t>o:</w:t>
      </w:r>
      <w:r w:rsidR="00A26FF9" w:rsidRPr="00B823CA">
        <w:rPr>
          <w:rFonts w:ascii="Times New Roman" w:hAnsi="Times New Roman" w:cs="Times New Roman"/>
          <w:sz w:val="24"/>
          <w:szCs w:val="24"/>
          <w:lang w:val="es-ES"/>
        </w:rPr>
        <w:t xml:space="preserve"> </w:t>
      </w:r>
      <w:r w:rsidRPr="00B823CA">
        <w:rPr>
          <w:rFonts w:ascii="Times New Roman" w:hAnsi="Times New Roman" w:cs="Times New Roman"/>
          <w:sz w:val="24"/>
          <w:szCs w:val="24"/>
          <w:lang w:val="es-ES"/>
        </w:rPr>
        <w:t>un</w:t>
      </w:r>
      <w:r>
        <w:rPr>
          <w:rFonts w:ascii="Times New Roman" w:hAnsi="Times New Roman" w:cs="Times New Roman"/>
          <w:sz w:val="24"/>
          <w:szCs w:val="24"/>
          <w:lang w:val="es-ES"/>
        </w:rPr>
        <w:t xml:space="preserve"> déficit persistente de capacidad de generación, </w:t>
      </w:r>
      <w:r w:rsidR="0066573E">
        <w:rPr>
          <w:rFonts w:ascii="Times New Roman" w:hAnsi="Times New Roman" w:cs="Times New Roman"/>
          <w:sz w:val="24"/>
          <w:szCs w:val="24"/>
          <w:lang w:val="es-ES"/>
        </w:rPr>
        <w:t>s</w:t>
      </w:r>
      <w:r>
        <w:rPr>
          <w:rFonts w:ascii="Times New Roman" w:hAnsi="Times New Roman" w:cs="Times New Roman"/>
          <w:sz w:val="24"/>
          <w:szCs w:val="24"/>
          <w:lang w:val="es-ES"/>
        </w:rPr>
        <w:t>ervicio</w:t>
      </w:r>
      <w:r w:rsidR="0066573E">
        <w:rPr>
          <w:rFonts w:ascii="Times New Roman" w:hAnsi="Times New Roman" w:cs="Times New Roman"/>
          <w:sz w:val="24"/>
          <w:szCs w:val="24"/>
          <w:lang w:val="es-ES"/>
        </w:rPr>
        <w:t>s</w:t>
      </w:r>
      <w:r>
        <w:rPr>
          <w:rFonts w:ascii="Times New Roman" w:hAnsi="Times New Roman" w:cs="Times New Roman"/>
          <w:sz w:val="24"/>
          <w:szCs w:val="24"/>
          <w:lang w:val="es-ES"/>
        </w:rPr>
        <w:t xml:space="preserve"> deficiente</w:t>
      </w:r>
      <w:r w:rsidR="0066573E">
        <w:rPr>
          <w:rFonts w:ascii="Times New Roman" w:hAnsi="Times New Roman" w:cs="Times New Roman"/>
          <w:sz w:val="24"/>
          <w:szCs w:val="24"/>
          <w:lang w:val="es-ES"/>
        </w:rPr>
        <w:t>s</w:t>
      </w:r>
      <w:r>
        <w:rPr>
          <w:rFonts w:ascii="Times New Roman" w:hAnsi="Times New Roman" w:cs="Times New Roman"/>
          <w:sz w:val="24"/>
          <w:szCs w:val="24"/>
          <w:lang w:val="es-ES"/>
        </w:rPr>
        <w:t>, mala gestión,</w:t>
      </w:r>
      <w:r w:rsidR="0066573E">
        <w:rPr>
          <w:rFonts w:ascii="Times New Roman" w:hAnsi="Times New Roman" w:cs="Times New Roman"/>
          <w:sz w:val="24"/>
          <w:szCs w:val="24"/>
          <w:lang w:val="es-ES"/>
        </w:rPr>
        <w:t xml:space="preserve"> altas </w:t>
      </w:r>
      <w:r>
        <w:rPr>
          <w:rFonts w:ascii="Times New Roman" w:hAnsi="Times New Roman" w:cs="Times New Roman"/>
          <w:sz w:val="24"/>
          <w:szCs w:val="24"/>
          <w:lang w:val="es-ES"/>
        </w:rPr>
        <w:t xml:space="preserve">tarifas que no cubrían </w:t>
      </w:r>
      <w:r w:rsidR="0066573E">
        <w:rPr>
          <w:rFonts w:ascii="Times New Roman" w:hAnsi="Times New Roman" w:cs="Times New Roman"/>
          <w:sz w:val="24"/>
          <w:szCs w:val="24"/>
          <w:lang w:val="es-ES"/>
        </w:rPr>
        <w:t xml:space="preserve">totalmente los </w:t>
      </w:r>
      <w:r>
        <w:rPr>
          <w:rFonts w:ascii="Times New Roman" w:hAnsi="Times New Roman" w:cs="Times New Roman"/>
          <w:sz w:val="24"/>
          <w:szCs w:val="24"/>
          <w:lang w:val="es-ES"/>
        </w:rPr>
        <w:t>costos</w:t>
      </w:r>
      <w:r w:rsidR="00A26FF9">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y </w:t>
      </w:r>
      <w:r w:rsidR="0066573E">
        <w:rPr>
          <w:rFonts w:ascii="Times New Roman" w:hAnsi="Times New Roman" w:cs="Times New Roman"/>
          <w:sz w:val="24"/>
          <w:szCs w:val="24"/>
          <w:lang w:val="es-ES"/>
        </w:rPr>
        <w:t>baj</w:t>
      </w:r>
      <w:r>
        <w:rPr>
          <w:rFonts w:ascii="Times New Roman" w:hAnsi="Times New Roman" w:cs="Times New Roman"/>
          <w:sz w:val="24"/>
          <w:szCs w:val="24"/>
          <w:lang w:val="es-ES"/>
        </w:rPr>
        <w:t>a</w:t>
      </w:r>
      <w:r w:rsidR="0066573E">
        <w:rPr>
          <w:rFonts w:ascii="Times New Roman" w:hAnsi="Times New Roman" w:cs="Times New Roman"/>
          <w:sz w:val="24"/>
          <w:szCs w:val="24"/>
          <w:lang w:val="es-ES"/>
        </w:rPr>
        <w:t xml:space="preserve">s tasas de </w:t>
      </w:r>
      <w:r>
        <w:rPr>
          <w:rFonts w:ascii="Times New Roman" w:hAnsi="Times New Roman" w:cs="Times New Roman"/>
          <w:sz w:val="24"/>
          <w:szCs w:val="24"/>
          <w:lang w:val="es-ES"/>
        </w:rPr>
        <w:t>inversiones de capital</w:t>
      </w:r>
      <w:r w:rsidR="0066573E">
        <w:rPr>
          <w:rFonts w:ascii="Times New Roman" w:hAnsi="Times New Roman" w:cs="Times New Roman"/>
          <w:sz w:val="24"/>
          <w:szCs w:val="24"/>
          <w:lang w:val="es-ES"/>
        </w:rPr>
        <w:t xml:space="preserve"> para reponer</w:t>
      </w:r>
      <w:r w:rsidR="00F25A5B">
        <w:rPr>
          <w:rFonts w:ascii="Times New Roman" w:hAnsi="Times New Roman" w:cs="Times New Roman"/>
          <w:sz w:val="24"/>
          <w:szCs w:val="24"/>
          <w:lang w:val="es-ES"/>
        </w:rPr>
        <w:t xml:space="preserve"> </w:t>
      </w:r>
      <w:r w:rsidR="00A55A28">
        <w:rPr>
          <w:rFonts w:ascii="Times New Roman" w:hAnsi="Times New Roman" w:cs="Times New Roman"/>
          <w:sz w:val="24"/>
          <w:szCs w:val="24"/>
          <w:lang w:val="es-ES"/>
        </w:rPr>
        <w:t xml:space="preserve">activos </w:t>
      </w:r>
      <w:r w:rsidR="00F25A5B">
        <w:rPr>
          <w:rFonts w:ascii="Times New Roman" w:hAnsi="Times New Roman" w:cs="Times New Roman"/>
          <w:sz w:val="24"/>
          <w:szCs w:val="24"/>
          <w:lang w:val="es-ES"/>
        </w:rPr>
        <w:t>y/o expandir</w:t>
      </w:r>
      <w:r w:rsidR="0066573E">
        <w:rPr>
          <w:rFonts w:ascii="Times New Roman" w:hAnsi="Times New Roman" w:cs="Times New Roman"/>
          <w:sz w:val="24"/>
          <w:szCs w:val="24"/>
          <w:lang w:val="es-ES"/>
        </w:rPr>
        <w:t xml:space="preserve"> </w:t>
      </w:r>
      <w:r w:rsidR="00A55A28">
        <w:rPr>
          <w:rFonts w:ascii="Times New Roman" w:hAnsi="Times New Roman" w:cs="Times New Roman"/>
          <w:sz w:val="24"/>
          <w:szCs w:val="24"/>
          <w:lang w:val="es-ES"/>
        </w:rPr>
        <w:t>servicios</w:t>
      </w:r>
      <w:r>
        <w:rPr>
          <w:rFonts w:ascii="Times New Roman" w:hAnsi="Times New Roman" w:cs="Times New Roman"/>
          <w:sz w:val="24"/>
          <w:szCs w:val="24"/>
          <w:lang w:val="es-ES"/>
        </w:rPr>
        <w:t>.</w:t>
      </w:r>
    </w:p>
    <w:p w14:paraId="4DAD9DF3" w14:textId="77777777" w:rsidR="00CF0C40" w:rsidRDefault="00CF0C40" w:rsidP="00CF0C40">
      <w:pPr>
        <w:spacing w:after="0" w:line="240" w:lineRule="auto"/>
        <w:jc w:val="both"/>
        <w:rPr>
          <w:rFonts w:ascii="Times New Roman" w:hAnsi="Times New Roman" w:cs="Times New Roman"/>
          <w:sz w:val="24"/>
          <w:szCs w:val="24"/>
          <w:lang w:val="es-ES"/>
        </w:rPr>
      </w:pPr>
    </w:p>
    <w:p w14:paraId="1891615A" w14:textId="77777777" w:rsidR="00CF0C40" w:rsidRDefault="00BD216D" w:rsidP="00CF0C40">
      <w:pPr>
        <w:spacing w:after="0" w:line="240" w:lineRule="auto"/>
        <w:jc w:val="both"/>
        <w:rPr>
          <w:rFonts w:ascii="Times New Roman" w:hAnsi="Times New Roman" w:cs="Times New Roman"/>
          <w:sz w:val="24"/>
          <w:szCs w:val="24"/>
          <w:lang w:val="es-ES"/>
        </w:rPr>
      </w:pPr>
      <w:r w:rsidRPr="008B7E7A">
        <w:rPr>
          <w:rFonts w:ascii="Times New Roman" w:hAnsi="Times New Roman" w:cs="Times New Roman"/>
          <w:sz w:val="24"/>
          <w:szCs w:val="24"/>
          <w:lang w:val="es-ES"/>
        </w:rPr>
        <w:t>La reforma del sector eléctrico dominicano se inició con la promulgación de la Ley de Reforma de la Empresa Pública No. 141-97 en el año 1997.</w:t>
      </w:r>
      <w:r>
        <w:rPr>
          <w:rFonts w:ascii="Times New Roman" w:hAnsi="Times New Roman" w:cs="Times New Roman"/>
          <w:sz w:val="24"/>
          <w:szCs w:val="24"/>
          <w:lang w:val="es-ES"/>
        </w:rPr>
        <w:t xml:space="preserve"> </w:t>
      </w:r>
      <w:r w:rsidR="00CF0C40">
        <w:rPr>
          <w:rFonts w:ascii="Times New Roman" w:hAnsi="Times New Roman" w:cs="Times New Roman"/>
          <w:sz w:val="24"/>
          <w:szCs w:val="24"/>
          <w:lang w:val="es-ES"/>
        </w:rPr>
        <w:t xml:space="preserve">En 1999, el gobierno disolvió </w:t>
      </w:r>
      <w:r w:rsidR="00335CDE">
        <w:rPr>
          <w:rFonts w:ascii="Times New Roman" w:hAnsi="Times New Roman" w:cs="Times New Roman"/>
          <w:sz w:val="24"/>
          <w:szCs w:val="24"/>
          <w:lang w:val="es-ES"/>
        </w:rPr>
        <w:t xml:space="preserve">la </w:t>
      </w:r>
      <w:r w:rsidR="00CF0C40">
        <w:rPr>
          <w:rFonts w:ascii="Times New Roman" w:hAnsi="Times New Roman" w:cs="Times New Roman"/>
          <w:sz w:val="24"/>
          <w:szCs w:val="24"/>
          <w:lang w:val="es-ES"/>
        </w:rPr>
        <w:t xml:space="preserve">CDE y distribuyó sus activos en ocho nuevas empresas, cada una </w:t>
      </w:r>
      <w:r w:rsidR="00440E1B">
        <w:rPr>
          <w:rFonts w:ascii="Times New Roman" w:hAnsi="Times New Roman" w:cs="Times New Roman"/>
          <w:sz w:val="24"/>
          <w:szCs w:val="24"/>
          <w:lang w:val="es-ES"/>
        </w:rPr>
        <w:t>par</w:t>
      </w:r>
      <w:r w:rsidR="00335CDE">
        <w:rPr>
          <w:rFonts w:ascii="Times New Roman" w:hAnsi="Times New Roman" w:cs="Times New Roman"/>
          <w:sz w:val="24"/>
          <w:szCs w:val="24"/>
          <w:lang w:val="es-ES"/>
        </w:rPr>
        <w:t xml:space="preserve">a </w:t>
      </w:r>
      <w:r w:rsidR="00CF0C40">
        <w:rPr>
          <w:rFonts w:ascii="Times New Roman" w:hAnsi="Times New Roman" w:cs="Times New Roman"/>
          <w:sz w:val="24"/>
          <w:szCs w:val="24"/>
          <w:lang w:val="es-ES"/>
        </w:rPr>
        <w:t xml:space="preserve">operar en un solo segmento funcional del mercado </w:t>
      </w:r>
      <w:r w:rsidR="00335CDE">
        <w:rPr>
          <w:rFonts w:ascii="Times New Roman" w:hAnsi="Times New Roman" w:cs="Times New Roman"/>
          <w:sz w:val="24"/>
          <w:szCs w:val="24"/>
          <w:lang w:val="es-ES"/>
        </w:rPr>
        <w:t>elé</w:t>
      </w:r>
      <w:r w:rsidR="00CF0C40">
        <w:rPr>
          <w:rFonts w:ascii="Times New Roman" w:hAnsi="Times New Roman" w:cs="Times New Roman"/>
          <w:sz w:val="24"/>
          <w:szCs w:val="24"/>
          <w:lang w:val="es-ES"/>
        </w:rPr>
        <w:t>ctric</w:t>
      </w:r>
      <w:r w:rsidR="00335CDE">
        <w:rPr>
          <w:rFonts w:ascii="Times New Roman" w:hAnsi="Times New Roman" w:cs="Times New Roman"/>
          <w:sz w:val="24"/>
          <w:szCs w:val="24"/>
          <w:lang w:val="es-ES"/>
        </w:rPr>
        <w:t>o</w:t>
      </w:r>
      <w:r w:rsidR="00CF0C40">
        <w:rPr>
          <w:rFonts w:ascii="Times New Roman" w:hAnsi="Times New Roman" w:cs="Times New Roman"/>
          <w:sz w:val="24"/>
          <w:szCs w:val="24"/>
          <w:lang w:val="es-ES"/>
        </w:rPr>
        <w:t>: generación, transmisión o distribución. Las nuevas empresas fueron:</w:t>
      </w:r>
    </w:p>
    <w:p w14:paraId="1C5066A8" w14:textId="77777777" w:rsidR="00CF0C40" w:rsidRDefault="00CF0C40" w:rsidP="00CF0C40">
      <w:pPr>
        <w:spacing w:after="0" w:line="240" w:lineRule="auto"/>
        <w:jc w:val="both"/>
        <w:rPr>
          <w:rFonts w:ascii="Times New Roman" w:hAnsi="Times New Roman" w:cs="Times New Roman"/>
          <w:sz w:val="24"/>
          <w:szCs w:val="24"/>
          <w:lang w:val="es-ES"/>
        </w:rPr>
      </w:pPr>
    </w:p>
    <w:p w14:paraId="537EEDE8" w14:textId="77777777" w:rsidR="00CF0C40" w:rsidRDefault="00CF0C40" w:rsidP="005503E3">
      <w:pPr>
        <w:pStyle w:val="Prrafodelista"/>
        <w:numPr>
          <w:ilvl w:val="0"/>
          <w:numId w:val="5"/>
        </w:numPr>
        <w:spacing w:after="0" w:line="240" w:lineRule="auto"/>
        <w:ind w:left="568" w:hanging="284"/>
        <w:jc w:val="both"/>
        <w:rPr>
          <w:rFonts w:ascii="Times New Roman" w:hAnsi="Times New Roman" w:cs="Times New Roman"/>
          <w:sz w:val="24"/>
          <w:szCs w:val="24"/>
          <w:lang w:val="es-ES"/>
        </w:rPr>
      </w:pPr>
      <w:r>
        <w:rPr>
          <w:rFonts w:ascii="Times New Roman" w:hAnsi="Times New Roman" w:cs="Times New Roman"/>
          <w:sz w:val="24"/>
          <w:szCs w:val="24"/>
          <w:lang w:val="es-ES"/>
        </w:rPr>
        <w:t>Dos empresas de generación eléctrica térmica:</w:t>
      </w:r>
    </w:p>
    <w:p w14:paraId="4779C3EF" w14:textId="77777777" w:rsidR="00CF0C40" w:rsidRDefault="00CF0C40" w:rsidP="005503E3">
      <w:pPr>
        <w:pStyle w:val="Prrafodelista"/>
        <w:numPr>
          <w:ilvl w:val="0"/>
          <w:numId w:val="6"/>
        </w:numPr>
        <w:spacing w:after="120" w:line="240" w:lineRule="auto"/>
        <w:ind w:left="851" w:hanging="284"/>
        <w:jc w:val="both"/>
        <w:rPr>
          <w:rFonts w:ascii="Times New Roman" w:hAnsi="Times New Roman" w:cs="Times New Roman"/>
          <w:sz w:val="24"/>
          <w:szCs w:val="24"/>
          <w:lang w:val="es-ES"/>
        </w:rPr>
      </w:pPr>
      <w:r>
        <w:rPr>
          <w:rFonts w:ascii="Times New Roman" w:hAnsi="Times New Roman" w:cs="Times New Roman"/>
          <w:sz w:val="24"/>
          <w:szCs w:val="24"/>
          <w:lang w:val="es-ES"/>
        </w:rPr>
        <w:t>Empresa Generadora de Electricidad Haina (EGE-Haina)</w:t>
      </w:r>
    </w:p>
    <w:p w14:paraId="255E7BD2" w14:textId="77777777" w:rsidR="00CF0C40" w:rsidRDefault="00CF0C40" w:rsidP="005503E3">
      <w:pPr>
        <w:pStyle w:val="Prrafodelista"/>
        <w:numPr>
          <w:ilvl w:val="0"/>
          <w:numId w:val="6"/>
        </w:numPr>
        <w:spacing w:after="0" w:line="240" w:lineRule="auto"/>
        <w:ind w:left="851" w:hanging="284"/>
        <w:jc w:val="both"/>
        <w:rPr>
          <w:rFonts w:ascii="Times New Roman" w:hAnsi="Times New Roman" w:cs="Times New Roman"/>
          <w:sz w:val="24"/>
          <w:szCs w:val="24"/>
          <w:lang w:val="es-ES"/>
        </w:rPr>
      </w:pPr>
      <w:r>
        <w:rPr>
          <w:rFonts w:ascii="Times New Roman" w:hAnsi="Times New Roman" w:cs="Times New Roman"/>
          <w:sz w:val="24"/>
          <w:szCs w:val="24"/>
          <w:lang w:val="es-ES"/>
        </w:rPr>
        <w:t>Empresa Generadora de Electricidad Itabo (EGE-Itabo)</w:t>
      </w:r>
    </w:p>
    <w:p w14:paraId="34C0F285"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692499E0" w14:textId="77777777" w:rsidR="00CF0C40" w:rsidRDefault="00CF0C40" w:rsidP="005503E3">
      <w:pPr>
        <w:pStyle w:val="Prrafodelista"/>
        <w:numPr>
          <w:ilvl w:val="0"/>
          <w:numId w:val="5"/>
        </w:numPr>
        <w:spacing w:after="120" w:line="240" w:lineRule="auto"/>
        <w:ind w:left="567" w:hanging="283"/>
        <w:jc w:val="both"/>
        <w:rPr>
          <w:rFonts w:ascii="Times New Roman" w:hAnsi="Times New Roman" w:cs="Times New Roman"/>
          <w:sz w:val="24"/>
          <w:szCs w:val="24"/>
          <w:lang w:val="es-ES"/>
        </w:rPr>
      </w:pPr>
      <w:r>
        <w:rPr>
          <w:rFonts w:ascii="Times New Roman" w:hAnsi="Times New Roman" w:cs="Times New Roman"/>
          <w:sz w:val="24"/>
          <w:szCs w:val="24"/>
          <w:lang w:val="es-ES"/>
        </w:rPr>
        <w:t>Una empresa hidroeléctrica:</w:t>
      </w:r>
    </w:p>
    <w:p w14:paraId="3C30241B" w14:textId="77777777" w:rsidR="00CF0C40" w:rsidRDefault="00CF0C40" w:rsidP="005503E3">
      <w:pPr>
        <w:pStyle w:val="Prrafodelista"/>
        <w:numPr>
          <w:ilvl w:val="1"/>
          <w:numId w:val="5"/>
        </w:numPr>
        <w:spacing w:after="0" w:line="240" w:lineRule="auto"/>
        <w:ind w:left="851" w:hanging="284"/>
        <w:jc w:val="both"/>
        <w:rPr>
          <w:rFonts w:ascii="Times New Roman" w:hAnsi="Times New Roman" w:cs="Times New Roman"/>
          <w:sz w:val="24"/>
          <w:szCs w:val="24"/>
          <w:lang w:val="es-ES"/>
        </w:rPr>
      </w:pPr>
      <w:r>
        <w:rPr>
          <w:rFonts w:ascii="Times New Roman" w:hAnsi="Times New Roman" w:cs="Times New Roman"/>
          <w:sz w:val="24"/>
          <w:szCs w:val="24"/>
          <w:lang w:val="es-ES"/>
        </w:rPr>
        <w:t>Empresa de Generación Hidroeléctrica Dominicana (EGEHID)</w:t>
      </w:r>
    </w:p>
    <w:p w14:paraId="1DE5F1B5"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197674B0" w14:textId="77777777" w:rsidR="00CF0C40" w:rsidRDefault="00CF0C40" w:rsidP="005503E3">
      <w:pPr>
        <w:pStyle w:val="Prrafodelista"/>
        <w:numPr>
          <w:ilvl w:val="0"/>
          <w:numId w:val="5"/>
        </w:numPr>
        <w:spacing w:after="120" w:line="240" w:lineRule="auto"/>
        <w:ind w:left="567" w:hanging="284"/>
        <w:jc w:val="both"/>
        <w:rPr>
          <w:rFonts w:ascii="Times New Roman" w:hAnsi="Times New Roman" w:cs="Times New Roman"/>
          <w:sz w:val="24"/>
          <w:szCs w:val="24"/>
          <w:lang w:val="es-ES"/>
        </w:rPr>
      </w:pPr>
      <w:r>
        <w:rPr>
          <w:rFonts w:ascii="Times New Roman" w:hAnsi="Times New Roman" w:cs="Times New Roman"/>
          <w:sz w:val="24"/>
          <w:szCs w:val="24"/>
          <w:lang w:val="es-ES"/>
        </w:rPr>
        <w:t>Una empresa de transmisión:</w:t>
      </w:r>
    </w:p>
    <w:p w14:paraId="706745CC" w14:textId="77777777" w:rsidR="00CF0C40" w:rsidRDefault="00CF0C40" w:rsidP="005503E3">
      <w:pPr>
        <w:pStyle w:val="Prrafodelista"/>
        <w:numPr>
          <w:ilvl w:val="1"/>
          <w:numId w:val="7"/>
        </w:numPr>
        <w:spacing w:after="0" w:line="240" w:lineRule="auto"/>
        <w:ind w:left="851" w:hanging="284"/>
        <w:jc w:val="both"/>
        <w:rPr>
          <w:rFonts w:ascii="Times New Roman" w:hAnsi="Times New Roman" w:cs="Times New Roman"/>
          <w:sz w:val="24"/>
          <w:szCs w:val="24"/>
          <w:lang w:val="es-ES"/>
        </w:rPr>
      </w:pPr>
      <w:r>
        <w:rPr>
          <w:rFonts w:ascii="Times New Roman" w:hAnsi="Times New Roman" w:cs="Times New Roman"/>
          <w:sz w:val="24"/>
          <w:szCs w:val="24"/>
          <w:lang w:val="es-ES"/>
        </w:rPr>
        <w:t>Empresa de Transmisión del Estado Dominicano (ETED)</w:t>
      </w:r>
    </w:p>
    <w:p w14:paraId="44ED9659"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69ADBC41" w14:textId="77777777" w:rsidR="00CF0C40" w:rsidRDefault="00CF0C40" w:rsidP="005503E3">
      <w:pPr>
        <w:pStyle w:val="Prrafodelista"/>
        <w:numPr>
          <w:ilvl w:val="1"/>
          <w:numId w:val="6"/>
        </w:numPr>
        <w:spacing w:after="120" w:line="240" w:lineRule="auto"/>
        <w:ind w:left="567" w:hanging="284"/>
        <w:jc w:val="both"/>
        <w:rPr>
          <w:rFonts w:ascii="Times New Roman" w:hAnsi="Times New Roman" w:cs="Times New Roman"/>
          <w:sz w:val="24"/>
          <w:szCs w:val="24"/>
          <w:lang w:val="es-ES"/>
        </w:rPr>
      </w:pPr>
      <w:r>
        <w:rPr>
          <w:rFonts w:ascii="Times New Roman" w:hAnsi="Times New Roman" w:cs="Times New Roman"/>
          <w:sz w:val="24"/>
          <w:szCs w:val="24"/>
          <w:lang w:val="es-ES"/>
        </w:rPr>
        <w:t>Tres empresas de distribución:</w:t>
      </w:r>
    </w:p>
    <w:p w14:paraId="491C0758" w14:textId="77777777" w:rsidR="00CF0C40" w:rsidRDefault="00CF0C40" w:rsidP="005503E3">
      <w:pPr>
        <w:pStyle w:val="Prrafodelista"/>
        <w:numPr>
          <w:ilvl w:val="1"/>
          <w:numId w:val="8"/>
        </w:numPr>
        <w:spacing w:after="120" w:line="240" w:lineRule="auto"/>
        <w:ind w:left="851" w:hanging="284"/>
        <w:jc w:val="both"/>
        <w:rPr>
          <w:rFonts w:ascii="Times New Roman" w:hAnsi="Times New Roman" w:cs="Times New Roman"/>
          <w:sz w:val="24"/>
          <w:szCs w:val="24"/>
          <w:lang w:val="es-ES"/>
        </w:rPr>
      </w:pPr>
      <w:r>
        <w:rPr>
          <w:rFonts w:ascii="Times New Roman" w:hAnsi="Times New Roman" w:cs="Times New Roman"/>
          <w:sz w:val="24"/>
          <w:szCs w:val="24"/>
          <w:lang w:val="es-ES"/>
        </w:rPr>
        <w:t>Empresa Distribuidora de Electricidad del Norte (EDE-Norte)</w:t>
      </w:r>
    </w:p>
    <w:p w14:paraId="53528CDD" w14:textId="77777777" w:rsidR="00CF0C40" w:rsidRDefault="00CF0C40" w:rsidP="005503E3">
      <w:pPr>
        <w:pStyle w:val="Prrafodelista"/>
        <w:numPr>
          <w:ilvl w:val="1"/>
          <w:numId w:val="8"/>
        </w:numPr>
        <w:spacing w:after="120" w:line="240" w:lineRule="auto"/>
        <w:ind w:left="851" w:hanging="284"/>
        <w:jc w:val="both"/>
        <w:rPr>
          <w:rFonts w:ascii="Times New Roman" w:hAnsi="Times New Roman" w:cs="Times New Roman"/>
          <w:sz w:val="24"/>
          <w:szCs w:val="24"/>
          <w:lang w:val="es-ES"/>
        </w:rPr>
      </w:pPr>
      <w:r>
        <w:rPr>
          <w:rFonts w:ascii="Times New Roman" w:hAnsi="Times New Roman" w:cs="Times New Roman"/>
          <w:sz w:val="24"/>
          <w:szCs w:val="24"/>
          <w:lang w:val="es-ES"/>
        </w:rPr>
        <w:t>Empresa Distribuidora de Electricidad del Sur (EDE-Sur)</w:t>
      </w:r>
    </w:p>
    <w:p w14:paraId="20F2E895" w14:textId="77777777" w:rsidR="00CF0C40" w:rsidRDefault="00CF0C40" w:rsidP="005503E3">
      <w:pPr>
        <w:pStyle w:val="Prrafodelista"/>
        <w:numPr>
          <w:ilvl w:val="1"/>
          <w:numId w:val="8"/>
        </w:numPr>
        <w:spacing w:after="0" w:line="240" w:lineRule="auto"/>
        <w:ind w:left="851" w:hanging="284"/>
        <w:jc w:val="both"/>
        <w:rPr>
          <w:rFonts w:ascii="Times New Roman" w:hAnsi="Times New Roman" w:cs="Times New Roman"/>
          <w:sz w:val="24"/>
          <w:szCs w:val="24"/>
          <w:lang w:val="es-ES"/>
        </w:rPr>
      </w:pPr>
      <w:r>
        <w:rPr>
          <w:rFonts w:ascii="Times New Roman" w:hAnsi="Times New Roman" w:cs="Times New Roman"/>
          <w:sz w:val="24"/>
          <w:szCs w:val="24"/>
          <w:lang w:val="es-ES"/>
        </w:rPr>
        <w:t>Empresa Distribuidora de Electricidad del Este (EDE-Este)</w:t>
      </w:r>
    </w:p>
    <w:p w14:paraId="21D15DFE"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780FA626" w14:textId="77777777" w:rsidR="00CF0C40" w:rsidRDefault="00CF0C40" w:rsidP="005503E3">
      <w:pPr>
        <w:pStyle w:val="Prrafodelista"/>
        <w:numPr>
          <w:ilvl w:val="0"/>
          <w:numId w:val="8"/>
        </w:numPr>
        <w:spacing w:after="0" w:line="240" w:lineRule="auto"/>
        <w:ind w:left="568" w:hanging="284"/>
        <w:jc w:val="both"/>
        <w:rPr>
          <w:rFonts w:ascii="Times New Roman" w:hAnsi="Times New Roman" w:cs="Times New Roman"/>
          <w:sz w:val="24"/>
          <w:szCs w:val="24"/>
          <w:lang w:val="es-ES"/>
        </w:rPr>
      </w:pPr>
      <w:r>
        <w:rPr>
          <w:rFonts w:ascii="Times New Roman" w:hAnsi="Times New Roman" w:cs="Times New Roman"/>
          <w:sz w:val="24"/>
          <w:szCs w:val="24"/>
          <w:lang w:val="es-ES"/>
        </w:rPr>
        <w:t>C</w:t>
      </w:r>
      <w:r w:rsidR="009C3207">
        <w:rPr>
          <w:rFonts w:ascii="Times New Roman" w:hAnsi="Times New Roman" w:cs="Times New Roman"/>
          <w:sz w:val="24"/>
          <w:szCs w:val="24"/>
          <w:lang w:val="es-ES"/>
        </w:rPr>
        <w:t>orporación Dominicana de Empresas Eléctricas Estatales (C</w:t>
      </w:r>
      <w:r>
        <w:rPr>
          <w:rFonts w:ascii="Times New Roman" w:hAnsi="Times New Roman" w:cs="Times New Roman"/>
          <w:sz w:val="24"/>
          <w:szCs w:val="24"/>
          <w:lang w:val="es-ES"/>
        </w:rPr>
        <w:t>DEEE</w:t>
      </w:r>
      <w:r w:rsidR="009C3207">
        <w:rPr>
          <w:rFonts w:ascii="Times New Roman" w:hAnsi="Times New Roman" w:cs="Times New Roman"/>
          <w:sz w:val="24"/>
          <w:szCs w:val="24"/>
          <w:lang w:val="es-ES"/>
        </w:rPr>
        <w:t>). E</w:t>
      </w:r>
      <w:r>
        <w:rPr>
          <w:rFonts w:ascii="Times New Roman" w:hAnsi="Times New Roman" w:cs="Times New Roman"/>
          <w:sz w:val="24"/>
          <w:szCs w:val="24"/>
          <w:lang w:val="es-ES"/>
        </w:rPr>
        <w:t>mpresa holding no operativa propietaria de las participaciones estatales en las nuevas empresas eléctricas.</w:t>
      </w:r>
    </w:p>
    <w:p w14:paraId="0B65E795"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5F7208A2" w14:textId="77777777" w:rsidR="00CF0C40" w:rsidRDefault="00CF0C40" w:rsidP="00CF0C4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00AD538A">
        <w:rPr>
          <w:rFonts w:ascii="Times New Roman" w:hAnsi="Times New Roman" w:cs="Times New Roman"/>
          <w:sz w:val="24"/>
          <w:szCs w:val="24"/>
          <w:lang w:val="es-ES"/>
        </w:rPr>
        <w:t xml:space="preserve">estado nacional </w:t>
      </w:r>
      <w:r>
        <w:rPr>
          <w:rFonts w:ascii="Times New Roman" w:hAnsi="Times New Roman" w:cs="Times New Roman"/>
          <w:sz w:val="24"/>
          <w:szCs w:val="24"/>
          <w:lang w:val="es-ES"/>
        </w:rPr>
        <w:t>vendió a invers</w:t>
      </w:r>
      <w:r w:rsidR="001C6116">
        <w:rPr>
          <w:rFonts w:ascii="Times New Roman" w:hAnsi="Times New Roman" w:cs="Times New Roman"/>
          <w:sz w:val="24"/>
          <w:szCs w:val="24"/>
          <w:lang w:val="es-ES"/>
        </w:rPr>
        <w:t>ionista</w:t>
      </w:r>
      <w:r>
        <w:rPr>
          <w:rFonts w:ascii="Times New Roman" w:hAnsi="Times New Roman" w:cs="Times New Roman"/>
          <w:sz w:val="24"/>
          <w:szCs w:val="24"/>
          <w:lang w:val="es-ES"/>
        </w:rPr>
        <w:t>s privados el 50 por ciento, más el control administrativo, de las empresas de generación térmica y de distribución; y retuvo la propiedad total de las compañías hidroeléctricas y de transmisión por razones estratégicas.</w:t>
      </w:r>
    </w:p>
    <w:p w14:paraId="34C20FF6"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13EB136E" w14:textId="77777777" w:rsidR="00CF0C40" w:rsidRPr="00F35824" w:rsidRDefault="00CF0C40" w:rsidP="00CF0C40">
      <w:pPr>
        <w:spacing w:after="0" w:line="240" w:lineRule="auto"/>
        <w:jc w:val="both"/>
        <w:rPr>
          <w:rFonts w:ascii="Times New Roman" w:hAnsi="Times New Roman" w:cs="Times New Roman"/>
          <w:i/>
          <w:sz w:val="24"/>
          <w:szCs w:val="24"/>
          <w:lang w:val="es-ES"/>
        </w:rPr>
      </w:pPr>
      <w:r w:rsidRPr="006B5661">
        <w:rPr>
          <w:rFonts w:ascii="Times New Roman" w:hAnsi="Times New Roman" w:cs="Times New Roman"/>
          <w:sz w:val="24"/>
          <w:szCs w:val="24"/>
          <w:lang w:val="es-ES"/>
        </w:rPr>
        <w:t>La r</w:t>
      </w:r>
      <w:r w:rsidR="00F5613B" w:rsidRPr="006B5661">
        <w:rPr>
          <w:rFonts w:ascii="Times New Roman" w:hAnsi="Times New Roman" w:cs="Times New Roman"/>
          <w:sz w:val="24"/>
          <w:szCs w:val="24"/>
          <w:lang w:val="es-ES"/>
        </w:rPr>
        <w:t xml:space="preserve">eforma del sector eléctrico fue </w:t>
      </w:r>
      <w:r w:rsidR="007A005F" w:rsidRPr="006B5661">
        <w:rPr>
          <w:rFonts w:ascii="Times New Roman" w:hAnsi="Times New Roman" w:cs="Times New Roman"/>
          <w:sz w:val="24"/>
          <w:szCs w:val="24"/>
          <w:lang w:val="es-ES"/>
        </w:rPr>
        <w:t>diseñ</w:t>
      </w:r>
      <w:r w:rsidR="00F5613B" w:rsidRPr="006B5661">
        <w:rPr>
          <w:rFonts w:ascii="Times New Roman" w:hAnsi="Times New Roman" w:cs="Times New Roman"/>
          <w:sz w:val="24"/>
          <w:szCs w:val="24"/>
          <w:lang w:val="es-ES"/>
        </w:rPr>
        <w:t xml:space="preserve">ada </w:t>
      </w:r>
      <w:r w:rsidRPr="006B5661">
        <w:rPr>
          <w:rFonts w:ascii="Times New Roman" w:hAnsi="Times New Roman" w:cs="Times New Roman"/>
          <w:sz w:val="24"/>
          <w:szCs w:val="24"/>
          <w:lang w:val="es-ES"/>
        </w:rPr>
        <w:t>para ser un proceso gradual</w:t>
      </w:r>
      <w:r w:rsidR="006E6C61" w:rsidRPr="006B5661">
        <w:rPr>
          <w:rFonts w:ascii="Times New Roman" w:hAnsi="Times New Roman" w:cs="Times New Roman"/>
          <w:sz w:val="24"/>
          <w:szCs w:val="24"/>
          <w:lang w:val="es-ES"/>
        </w:rPr>
        <w:t xml:space="preserve">. </w:t>
      </w:r>
      <w:r w:rsidR="006B5661" w:rsidRPr="006B5661">
        <w:rPr>
          <w:rFonts w:ascii="Times New Roman" w:hAnsi="Times New Roman" w:cs="Times New Roman"/>
          <w:sz w:val="24"/>
          <w:szCs w:val="24"/>
          <w:lang w:val="es-ES"/>
        </w:rPr>
        <w:t xml:space="preserve">La premisa básica era de que las tarifas eléctricas serían paulatinamente </w:t>
      </w:r>
      <w:r w:rsidR="006E6C61" w:rsidRPr="006B5661">
        <w:rPr>
          <w:rFonts w:ascii="Times New Roman" w:hAnsi="Times New Roman" w:cs="Times New Roman"/>
          <w:sz w:val="24"/>
          <w:szCs w:val="24"/>
          <w:lang w:val="es-ES"/>
        </w:rPr>
        <w:t xml:space="preserve">ajustadas </w:t>
      </w:r>
      <w:r w:rsidR="006B5661" w:rsidRPr="006B5661">
        <w:rPr>
          <w:rFonts w:ascii="Times New Roman" w:hAnsi="Times New Roman" w:cs="Times New Roman"/>
          <w:sz w:val="24"/>
          <w:szCs w:val="24"/>
          <w:lang w:val="es-ES"/>
        </w:rPr>
        <w:t xml:space="preserve">hasta reflejar los costos reales. </w:t>
      </w:r>
      <w:r w:rsidR="00911678">
        <w:rPr>
          <w:rFonts w:ascii="Times New Roman" w:hAnsi="Times New Roman" w:cs="Times New Roman"/>
          <w:sz w:val="24"/>
          <w:szCs w:val="24"/>
          <w:lang w:val="es-ES"/>
        </w:rPr>
        <w:t>E</w:t>
      </w:r>
      <w:r w:rsidR="006B5661" w:rsidRPr="006B5661">
        <w:rPr>
          <w:rFonts w:ascii="Times New Roman" w:hAnsi="Times New Roman" w:cs="Times New Roman"/>
          <w:sz w:val="24"/>
          <w:szCs w:val="24"/>
          <w:lang w:val="es-ES"/>
        </w:rPr>
        <w:t>s</w:t>
      </w:r>
      <w:r w:rsidR="00911678">
        <w:rPr>
          <w:rFonts w:ascii="Times New Roman" w:hAnsi="Times New Roman" w:cs="Times New Roman"/>
          <w:sz w:val="24"/>
          <w:szCs w:val="24"/>
          <w:lang w:val="es-ES"/>
        </w:rPr>
        <w:t xml:space="preserve">e periodo de transición era necesario para que </w:t>
      </w:r>
      <w:r w:rsidR="006B5661" w:rsidRPr="006B5661">
        <w:rPr>
          <w:rFonts w:ascii="Times New Roman" w:hAnsi="Times New Roman" w:cs="Times New Roman"/>
          <w:sz w:val="24"/>
          <w:szCs w:val="24"/>
          <w:lang w:val="es-ES"/>
        </w:rPr>
        <w:t xml:space="preserve">las empresas de distribución </w:t>
      </w:r>
      <w:r w:rsidR="00911678">
        <w:rPr>
          <w:rFonts w:ascii="Times New Roman" w:hAnsi="Times New Roman" w:cs="Times New Roman"/>
          <w:sz w:val="24"/>
          <w:szCs w:val="24"/>
          <w:lang w:val="es-ES"/>
        </w:rPr>
        <w:t xml:space="preserve">pudiesen </w:t>
      </w:r>
      <w:r w:rsidR="00483449">
        <w:rPr>
          <w:rFonts w:ascii="Times New Roman" w:hAnsi="Times New Roman" w:cs="Times New Roman"/>
          <w:sz w:val="24"/>
          <w:szCs w:val="24"/>
          <w:lang w:val="es-ES"/>
        </w:rPr>
        <w:t>mejor</w:t>
      </w:r>
      <w:r w:rsidR="006B5661" w:rsidRPr="006B5661">
        <w:rPr>
          <w:rFonts w:ascii="Times New Roman" w:hAnsi="Times New Roman" w:cs="Times New Roman"/>
          <w:sz w:val="24"/>
          <w:szCs w:val="24"/>
          <w:lang w:val="es-ES"/>
        </w:rPr>
        <w:t xml:space="preserve">ar </w:t>
      </w:r>
      <w:r w:rsidR="00483449" w:rsidRPr="006B5661">
        <w:rPr>
          <w:rFonts w:ascii="Times New Roman" w:hAnsi="Times New Roman" w:cs="Times New Roman"/>
          <w:sz w:val="24"/>
          <w:szCs w:val="24"/>
          <w:lang w:val="es-ES"/>
        </w:rPr>
        <w:t>sus eficiencias operativas</w:t>
      </w:r>
      <w:r w:rsidR="00705FCC" w:rsidRPr="006B5661">
        <w:rPr>
          <w:rFonts w:ascii="Times New Roman" w:hAnsi="Times New Roman" w:cs="Times New Roman"/>
          <w:sz w:val="24"/>
          <w:szCs w:val="24"/>
          <w:lang w:val="es-ES"/>
        </w:rPr>
        <w:t xml:space="preserve"> y financiera</w:t>
      </w:r>
      <w:r w:rsidR="00483449">
        <w:rPr>
          <w:rFonts w:ascii="Times New Roman" w:hAnsi="Times New Roman" w:cs="Times New Roman"/>
          <w:sz w:val="24"/>
          <w:szCs w:val="24"/>
          <w:lang w:val="es-ES"/>
        </w:rPr>
        <w:t>s</w:t>
      </w:r>
      <w:r w:rsidR="00AD538A" w:rsidRPr="006B5661">
        <w:rPr>
          <w:rFonts w:ascii="Times New Roman" w:hAnsi="Times New Roman" w:cs="Times New Roman"/>
          <w:sz w:val="24"/>
          <w:szCs w:val="24"/>
          <w:lang w:val="es-ES"/>
        </w:rPr>
        <w:t xml:space="preserve"> </w:t>
      </w:r>
      <w:r w:rsidR="00483449">
        <w:rPr>
          <w:rFonts w:ascii="Times New Roman" w:hAnsi="Times New Roman" w:cs="Times New Roman"/>
          <w:sz w:val="24"/>
          <w:szCs w:val="24"/>
          <w:lang w:val="es-ES"/>
        </w:rPr>
        <w:t xml:space="preserve">a través de </w:t>
      </w:r>
      <w:r w:rsidR="00693DFE">
        <w:rPr>
          <w:rFonts w:ascii="Times New Roman" w:hAnsi="Times New Roman" w:cs="Times New Roman"/>
          <w:sz w:val="24"/>
          <w:szCs w:val="24"/>
          <w:lang w:val="es-ES"/>
        </w:rPr>
        <w:t>cambios de proceso</w:t>
      </w:r>
      <w:r w:rsidR="005C293C">
        <w:rPr>
          <w:rFonts w:ascii="Times New Roman" w:hAnsi="Times New Roman" w:cs="Times New Roman"/>
          <w:sz w:val="24"/>
          <w:szCs w:val="24"/>
          <w:lang w:val="es-ES"/>
        </w:rPr>
        <w:t>s administrativ</w:t>
      </w:r>
      <w:r w:rsidR="00693DFE">
        <w:rPr>
          <w:rFonts w:ascii="Times New Roman" w:hAnsi="Times New Roman" w:cs="Times New Roman"/>
          <w:sz w:val="24"/>
          <w:szCs w:val="24"/>
          <w:lang w:val="es-ES"/>
        </w:rPr>
        <w:t>o</w:t>
      </w:r>
      <w:r w:rsidR="005C293C">
        <w:rPr>
          <w:rFonts w:ascii="Times New Roman" w:hAnsi="Times New Roman" w:cs="Times New Roman"/>
          <w:sz w:val="24"/>
          <w:szCs w:val="24"/>
          <w:lang w:val="es-ES"/>
        </w:rPr>
        <w:t xml:space="preserve">s, </w:t>
      </w:r>
      <w:r w:rsidR="00AD538A" w:rsidRPr="006B5661">
        <w:rPr>
          <w:rFonts w:ascii="Times New Roman" w:hAnsi="Times New Roman" w:cs="Times New Roman"/>
          <w:sz w:val="24"/>
          <w:szCs w:val="24"/>
          <w:lang w:val="es-ES"/>
        </w:rPr>
        <w:t>reduc</w:t>
      </w:r>
      <w:r w:rsidR="00483449">
        <w:rPr>
          <w:rFonts w:ascii="Times New Roman" w:hAnsi="Times New Roman" w:cs="Times New Roman"/>
          <w:sz w:val="24"/>
          <w:szCs w:val="24"/>
          <w:lang w:val="es-ES"/>
        </w:rPr>
        <w:t>c</w:t>
      </w:r>
      <w:r w:rsidR="006E6C61" w:rsidRPr="006B5661">
        <w:rPr>
          <w:rFonts w:ascii="Times New Roman" w:hAnsi="Times New Roman" w:cs="Times New Roman"/>
          <w:sz w:val="24"/>
          <w:szCs w:val="24"/>
          <w:lang w:val="es-ES"/>
        </w:rPr>
        <w:t>i</w:t>
      </w:r>
      <w:r w:rsidR="00483449">
        <w:rPr>
          <w:rFonts w:ascii="Times New Roman" w:hAnsi="Times New Roman" w:cs="Times New Roman"/>
          <w:sz w:val="24"/>
          <w:szCs w:val="24"/>
          <w:lang w:val="es-ES"/>
        </w:rPr>
        <w:t>ones de</w:t>
      </w:r>
      <w:r w:rsidR="005C293C">
        <w:rPr>
          <w:rFonts w:ascii="Times New Roman" w:hAnsi="Times New Roman" w:cs="Times New Roman"/>
          <w:sz w:val="24"/>
          <w:szCs w:val="24"/>
          <w:lang w:val="es-ES"/>
        </w:rPr>
        <w:t xml:space="preserve"> </w:t>
      </w:r>
      <w:r w:rsidRPr="006B5661">
        <w:rPr>
          <w:rFonts w:ascii="Times New Roman" w:hAnsi="Times New Roman" w:cs="Times New Roman"/>
          <w:sz w:val="24"/>
          <w:szCs w:val="24"/>
          <w:lang w:val="es-ES"/>
        </w:rPr>
        <w:t>pérdidas técnicas y no técnicas</w:t>
      </w:r>
      <w:r w:rsidR="005C293C">
        <w:rPr>
          <w:rFonts w:ascii="Times New Roman" w:hAnsi="Times New Roman" w:cs="Times New Roman"/>
          <w:sz w:val="24"/>
          <w:szCs w:val="24"/>
          <w:lang w:val="es-ES"/>
        </w:rPr>
        <w:t>,</w:t>
      </w:r>
      <w:r w:rsidR="007A005F" w:rsidRPr="006B5661">
        <w:rPr>
          <w:rFonts w:ascii="Times New Roman" w:hAnsi="Times New Roman" w:cs="Times New Roman"/>
          <w:sz w:val="24"/>
          <w:szCs w:val="24"/>
          <w:lang w:val="es-ES"/>
        </w:rPr>
        <w:t xml:space="preserve"> </w:t>
      </w:r>
      <w:r w:rsidRPr="006B5661">
        <w:rPr>
          <w:rFonts w:ascii="Times New Roman" w:hAnsi="Times New Roman" w:cs="Times New Roman"/>
          <w:sz w:val="24"/>
          <w:szCs w:val="24"/>
          <w:lang w:val="es-ES"/>
        </w:rPr>
        <w:t xml:space="preserve">y </w:t>
      </w:r>
      <w:r w:rsidR="00335CDE">
        <w:rPr>
          <w:rFonts w:ascii="Times New Roman" w:hAnsi="Times New Roman" w:cs="Times New Roman"/>
          <w:sz w:val="24"/>
          <w:szCs w:val="24"/>
          <w:lang w:val="es-ES"/>
        </w:rPr>
        <w:t>nuevas inversiones en las redes de distribución</w:t>
      </w:r>
      <w:r w:rsidRPr="006B5661">
        <w:rPr>
          <w:rFonts w:ascii="Times New Roman" w:hAnsi="Times New Roman" w:cs="Times New Roman"/>
          <w:sz w:val="24"/>
          <w:szCs w:val="24"/>
          <w:lang w:val="es-ES"/>
        </w:rPr>
        <w:t>.</w:t>
      </w:r>
      <w:r w:rsidR="00F35824">
        <w:rPr>
          <w:rFonts w:ascii="Times New Roman" w:hAnsi="Times New Roman" w:cs="Times New Roman"/>
          <w:sz w:val="24"/>
          <w:szCs w:val="24"/>
          <w:lang w:val="es-ES"/>
        </w:rPr>
        <w:t xml:space="preserve"> </w:t>
      </w:r>
    </w:p>
    <w:p w14:paraId="3C552C3E"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2A8F12BA" w14:textId="77777777" w:rsidR="006E6C61" w:rsidRDefault="006E6C61" w:rsidP="00CF0C40">
      <w:pPr>
        <w:spacing w:after="0" w:line="240" w:lineRule="auto"/>
        <w:ind w:left="284"/>
        <w:jc w:val="both"/>
        <w:rPr>
          <w:rFonts w:ascii="Times New Roman" w:hAnsi="Times New Roman" w:cs="Times New Roman"/>
          <w:sz w:val="24"/>
          <w:szCs w:val="24"/>
          <w:lang w:val="es-ES"/>
        </w:rPr>
      </w:pPr>
    </w:p>
    <w:p w14:paraId="4DCE38FE" w14:textId="77777777" w:rsidR="00CF0C40" w:rsidRDefault="000E3A68" w:rsidP="00CF0C40">
      <w:pPr>
        <w:spacing w:after="0" w:line="240" w:lineRule="auto"/>
        <w:ind w:left="284"/>
        <w:jc w:val="both"/>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I</w:t>
      </w:r>
      <w:r w:rsidR="00CF0C40" w:rsidRPr="0031187F">
        <w:rPr>
          <w:rFonts w:ascii="Times New Roman Bold" w:eastAsia="Times New Roman" w:hAnsi="Times New Roman Bold" w:cs="Times New Roman"/>
          <w:b/>
          <w:smallCaps/>
          <w:color w:val="000000"/>
          <w:sz w:val="24"/>
          <w:szCs w:val="24"/>
          <w:lang w:val="es-ES"/>
        </w:rPr>
        <w:t>V.1.1  Nuevo Marco Regulatorio</w:t>
      </w:r>
    </w:p>
    <w:p w14:paraId="7B6D56CA"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2CA78084" w14:textId="77777777" w:rsidR="00CF0C40" w:rsidRDefault="00CF0C40" w:rsidP="00CF0C40">
      <w:pPr>
        <w:spacing w:after="0" w:line="240" w:lineRule="auto"/>
        <w:jc w:val="both"/>
        <w:rPr>
          <w:rFonts w:ascii="Times New Roman" w:hAnsi="Times New Roman" w:cs="Times New Roman"/>
          <w:sz w:val="24"/>
          <w:szCs w:val="24"/>
          <w:lang w:val="es-ES"/>
        </w:rPr>
      </w:pPr>
      <w:r w:rsidRPr="00F5613B">
        <w:rPr>
          <w:rFonts w:ascii="Times New Roman" w:hAnsi="Times New Roman" w:cs="Times New Roman"/>
          <w:sz w:val="24"/>
          <w:szCs w:val="24"/>
          <w:lang w:val="es-ES"/>
        </w:rPr>
        <w:t xml:space="preserve">Como parte del proceso de </w:t>
      </w:r>
      <w:r w:rsidR="008E1F2C">
        <w:rPr>
          <w:rFonts w:ascii="Times New Roman" w:hAnsi="Times New Roman" w:cs="Times New Roman"/>
          <w:sz w:val="24"/>
          <w:szCs w:val="24"/>
          <w:lang w:val="es-ES"/>
        </w:rPr>
        <w:t xml:space="preserve">reestructarización y </w:t>
      </w:r>
      <w:r w:rsidRPr="00F5613B">
        <w:rPr>
          <w:rFonts w:ascii="Times New Roman" w:hAnsi="Times New Roman" w:cs="Times New Roman"/>
          <w:sz w:val="24"/>
          <w:szCs w:val="24"/>
          <w:lang w:val="es-ES"/>
        </w:rPr>
        <w:t xml:space="preserve">privatización, el gobierno dominicano estableció un nuevo marco legal e institucional para planificar, regular, y operar el sector. </w:t>
      </w:r>
      <w:r w:rsidR="00CE1A98" w:rsidRPr="00F5613B">
        <w:rPr>
          <w:rFonts w:ascii="Times New Roman" w:hAnsi="Times New Roman" w:cs="Times New Roman"/>
          <w:sz w:val="24"/>
          <w:szCs w:val="24"/>
          <w:lang w:val="es-ES"/>
        </w:rPr>
        <w:t xml:space="preserve">En el 2001 se </w:t>
      </w:r>
      <w:r w:rsidRPr="00F5613B">
        <w:rPr>
          <w:rFonts w:ascii="Times New Roman" w:hAnsi="Times New Roman" w:cs="Times New Roman"/>
          <w:sz w:val="24"/>
          <w:szCs w:val="24"/>
          <w:lang w:val="es-ES"/>
        </w:rPr>
        <w:t>promulgó la Ley Gener</w:t>
      </w:r>
      <w:r w:rsidR="00705FCC">
        <w:rPr>
          <w:rFonts w:ascii="Times New Roman" w:hAnsi="Times New Roman" w:cs="Times New Roman"/>
          <w:sz w:val="24"/>
          <w:szCs w:val="24"/>
          <w:lang w:val="es-ES"/>
        </w:rPr>
        <w:t xml:space="preserve">al de Electricidad (Ley 125-01) </w:t>
      </w:r>
      <w:r w:rsidR="008E1F2C">
        <w:rPr>
          <w:rFonts w:ascii="Times New Roman" w:hAnsi="Times New Roman" w:cs="Times New Roman"/>
          <w:sz w:val="24"/>
          <w:szCs w:val="24"/>
          <w:lang w:val="es-ES"/>
        </w:rPr>
        <w:t xml:space="preserve">con </w:t>
      </w:r>
      <w:r w:rsidR="00D5464C">
        <w:rPr>
          <w:rFonts w:ascii="Times New Roman" w:hAnsi="Times New Roman" w:cs="Times New Roman"/>
          <w:sz w:val="24"/>
          <w:szCs w:val="24"/>
          <w:lang w:val="es-ES"/>
        </w:rPr>
        <w:t xml:space="preserve">competencias sobre </w:t>
      </w:r>
      <w:r w:rsidR="00CE1A98" w:rsidRPr="00F5613B">
        <w:rPr>
          <w:rFonts w:ascii="Times New Roman" w:hAnsi="Times New Roman" w:cs="Times New Roman"/>
          <w:sz w:val="24"/>
          <w:szCs w:val="24"/>
          <w:lang w:val="es-ES"/>
        </w:rPr>
        <w:t>las siguientes actividades</w:t>
      </w:r>
      <w:r w:rsidRPr="00F5613B">
        <w:rPr>
          <w:rFonts w:ascii="Times New Roman" w:hAnsi="Times New Roman" w:cs="Times New Roman"/>
          <w:sz w:val="24"/>
          <w:szCs w:val="24"/>
          <w:lang w:val="es-ES"/>
        </w:rPr>
        <w:t>:</w:t>
      </w:r>
    </w:p>
    <w:p w14:paraId="30FA089E"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032965E0" w14:textId="77777777" w:rsidR="00CF0C40" w:rsidRDefault="008E1F2C" w:rsidP="005503E3">
      <w:pPr>
        <w:pStyle w:val="Prrafodelista"/>
        <w:numPr>
          <w:ilvl w:val="2"/>
          <w:numId w:val="9"/>
        </w:numPr>
        <w:spacing w:after="120" w:line="240" w:lineRule="auto"/>
        <w:ind w:left="567" w:hanging="283"/>
        <w:jc w:val="both"/>
        <w:rPr>
          <w:rFonts w:ascii="Times New Roman" w:hAnsi="Times New Roman" w:cs="Times New Roman"/>
          <w:sz w:val="24"/>
          <w:szCs w:val="24"/>
          <w:lang w:val="es-ES"/>
        </w:rPr>
      </w:pPr>
      <w:r>
        <w:rPr>
          <w:rFonts w:ascii="Times New Roman" w:hAnsi="Times New Roman" w:cs="Times New Roman"/>
          <w:sz w:val="24"/>
          <w:szCs w:val="24"/>
          <w:lang w:val="es-ES"/>
        </w:rPr>
        <w:t>G</w:t>
      </w:r>
      <w:r w:rsidR="00CF0C40">
        <w:rPr>
          <w:rFonts w:ascii="Times New Roman" w:hAnsi="Times New Roman" w:cs="Times New Roman"/>
          <w:sz w:val="24"/>
          <w:szCs w:val="24"/>
          <w:lang w:val="es-ES"/>
        </w:rPr>
        <w:t>eneración, transmisión, distribución y comercialización de electricidad;</w:t>
      </w:r>
    </w:p>
    <w:p w14:paraId="6635F8FF" w14:textId="77777777" w:rsidR="00CF0C40" w:rsidRDefault="008E1F2C" w:rsidP="005503E3">
      <w:pPr>
        <w:pStyle w:val="Prrafodelista"/>
        <w:numPr>
          <w:ilvl w:val="2"/>
          <w:numId w:val="9"/>
        </w:numPr>
        <w:spacing w:after="0" w:line="240" w:lineRule="auto"/>
        <w:ind w:left="568" w:hanging="284"/>
        <w:jc w:val="both"/>
        <w:rPr>
          <w:rFonts w:ascii="Times New Roman" w:hAnsi="Times New Roman" w:cs="Times New Roman"/>
          <w:sz w:val="24"/>
          <w:szCs w:val="24"/>
          <w:lang w:val="es-ES"/>
        </w:rPr>
      </w:pPr>
      <w:r>
        <w:rPr>
          <w:rFonts w:ascii="Times New Roman" w:hAnsi="Times New Roman" w:cs="Times New Roman"/>
          <w:sz w:val="24"/>
          <w:szCs w:val="24"/>
          <w:lang w:val="es-ES"/>
        </w:rPr>
        <w:t>F</w:t>
      </w:r>
      <w:r w:rsidR="00CF0C40">
        <w:rPr>
          <w:rFonts w:ascii="Times New Roman" w:hAnsi="Times New Roman" w:cs="Times New Roman"/>
          <w:sz w:val="24"/>
          <w:szCs w:val="24"/>
          <w:lang w:val="es-ES"/>
        </w:rPr>
        <w:t>uncionamiento del mercado energético; y</w:t>
      </w:r>
    </w:p>
    <w:p w14:paraId="3F9E3870" w14:textId="77777777" w:rsidR="00CF0C40" w:rsidRDefault="008E1F2C" w:rsidP="005503E3">
      <w:pPr>
        <w:pStyle w:val="Prrafodelista"/>
        <w:numPr>
          <w:ilvl w:val="2"/>
          <w:numId w:val="9"/>
        </w:numPr>
        <w:spacing w:after="0" w:line="240" w:lineRule="auto"/>
        <w:ind w:left="568" w:hanging="284"/>
        <w:jc w:val="both"/>
        <w:rPr>
          <w:rFonts w:ascii="Times New Roman" w:hAnsi="Times New Roman" w:cs="Times New Roman"/>
          <w:sz w:val="24"/>
          <w:szCs w:val="24"/>
          <w:lang w:val="es-ES"/>
        </w:rPr>
      </w:pPr>
      <w:r>
        <w:rPr>
          <w:rFonts w:ascii="Times New Roman" w:hAnsi="Times New Roman" w:cs="Times New Roman"/>
          <w:sz w:val="24"/>
          <w:szCs w:val="24"/>
          <w:lang w:val="es-ES"/>
        </w:rPr>
        <w:t>F</w:t>
      </w:r>
      <w:r w:rsidR="00CF0C40">
        <w:rPr>
          <w:rFonts w:ascii="Times New Roman" w:hAnsi="Times New Roman" w:cs="Times New Roman"/>
          <w:sz w:val="24"/>
          <w:szCs w:val="24"/>
          <w:lang w:val="es-ES"/>
        </w:rPr>
        <w:t>ijación de precios de generación, pagos de potencia y otros cargos del sector eléctrico.</w:t>
      </w:r>
    </w:p>
    <w:p w14:paraId="33E7FD73" w14:textId="77777777" w:rsidR="00CF0C40" w:rsidRDefault="004426B7" w:rsidP="004426B7">
      <w:pPr>
        <w:tabs>
          <w:tab w:val="left" w:pos="2742"/>
        </w:tabs>
        <w:spacing w:after="0" w:line="24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ab/>
      </w:r>
    </w:p>
    <w:p w14:paraId="65F2F9AB" w14:textId="77777777" w:rsidR="00CF0C40" w:rsidRPr="00E60C34" w:rsidRDefault="00CF0C40" w:rsidP="00CF0C40">
      <w:pPr>
        <w:spacing w:after="120" w:line="240" w:lineRule="auto"/>
        <w:jc w:val="both"/>
        <w:rPr>
          <w:rFonts w:ascii="Times New Roman" w:hAnsi="Times New Roman" w:cs="Times New Roman"/>
          <w:sz w:val="24"/>
          <w:szCs w:val="24"/>
          <w:lang w:val="es-ES"/>
        </w:rPr>
      </w:pPr>
      <w:r w:rsidRPr="00E60C34">
        <w:rPr>
          <w:rFonts w:ascii="Times New Roman" w:hAnsi="Times New Roman" w:cs="Times New Roman"/>
          <w:sz w:val="24"/>
          <w:szCs w:val="24"/>
          <w:lang w:val="es-ES"/>
        </w:rPr>
        <w:t xml:space="preserve">La Ley General de Electricidad dio origen a </w:t>
      </w:r>
      <w:r w:rsidR="00E60C34" w:rsidRPr="00E60C34">
        <w:rPr>
          <w:rFonts w:ascii="Times New Roman" w:hAnsi="Times New Roman" w:cs="Times New Roman"/>
          <w:sz w:val="24"/>
          <w:szCs w:val="24"/>
          <w:lang w:val="es-ES"/>
        </w:rPr>
        <w:t xml:space="preserve">tres </w:t>
      </w:r>
      <w:r w:rsidRPr="00E60C34">
        <w:rPr>
          <w:rFonts w:ascii="Times New Roman" w:hAnsi="Times New Roman" w:cs="Times New Roman"/>
          <w:sz w:val="24"/>
          <w:szCs w:val="24"/>
          <w:lang w:val="es-ES"/>
        </w:rPr>
        <w:t>nuevas instituciones</w:t>
      </w:r>
      <w:r w:rsidR="00F5613B" w:rsidRPr="00E60C34">
        <w:rPr>
          <w:rFonts w:ascii="Times New Roman" w:hAnsi="Times New Roman" w:cs="Times New Roman"/>
          <w:sz w:val="24"/>
          <w:szCs w:val="24"/>
          <w:lang w:val="es-ES"/>
        </w:rPr>
        <w:t xml:space="preserve"> </w:t>
      </w:r>
      <w:r w:rsidR="00F35824" w:rsidRPr="00E60C34">
        <w:rPr>
          <w:rFonts w:ascii="Times New Roman" w:hAnsi="Times New Roman" w:cs="Times New Roman"/>
          <w:sz w:val="24"/>
          <w:szCs w:val="24"/>
          <w:lang w:val="es-ES"/>
        </w:rPr>
        <w:t xml:space="preserve">para </w:t>
      </w:r>
      <w:r w:rsidR="00CE1A98" w:rsidRPr="00E60C34">
        <w:rPr>
          <w:rFonts w:ascii="Times New Roman" w:hAnsi="Times New Roman" w:cs="Times New Roman"/>
          <w:sz w:val="24"/>
          <w:szCs w:val="24"/>
          <w:lang w:val="es-ES"/>
        </w:rPr>
        <w:t>planifica</w:t>
      </w:r>
      <w:r w:rsidR="00F5613B" w:rsidRPr="00E60C34">
        <w:rPr>
          <w:rFonts w:ascii="Times New Roman" w:hAnsi="Times New Roman" w:cs="Times New Roman"/>
          <w:sz w:val="24"/>
          <w:szCs w:val="24"/>
          <w:lang w:val="es-ES"/>
        </w:rPr>
        <w:t>r</w:t>
      </w:r>
      <w:r w:rsidR="00CE1A98" w:rsidRPr="00E60C34">
        <w:rPr>
          <w:rFonts w:ascii="Times New Roman" w:hAnsi="Times New Roman" w:cs="Times New Roman"/>
          <w:sz w:val="24"/>
          <w:szCs w:val="24"/>
          <w:lang w:val="es-ES"/>
        </w:rPr>
        <w:t>, regula</w:t>
      </w:r>
      <w:r w:rsidR="00F5613B" w:rsidRPr="00E60C34">
        <w:rPr>
          <w:rFonts w:ascii="Times New Roman" w:hAnsi="Times New Roman" w:cs="Times New Roman"/>
          <w:sz w:val="24"/>
          <w:szCs w:val="24"/>
          <w:lang w:val="es-ES"/>
        </w:rPr>
        <w:t xml:space="preserve">r </w:t>
      </w:r>
      <w:r w:rsidR="00CE1A98" w:rsidRPr="00E60C34">
        <w:rPr>
          <w:rFonts w:ascii="Times New Roman" w:hAnsi="Times New Roman" w:cs="Times New Roman"/>
          <w:sz w:val="24"/>
          <w:szCs w:val="24"/>
          <w:lang w:val="es-ES"/>
        </w:rPr>
        <w:t>y opera</w:t>
      </w:r>
      <w:r w:rsidR="00F5613B" w:rsidRPr="00E60C34">
        <w:rPr>
          <w:rFonts w:ascii="Times New Roman" w:hAnsi="Times New Roman" w:cs="Times New Roman"/>
          <w:sz w:val="24"/>
          <w:szCs w:val="24"/>
          <w:lang w:val="es-ES"/>
        </w:rPr>
        <w:t>r las actividades d</w:t>
      </w:r>
      <w:r w:rsidR="00CE1A98" w:rsidRPr="00E60C34">
        <w:rPr>
          <w:rFonts w:ascii="Times New Roman" w:hAnsi="Times New Roman" w:cs="Times New Roman"/>
          <w:sz w:val="24"/>
          <w:szCs w:val="24"/>
          <w:lang w:val="es-ES"/>
        </w:rPr>
        <w:t>el sector</w:t>
      </w:r>
      <w:r w:rsidR="0003672D" w:rsidRPr="00E60C34">
        <w:rPr>
          <w:rFonts w:ascii="Times New Roman" w:hAnsi="Times New Roman" w:cs="Times New Roman"/>
          <w:sz w:val="24"/>
          <w:szCs w:val="24"/>
          <w:lang w:val="es-ES"/>
        </w:rPr>
        <w:t xml:space="preserve">, ver Figura </w:t>
      </w:r>
      <w:r w:rsidR="000E3A68">
        <w:rPr>
          <w:rFonts w:ascii="Times New Roman" w:hAnsi="Times New Roman" w:cs="Times New Roman"/>
          <w:sz w:val="24"/>
          <w:szCs w:val="24"/>
          <w:lang w:val="es-ES"/>
        </w:rPr>
        <w:t>I</w:t>
      </w:r>
      <w:r w:rsidR="00353FAE">
        <w:rPr>
          <w:rFonts w:ascii="Times New Roman" w:hAnsi="Times New Roman" w:cs="Times New Roman"/>
          <w:sz w:val="24"/>
          <w:szCs w:val="24"/>
          <w:lang w:val="es-ES"/>
        </w:rPr>
        <w:t>V</w:t>
      </w:r>
      <w:r w:rsidR="0003672D" w:rsidRPr="00E60C34">
        <w:rPr>
          <w:rFonts w:ascii="Times New Roman" w:hAnsi="Times New Roman" w:cs="Times New Roman"/>
          <w:sz w:val="24"/>
          <w:szCs w:val="24"/>
          <w:lang w:val="es-ES"/>
        </w:rPr>
        <w:t>.1</w:t>
      </w:r>
      <w:r w:rsidR="00CE1A98" w:rsidRPr="00E60C34">
        <w:rPr>
          <w:rFonts w:ascii="Times New Roman" w:hAnsi="Times New Roman" w:cs="Times New Roman"/>
          <w:sz w:val="24"/>
          <w:szCs w:val="24"/>
          <w:lang w:val="es-ES"/>
        </w:rPr>
        <w:t xml:space="preserve">. </w:t>
      </w:r>
      <w:r w:rsidRPr="00E60C34">
        <w:rPr>
          <w:rFonts w:ascii="Times New Roman" w:hAnsi="Times New Roman" w:cs="Times New Roman"/>
          <w:sz w:val="24"/>
          <w:szCs w:val="24"/>
          <w:lang w:val="es-ES"/>
        </w:rPr>
        <w:t>Estas instituciones son:</w:t>
      </w:r>
    </w:p>
    <w:p w14:paraId="35610D9B" w14:textId="77777777" w:rsidR="00CF0C40" w:rsidRDefault="00CF0C40" w:rsidP="005503E3">
      <w:pPr>
        <w:pStyle w:val="Prrafodelista"/>
        <w:numPr>
          <w:ilvl w:val="0"/>
          <w:numId w:val="10"/>
        </w:numPr>
        <w:spacing w:after="0" w:line="240" w:lineRule="auto"/>
        <w:ind w:left="567" w:hanging="283"/>
        <w:jc w:val="both"/>
        <w:rPr>
          <w:rFonts w:ascii="Times New Roman" w:hAnsi="Times New Roman" w:cs="Times New Roman"/>
          <w:sz w:val="24"/>
          <w:szCs w:val="24"/>
          <w:lang w:val="es-ES"/>
        </w:rPr>
      </w:pPr>
      <w:r w:rsidRPr="00E60C34">
        <w:rPr>
          <w:rFonts w:ascii="Times New Roman Bold" w:eastAsia="Times New Roman" w:hAnsi="Times New Roman Bold" w:cs="Times New Roman"/>
          <w:b/>
          <w:smallCaps/>
          <w:color w:val="000000"/>
          <w:sz w:val="24"/>
          <w:szCs w:val="24"/>
          <w:lang w:val="es-ES"/>
        </w:rPr>
        <w:t>Comisión Nacional de Energía (CNE).</w:t>
      </w:r>
      <w:r w:rsidRPr="00E60C34">
        <w:rPr>
          <w:rFonts w:ascii="Times New Roman" w:hAnsi="Times New Roman" w:cs="Times New Roman"/>
          <w:sz w:val="24"/>
          <w:szCs w:val="24"/>
          <w:lang w:val="es-ES"/>
        </w:rPr>
        <w:t xml:space="preserve"> La Comisión Nacional de Energía es el organismo planificador. La CNE es responsable de preparar planes para garantizar la operación y el desarrollo eficiente del sector energético en general y de proponer dichos</w:t>
      </w:r>
      <w:r>
        <w:rPr>
          <w:rFonts w:ascii="Times New Roman" w:hAnsi="Times New Roman" w:cs="Times New Roman"/>
          <w:sz w:val="24"/>
          <w:szCs w:val="24"/>
          <w:lang w:val="es-ES"/>
        </w:rPr>
        <w:t xml:space="preserve"> planes a la rama ejecutiva del gobierno dominicano.</w:t>
      </w:r>
    </w:p>
    <w:p w14:paraId="6753D025"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1564F74E" w14:textId="77777777" w:rsidR="00CF0C40" w:rsidRDefault="00CF0C40" w:rsidP="005503E3">
      <w:pPr>
        <w:pStyle w:val="Prrafodelista"/>
        <w:numPr>
          <w:ilvl w:val="0"/>
          <w:numId w:val="10"/>
        </w:numPr>
        <w:spacing w:after="0" w:line="240" w:lineRule="auto"/>
        <w:ind w:left="567" w:hanging="283"/>
        <w:jc w:val="both"/>
        <w:rPr>
          <w:rFonts w:ascii="Times New Roman" w:hAnsi="Times New Roman" w:cs="Times New Roman"/>
          <w:sz w:val="24"/>
          <w:szCs w:val="24"/>
          <w:lang w:val="es-ES"/>
        </w:rPr>
      </w:pPr>
      <w:r>
        <w:rPr>
          <w:rFonts w:ascii="Times New Roman Bold" w:eastAsia="Times New Roman" w:hAnsi="Times New Roman Bold" w:cs="Times New Roman"/>
          <w:b/>
          <w:smallCaps/>
          <w:color w:val="000000"/>
          <w:sz w:val="24"/>
          <w:szCs w:val="24"/>
          <w:lang w:val="es-ES"/>
        </w:rPr>
        <w:t>Superintendencia de Electricidad (SIE).</w:t>
      </w:r>
      <w:r>
        <w:rPr>
          <w:rFonts w:ascii="Times New Roman" w:hAnsi="Times New Roman" w:cs="Times New Roman"/>
          <w:sz w:val="24"/>
          <w:szCs w:val="24"/>
          <w:lang w:val="es-ES"/>
        </w:rPr>
        <w:t xml:space="preserve"> La Superintendencia de Electricidad el organismo regulador, responsable de formular las políticas que rigen el sector eléctrico y de coordinar y regular las actividades del mismo. La SIE supervisa el mercado de la electricidad para evitar colusión o conductas oligopolísticas. Además, vela para que los agentes del mercado cumplan con las obligaciones y regulaciones legales y técnicas.</w:t>
      </w:r>
    </w:p>
    <w:p w14:paraId="5D703956"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35547574" w14:textId="77777777" w:rsidR="00CF0C40" w:rsidRDefault="00CF0C40" w:rsidP="005503E3">
      <w:pPr>
        <w:pStyle w:val="Prrafodelista"/>
        <w:numPr>
          <w:ilvl w:val="0"/>
          <w:numId w:val="10"/>
        </w:numPr>
        <w:spacing w:after="0" w:line="240" w:lineRule="auto"/>
        <w:ind w:left="567" w:hanging="283"/>
        <w:jc w:val="both"/>
        <w:rPr>
          <w:rFonts w:ascii="Times New Roman" w:hAnsi="Times New Roman" w:cs="Times New Roman"/>
          <w:sz w:val="24"/>
          <w:szCs w:val="24"/>
          <w:lang w:val="es-ES"/>
        </w:rPr>
      </w:pPr>
      <w:r>
        <w:rPr>
          <w:rFonts w:ascii="Times New Roman Bold" w:eastAsia="Times New Roman" w:hAnsi="Times New Roman Bold" w:cs="Times New Roman"/>
          <w:b/>
          <w:smallCaps/>
          <w:color w:val="000000"/>
          <w:sz w:val="24"/>
          <w:szCs w:val="24"/>
          <w:lang w:val="es-ES"/>
        </w:rPr>
        <w:t>Organismo Coordinador (OC).</w:t>
      </w:r>
      <w:r>
        <w:rPr>
          <w:rFonts w:ascii="Times New Roman" w:hAnsi="Times New Roman" w:cs="Times New Roman"/>
          <w:sz w:val="24"/>
          <w:szCs w:val="24"/>
          <w:lang w:val="es-ES"/>
        </w:rPr>
        <w:t xml:space="preserve"> El Organismo Coordinador es el operador del </w:t>
      </w:r>
      <w:r w:rsidR="00F5613B">
        <w:rPr>
          <w:rFonts w:ascii="Times New Roman" w:hAnsi="Times New Roman" w:cs="Times New Roman"/>
          <w:sz w:val="24"/>
          <w:szCs w:val="24"/>
          <w:lang w:val="es-ES"/>
        </w:rPr>
        <w:t xml:space="preserve">mercado eléctrico en </w:t>
      </w:r>
      <w:r>
        <w:rPr>
          <w:rFonts w:ascii="Times New Roman" w:hAnsi="Times New Roman" w:cs="Times New Roman"/>
          <w:sz w:val="24"/>
          <w:szCs w:val="24"/>
          <w:lang w:val="es-ES"/>
        </w:rPr>
        <w:t>Sistema Nacional Eléctrico Integrado (SENI). Esta institución es responsable de coordinar las operaciones de todos los agentes del sector eléctrico con el objetivo de garantizar la más alta calidad de servicio al menor costo posible.</w:t>
      </w:r>
    </w:p>
    <w:p w14:paraId="042ABB7C" w14:textId="77777777" w:rsidR="00CF0C40" w:rsidRDefault="00CF0C40" w:rsidP="00CF0C40">
      <w:pPr>
        <w:spacing w:after="0" w:line="240" w:lineRule="auto"/>
        <w:ind w:left="284"/>
        <w:jc w:val="both"/>
        <w:rPr>
          <w:rFonts w:ascii="Times New Roman" w:hAnsi="Times New Roman" w:cs="Times New Roman"/>
          <w:sz w:val="24"/>
          <w:szCs w:val="24"/>
          <w:lang w:val="es-ES"/>
        </w:rPr>
      </w:pPr>
    </w:p>
    <w:p w14:paraId="76673D70" w14:textId="77777777" w:rsidR="00CF0C40" w:rsidRDefault="00CF0C40" w:rsidP="00CF0C40">
      <w:pPr>
        <w:spacing w:after="12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Figur</w:t>
      </w:r>
      <w:r w:rsidR="007430BE">
        <w:rPr>
          <w:rFonts w:ascii="Times New Roman Bold" w:eastAsia="Times New Roman" w:hAnsi="Times New Roman Bold" w:cs="Times New Roman"/>
          <w:b/>
          <w:smallCaps/>
          <w:color w:val="000000"/>
          <w:szCs w:val="24"/>
          <w:lang w:val="es-ES"/>
        </w:rPr>
        <w:t>a</w:t>
      </w:r>
      <w:r>
        <w:rPr>
          <w:rFonts w:ascii="Times New Roman Bold" w:eastAsia="Times New Roman" w:hAnsi="Times New Roman Bold" w:cs="Times New Roman"/>
          <w:b/>
          <w:smallCaps/>
          <w:color w:val="000000"/>
          <w:szCs w:val="24"/>
          <w:lang w:val="es-ES"/>
        </w:rPr>
        <w:t xml:space="preserve"> </w:t>
      </w:r>
      <w:r w:rsidR="000E3A68">
        <w:rPr>
          <w:rFonts w:ascii="Times New Roman Bold" w:eastAsia="Times New Roman" w:hAnsi="Times New Roman Bold" w:cs="Times New Roman"/>
          <w:b/>
          <w:smallCaps/>
          <w:color w:val="000000"/>
          <w:szCs w:val="24"/>
          <w:lang w:val="es-ES"/>
        </w:rPr>
        <w:t>I</w:t>
      </w:r>
      <w:r w:rsidR="00353FAE">
        <w:rPr>
          <w:rFonts w:ascii="Times New Roman Bold" w:eastAsia="Times New Roman" w:hAnsi="Times New Roman Bold" w:cs="Times New Roman"/>
          <w:b/>
          <w:smallCaps/>
          <w:color w:val="000000"/>
          <w:szCs w:val="24"/>
          <w:lang w:val="es-ES"/>
        </w:rPr>
        <w:t>V</w:t>
      </w:r>
      <w:r>
        <w:rPr>
          <w:rFonts w:ascii="Times New Roman Bold" w:eastAsia="Times New Roman" w:hAnsi="Times New Roman Bold" w:cs="Times New Roman"/>
          <w:b/>
          <w:smallCaps/>
          <w:color w:val="000000"/>
          <w:szCs w:val="24"/>
          <w:lang w:val="es-ES"/>
        </w:rPr>
        <w:t>.1   Estructura del Sector Eléctrico Dominicano - 2000</w:t>
      </w:r>
    </w:p>
    <w:p w14:paraId="71ACF722" w14:textId="77777777" w:rsidR="00CF0C40" w:rsidRPr="009B69B6" w:rsidRDefault="00CF0C40" w:rsidP="00CF0C40">
      <w:pPr>
        <w:spacing w:after="0" w:line="240" w:lineRule="auto"/>
        <w:jc w:val="center"/>
        <w:rPr>
          <w:rFonts w:ascii="Times New Roman" w:hAnsi="Times New Roman" w:cs="Times New Roman"/>
          <w:sz w:val="24"/>
          <w:szCs w:val="24"/>
          <w:lang w:val="es-ES"/>
        </w:rPr>
      </w:pPr>
      <w:r>
        <w:rPr>
          <w:lang w:val="es-ES"/>
        </w:rPr>
        <w:t xml:space="preserve">     </w:t>
      </w:r>
      <w:r w:rsidR="00350A0A" w:rsidRPr="00350A0A">
        <w:rPr>
          <w:noProof/>
          <w:lang w:val="es-ES" w:eastAsia="es-ES"/>
        </w:rPr>
        <w:drawing>
          <wp:inline distT="0" distB="0" distL="0" distR="0" wp14:anchorId="417710E0" wp14:editId="0FCF2DCE">
            <wp:extent cx="3661997" cy="2705186"/>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667163" cy="2709002"/>
                    </a:xfrm>
                    <a:prstGeom prst="rect">
                      <a:avLst/>
                    </a:prstGeom>
                    <a:noFill/>
                    <a:ln w="9525">
                      <a:noFill/>
                      <a:miter lim="800000"/>
                      <a:headEnd/>
                      <a:tailEnd/>
                    </a:ln>
                  </pic:spPr>
                </pic:pic>
              </a:graphicData>
            </a:graphic>
          </wp:inline>
        </w:drawing>
      </w:r>
    </w:p>
    <w:p w14:paraId="1391C086" w14:textId="77777777" w:rsidR="00CF0C40" w:rsidRPr="009B69B6" w:rsidRDefault="00CF0C40" w:rsidP="00CF0C40">
      <w:pPr>
        <w:spacing w:after="0" w:line="240" w:lineRule="auto"/>
        <w:rPr>
          <w:rFonts w:ascii="Times New Roman" w:hAnsi="Times New Roman" w:cs="Times New Roman"/>
          <w:b/>
          <w:sz w:val="24"/>
          <w:szCs w:val="20"/>
          <w:lang w:val="es-ES"/>
        </w:rPr>
      </w:pPr>
    </w:p>
    <w:p w14:paraId="5993A12E" w14:textId="77777777" w:rsidR="00CF0C40" w:rsidRDefault="000E3A68" w:rsidP="00CF0C40">
      <w:pPr>
        <w:spacing w:after="0" w:line="240" w:lineRule="auto"/>
        <w:ind w:left="284"/>
        <w:jc w:val="both"/>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I</w:t>
      </w:r>
      <w:r w:rsidR="00CF0C40" w:rsidRPr="0031187F">
        <w:rPr>
          <w:rFonts w:ascii="Times New Roman Bold" w:eastAsia="Times New Roman" w:hAnsi="Times New Roman Bold" w:cs="Times New Roman"/>
          <w:b/>
          <w:smallCaps/>
          <w:color w:val="000000"/>
          <w:sz w:val="24"/>
          <w:szCs w:val="24"/>
          <w:lang w:val="es-ES"/>
        </w:rPr>
        <w:t>V.1.2  Ministerio de Energía y Minas</w:t>
      </w:r>
    </w:p>
    <w:p w14:paraId="0F9B4D03" w14:textId="77777777" w:rsidR="00CF0C40" w:rsidRPr="00D2774A" w:rsidRDefault="00CF0C40" w:rsidP="00CF0C40">
      <w:pPr>
        <w:spacing w:after="0" w:line="240" w:lineRule="auto"/>
        <w:jc w:val="both"/>
        <w:rPr>
          <w:rFonts w:ascii="Times New Roman" w:hAnsi="Times New Roman" w:cs="Times New Roman"/>
          <w:b/>
          <w:sz w:val="24"/>
          <w:szCs w:val="20"/>
          <w:lang w:val="es-ES"/>
        </w:rPr>
      </w:pPr>
    </w:p>
    <w:p w14:paraId="53E623C3" w14:textId="77777777" w:rsidR="00C70A1B" w:rsidRDefault="004E17F9" w:rsidP="00A4770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estado dominicano </w:t>
      </w:r>
      <w:r w:rsidR="00350A0A">
        <w:rPr>
          <w:rFonts w:ascii="Times New Roman" w:hAnsi="Times New Roman" w:cs="Times New Roman"/>
          <w:sz w:val="24"/>
          <w:szCs w:val="24"/>
          <w:lang w:val="es-ES"/>
        </w:rPr>
        <w:t xml:space="preserve">creó </w:t>
      </w:r>
      <w:r w:rsidR="009B69B6">
        <w:rPr>
          <w:rFonts w:ascii="Times New Roman" w:hAnsi="Times New Roman" w:cs="Times New Roman"/>
          <w:sz w:val="24"/>
          <w:szCs w:val="24"/>
          <w:lang w:val="es-ES"/>
        </w:rPr>
        <w:t xml:space="preserve">en el 2013 </w:t>
      </w:r>
      <w:r w:rsidR="00350A0A" w:rsidRPr="00DB475C">
        <w:rPr>
          <w:rFonts w:ascii="Times New Roman" w:hAnsi="Times New Roman" w:cs="Times New Roman"/>
          <w:sz w:val="24"/>
          <w:szCs w:val="24"/>
          <w:lang w:val="es-ES"/>
        </w:rPr>
        <w:t>mediante la Ley 100-13</w:t>
      </w:r>
      <w:r w:rsidR="00350A0A">
        <w:rPr>
          <w:rFonts w:ascii="Times New Roman" w:hAnsi="Times New Roman" w:cs="Times New Roman"/>
          <w:sz w:val="24"/>
          <w:szCs w:val="24"/>
          <w:lang w:val="es-ES"/>
        </w:rPr>
        <w:t xml:space="preserve"> </w:t>
      </w:r>
      <w:r w:rsidR="00C70A1B">
        <w:rPr>
          <w:rFonts w:ascii="Times New Roman" w:hAnsi="Times New Roman" w:cs="Times New Roman"/>
          <w:sz w:val="24"/>
          <w:szCs w:val="24"/>
          <w:lang w:val="es-ES"/>
        </w:rPr>
        <w:t>e</w:t>
      </w:r>
      <w:r w:rsidR="00DB475C" w:rsidRPr="00DB475C">
        <w:rPr>
          <w:rFonts w:ascii="Times New Roman" w:hAnsi="Times New Roman" w:cs="Times New Roman"/>
          <w:sz w:val="24"/>
          <w:szCs w:val="24"/>
          <w:lang w:val="es-ES"/>
        </w:rPr>
        <w:t xml:space="preserve">l </w:t>
      </w:r>
      <w:r w:rsidR="008E3D4C">
        <w:rPr>
          <w:rFonts w:ascii="Times New Roman" w:hAnsi="Times New Roman" w:cs="Times New Roman"/>
          <w:sz w:val="24"/>
          <w:szCs w:val="24"/>
          <w:lang w:val="es-ES"/>
        </w:rPr>
        <w:t>M</w:t>
      </w:r>
      <w:r w:rsidR="00DB475C" w:rsidRPr="00DB475C">
        <w:rPr>
          <w:rFonts w:ascii="Times New Roman" w:hAnsi="Times New Roman" w:cs="Times New Roman"/>
          <w:sz w:val="24"/>
          <w:szCs w:val="24"/>
          <w:lang w:val="es-ES"/>
        </w:rPr>
        <w:t xml:space="preserve">inisterio de </w:t>
      </w:r>
      <w:r w:rsidR="008E3D4C">
        <w:rPr>
          <w:rFonts w:ascii="Times New Roman" w:hAnsi="Times New Roman" w:cs="Times New Roman"/>
          <w:sz w:val="24"/>
          <w:szCs w:val="24"/>
          <w:lang w:val="es-ES"/>
        </w:rPr>
        <w:t>E</w:t>
      </w:r>
      <w:r w:rsidR="00DB475C" w:rsidRPr="00DB475C">
        <w:rPr>
          <w:rFonts w:ascii="Times New Roman" w:hAnsi="Times New Roman" w:cs="Times New Roman"/>
          <w:sz w:val="24"/>
          <w:szCs w:val="24"/>
          <w:lang w:val="es-ES"/>
        </w:rPr>
        <w:t xml:space="preserve">nergía y </w:t>
      </w:r>
      <w:r w:rsidR="008E3D4C">
        <w:rPr>
          <w:rFonts w:ascii="Times New Roman" w:hAnsi="Times New Roman" w:cs="Times New Roman"/>
          <w:sz w:val="24"/>
          <w:szCs w:val="24"/>
          <w:lang w:val="es-ES"/>
        </w:rPr>
        <w:t>M</w:t>
      </w:r>
      <w:r w:rsidR="00DB475C" w:rsidRPr="00DB475C">
        <w:rPr>
          <w:rFonts w:ascii="Times New Roman" w:hAnsi="Times New Roman" w:cs="Times New Roman"/>
          <w:sz w:val="24"/>
          <w:szCs w:val="24"/>
          <w:lang w:val="es-ES"/>
        </w:rPr>
        <w:t xml:space="preserve">inas </w:t>
      </w:r>
      <w:r w:rsidR="00350A0A">
        <w:rPr>
          <w:rFonts w:ascii="Times New Roman" w:hAnsi="Times New Roman" w:cs="Times New Roman"/>
          <w:sz w:val="24"/>
          <w:szCs w:val="24"/>
          <w:lang w:val="es-ES"/>
        </w:rPr>
        <w:t xml:space="preserve">para </w:t>
      </w:r>
      <w:r w:rsidR="00C70A1B">
        <w:rPr>
          <w:rFonts w:ascii="Times New Roman" w:hAnsi="Times New Roman" w:cs="Times New Roman"/>
          <w:sz w:val="24"/>
          <w:szCs w:val="24"/>
          <w:lang w:val="es-ES"/>
        </w:rPr>
        <w:t xml:space="preserve">ser el organismo estatal </w:t>
      </w:r>
      <w:r w:rsidR="00DB475C" w:rsidRPr="00DB475C">
        <w:rPr>
          <w:rFonts w:ascii="Times New Roman" w:hAnsi="Times New Roman" w:cs="Times New Roman"/>
          <w:sz w:val="24"/>
          <w:szCs w:val="24"/>
          <w:lang w:val="es-ES"/>
        </w:rPr>
        <w:t>encargado de formula</w:t>
      </w:r>
      <w:r w:rsidR="008E3D4C">
        <w:rPr>
          <w:rFonts w:ascii="Times New Roman" w:hAnsi="Times New Roman" w:cs="Times New Roman"/>
          <w:sz w:val="24"/>
          <w:szCs w:val="24"/>
          <w:lang w:val="es-ES"/>
        </w:rPr>
        <w:t>r y</w:t>
      </w:r>
      <w:r w:rsidR="00DB475C" w:rsidRPr="00DB475C">
        <w:rPr>
          <w:rFonts w:ascii="Times New Roman" w:hAnsi="Times New Roman" w:cs="Times New Roman"/>
          <w:sz w:val="24"/>
          <w:szCs w:val="24"/>
          <w:lang w:val="es-ES"/>
        </w:rPr>
        <w:t xml:space="preserve"> administra</w:t>
      </w:r>
      <w:r w:rsidR="008E3D4C">
        <w:rPr>
          <w:rFonts w:ascii="Times New Roman" w:hAnsi="Times New Roman" w:cs="Times New Roman"/>
          <w:sz w:val="24"/>
          <w:szCs w:val="24"/>
          <w:lang w:val="es-ES"/>
        </w:rPr>
        <w:t xml:space="preserve">r </w:t>
      </w:r>
      <w:r w:rsidR="00DB475C" w:rsidRPr="00DB475C">
        <w:rPr>
          <w:rFonts w:ascii="Times New Roman" w:hAnsi="Times New Roman" w:cs="Times New Roman"/>
          <w:sz w:val="24"/>
          <w:szCs w:val="24"/>
          <w:lang w:val="es-ES"/>
        </w:rPr>
        <w:t xml:space="preserve">la política energética </w:t>
      </w:r>
      <w:r w:rsidR="00C70A1B">
        <w:rPr>
          <w:rFonts w:ascii="Times New Roman" w:hAnsi="Times New Roman" w:cs="Times New Roman"/>
          <w:sz w:val="24"/>
          <w:szCs w:val="24"/>
          <w:lang w:val="es-ES"/>
        </w:rPr>
        <w:t>del país</w:t>
      </w:r>
      <w:r w:rsidR="008E3D4C">
        <w:rPr>
          <w:rFonts w:ascii="Times New Roman" w:hAnsi="Times New Roman" w:cs="Times New Roman"/>
          <w:sz w:val="24"/>
          <w:szCs w:val="24"/>
          <w:lang w:val="es-ES"/>
        </w:rPr>
        <w:t>. E</w:t>
      </w:r>
      <w:r w:rsidR="00C70A1B">
        <w:rPr>
          <w:rFonts w:ascii="Times New Roman" w:hAnsi="Times New Roman" w:cs="Times New Roman"/>
          <w:sz w:val="24"/>
          <w:szCs w:val="24"/>
          <w:lang w:val="es-ES"/>
        </w:rPr>
        <w:t xml:space="preserve">l articulo 2 de la </w:t>
      </w:r>
      <w:r w:rsidR="00350A0A">
        <w:rPr>
          <w:rFonts w:ascii="Times New Roman" w:hAnsi="Times New Roman" w:cs="Times New Roman"/>
          <w:sz w:val="24"/>
          <w:szCs w:val="24"/>
          <w:lang w:val="es-ES"/>
        </w:rPr>
        <w:t>L</w:t>
      </w:r>
      <w:r w:rsidR="00C70A1B">
        <w:rPr>
          <w:rFonts w:ascii="Times New Roman" w:hAnsi="Times New Roman" w:cs="Times New Roman"/>
          <w:sz w:val="24"/>
          <w:szCs w:val="24"/>
          <w:lang w:val="es-ES"/>
        </w:rPr>
        <w:t>ey</w:t>
      </w:r>
      <w:r w:rsidR="008E3D4C">
        <w:rPr>
          <w:rFonts w:ascii="Times New Roman" w:hAnsi="Times New Roman" w:cs="Times New Roman"/>
          <w:sz w:val="24"/>
          <w:szCs w:val="24"/>
          <w:lang w:val="es-ES"/>
        </w:rPr>
        <w:t xml:space="preserve"> 100-13</w:t>
      </w:r>
      <w:r w:rsidR="00C70A1B">
        <w:rPr>
          <w:rFonts w:ascii="Times New Roman" w:hAnsi="Times New Roman" w:cs="Times New Roman"/>
          <w:sz w:val="24"/>
          <w:szCs w:val="24"/>
          <w:lang w:val="es-ES"/>
        </w:rPr>
        <w:t xml:space="preserve"> establece que “c</w:t>
      </w:r>
      <w:r w:rsidR="00C70A1B" w:rsidRPr="00C70A1B">
        <w:rPr>
          <w:rFonts w:ascii="Times New Roman" w:hAnsi="Times New Roman" w:cs="Times New Roman"/>
          <w:sz w:val="24"/>
          <w:szCs w:val="24"/>
          <w:lang w:val="es-ES"/>
        </w:rPr>
        <w:t>orresponde al Ministerio de Energía y Minas, en su calidad de órgano</w:t>
      </w:r>
      <w:r w:rsidR="00C70A1B">
        <w:rPr>
          <w:rFonts w:ascii="Times New Roman" w:hAnsi="Times New Roman" w:cs="Times New Roman"/>
          <w:sz w:val="24"/>
          <w:szCs w:val="24"/>
          <w:lang w:val="es-ES"/>
        </w:rPr>
        <w:t xml:space="preserve"> </w:t>
      </w:r>
      <w:r w:rsidR="00C70A1B" w:rsidRPr="00C70A1B">
        <w:rPr>
          <w:rFonts w:ascii="Times New Roman" w:hAnsi="Times New Roman" w:cs="Times New Roman"/>
          <w:sz w:val="24"/>
          <w:szCs w:val="24"/>
          <w:lang w:val="es-ES"/>
        </w:rPr>
        <w:t>rector del sistema, la formulación, adopción, seguimiento, evaluación y control de las</w:t>
      </w:r>
      <w:r w:rsidR="00C70A1B">
        <w:rPr>
          <w:rFonts w:ascii="Times New Roman" w:hAnsi="Times New Roman" w:cs="Times New Roman"/>
          <w:sz w:val="24"/>
          <w:szCs w:val="24"/>
          <w:lang w:val="es-ES"/>
        </w:rPr>
        <w:t xml:space="preserve"> </w:t>
      </w:r>
      <w:r w:rsidR="00C70A1B" w:rsidRPr="00C70A1B">
        <w:rPr>
          <w:rFonts w:ascii="Times New Roman" w:hAnsi="Times New Roman" w:cs="Times New Roman"/>
          <w:sz w:val="24"/>
          <w:szCs w:val="24"/>
          <w:lang w:val="es-ES"/>
        </w:rPr>
        <w:t>políticas, estrategias, planes generales, programas, proyectos y servicios relativos al sector</w:t>
      </w:r>
      <w:r w:rsidR="00C70A1B">
        <w:rPr>
          <w:rFonts w:ascii="Times New Roman" w:hAnsi="Times New Roman" w:cs="Times New Roman"/>
          <w:sz w:val="24"/>
          <w:szCs w:val="24"/>
          <w:lang w:val="es-ES"/>
        </w:rPr>
        <w:t xml:space="preserve"> </w:t>
      </w:r>
      <w:r w:rsidR="00C70A1B" w:rsidRPr="00C70A1B">
        <w:rPr>
          <w:rFonts w:ascii="Times New Roman" w:hAnsi="Times New Roman" w:cs="Times New Roman"/>
          <w:sz w:val="24"/>
          <w:szCs w:val="24"/>
          <w:lang w:val="es-ES"/>
        </w:rPr>
        <w:t>energético y sus subsectores de energía eléctrica, energía renovable, energía nuclear, gas</w:t>
      </w:r>
      <w:r w:rsidR="00C70A1B">
        <w:rPr>
          <w:rFonts w:ascii="Times New Roman" w:hAnsi="Times New Roman" w:cs="Times New Roman"/>
          <w:sz w:val="24"/>
          <w:szCs w:val="24"/>
          <w:lang w:val="es-ES"/>
        </w:rPr>
        <w:t xml:space="preserve"> </w:t>
      </w:r>
      <w:r w:rsidR="00C70A1B" w:rsidRPr="00C70A1B">
        <w:rPr>
          <w:rFonts w:ascii="Times New Roman" w:hAnsi="Times New Roman" w:cs="Times New Roman"/>
          <w:sz w:val="24"/>
          <w:szCs w:val="24"/>
          <w:lang w:val="es-ES"/>
        </w:rPr>
        <w:t>natural</w:t>
      </w:r>
      <w:r w:rsidR="008E1F2C">
        <w:rPr>
          <w:rFonts w:ascii="Times New Roman" w:hAnsi="Times New Roman" w:cs="Times New Roman"/>
          <w:sz w:val="24"/>
          <w:szCs w:val="24"/>
          <w:lang w:val="es-ES"/>
        </w:rPr>
        <w:t xml:space="preserve"> y al mineria</w:t>
      </w:r>
      <w:r w:rsidR="008E3D4C">
        <w:rPr>
          <w:rFonts w:ascii="Times New Roman" w:hAnsi="Times New Roman" w:cs="Times New Roman"/>
          <w:sz w:val="24"/>
          <w:szCs w:val="24"/>
          <w:lang w:val="es-ES"/>
        </w:rPr>
        <w:t>”</w:t>
      </w:r>
      <w:r w:rsidR="00A4770F">
        <w:rPr>
          <w:rFonts w:ascii="Times New Roman" w:hAnsi="Times New Roman" w:cs="Times New Roman"/>
          <w:sz w:val="24"/>
          <w:szCs w:val="24"/>
          <w:lang w:val="es-ES"/>
        </w:rPr>
        <w:t>.</w:t>
      </w:r>
    </w:p>
    <w:p w14:paraId="3EF6C81B" w14:textId="77777777" w:rsidR="00A4770F" w:rsidRDefault="00A4770F" w:rsidP="00A4770F">
      <w:pPr>
        <w:spacing w:after="0" w:line="240" w:lineRule="auto"/>
        <w:jc w:val="both"/>
        <w:rPr>
          <w:rFonts w:ascii="Times New Roman" w:hAnsi="Times New Roman" w:cs="Times New Roman"/>
          <w:sz w:val="24"/>
          <w:szCs w:val="24"/>
          <w:lang w:val="es-ES"/>
        </w:rPr>
      </w:pPr>
    </w:p>
    <w:p w14:paraId="1C678C9A" w14:textId="77777777" w:rsidR="00F60750" w:rsidRDefault="0028688A" w:rsidP="00C53EF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lo que se refiere al </w:t>
      </w:r>
      <w:r w:rsidR="00F60750">
        <w:rPr>
          <w:rFonts w:ascii="Times New Roman" w:hAnsi="Times New Roman" w:cs="Times New Roman"/>
          <w:sz w:val="24"/>
          <w:szCs w:val="24"/>
          <w:lang w:val="es-ES"/>
        </w:rPr>
        <w:t>sub-</w:t>
      </w:r>
      <w:r>
        <w:rPr>
          <w:rFonts w:ascii="Times New Roman" w:hAnsi="Times New Roman" w:cs="Times New Roman"/>
          <w:sz w:val="24"/>
          <w:szCs w:val="24"/>
          <w:lang w:val="es-ES"/>
        </w:rPr>
        <w:t>sector e</w:t>
      </w:r>
      <w:r w:rsidR="00F60750">
        <w:rPr>
          <w:rFonts w:ascii="Times New Roman" w:hAnsi="Times New Roman" w:cs="Times New Roman"/>
          <w:sz w:val="24"/>
          <w:szCs w:val="24"/>
          <w:lang w:val="es-ES"/>
        </w:rPr>
        <w:t>léctrico</w:t>
      </w:r>
      <w:r>
        <w:rPr>
          <w:rFonts w:ascii="Times New Roman" w:hAnsi="Times New Roman" w:cs="Times New Roman"/>
          <w:sz w:val="24"/>
          <w:szCs w:val="24"/>
          <w:lang w:val="es-ES"/>
        </w:rPr>
        <w:t>, l</w:t>
      </w:r>
      <w:r w:rsidR="00A4770F">
        <w:rPr>
          <w:rFonts w:ascii="Times New Roman" w:hAnsi="Times New Roman" w:cs="Times New Roman"/>
          <w:sz w:val="24"/>
          <w:szCs w:val="24"/>
          <w:lang w:val="es-ES"/>
        </w:rPr>
        <w:t xml:space="preserve">a nueva ley </w:t>
      </w:r>
      <w:r>
        <w:rPr>
          <w:rFonts w:ascii="Times New Roman" w:hAnsi="Times New Roman" w:cs="Times New Roman"/>
          <w:sz w:val="24"/>
          <w:szCs w:val="24"/>
          <w:lang w:val="es-ES"/>
        </w:rPr>
        <w:t xml:space="preserve">ordena a través de </w:t>
      </w:r>
      <w:r w:rsidR="00A4770F">
        <w:rPr>
          <w:rFonts w:ascii="Times New Roman" w:hAnsi="Times New Roman" w:cs="Times New Roman"/>
          <w:sz w:val="24"/>
          <w:szCs w:val="24"/>
          <w:lang w:val="es-ES"/>
        </w:rPr>
        <w:t xml:space="preserve">su </w:t>
      </w:r>
      <w:r>
        <w:rPr>
          <w:rFonts w:ascii="Times New Roman" w:hAnsi="Times New Roman" w:cs="Times New Roman"/>
          <w:sz w:val="24"/>
          <w:szCs w:val="24"/>
          <w:lang w:val="es-ES"/>
        </w:rPr>
        <w:t>artículo</w:t>
      </w:r>
      <w:r w:rsidR="00A4770F">
        <w:rPr>
          <w:rFonts w:ascii="Times New Roman" w:hAnsi="Times New Roman" w:cs="Times New Roman"/>
          <w:sz w:val="24"/>
          <w:szCs w:val="24"/>
          <w:lang w:val="es-ES"/>
        </w:rPr>
        <w:t xml:space="preserve"> 9</w:t>
      </w:r>
      <w:r w:rsidR="00A4770F" w:rsidRPr="00A4770F">
        <w:rPr>
          <w:rFonts w:ascii="Times New Roman" w:hAnsi="Times New Roman" w:cs="Times New Roman"/>
          <w:sz w:val="24"/>
          <w:szCs w:val="24"/>
          <w:lang w:val="es-ES"/>
        </w:rPr>
        <w:t xml:space="preserve"> que </w:t>
      </w:r>
      <w:r>
        <w:rPr>
          <w:rFonts w:ascii="Times New Roman" w:hAnsi="Times New Roman" w:cs="Times New Roman"/>
          <w:sz w:val="24"/>
          <w:szCs w:val="24"/>
          <w:lang w:val="es-ES"/>
        </w:rPr>
        <w:t>“</w:t>
      </w:r>
      <w:r w:rsidR="00A4770F" w:rsidRPr="00A4770F">
        <w:rPr>
          <w:rFonts w:ascii="Times New Roman" w:hAnsi="Times New Roman" w:cs="Times New Roman"/>
          <w:sz w:val="24"/>
          <w:szCs w:val="24"/>
          <w:lang w:val="es-ES"/>
        </w:rPr>
        <w:t>quedan adscritas al Ministerio de Energía y Minas: la</w:t>
      </w:r>
      <w:r w:rsidR="00A4770F">
        <w:rPr>
          <w:rFonts w:ascii="Times New Roman" w:hAnsi="Times New Roman" w:cs="Times New Roman"/>
          <w:sz w:val="24"/>
          <w:szCs w:val="24"/>
          <w:lang w:val="es-ES"/>
        </w:rPr>
        <w:t xml:space="preserve"> </w:t>
      </w:r>
      <w:r w:rsidR="00A4770F" w:rsidRPr="00A4770F">
        <w:rPr>
          <w:rFonts w:ascii="Times New Roman" w:hAnsi="Times New Roman" w:cs="Times New Roman"/>
          <w:sz w:val="24"/>
          <w:szCs w:val="24"/>
          <w:lang w:val="es-ES"/>
        </w:rPr>
        <w:t>Comisión Nacional de Energía, la Corporación Dominicana de Empresas Eléctricas</w:t>
      </w:r>
      <w:r w:rsidR="00A4770F">
        <w:rPr>
          <w:rFonts w:ascii="Times New Roman" w:hAnsi="Times New Roman" w:cs="Times New Roman"/>
          <w:sz w:val="24"/>
          <w:szCs w:val="24"/>
          <w:lang w:val="es-ES"/>
        </w:rPr>
        <w:t xml:space="preserve"> </w:t>
      </w:r>
      <w:r w:rsidR="00A4770F" w:rsidRPr="00A4770F">
        <w:rPr>
          <w:rFonts w:ascii="Times New Roman" w:hAnsi="Times New Roman" w:cs="Times New Roman"/>
          <w:sz w:val="24"/>
          <w:szCs w:val="24"/>
          <w:lang w:val="es-ES"/>
        </w:rPr>
        <w:t>Estatales (CDEEE)</w:t>
      </w:r>
      <w:r>
        <w:rPr>
          <w:rFonts w:ascii="Times New Roman" w:hAnsi="Times New Roman" w:cs="Times New Roman"/>
          <w:sz w:val="24"/>
          <w:szCs w:val="24"/>
          <w:lang w:val="es-ES"/>
        </w:rPr>
        <w:t xml:space="preserve"> y </w:t>
      </w:r>
      <w:r w:rsidR="00A4770F" w:rsidRPr="00A4770F">
        <w:rPr>
          <w:rFonts w:ascii="Times New Roman" w:hAnsi="Times New Roman" w:cs="Times New Roman"/>
          <w:sz w:val="24"/>
          <w:szCs w:val="24"/>
          <w:lang w:val="es-ES"/>
        </w:rPr>
        <w:t>la Superintendencia de Electricidad (SIE)</w:t>
      </w:r>
      <w:r>
        <w:rPr>
          <w:rFonts w:ascii="Times New Roman" w:hAnsi="Times New Roman" w:cs="Times New Roman"/>
          <w:sz w:val="24"/>
          <w:szCs w:val="24"/>
          <w:lang w:val="es-ES"/>
        </w:rPr>
        <w:t xml:space="preserve"> </w:t>
      </w:r>
      <w:r w:rsidR="00A4770F" w:rsidRPr="00A4770F">
        <w:rPr>
          <w:rFonts w:ascii="Times New Roman" w:hAnsi="Times New Roman" w:cs="Times New Roman"/>
          <w:sz w:val="24"/>
          <w:szCs w:val="24"/>
          <w:lang w:val="es-ES"/>
        </w:rPr>
        <w:t>así como cualquier organismo</w:t>
      </w:r>
      <w:r w:rsidR="00A4770F">
        <w:rPr>
          <w:rFonts w:ascii="Times New Roman" w:hAnsi="Times New Roman" w:cs="Times New Roman"/>
          <w:sz w:val="24"/>
          <w:szCs w:val="24"/>
          <w:lang w:val="es-ES"/>
        </w:rPr>
        <w:t xml:space="preserve"> </w:t>
      </w:r>
      <w:r w:rsidR="00A4770F" w:rsidRPr="00A4770F">
        <w:rPr>
          <w:rFonts w:ascii="Times New Roman" w:hAnsi="Times New Roman" w:cs="Times New Roman"/>
          <w:sz w:val="24"/>
          <w:szCs w:val="24"/>
          <w:lang w:val="es-ES"/>
        </w:rPr>
        <w:t>descentralizado creado o por crear con incidencia en el sector de energía</w:t>
      </w:r>
      <w:r w:rsidR="00C53EF4">
        <w:rPr>
          <w:rFonts w:ascii="Times New Roman" w:hAnsi="Times New Roman" w:cs="Times New Roman"/>
          <w:sz w:val="24"/>
          <w:szCs w:val="24"/>
          <w:lang w:val="es-ES"/>
        </w:rPr>
        <w:t>”</w:t>
      </w:r>
      <w:r w:rsidR="00A4770F" w:rsidRPr="00A4770F">
        <w:rPr>
          <w:rFonts w:ascii="Times New Roman" w:hAnsi="Times New Roman" w:cs="Times New Roman"/>
          <w:sz w:val="24"/>
          <w:szCs w:val="24"/>
          <w:lang w:val="es-ES"/>
        </w:rPr>
        <w:t>.</w:t>
      </w:r>
      <w:r w:rsidR="00C53EF4">
        <w:rPr>
          <w:rFonts w:ascii="Times New Roman" w:hAnsi="Times New Roman" w:cs="Times New Roman"/>
          <w:sz w:val="24"/>
          <w:szCs w:val="24"/>
          <w:lang w:val="es-ES"/>
        </w:rPr>
        <w:t xml:space="preserve"> </w:t>
      </w:r>
      <w:r w:rsidR="00F60750">
        <w:rPr>
          <w:rFonts w:ascii="Times New Roman" w:hAnsi="Times New Roman" w:cs="Times New Roman"/>
          <w:sz w:val="24"/>
          <w:szCs w:val="24"/>
          <w:lang w:val="es-ES"/>
        </w:rPr>
        <w:t>Además, e</w:t>
      </w:r>
      <w:r w:rsidR="00C53EF4">
        <w:rPr>
          <w:rFonts w:ascii="Times New Roman" w:hAnsi="Times New Roman" w:cs="Times New Roman"/>
          <w:sz w:val="24"/>
          <w:szCs w:val="24"/>
          <w:lang w:val="es-ES"/>
        </w:rPr>
        <w:t xml:space="preserve">l artículo </w:t>
      </w:r>
      <w:r w:rsidR="00C53EF4" w:rsidRPr="00C53EF4">
        <w:rPr>
          <w:rFonts w:ascii="Times New Roman" w:hAnsi="Times New Roman" w:cs="Times New Roman"/>
          <w:sz w:val="24"/>
          <w:szCs w:val="24"/>
          <w:lang w:val="es-ES"/>
        </w:rPr>
        <w:t>13</w:t>
      </w:r>
      <w:r w:rsidR="00C53EF4">
        <w:rPr>
          <w:rFonts w:ascii="Times New Roman" w:hAnsi="Times New Roman" w:cs="Times New Roman"/>
          <w:sz w:val="24"/>
          <w:szCs w:val="24"/>
          <w:lang w:val="es-ES"/>
        </w:rPr>
        <w:t xml:space="preserve"> de la ley </w:t>
      </w:r>
      <w:r w:rsidR="00FD6372">
        <w:rPr>
          <w:rFonts w:ascii="Times New Roman" w:hAnsi="Times New Roman" w:cs="Times New Roman"/>
          <w:sz w:val="24"/>
          <w:szCs w:val="24"/>
          <w:lang w:val="es-ES"/>
        </w:rPr>
        <w:t xml:space="preserve">establece </w:t>
      </w:r>
      <w:r w:rsidR="0086362F">
        <w:rPr>
          <w:rFonts w:ascii="Times New Roman" w:hAnsi="Times New Roman" w:cs="Times New Roman"/>
          <w:sz w:val="24"/>
          <w:szCs w:val="24"/>
          <w:lang w:val="es-ES"/>
        </w:rPr>
        <w:t xml:space="preserve">a su vez </w:t>
      </w:r>
      <w:r w:rsidR="00C53EF4">
        <w:rPr>
          <w:rFonts w:ascii="Times New Roman" w:hAnsi="Times New Roman" w:cs="Times New Roman"/>
          <w:sz w:val="24"/>
          <w:szCs w:val="24"/>
          <w:lang w:val="es-ES"/>
        </w:rPr>
        <w:t>que “l</w:t>
      </w:r>
      <w:r w:rsidR="00C53EF4" w:rsidRPr="00C53EF4">
        <w:rPr>
          <w:rFonts w:ascii="Times New Roman" w:hAnsi="Times New Roman" w:cs="Times New Roman"/>
          <w:sz w:val="24"/>
          <w:szCs w:val="24"/>
          <w:lang w:val="es-ES"/>
        </w:rPr>
        <w:t>a Ley General de Electricidad No. 125-01, modificada por la Ley 186-07, mantendrá su vigencia como marco regulador del subsector eléctrico</w:t>
      </w:r>
      <w:r w:rsidR="00C53EF4">
        <w:rPr>
          <w:rFonts w:ascii="Times New Roman" w:hAnsi="Times New Roman" w:cs="Times New Roman"/>
          <w:sz w:val="24"/>
          <w:szCs w:val="24"/>
          <w:lang w:val="es-ES"/>
        </w:rPr>
        <w:t>”.</w:t>
      </w:r>
      <w:r w:rsidR="0086362F">
        <w:rPr>
          <w:rFonts w:ascii="Times New Roman" w:hAnsi="Times New Roman" w:cs="Times New Roman"/>
          <w:sz w:val="24"/>
          <w:szCs w:val="24"/>
          <w:lang w:val="es-ES"/>
        </w:rPr>
        <w:t xml:space="preserve"> </w:t>
      </w:r>
    </w:p>
    <w:p w14:paraId="4B89ACC9" w14:textId="77777777" w:rsidR="00F60750" w:rsidRPr="00E32429" w:rsidRDefault="00F60750" w:rsidP="00C53EF4">
      <w:pPr>
        <w:spacing w:after="0" w:line="240" w:lineRule="auto"/>
        <w:jc w:val="both"/>
        <w:rPr>
          <w:rFonts w:ascii="Times New Roman" w:hAnsi="Times New Roman" w:cs="Times New Roman"/>
          <w:szCs w:val="24"/>
          <w:lang w:val="es-ES"/>
        </w:rPr>
      </w:pPr>
    </w:p>
    <w:p w14:paraId="7BB687BD" w14:textId="77777777" w:rsidR="007430BE" w:rsidRPr="00E32429" w:rsidRDefault="007430BE" w:rsidP="00D11537">
      <w:pPr>
        <w:spacing w:after="0" w:line="240" w:lineRule="auto"/>
        <w:jc w:val="both"/>
        <w:rPr>
          <w:rFonts w:ascii="Times New Roman" w:hAnsi="Times New Roman" w:cs="Times New Roman"/>
          <w:szCs w:val="24"/>
          <w:lang w:val="es-ES"/>
        </w:rPr>
      </w:pPr>
    </w:p>
    <w:p w14:paraId="24824D01" w14:textId="77777777" w:rsidR="00CF0C40" w:rsidRDefault="000E3A68" w:rsidP="008E1F2C">
      <w:pPr>
        <w:spacing w:after="0" w:line="240" w:lineRule="auto"/>
        <w:ind w:left="284"/>
        <w:jc w:val="both"/>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I</w:t>
      </w:r>
      <w:r w:rsidR="00E6326D" w:rsidRPr="00061943">
        <w:rPr>
          <w:rFonts w:ascii="Times New Roman Bold" w:eastAsia="Times New Roman" w:hAnsi="Times New Roman Bold" w:cs="Times New Roman"/>
          <w:b/>
          <w:smallCaps/>
          <w:color w:val="000000"/>
          <w:sz w:val="24"/>
          <w:szCs w:val="24"/>
          <w:lang w:val="es-ES"/>
        </w:rPr>
        <w:t>V</w:t>
      </w:r>
      <w:r w:rsidR="00CF0C40" w:rsidRPr="00061943">
        <w:rPr>
          <w:rFonts w:ascii="Times New Roman Bold" w:eastAsia="Times New Roman" w:hAnsi="Times New Roman Bold" w:cs="Times New Roman"/>
          <w:b/>
          <w:smallCaps/>
          <w:color w:val="000000"/>
          <w:sz w:val="24"/>
          <w:szCs w:val="24"/>
          <w:lang w:val="es-ES"/>
        </w:rPr>
        <w:t>.2  Demanda de Electricidad</w:t>
      </w:r>
    </w:p>
    <w:p w14:paraId="35D0F635" w14:textId="77777777" w:rsidR="00CF0C40" w:rsidRDefault="00CF0C40" w:rsidP="007430BE">
      <w:pPr>
        <w:spacing w:after="0" w:line="240" w:lineRule="auto"/>
        <w:jc w:val="both"/>
        <w:rPr>
          <w:rFonts w:ascii="Times New Roman" w:hAnsi="Times New Roman" w:cs="Times New Roman"/>
          <w:sz w:val="24"/>
          <w:szCs w:val="24"/>
          <w:lang w:val="es-ES"/>
        </w:rPr>
      </w:pPr>
    </w:p>
    <w:p w14:paraId="2C8216BD" w14:textId="77777777" w:rsidR="00CF0C40" w:rsidRDefault="00CF0C40" w:rsidP="00CF0C4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demanda de electricidad en la República Domi</w:t>
      </w:r>
      <w:r w:rsidRPr="00A35CCE">
        <w:rPr>
          <w:rFonts w:ascii="Times New Roman" w:hAnsi="Times New Roman" w:cs="Times New Roman"/>
          <w:sz w:val="24"/>
          <w:szCs w:val="24"/>
          <w:lang w:val="es-ES"/>
        </w:rPr>
        <w:t xml:space="preserve">nicana ha </w:t>
      </w:r>
      <w:r w:rsidR="00A35CCE" w:rsidRPr="00A35CCE">
        <w:rPr>
          <w:rFonts w:ascii="Times New Roman" w:hAnsi="Times New Roman" w:cs="Times New Roman"/>
          <w:sz w:val="24"/>
          <w:szCs w:val="24"/>
          <w:lang w:val="es-ES"/>
        </w:rPr>
        <w:t xml:space="preserve">crecido </w:t>
      </w:r>
      <w:r w:rsidR="00B63EF5">
        <w:rPr>
          <w:rFonts w:ascii="Times New Roman" w:hAnsi="Times New Roman" w:cs="Times New Roman"/>
          <w:sz w:val="24"/>
          <w:szCs w:val="24"/>
          <w:lang w:val="es-ES"/>
        </w:rPr>
        <w:t xml:space="preserve">de forma </w:t>
      </w:r>
      <w:r w:rsidR="007B114A">
        <w:rPr>
          <w:rFonts w:ascii="Times New Roman" w:hAnsi="Times New Roman" w:cs="Times New Roman"/>
          <w:sz w:val="24"/>
          <w:szCs w:val="24"/>
          <w:lang w:val="es-ES"/>
        </w:rPr>
        <w:t xml:space="preserve">sostenida durante varias décadas </w:t>
      </w:r>
      <w:r w:rsidR="00665D3A" w:rsidRPr="00A35CCE">
        <w:rPr>
          <w:rFonts w:ascii="Times New Roman" w:hAnsi="Times New Roman" w:cs="Times New Roman"/>
          <w:sz w:val="24"/>
          <w:szCs w:val="24"/>
          <w:lang w:val="es-ES"/>
        </w:rPr>
        <w:t xml:space="preserve">para </w:t>
      </w:r>
      <w:r w:rsidR="00665D3A" w:rsidRPr="00A214CC">
        <w:rPr>
          <w:rFonts w:ascii="Times New Roman" w:hAnsi="Times New Roman" w:cs="Times New Roman"/>
          <w:sz w:val="24"/>
          <w:szCs w:val="24"/>
          <w:lang w:val="es-ES"/>
        </w:rPr>
        <w:t>llegar a 1</w:t>
      </w:r>
      <w:r w:rsidR="006D54C8" w:rsidRPr="00A214CC">
        <w:rPr>
          <w:rFonts w:ascii="Times New Roman" w:hAnsi="Times New Roman" w:cs="Times New Roman"/>
          <w:sz w:val="24"/>
          <w:szCs w:val="24"/>
          <w:lang w:val="es-ES"/>
        </w:rPr>
        <w:t>5</w:t>
      </w:r>
      <w:r w:rsidR="00665D3A" w:rsidRPr="00A214CC">
        <w:rPr>
          <w:rFonts w:ascii="Times New Roman" w:hAnsi="Times New Roman" w:cs="Times New Roman"/>
          <w:sz w:val="24"/>
          <w:szCs w:val="24"/>
          <w:lang w:val="es-ES"/>
        </w:rPr>
        <w:t>,</w:t>
      </w:r>
      <w:r w:rsidR="006D54C8" w:rsidRPr="00A214CC">
        <w:rPr>
          <w:rFonts w:ascii="Times New Roman" w:hAnsi="Times New Roman" w:cs="Times New Roman"/>
          <w:sz w:val="24"/>
          <w:szCs w:val="24"/>
          <w:lang w:val="es-ES"/>
        </w:rPr>
        <w:t xml:space="preserve">707 </w:t>
      </w:r>
      <w:r w:rsidR="00665D3A" w:rsidRPr="00A214CC">
        <w:rPr>
          <w:rFonts w:ascii="Times New Roman" w:hAnsi="Times New Roman" w:cs="Times New Roman"/>
          <w:sz w:val="24"/>
          <w:szCs w:val="24"/>
          <w:lang w:val="es-ES"/>
        </w:rPr>
        <w:t>GWh (2018)</w:t>
      </w:r>
      <w:r w:rsidR="007B114A" w:rsidRPr="00A214CC">
        <w:rPr>
          <w:rFonts w:ascii="Times New Roman" w:hAnsi="Times New Roman" w:cs="Times New Roman"/>
          <w:sz w:val="24"/>
          <w:szCs w:val="24"/>
          <w:lang w:val="es-ES"/>
        </w:rPr>
        <w:t>. Durante el periodo 2010-2018, la</w:t>
      </w:r>
      <w:r w:rsidR="007B114A">
        <w:rPr>
          <w:rFonts w:ascii="Times New Roman" w:hAnsi="Times New Roman" w:cs="Times New Roman"/>
          <w:sz w:val="24"/>
          <w:szCs w:val="24"/>
          <w:lang w:val="es-ES"/>
        </w:rPr>
        <w:t xml:space="preserve"> demanda </w:t>
      </w:r>
      <w:r w:rsidR="00F878B8">
        <w:rPr>
          <w:rFonts w:ascii="Times New Roman" w:hAnsi="Times New Roman" w:cs="Times New Roman"/>
          <w:sz w:val="24"/>
          <w:szCs w:val="24"/>
          <w:lang w:val="es-ES"/>
        </w:rPr>
        <w:t xml:space="preserve">tuvo </w:t>
      </w:r>
      <w:r w:rsidR="007B114A">
        <w:rPr>
          <w:rFonts w:ascii="Times New Roman" w:hAnsi="Times New Roman" w:cs="Times New Roman"/>
          <w:sz w:val="24"/>
          <w:szCs w:val="24"/>
          <w:lang w:val="es-ES"/>
        </w:rPr>
        <w:t xml:space="preserve">un crecimiento </w:t>
      </w:r>
      <w:r w:rsidR="00B63EF5" w:rsidRPr="00B63EF5">
        <w:rPr>
          <w:rFonts w:ascii="Times New Roman" w:hAnsi="Times New Roman" w:cs="Times New Roman"/>
          <w:sz w:val="24"/>
          <w:szCs w:val="24"/>
          <w:lang w:val="es-ES"/>
        </w:rPr>
        <w:t xml:space="preserve">anual de </w:t>
      </w:r>
      <w:r w:rsidR="006D54C8">
        <w:rPr>
          <w:rFonts w:ascii="Times New Roman" w:hAnsi="Times New Roman" w:cs="Times New Roman"/>
          <w:sz w:val="24"/>
          <w:szCs w:val="24"/>
          <w:lang w:val="es-ES"/>
        </w:rPr>
        <w:t>3</w:t>
      </w:r>
      <w:r w:rsidRPr="00B63EF5">
        <w:rPr>
          <w:rFonts w:ascii="Times New Roman" w:hAnsi="Times New Roman" w:cs="Times New Roman"/>
          <w:sz w:val="24"/>
          <w:szCs w:val="24"/>
          <w:lang w:val="es-ES"/>
        </w:rPr>
        <w:t>.</w:t>
      </w:r>
      <w:r w:rsidR="006D54C8">
        <w:rPr>
          <w:rFonts w:ascii="Times New Roman" w:hAnsi="Times New Roman" w:cs="Times New Roman"/>
          <w:sz w:val="24"/>
          <w:szCs w:val="24"/>
          <w:lang w:val="es-ES"/>
        </w:rPr>
        <w:t>4</w:t>
      </w:r>
      <w:r w:rsidR="00B63EF5" w:rsidRPr="00B63EF5">
        <w:rPr>
          <w:rFonts w:ascii="Times New Roman" w:hAnsi="Times New Roman" w:cs="Times New Roman"/>
          <w:sz w:val="24"/>
          <w:szCs w:val="24"/>
          <w:lang w:val="es-ES"/>
        </w:rPr>
        <w:t xml:space="preserve"> por ciento</w:t>
      </w:r>
      <w:r w:rsidR="007B114A">
        <w:rPr>
          <w:rFonts w:ascii="Times New Roman" w:hAnsi="Times New Roman" w:cs="Times New Roman"/>
          <w:sz w:val="24"/>
          <w:szCs w:val="24"/>
          <w:lang w:val="es-ES"/>
        </w:rPr>
        <w:t xml:space="preserve">, ver la </w:t>
      </w:r>
      <w:r w:rsidR="00000537">
        <w:rPr>
          <w:rFonts w:ascii="Times New Roman" w:hAnsi="Times New Roman" w:cs="Times New Roman"/>
          <w:sz w:val="24"/>
          <w:szCs w:val="24"/>
          <w:lang w:val="es-ES"/>
        </w:rPr>
        <w:t>Gráfica</w:t>
      </w:r>
      <w:r w:rsidR="007B114A">
        <w:rPr>
          <w:rFonts w:ascii="Times New Roman" w:hAnsi="Times New Roman" w:cs="Times New Roman"/>
          <w:sz w:val="24"/>
          <w:szCs w:val="24"/>
          <w:lang w:val="es-ES"/>
        </w:rPr>
        <w:t xml:space="preserve"> </w:t>
      </w:r>
      <w:r w:rsidR="000E3A68">
        <w:rPr>
          <w:rFonts w:ascii="Times New Roman" w:hAnsi="Times New Roman" w:cs="Times New Roman"/>
          <w:sz w:val="24"/>
          <w:szCs w:val="24"/>
          <w:lang w:val="es-ES"/>
        </w:rPr>
        <w:t>I</w:t>
      </w:r>
      <w:r w:rsidR="007B114A">
        <w:rPr>
          <w:rFonts w:ascii="Times New Roman" w:hAnsi="Times New Roman" w:cs="Times New Roman"/>
          <w:sz w:val="24"/>
          <w:szCs w:val="24"/>
          <w:lang w:val="es-ES"/>
        </w:rPr>
        <w:t>V.</w:t>
      </w:r>
      <w:r w:rsidR="00000537">
        <w:rPr>
          <w:rFonts w:ascii="Times New Roman" w:hAnsi="Times New Roman" w:cs="Times New Roman"/>
          <w:sz w:val="24"/>
          <w:szCs w:val="24"/>
          <w:lang w:val="es-ES"/>
        </w:rPr>
        <w:t>1</w:t>
      </w:r>
      <w:r w:rsidRPr="00B63EF5">
        <w:rPr>
          <w:rFonts w:ascii="Times New Roman" w:hAnsi="Times New Roman" w:cs="Times New Roman"/>
          <w:sz w:val="24"/>
          <w:szCs w:val="24"/>
          <w:lang w:val="es-ES"/>
        </w:rPr>
        <w:t xml:space="preserve">. </w:t>
      </w:r>
    </w:p>
    <w:p w14:paraId="15AF0F14" w14:textId="77777777" w:rsidR="00CF0C40" w:rsidRDefault="00CF0C40" w:rsidP="00CF0C40">
      <w:pPr>
        <w:spacing w:after="0" w:line="240" w:lineRule="auto"/>
        <w:jc w:val="both"/>
        <w:rPr>
          <w:rFonts w:ascii="Times New Roman" w:hAnsi="Times New Roman" w:cs="Times New Roman"/>
          <w:sz w:val="24"/>
          <w:szCs w:val="24"/>
          <w:lang w:val="es-ES"/>
        </w:rPr>
      </w:pPr>
    </w:p>
    <w:p w14:paraId="77E23181" w14:textId="77777777" w:rsidR="00CF0C40" w:rsidRPr="00EC0CD4" w:rsidRDefault="00A775F0" w:rsidP="00EC0CD4">
      <w:pPr>
        <w:spacing w:after="12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Gráfica </w:t>
      </w:r>
      <w:r w:rsidR="000E3A68">
        <w:rPr>
          <w:rFonts w:ascii="Times New Roman Bold" w:eastAsia="Times New Roman" w:hAnsi="Times New Roman Bold" w:cs="Times New Roman"/>
          <w:b/>
          <w:smallCaps/>
          <w:color w:val="000000"/>
          <w:szCs w:val="24"/>
          <w:lang w:val="es-ES"/>
        </w:rPr>
        <w:t>I</w:t>
      </w:r>
      <w:r w:rsidR="00353FAE" w:rsidRPr="006E279C">
        <w:rPr>
          <w:rFonts w:ascii="Times New Roman Bold" w:eastAsia="Times New Roman" w:hAnsi="Times New Roman Bold" w:cs="Times New Roman"/>
          <w:b/>
          <w:smallCaps/>
          <w:color w:val="000000"/>
          <w:szCs w:val="24"/>
          <w:lang w:val="es-ES"/>
        </w:rPr>
        <w:t>V</w:t>
      </w:r>
      <w:r w:rsidR="00CF0C40" w:rsidRPr="006E279C">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1</w:t>
      </w:r>
      <w:r w:rsidR="00CF0C40" w:rsidRPr="006E279C">
        <w:rPr>
          <w:rFonts w:ascii="Times New Roman Bold" w:eastAsia="Times New Roman" w:hAnsi="Times New Roman Bold" w:cs="Times New Roman"/>
          <w:b/>
          <w:smallCaps/>
          <w:color w:val="000000"/>
          <w:szCs w:val="24"/>
          <w:lang w:val="es-ES"/>
        </w:rPr>
        <w:t xml:space="preserve">   </w:t>
      </w:r>
      <w:r w:rsidR="006E279C">
        <w:rPr>
          <w:rFonts w:ascii="Times New Roman Bold" w:eastAsia="Times New Roman" w:hAnsi="Times New Roman Bold" w:cs="Times New Roman"/>
          <w:b/>
          <w:smallCaps/>
          <w:color w:val="000000"/>
          <w:szCs w:val="24"/>
          <w:lang w:val="es-ES"/>
        </w:rPr>
        <w:t xml:space="preserve">SENI - </w:t>
      </w:r>
      <w:r w:rsidR="007430BE" w:rsidRPr="006E279C">
        <w:rPr>
          <w:rFonts w:ascii="Times New Roman Bold" w:eastAsia="Times New Roman" w:hAnsi="Times New Roman Bold" w:cs="Times New Roman"/>
          <w:b/>
          <w:smallCaps/>
          <w:color w:val="000000"/>
          <w:szCs w:val="24"/>
          <w:lang w:val="es-ES"/>
        </w:rPr>
        <w:t>Demanda</w:t>
      </w:r>
      <w:r w:rsidR="006E279C" w:rsidRPr="006E279C">
        <w:rPr>
          <w:rFonts w:ascii="Times New Roman Bold" w:eastAsia="Times New Roman" w:hAnsi="Times New Roman Bold" w:cs="Times New Roman"/>
          <w:b/>
          <w:smallCaps/>
          <w:color w:val="000000"/>
          <w:szCs w:val="24"/>
          <w:lang w:val="es-ES"/>
        </w:rPr>
        <w:t xml:space="preserve"> Eléctrica</w:t>
      </w:r>
      <w:r w:rsidR="007430BE" w:rsidRPr="006E279C">
        <w:rPr>
          <w:rFonts w:ascii="Times New Roman Bold" w:eastAsia="Times New Roman" w:hAnsi="Times New Roman Bold" w:cs="Times New Roman"/>
          <w:b/>
          <w:smallCaps/>
          <w:color w:val="000000"/>
          <w:szCs w:val="24"/>
          <w:lang w:val="es-ES"/>
        </w:rPr>
        <w:t xml:space="preserve"> </w:t>
      </w:r>
      <w:r w:rsidR="006E279C" w:rsidRPr="006E279C">
        <w:rPr>
          <w:rFonts w:ascii="Times New Roman Bold" w:eastAsia="Times New Roman" w:hAnsi="Times New Roman Bold" w:cs="Times New Roman"/>
          <w:b/>
          <w:smallCaps/>
          <w:color w:val="000000"/>
          <w:szCs w:val="24"/>
          <w:lang w:val="es-ES"/>
        </w:rPr>
        <w:t xml:space="preserve">Abastecida </w:t>
      </w:r>
      <w:r w:rsidR="007430BE" w:rsidRPr="006E279C">
        <w:rPr>
          <w:rFonts w:ascii="Times New Roman Bold" w:eastAsia="Times New Roman" w:hAnsi="Times New Roman Bold" w:cs="Times New Roman"/>
          <w:b/>
          <w:smallCaps/>
          <w:color w:val="000000"/>
          <w:szCs w:val="24"/>
          <w:lang w:val="es-ES"/>
        </w:rPr>
        <w:t xml:space="preserve">&amp; </w:t>
      </w:r>
      <w:r w:rsidR="006E279C" w:rsidRPr="006E279C">
        <w:rPr>
          <w:rFonts w:ascii="Times New Roman Bold" w:eastAsia="Times New Roman" w:hAnsi="Times New Roman Bold" w:cs="Times New Roman"/>
          <w:b/>
          <w:smallCaps/>
          <w:color w:val="000000"/>
          <w:szCs w:val="24"/>
          <w:lang w:val="es-ES"/>
        </w:rPr>
        <w:t>No Abastecida</w:t>
      </w:r>
    </w:p>
    <w:p w14:paraId="3B920764" w14:textId="77777777" w:rsidR="00CF0C40" w:rsidRDefault="006D54C8" w:rsidP="00CF0C40">
      <w:pPr>
        <w:spacing w:after="60" w:line="240" w:lineRule="auto"/>
        <w:jc w:val="center"/>
        <w:rPr>
          <w:rFonts w:ascii="Times New Roman" w:hAnsi="Times New Roman" w:cs="Times New Roman"/>
          <w:b/>
          <w:bCs/>
          <w:sz w:val="24"/>
          <w:szCs w:val="24"/>
        </w:rPr>
      </w:pPr>
      <w:r w:rsidRPr="006D54C8">
        <w:rPr>
          <w:noProof/>
          <w:szCs w:val="24"/>
          <w:lang w:val="es-ES" w:eastAsia="es-ES"/>
        </w:rPr>
        <w:drawing>
          <wp:inline distT="0" distB="0" distL="0" distR="0" wp14:anchorId="1A1CF5CE" wp14:editId="640E9BA0">
            <wp:extent cx="4202552" cy="1553308"/>
            <wp:effectExtent l="19050" t="0" r="7498"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212425" cy="1556957"/>
                    </a:xfrm>
                    <a:prstGeom prst="rect">
                      <a:avLst/>
                    </a:prstGeom>
                    <a:noFill/>
                    <a:ln w="9525">
                      <a:noFill/>
                      <a:miter lim="800000"/>
                      <a:headEnd/>
                      <a:tailEnd/>
                    </a:ln>
                  </pic:spPr>
                </pic:pic>
              </a:graphicData>
            </a:graphic>
          </wp:inline>
        </w:drawing>
      </w:r>
    </w:p>
    <w:p w14:paraId="6C3265F6" w14:textId="77777777" w:rsidR="00CF0C40" w:rsidRPr="009553B5" w:rsidRDefault="00CF0C40" w:rsidP="006E279C">
      <w:pPr>
        <w:spacing w:after="0" w:line="240" w:lineRule="auto"/>
        <w:ind w:left="1276"/>
        <w:rPr>
          <w:rFonts w:ascii="Times New Roman" w:hAnsi="Times New Roman" w:cs="Times New Roman"/>
          <w:i/>
          <w:sz w:val="12"/>
          <w:szCs w:val="12"/>
          <w:lang w:val="es-ES"/>
        </w:rPr>
      </w:pPr>
      <w:r w:rsidRPr="009553B5">
        <w:rPr>
          <w:rFonts w:ascii="Times New Roman" w:hAnsi="Times New Roman" w:cs="Times New Roman"/>
          <w:i/>
          <w:sz w:val="12"/>
          <w:szCs w:val="12"/>
          <w:lang w:val="es-ES"/>
        </w:rPr>
        <w:t xml:space="preserve"> </w:t>
      </w:r>
      <w:r w:rsidR="00932442" w:rsidRPr="009553B5">
        <w:rPr>
          <w:rFonts w:ascii="Times New Roman" w:hAnsi="Times New Roman" w:cs="Times New Roman"/>
          <w:i/>
          <w:sz w:val="12"/>
          <w:szCs w:val="12"/>
          <w:lang w:val="es-ES"/>
        </w:rPr>
        <w:t xml:space="preserve"> </w:t>
      </w:r>
      <w:r w:rsidR="006E279C">
        <w:rPr>
          <w:rFonts w:ascii="Times New Roman" w:hAnsi="Times New Roman" w:cs="Times New Roman"/>
          <w:i/>
          <w:sz w:val="12"/>
          <w:szCs w:val="12"/>
          <w:lang w:val="es-ES"/>
        </w:rPr>
        <w:t xml:space="preserve">  </w:t>
      </w:r>
      <w:r w:rsidR="00932442" w:rsidRPr="009553B5">
        <w:rPr>
          <w:rFonts w:ascii="Times New Roman" w:hAnsi="Times New Roman" w:cs="Times New Roman"/>
          <w:i/>
          <w:sz w:val="12"/>
          <w:szCs w:val="12"/>
          <w:lang w:val="es-ES"/>
        </w:rPr>
        <w:t>Fuente</w:t>
      </w:r>
      <w:r w:rsidRPr="009553B5">
        <w:rPr>
          <w:rFonts w:ascii="Times New Roman" w:hAnsi="Times New Roman" w:cs="Times New Roman"/>
          <w:i/>
          <w:sz w:val="12"/>
          <w:szCs w:val="12"/>
          <w:lang w:val="es-ES"/>
        </w:rPr>
        <w:t>: OC</w:t>
      </w:r>
      <w:r w:rsidR="00A214CC">
        <w:rPr>
          <w:rFonts w:ascii="Times New Roman" w:hAnsi="Times New Roman" w:cs="Times New Roman"/>
          <w:i/>
          <w:sz w:val="12"/>
          <w:szCs w:val="12"/>
          <w:lang w:val="es-ES"/>
        </w:rPr>
        <w:t xml:space="preserve"> - </w:t>
      </w:r>
      <w:r w:rsidR="00A214CC" w:rsidRPr="00A214CC">
        <w:rPr>
          <w:rFonts w:ascii="Times New Roman" w:hAnsi="Times New Roman" w:cs="Times New Roman"/>
          <w:i/>
          <w:sz w:val="12"/>
          <w:szCs w:val="12"/>
          <w:lang w:val="es-ES"/>
        </w:rPr>
        <w:t xml:space="preserve"> Informe diario de Operación</w:t>
      </w:r>
      <w:r w:rsidR="00A214CC">
        <w:rPr>
          <w:rFonts w:ascii="Times New Roman" w:hAnsi="Times New Roman" w:cs="Times New Roman"/>
          <w:i/>
          <w:sz w:val="12"/>
          <w:szCs w:val="12"/>
          <w:lang w:val="es-ES"/>
        </w:rPr>
        <w:t xml:space="preserve">, </w:t>
      </w:r>
      <w:r w:rsidR="00A214CC" w:rsidRPr="00A214CC">
        <w:rPr>
          <w:rFonts w:ascii="Times New Roman" w:hAnsi="Times New Roman" w:cs="Times New Roman"/>
          <w:i/>
          <w:sz w:val="12"/>
          <w:szCs w:val="12"/>
          <w:lang w:val="es-ES"/>
        </w:rPr>
        <w:t xml:space="preserve"> 2010-2018.</w:t>
      </w:r>
      <w:r w:rsidR="00A214CC" w:rsidRPr="00A214CC">
        <w:rPr>
          <w:rFonts w:ascii="Times New Roman" w:hAnsi="Times New Roman" w:cs="Times New Roman"/>
          <w:i/>
          <w:sz w:val="12"/>
          <w:szCs w:val="12"/>
          <w:lang w:val="es-ES"/>
        </w:rPr>
        <w:tab/>
      </w:r>
      <w:r w:rsidR="00A214CC" w:rsidRPr="00A214CC">
        <w:rPr>
          <w:rFonts w:ascii="Times New Roman" w:hAnsi="Times New Roman" w:cs="Times New Roman"/>
          <w:i/>
          <w:sz w:val="12"/>
          <w:szCs w:val="12"/>
          <w:lang w:val="es-ES"/>
        </w:rPr>
        <w:tab/>
      </w:r>
      <w:r w:rsidR="00A214CC" w:rsidRPr="00A214CC">
        <w:rPr>
          <w:rFonts w:ascii="Times New Roman" w:hAnsi="Times New Roman" w:cs="Times New Roman"/>
          <w:i/>
          <w:sz w:val="12"/>
          <w:szCs w:val="12"/>
          <w:lang w:val="es-ES"/>
        </w:rPr>
        <w:tab/>
      </w:r>
      <w:r w:rsidR="00A214CC" w:rsidRPr="00A214CC">
        <w:rPr>
          <w:rFonts w:ascii="Times New Roman" w:hAnsi="Times New Roman" w:cs="Times New Roman"/>
          <w:i/>
          <w:sz w:val="12"/>
          <w:szCs w:val="12"/>
          <w:lang w:val="es-ES"/>
        </w:rPr>
        <w:tab/>
      </w:r>
      <w:r w:rsidR="00A214CC" w:rsidRPr="00A214CC">
        <w:rPr>
          <w:rFonts w:ascii="Times New Roman" w:hAnsi="Times New Roman" w:cs="Times New Roman"/>
          <w:i/>
          <w:sz w:val="12"/>
          <w:szCs w:val="12"/>
          <w:lang w:val="es-ES"/>
        </w:rPr>
        <w:tab/>
      </w:r>
    </w:p>
    <w:p w14:paraId="647E7804" w14:textId="77777777" w:rsidR="00CF0C40" w:rsidRPr="009553B5" w:rsidRDefault="00CF0C40" w:rsidP="00CF0C40">
      <w:pPr>
        <w:spacing w:after="0" w:line="240" w:lineRule="auto"/>
        <w:ind w:left="284"/>
        <w:jc w:val="both"/>
        <w:rPr>
          <w:rFonts w:ascii="Times New Roman Bold" w:eastAsia="Times New Roman" w:hAnsi="Times New Roman Bold" w:cs="Times New Roman"/>
          <w:b/>
          <w:smallCaps/>
          <w:color w:val="000000"/>
          <w:sz w:val="24"/>
          <w:szCs w:val="24"/>
          <w:lang w:val="es-ES"/>
        </w:rPr>
      </w:pPr>
    </w:p>
    <w:p w14:paraId="62CF0FC9" w14:textId="77777777" w:rsidR="0023025B" w:rsidRDefault="00CF0C40" w:rsidP="00CF0C40">
      <w:pPr>
        <w:spacing w:after="0" w:line="240" w:lineRule="auto"/>
        <w:jc w:val="both"/>
        <w:rPr>
          <w:rFonts w:ascii="Times New Roman" w:hAnsi="Times New Roman" w:cs="Times New Roman"/>
          <w:sz w:val="24"/>
          <w:szCs w:val="24"/>
          <w:lang w:val="es-ES"/>
        </w:rPr>
      </w:pPr>
      <w:r w:rsidRPr="007327D4">
        <w:rPr>
          <w:rFonts w:ascii="Times New Roman" w:hAnsi="Times New Roman" w:cs="Times New Roman"/>
          <w:sz w:val="24"/>
          <w:szCs w:val="24"/>
          <w:lang w:val="es-ES"/>
        </w:rPr>
        <w:t xml:space="preserve">La economía dominicana ha </w:t>
      </w:r>
      <w:r w:rsidR="00EF4B98" w:rsidRPr="007327D4">
        <w:rPr>
          <w:rFonts w:ascii="Times New Roman" w:hAnsi="Times New Roman" w:cs="Times New Roman"/>
          <w:sz w:val="24"/>
          <w:szCs w:val="24"/>
          <w:lang w:val="es-ES"/>
        </w:rPr>
        <w:t xml:space="preserve">tenido un vigoroso </w:t>
      </w:r>
      <w:r w:rsidR="00F878B8" w:rsidRPr="007327D4">
        <w:rPr>
          <w:rFonts w:ascii="Times New Roman" w:hAnsi="Times New Roman" w:cs="Times New Roman"/>
          <w:sz w:val="24"/>
          <w:szCs w:val="24"/>
          <w:lang w:val="es-ES"/>
        </w:rPr>
        <w:t xml:space="preserve">desempeño </w:t>
      </w:r>
      <w:r w:rsidR="00EF4B98" w:rsidRPr="007327D4">
        <w:rPr>
          <w:rFonts w:ascii="Times New Roman" w:hAnsi="Times New Roman" w:cs="Times New Roman"/>
          <w:sz w:val="24"/>
          <w:szCs w:val="24"/>
          <w:lang w:val="es-ES"/>
        </w:rPr>
        <w:t xml:space="preserve">económico en las </w:t>
      </w:r>
      <w:r w:rsidR="00F878B8" w:rsidRPr="007327D4">
        <w:rPr>
          <w:rFonts w:ascii="Times New Roman" w:hAnsi="Times New Roman" w:cs="Times New Roman"/>
          <w:sz w:val="24"/>
          <w:szCs w:val="24"/>
          <w:lang w:val="es-ES"/>
        </w:rPr>
        <w:t>ú</w:t>
      </w:r>
      <w:r w:rsidR="00EF4B98" w:rsidRPr="007327D4">
        <w:rPr>
          <w:rFonts w:ascii="Times New Roman" w:hAnsi="Times New Roman" w:cs="Times New Roman"/>
          <w:sz w:val="24"/>
          <w:szCs w:val="24"/>
          <w:lang w:val="es-ES"/>
        </w:rPr>
        <w:t xml:space="preserve">ltimas tres décadas con una tasa promedio </w:t>
      </w:r>
      <w:r w:rsidR="00EF4B98" w:rsidRPr="00A214CC">
        <w:rPr>
          <w:rFonts w:ascii="Times New Roman" w:hAnsi="Times New Roman" w:cs="Times New Roman"/>
          <w:sz w:val="24"/>
          <w:szCs w:val="24"/>
          <w:lang w:val="es-ES"/>
        </w:rPr>
        <w:t xml:space="preserve">de crecimiento </w:t>
      </w:r>
      <w:r w:rsidR="00F878B8" w:rsidRPr="00A214CC">
        <w:rPr>
          <w:rFonts w:ascii="Times New Roman" w:hAnsi="Times New Roman" w:cs="Times New Roman"/>
          <w:sz w:val="24"/>
          <w:szCs w:val="24"/>
          <w:lang w:val="es-ES"/>
        </w:rPr>
        <w:t xml:space="preserve">anual </w:t>
      </w:r>
      <w:r w:rsidR="00EF4B98" w:rsidRPr="00A214CC">
        <w:rPr>
          <w:rFonts w:ascii="Times New Roman" w:hAnsi="Times New Roman" w:cs="Times New Roman"/>
          <w:sz w:val="24"/>
          <w:szCs w:val="24"/>
          <w:lang w:val="es-ES"/>
        </w:rPr>
        <w:t>de</w:t>
      </w:r>
      <w:r w:rsidR="00F878B8" w:rsidRPr="00A214CC">
        <w:rPr>
          <w:rFonts w:ascii="Times New Roman" w:hAnsi="Times New Roman" w:cs="Times New Roman"/>
          <w:sz w:val="24"/>
          <w:szCs w:val="24"/>
          <w:lang w:val="es-ES"/>
        </w:rPr>
        <w:t xml:space="preserve"> </w:t>
      </w:r>
      <w:r w:rsidR="007327D4" w:rsidRPr="00A214CC">
        <w:rPr>
          <w:rFonts w:ascii="Times New Roman" w:hAnsi="Times New Roman" w:cs="Times New Roman"/>
          <w:sz w:val="24"/>
          <w:szCs w:val="24"/>
          <w:lang w:val="es-ES"/>
        </w:rPr>
        <w:t>5.1 p</w:t>
      </w:r>
      <w:r w:rsidR="00F878B8" w:rsidRPr="00A214CC">
        <w:rPr>
          <w:rFonts w:ascii="Times New Roman" w:hAnsi="Times New Roman" w:cs="Times New Roman"/>
          <w:sz w:val="24"/>
          <w:szCs w:val="24"/>
          <w:lang w:val="es-ES"/>
        </w:rPr>
        <w:t>or ciento</w:t>
      </w:r>
      <w:r w:rsidR="00EF4B98" w:rsidRPr="00A214CC">
        <w:rPr>
          <w:rFonts w:ascii="Times New Roman" w:hAnsi="Times New Roman" w:cs="Times New Roman"/>
          <w:sz w:val="24"/>
          <w:szCs w:val="24"/>
          <w:lang w:val="es-ES"/>
        </w:rPr>
        <w:t>. La</w:t>
      </w:r>
      <w:r w:rsidR="00F878B8" w:rsidRPr="00A214CC">
        <w:rPr>
          <w:rFonts w:ascii="Times New Roman" w:hAnsi="Times New Roman" w:cs="Times New Roman"/>
          <w:sz w:val="24"/>
          <w:szCs w:val="24"/>
          <w:lang w:val="es-ES"/>
        </w:rPr>
        <w:t xml:space="preserve"> </w:t>
      </w:r>
      <w:r w:rsidRPr="00A214CC">
        <w:rPr>
          <w:rFonts w:ascii="Times New Roman" w:hAnsi="Times New Roman" w:cs="Times New Roman"/>
          <w:sz w:val="24"/>
          <w:szCs w:val="24"/>
          <w:lang w:val="es-ES"/>
        </w:rPr>
        <w:t>nueva capacidad de generación</w:t>
      </w:r>
      <w:r w:rsidR="008620D3" w:rsidRPr="00A214CC">
        <w:rPr>
          <w:rFonts w:ascii="Times New Roman" w:hAnsi="Times New Roman" w:cs="Times New Roman"/>
          <w:sz w:val="24"/>
          <w:szCs w:val="24"/>
          <w:lang w:val="es-ES"/>
        </w:rPr>
        <w:t xml:space="preserve"> eléctrica</w:t>
      </w:r>
      <w:r w:rsidR="00F878B8" w:rsidRPr="00A214CC">
        <w:rPr>
          <w:rFonts w:ascii="Times New Roman" w:hAnsi="Times New Roman" w:cs="Times New Roman"/>
          <w:sz w:val="24"/>
          <w:szCs w:val="24"/>
          <w:lang w:val="es-ES"/>
        </w:rPr>
        <w:t xml:space="preserve"> </w:t>
      </w:r>
      <w:r w:rsidR="00123F47" w:rsidRPr="00A214CC">
        <w:rPr>
          <w:rFonts w:ascii="Times New Roman" w:hAnsi="Times New Roman" w:cs="Times New Roman"/>
          <w:sz w:val="24"/>
          <w:szCs w:val="24"/>
          <w:lang w:val="es-ES"/>
        </w:rPr>
        <w:t xml:space="preserve">no ha sido suficiente </w:t>
      </w:r>
      <w:r w:rsidRPr="00A214CC">
        <w:rPr>
          <w:rFonts w:ascii="Times New Roman" w:hAnsi="Times New Roman" w:cs="Times New Roman"/>
          <w:sz w:val="24"/>
          <w:szCs w:val="24"/>
          <w:lang w:val="es-ES"/>
        </w:rPr>
        <w:t>para satisfacer la demanda</w:t>
      </w:r>
      <w:r w:rsidR="00137F65" w:rsidRPr="00A214CC">
        <w:rPr>
          <w:rFonts w:ascii="Times New Roman" w:hAnsi="Times New Roman" w:cs="Times New Roman"/>
          <w:sz w:val="24"/>
          <w:szCs w:val="24"/>
          <w:lang w:val="es-ES"/>
        </w:rPr>
        <w:t xml:space="preserve"> en el SENI. </w:t>
      </w:r>
      <w:r w:rsidR="0023025B" w:rsidRPr="00A214CC">
        <w:rPr>
          <w:rFonts w:ascii="Times New Roman" w:hAnsi="Times New Roman" w:cs="Times New Roman"/>
          <w:sz w:val="24"/>
          <w:szCs w:val="24"/>
          <w:lang w:val="es-ES"/>
        </w:rPr>
        <w:t>La demanda no abastecida</w:t>
      </w:r>
      <w:r w:rsidR="00137F65" w:rsidRPr="00A214CC">
        <w:rPr>
          <w:rFonts w:ascii="Times New Roman" w:hAnsi="Times New Roman" w:cs="Times New Roman"/>
          <w:sz w:val="24"/>
          <w:szCs w:val="24"/>
          <w:lang w:val="es-ES"/>
        </w:rPr>
        <w:t xml:space="preserve"> o insatisfecha</w:t>
      </w:r>
      <w:r w:rsidRPr="00A214CC">
        <w:rPr>
          <w:rFonts w:ascii="Times New Roman" w:hAnsi="Times New Roman" w:cs="Times New Roman"/>
          <w:sz w:val="24"/>
          <w:szCs w:val="24"/>
          <w:lang w:val="es-ES"/>
        </w:rPr>
        <w:t xml:space="preserve"> </w:t>
      </w:r>
      <w:r w:rsidR="0023025B" w:rsidRPr="00A214CC">
        <w:rPr>
          <w:rFonts w:ascii="Times New Roman" w:hAnsi="Times New Roman" w:cs="Times New Roman"/>
          <w:sz w:val="24"/>
          <w:szCs w:val="24"/>
          <w:lang w:val="es-ES"/>
        </w:rPr>
        <w:t xml:space="preserve">ha </w:t>
      </w:r>
      <w:r w:rsidR="006C40F3" w:rsidRPr="00A214CC">
        <w:rPr>
          <w:rFonts w:ascii="Times New Roman" w:hAnsi="Times New Roman" w:cs="Times New Roman"/>
          <w:sz w:val="24"/>
          <w:szCs w:val="24"/>
          <w:lang w:val="es-ES"/>
        </w:rPr>
        <w:t xml:space="preserve">promediado </w:t>
      </w:r>
      <w:r w:rsidR="0023025B" w:rsidRPr="00A214CC">
        <w:rPr>
          <w:rFonts w:ascii="Times New Roman" w:hAnsi="Times New Roman" w:cs="Times New Roman"/>
          <w:sz w:val="24"/>
          <w:szCs w:val="24"/>
          <w:lang w:val="es-ES"/>
        </w:rPr>
        <w:t>2,500 GWh al año</w:t>
      </w:r>
      <w:r w:rsidR="006C40F3" w:rsidRPr="00A214CC">
        <w:rPr>
          <w:rFonts w:ascii="Times New Roman" w:hAnsi="Times New Roman" w:cs="Times New Roman"/>
          <w:sz w:val="24"/>
          <w:szCs w:val="24"/>
          <w:lang w:val="es-ES"/>
        </w:rPr>
        <w:t xml:space="preserve"> durante </w:t>
      </w:r>
      <w:r w:rsidR="0057011D" w:rsidRPr="00A214CC">
        <w:rPr>
          <w:rFonts w:ascii="Times New Roman" w:hAnsi="Times New Roman" w:cs="Times New Roman"/>
          <w:sz w:val="24"/>
          <w:szCs w:val="24"/>
          <w:lang w:val="es-ES"/>
        </w:rPr>
        <w:t>es</w:t>
      </w:r>
      <w:r w:rsidR="006C40F3" w:rsidRPr="00A214CC">
        <w:rPr>
          <w:rFonts w:ascii="Times New Roman" w:hAnsi="Times New Roman" w:cs="Times New Roman"/>
          <w:sz w:val="24"/>
          <w:szCs w:val="24"/>
          <w:lang w:val="es-ES"/>
        </w:rPr>
        <w:t>ta década</w:t>
      </w:r>
      <w:r w:rsidR="0057011D" w:rsidRPr="00A214CC">
        <w:rPr>
          <w:rFonts w:ascii="Times New Roman" w:hAnsi="Times New Roman" w:cs="Times New Roman"/>
          <w:sz w:val="24"/>
          <w:szCs w:val="24"/>
          <w:lang w:val="es-ES"/>
        </w:rPr>
        <w:t xml:space="preserve"> lo que </w:t>
      </w:r>
      <w:r w:rsidR="0023025B" w:rsidRPr="00A214CC">
        <w:rPr>
          <w:rFonts w:ascii="Times New Roman" w:hAnsi="Times New Roman" w:cs="Times New Roman"/>
          <w:sz w:val="24"/>
          <w:szCs w:val="24"/>
          <w:lang w:val="es-ES"/>
        </w:rPr>
        <w:t>equivale a una plan</w:t>
      </w:r>
      <w:r w:rsidR="006C40F3" w:rsidRPr="00A214CC">
        <w:rPr>
          <w:rFonts w:ascii="Times New Roman" w:hAnsi="Times New Roman" w:cs="Times New Roman"/>
          <w:sz w:val="24"/>
          <w:szCs w:val="24"/>
          <w:lang w:val="es-ES"/>
        </w:rPr>
        <w:t>t</w:t>
      </w:r>
      <w:r w:rsidR="0023025B" w:rsidRPr="00A214CC">
        <w:rPr>
          <w:rFonts w:ascii="Times New Roman" w:hAnsi="Times New Roman" w:cs="Times New Roman"/>
          <w:sz w:val="24"/>
          <w:szCs w:val="24"/>
          <w:lang w:val="es-ES"/>
        </w:rPr>
        <w:t xml:space="preserve">a de  400 MW </w:t>
      </w:r>
      <w:r w:rsidR="006C40F3" w:rsidRPr="00A214CC">
        <w:rPr>
          <w:rFonts w:ascii="Times New Roman" w:hAnsi="Times New Roman" w:cs="Times New Roman"/>
          <w:sz w:val="24"/>
          <w:szCs w:val="24"/>
          <w:lang w:val="es-ES"/>
        </w:rPr>
        <w:t xml:space="preserve">operando a 75 </w:t>
      </w:r>
      <w:r w:rsidR="0023025B" w:rsidRPr="00A214CC">
        <w:rPr>
          <w:rFonts w:ascii="Times New Roman" w:hAnsi="Times New Roman" w:cs="Times New Roman"/>
          <w:sz w:val="24"/>
          <w:szCs w:val="24"/>
          <w:lang w:val="es-ES"/>
        </w:rPr>
        <w:t xml:space="preserve">por ciento de </w:t>
      </w:r>
      <w:r w:rsidR="006C40F3" w:rsidRPr="00A214CC">
        <w:rPr>
          <w:rFonts w:ascii="Times New Roman" w:hAnsi="Times New Roman" w:cs="Times New Roman"/>
          <w:sz w:val="24"/>
          <w:szCs w:val="24"/>
          <w:lang w:val="es-ES"/>
        </w:rPr>
        <w:t xml:space="preserve">su </w:t>
      </w:r>
      <w:r w:rsidR="0023025B" w:rsidRPr="00A214CC">
        <w:rPr>
          <w:rFonts w:ascii="Times New Roman" w:hAnsi="Times New Roman" w:cs="Times New Roman"/>
          <w:sz w:val="24"/>
          <w:szCs w:val="24"/>
          <w:lang w:val="es-ES"/>
        </w:rPr>
        <w:t>capacidad</w:t>
      </w:r>
      <w:r w:rsidR="00076FC2">
        <w:rPr>
          <w:rFonts w:ascii="Times New Roman" w:hAnsi="Times New Roman" w:cs="Times New Roman"/>
          <w:sz w:val="24"/>
          <w:szCs w:val="24"/>
          <w:lang w:val="es-ES"/>
        </w:rPr>
        <w:t xml:space="preserve"> (sin considerar reservas en caliente y en frio)</w:t>
      </w:r>
      <w:r w:rsidR="0023025B" w:rsidRPr="007327D4">
        <w:rPr>
          <w:rFonts w:ascii="Times New Roman" w:hAnsi="Times New Roman" w:cs="Times New Roman"/>
          <w:sz w:val="24"/>
          <w:szCs w:val="24"/>
          <w:lang w:val="es-ES"/>
        </w:rPr>
        <w:t>.</w:t>
      </w:r>
      <w:r w:rsidR="0023025B">
        <w:rPr>
          <w:rFonts w:ascii="Times New Roman" w:hAnsi="Times New Roman" w:cs="Times New Roman"/>
          <w:sz w:val="24"/>
          <w:szCs w:val="24"/>
          <w:lang w:val="es-ES"/>
        </w:rPr>
        <w:t xml:space="preserve"> </w:t>
      </w:r>
    </w:p>
    <w:p w14:paraId="3C9D8629" w14:textId="77777777" w:rsidR="00210D08" w:rsidRDefault="00210D08" w:rsidP="003616AA">
      <w:pPr>
        <w:spacing w:after="0" w:line="240" w:lineRule="auto"/>
        <w:jc w:val="both"/>
        <w:rPr>
          <w:rFonts w:ascii="Times New Roman" w:hAnsi="Times New Roman" w:cs="Times New Roman"/>
          <w:sz w:val="24"/>
          <w:szCs w:val="24"/>
          <w:lang w:val="es-ES"/>
        </w:rPr>
      </w:pPr>
    </w:p>
    <w:p w14:paraId="02309B34" w14:textId="77777777" w:rsidR="00CF0C40" w:rsidRDefault="007A5138" w:rsidP="00CF0C4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incapacidad del </w:t>
      </w:r>
      <w:r w:rsidR="0023025B">
        <w:rPr>
          <w:rFonts w:ascii="Times New Roman" w:hAnsi="Times New Roman" w:cs="Times New Roman"/>
          <w:sz w:val="24"/>
          <w:szCs w:val="24"/>
          <w:lang w:val="es-ES"/>
        </w:rPr>
        <w:t xml:space="preserve">SENI </w:t>
      </w:r>
      <w:r>
        <w:rPr>
          <w:rFonts w:ascii="Times New Roman" w:hAnsi="Times New Roman" w:cs="Times New Roman"/>
          <w:sz w:val="24"/>
          <w:szCs w:val="24"/>
          <w:lang w:val="es-ES"/>
        </w:rPr>
        <w:t xml:space="preserve">en </w:t>
      </w:r>
      <w:r w:rsidR="00CF0C40">
        <w:rPr>
          <w:rFonts w:ascii="Times New Roman" w:hAnsi="Times New Roman" w:cs="Times New Roman"/>
          <w:sz w:val="24"/>
          <w:szCs w:val="24"/>
          <w:lang w:val="es-ES"/>
        </w:rPr>
        <w:t xml:space="preserve">proporcionar un servicio confiable a precios razonables </w:t>
      </w:r>
      <w:r>
        <w:rPr>
          <w:rFonts w:ascii="Times New Roman" w:hAnsi="Times New Roman" w:cs="Times New Roman"/>
          <w:sz w:val="24"/>
          <w:szCs w:val="24"/>
          <w:lang w:val="es-ES"/>
        </w:rPr>
        <w:t xml:space="preserve">ha </w:t>
      </w:r>
      <w:r w:rsidR="00CF0C40">
        <w:rPr>
          <w:rFonts w:ascii="Times New Roman" w:hAnsi="Times New Roman" w:cs="Times New Roman"/>
          <w:sz w:val="24"/>
          <w:szCs w:val="24"/>
          <w:lang w:val="es-ES"/>
        </w:rPr>
        <w:t xml:space="preserve">provocado la deserción de </w:t>
      </w:r>
      <w:r w:rsidR="00A02878">
        <w:rPr>
          <w:rFonts w:ascii="Times New Roman" w:hAnsi="Times New Roman" w:cs="Times New Roman"/>
          <w:sz w:val="24"/>
          <w:szCs w:val="24"/>
          <w:lang w:val="es-ES"/>
        </w:rPr>
        <w:t>c</w:t>
      </w:r>
      <w:r w:rsidR="00017824">
        <w:rPr>
          <w:rFonts w:ascii="Times New Roman" w:hAnsi="Times New Roman" w:cs="Times New Roman"/>
          <w:sz w:val="24"/>
          <w:szCs w:val="24"/>
          <w:lang w:val="es-ES"/>
        </w:rPr>
        <w:t>lientes</w:t>
      </w:r>
      <w:r w:rsidR="00CF0C40">
        <w:rPr>
          <w:rFonts w:ascii="Times New Roman" w:hAnsi="Times New Roman" w:cs="Times New Roman"/>
          <w:sz w:val="24"/>
          <w:szCs w:val="24"/>
          <w:lang w:val="es-ES"/>
        </w:rPr>
        <w:t>.</w:t>
      </w:r>
      <w:r w:rsidR="00FE39EA">
        <w:rPr>
          <w:rFonts w:ascii="Times New Roman" w:hAnsi="Times New Roman" w:cs="Times New Roman"/>
          <w:sz w:val="24"/>
          <w:szCs w:val="24"/>
          <w:lang w:val="es-ES"/>
        </w:rPr>
        <w:t xml:space="preserve"> </w:t>
      </w:r>
      <w:r w:rsidR="006C40F3">
        <w:rPr>
          <w:rFonts w:ascii="Times New Roman" w:hAnsi="Times New Roman" w:cs="Times New Roman"/>
          <w:sz w:val="24"/>
          <w:szCs w:val="24"/>
          <w:lang w:val="es-ES"/>
        </w:rPr>
        <w:t xml:space="preserve">En resultado, </w:t>
      </w:r>
      <w:r w:rsidR="00B077B6">
        <w:rPr>
          <w:rFonts w:ascii="Times New Roman" w:hAnsi="Times New Roman" w:cs="Times New Roman"/>
          <w:sz w:val="24"/>
          <w:szCs w:val="24"/>
          <w:lang w:val="es-ES"/>
        </w:rPr>
        <w:t>e</w:t>
      </w:r>
      <w:r w:rsidR="006C40F3">
        <w:rPr>
          <w:rFonts w:ascii="Times New Roman" w:hAnsi="Times New Roman" w:cs="Times New Roman"/>
          <w:sz w:val="24"/>
          <w:szCs w:val="24"/>
          <w:lang w:val="es-ES"/>
        </w:rPr>
        <w:t>l</w:t>
      </w:r>
      <w:r w:rsidR="00B077B6">
        <w:rPr>
          <w:rFonts w:ascii="Times New Roman" w:hAnsi="Times New Roman" w:cs="Times New Roman"/>
          <w:sz w:val="24"/>
          <w:szCs w:val="24"/>
          <w:lang w:val="es-ES"/>
        </w:rPr>
        <w:t xml:space="preserve"> mercado eléctrico </w:t>
      </w:r>
      <w:r w:rsidR="006D54C8">
        <w:rPr>
          <w:rFonts w:ascii="Times New Roman" w:hAnsi="Times New Roman" w:cs="Times New Roman"/>
          <w:sz w:val="24"/>
          <w:szCs w:val="24"/>
          <w:lang w:val="es-ES"/>
        </w:rPr>
        <w:t xml:space="preserve">nacional </w:t>
      </w:r>
      <w:r w:rsidR="0023025B">
        <w:rPr>
          <w:rFonts w:ascii="Times New Roman" w:hAnsi="Times New Roman" w:cs="Times New Roman"/>
          <w:sz w:val="24"/>
          <w:szCs w:val="24"/>
          <w:lang w:val="es-ES"/>
        </w:rPr>
        <w:t xml:space="preserve">se ha </w:t>
      </w:r>
      <w:r w:rsidR="00CF0C40">
        <w:rPr>
          <w:rFonts w:ascii="Times New Roman" w:hAnsi="Times New Roman" w:cs="Times New Roman"/>
          <w:sz w:val="24"/>
          <w:szCs w:val="24"/>
          <w:lang w:val="es-ES"/>
        </w:rPr>
        <w:t>segmenta</w:t>
      </w:r>
      <w:r w:rsidR="0023025B">
        <w:rPr>
          <w:rFonts w:ascii="Times New Roman" w:hAnsi="Times New Roman" w:cs="Times New Roman"/>
          <w:sz w:val="24"/>
          <w:szCs w:val="24"/>
          <w:lang w:val="es-ES"/>
        </w:rPr>
        <w:t xml:space="preserve">do </w:t>
      </w:r>
      <w:r w:rsidR="00CF0C40">
        <w:rPr>
          <w:rFonts w:ascii="Times New Roman" w:hAnsi="Times New Roman" w:cs="Times New Roman"/>
          <w:sz w:val="24"/>
          <w:szCs w:val="24"/>
          <w:lang w:val="es-ES"/>
        </w:rPr>
        <w:t xml:space="preserve">en tres </w:t>
      </w:r>
      <w:r w:rsidR="00D3294A">
        <w:rPr>
          <w:rFonts w:ascii="Times New Roman" w:hAnsi="Times New Roman" w:cs="Times New Roman"/>
          <w:sz w:val="24"/>
          <w:szCs w:val="24"/>
          <w:lang w:val="es-ES"/>
        </w:rPr>
        <w:t xml:space="preserve">grandes </w:t>
      </w:r>
      <w:r w:rsidR="00CF0C40">
        <w:rPr>
          <w:rFonts w:ascii="Times New Roman" w:hAnsi="Times New Roman" w:cs="Times New Roman"/>
          <w:sz w:val="24"/>
          <w:szCs w:val="24"/>
          <w:lang w:val="es-ES"/>
        </w:rPr>
        <w:t>grupos: consumidores de SENI, auto</w:t>
      </w:r>
      <w:r w:rsidR="006C40F3">
        <w:rPr>
          <w:rFonts w:ascii="Times New Roman" w:hAnsi="Times New Roman" w:cs="Times New Roman"/>
          <w:sz w:val="24"/>
          <w:szCs w:val="24"/>
          <w:lang w:val="es-ES"/>
        </w:rPr>
        <w:t>productor</w:t>
      </w:r>
      <w:r w:rsidR="00CF0C40">
        <w:rPr>
          <w:rFonts w:ascii="Times New Roman" w:hAnsi="Times New Roman" w:cs="Times New Roman"/>
          <w:sz w:val="24"/>
          <w:szCs w:val="24"/>
          <w:lang w:val="es-ES"/>
        </w:rPr>
        <w:t>es y sistemas</w:t>
      </w:r>
      <w:r w:rsidR="00EF25EE">
        <w:rPr>
          <w:rFonts w:ascii="Times New Roman" w:hAnsi="Times New Roman" w:cs="Times New Roman"/>
          <w:sz w:val="24"/>
          <w:szCs w:val="24"/>
          <w:lang w:val="es-ES"/>
        </w:rPr>
        <w:t xml:space="preserve"> aislados o</w:t>
      </w:r>
      <w:r w:rsidR="00CF0C40">
        <w:rPr>
          <w:rFonts w:ascii="Times New Roman" w:hAnsi="Times New Roman" w:cs="Times New Roman"/>
          <w:sz w:val="24"/>
          <w:szCs w:val="24"/>
          <w:lang w:val="es-ES"/>
        </w:rPr>
        <w:t xml:space="preserve"> independientes. Ver Figura </w:t>
      </w:r>
      <w:r w:rsidR="000E3A68">
        <w:rPr>
          <w:rFonts w:ascii="Times New Roman" w:hAnsi="Times New Roman" w:cs="Times New Roman"/>
          <w:sz w:val="24"/>
          <w:szCs w:val="24"/>
          <w:lang w:val="es-ES"/>
        </w:rPr>
        <w:t>I</w:t>
      </w:r>
      <w:r w:rsidR="00353FAE">
        <w:rPr>
          <w:rFonts w:ascii="Times New Roman" w:hAnsi="Times New Roman" w:cs="Times New Roman"/>
          <w:sz w:val="24"/>
          <w:szCs w:val="24"/>
          <w:lang w:val="es-ES"/>
        </w:rPr>
        <w:t>V</w:t>
      </w:r>
      <w:r w:rsidR="00CF0C40">
        <w:rPr>
          <w:rFonts w:ascii="Times New Roman" w:hAnsi="Times New Roman" w:cs="Times New Roman"/>
          <w:sz w:val="24"/>
          <w:szCs w:val="24"/>
          <w:lang w:val="es-ES"/>
        </w:rPr>
        <w:t>.</w:t>
      </w:r>
      <w:r w:rsidR="00000537">
        <w:rPr>
          <w:rFonts w:ascii="Times New Roman" w:hAnsi="Times New Roman" w:cs="Times New Roman"/>
          <w:sz w:val="24"/>
          <w:szCs w:val="24"/>
          <w:lang w:val="es-ES"/>
        </w:rPr>
        <w:t>2</w:t>
      </w:r>
      <w:r w:rsidR="00CF0C40">
        <w:rPr>
          <w:rFonts w:ascii="Times New Roman" w:hAnsi="Times New Roman" w:cs="Times New Roman"/>
          <w:sz w:val="24"/>
          <w:szCs w:val="24"/>
          <w:lang w:val="es-ES"/>
        </w:rPr>
        <w:t>.</w:t>
      </w:r>
    </w:p>
    <w:p w14:paraId="1DBED83C" w14:textId="77777777" w:rsidR="00EC0CD4" w:rsidRDefault="00EC0CD4" w:rsidP="00CF0C40">
      <w:pPr>
        <w:spacing w:after="0" w:line="240" w:lineRule="auto"/>
        <w:jc w:val="both"/>
        <w:rPr>
          <w:rFonts w:ascii="Times New Roman" w:hAnsi="Times New Roman" w:cs="Times New Roman"/>
          <w:sz w:val="24"/>
          <w:szCs w:val="24"/>
          <w:lang w:val="es-ES"/>
        </w:rPr>
      </w:pPr>
    </w:p>
    <w:p w14:paraId="3D7A2E12" w14:textId="77777777" w:rsidR="00CF0C40" w:rsidRPr="00572CDB" w:rsidRDefault="00CF0C40" w:rsidP="00CF0C40">
      <w:pPr>
        <w:spacing w:after="120" w:line="240" w:lineRule="auto"/>
        <w:jc w:val="center"/>
        <w:rPr>
          <w:rFonts w:ascii="Times New Roman Bold" w:eastAsia="Times New Roman" w:hAnsi="Times New Roman Bold" w:cs="Times New Roman"/>
          <w:b/>
          <w:smallCaps/>
          <w:color w:val="000000"/>
          <w:szCs w:val="24"/>
          <w:lang w:val="es-ES"/>
        </w:rPr>
      </w:pPr>
      <w:r w:rsidRPr="00572CDB">
        <w:rPr>
          <w:rFonts w:ascii="Times New Roman Bold" w:eastAsia="Times New Roman" w:hAnsi="Times New Roman Bold" w:cs="Times New Roman"/>
          <w:b/>
          <w:smallCaps/>
          <w:color w:val="000000"/>
          <w:szCs w:val="24"/>
          <w:lang w:val="es-ES"/>
        </w:rPr>
        <w:t>Figur</w:t>
      </w:r>
      <w:r w:rsidR="007430BE">
        <w:rPr>
          <w:rFonts w:ascii="Times New Roman Bold" w:eastAsia="Times New Roman" w:hAnsi="Times New Roman Bold" w:cs="Times New Roman"/>
          <w:b/>
          <w:smallCaps/>
          <w:color w:val="000000"/>
          <w:szCs w:val="24"/>
          <w:lang w:val="es-ES"/>
        </w:rPr>
        <w:t>a</w:t>
      </w:r>
      <w:r w:rsidRPr="00572CDB">
        <w:rPr>
          <w:rFonts w:ascii="Times New Roman Bold" w:eastAsia="Times New Roman" w:hAnsi="Times New Roman Bold" w:cs="Times New Roman"/>
          <w:b/>
          <w:smallCaps/>
          <w:color w:val="000000"/>
          <w:szCs w:val="24"/>
          <w:lang w:val="es-ES"/>
        </w:rPr>
        <w:t xml:space="preserve"> </w:t>
      </w:r>
      <w:r w:rsidR="000E3A68">
        <w:rPr>
          <w:rFonts w:ascii="Times New Roman Bold" w:eastAsia="Times New Roman" w:hAnsi="Times New Roman Bold" w:cs="Times New Roman"/>
          <w:b/>
          <w:smallCaps/>
          <w:color w:val="000000"/>
          <w:szCs w:val="24"/>
          <w:lang w:val="es-ES"/>
        </w:rPr>
        <w:t>I</w:t>
      </w:r>
      <w:r w:rsidR="00353FAE">
        <w:rPr>
          <w:rFonts w:ascii="Times New Roman Bold" w:eastAsia="Times New Roman" w:hAnsi="Times New Roman Bold" w:cs="Times New Roman"/>
          <w:b/>
          <w:smallCaps/>
          <w:color w:val="000000"/>
          <w:szCs w:val="24"/>
          <w:lang w:val="es-ES"/>
        </w:rPr>
        <w:t>V</w:t>
      </w:r>
      <w:r w:rsidRPr="00572CDB">
        <w:rPr>
          <w:rFonts w:ascii="Times New Roman Bold" w:eastAsia="Times New Roman" w:hAnsi="Times New Roman Bold" w:cs="Times New Roman"/>
          <w:b/>
          <w:smallCaps/>
          <w:color w:val="000000"/>
          <w:szCs w:val="24"/>
          <w:lang w:val="es-ES"/>
        </w:rPr>
        <w:t>.</w:t>
      </w:r>
      <w:r w:rsidR="00A775F0">
        <w:rPr>
          <w:rFonts w:ascii="Times New Roman Bold" w:eastAsia="Times New Roman" w:hAnsi="Times New Roman Bold" w:cs="Times New Roman"/>
          <w:b/>
          <w:smallCaps/>
          <w:color w:val="000000"/>
          <w:szCs w:val="24"/>
          <w:lang w:val="es-ES"/>
        </w:rPr>
        <w:t>2</w:t>
      </w:r>
      <w:r w:rsidRPr="00572CDB">
        <w:rPr>
          <w:rFonts w:ascii="Times New Roman Bold" w:eastAsia="Times New Roman" w:hAnsi="Times New Roman Bold" w:cs="Times New Roman"/>
          <w:b/>
          <w:smallCaps/>
          <w:color w:val="000000"/>
          <w:szCs w:val="24"/>
          <w:lang w:val="es-ES"/>
        </w:rPr>
        <w:t xml:space="preserve">   </w:t>
      </w:r>
      <w:r w:rsidR="00572CDB" w:rsidRPr="00572CDB">
        <w:rPr>
          <w:rFonts w:ascii="Times New Roman Bold" w:eastAsia="Times New Roman" w:hAnsi="Times New Roman Bold" w:cs="Times New Roman"/>
          <w:b/>
          <w:smallCaps/>
          <w:color w:val="000000"/>
          <w:szCs w:val="24"/>
          <w:lang w:val="es-ES"/>
        </w:rPr>
        <w:t>Segmentaci</w:t>
      </w:r>
      <w:r w:rsidR="00572CDB">
        <w:rPr>
          <w:rFonts w:ascii="Times New Roman Bold" w:eastAsia="Times New Roman" w:hAnsi="Times New Roman Bold" w:cs="Times New Roman"/>
          <w:b/>
          <w:smallCaps/>
          <w:color w:val="000000"/>
          <w:szCs w:val="24"/>
          <w:lang w:val="es-ES"/>
        </w:rPr>
        <w:t>ó</w:t>
      </w:r>
      <w:r w:rsidR="00572CDB" w:rsidRPr="00572CDB">
        <w:rPr>
          <w:rFonts w:ascii="Times New Roman Bold" w:eastAsia="Times New Roman" w:hAnsi="Times New Roman Bold" w:cs="Times New Roman"/>
          <w:b/>
          <w:smallCaps/>
          <w:color w:val="000000"/>
          <w:szCs w:val="24"/>
          <w:lang w:val="es-ES"/>
        </w:rPr>
        <w:t xml:space="preserve">n del Mercado </w:t>
      </w:r>
      <w:r w:rsidRPr="00572CDB">
        <w:rPr>
          <w:rFonts w:ascii="Times New Roman Bold" w:eastAsia="Times New Roman" w:hAnsi="Times New Roman Bold" w:cs="Times New Roman"/>
          <w:b/>
          <w:smallCaps/>
          <w:color w:val="000000"/>
          <w:szCs w:val="24"/>
          <w:lang w:val="es-ES"/>
        </w:rPr>
        <w:t>El</w:t>
      </w:r>
      <w:r w:rsidR="00572CDB">
        <w:rPr>
          <w:rFonts w:ascii="Times New Roman Bold" w:eastAsia="Times New Roman" w:hAnsi="Times New Roman Bold" w:cs="Times New Roman"/>
          <w:b/>
          <w:smallCaps/>
          <w:color w:val="000000"/>
          <w:szCs w:val="24"/>
          <w:lang w:val="es-ES"/>
        </w:rPr>
        <w:t>é</w:t>
      </w:r>
      <w:r w:rsidRPr="00572CDB">
        <w:rPr>
          <w:rFonts w:ascii="Times New Roman Bold" w:eastAsia="Times New Roman" w:hAnsi="Times New Roman Bold" w:cs="Times New Roman"/>
          <w:b/>
          <w:smallCaps/>
          <w:color w:val="000000"/>
          <w:szCs w:val="24"/>
          <w:lang w:val="es-ES"/>
        </w:rPr>
        <w:t>ctric</w:t>
      </w:r>
      <w:r w:rsidR="00572CDB">
        <w:rPr>
          <w:rFonts w:ascii="Times New Roman Bold" w:eastAsia="Times New Roman" w:hAnsi="Times New Roman Bold" w:cs="Times New Roman"/>
          <w:b/>
          <w:smallCaps/>
          <w:color w:val="000000"/>
          <w:szCs w:val="24"/>
          <w:lang w:val="es-ES"/>
        </w:rPr>
        <w:t>o Nacional</w:t>
      </w:r>
    </w:p>
    <w:p w14:paraId="134642D5" w14:textId="77777777" w:rsidR="00CF0C40" w:rsidRDefault="008156EA" w:rsidP="007430BE">
      <w:pPr>
        <w:spacing w:after="0" w:line="240" w:lineRule="auto"/>
        <w:jc w:val="center"/>
        <w:rPr>
          <w:rFonts w:ascii="Times New Roman" w:hAnsi="Times New Roman" w:cs="Times New Roman"/>
          <w:sz w:val="24"/>
          <w:szCs w:val="24"/>
          <w:lang w:val="es-ES"/>
        </w:rPr>
      </w:pPr>
      <w:r w:rsidRPr="008156EA">
        <w:rPr>
          <w:noProof/>
          <w:lang w:val="es-ES" w:eastAsia="es-ES"/>
        </w:rPr>
        <w:drawing>
          <wp:inline distT="0" distB="0" distL="0" distR="0" wp14:anchorId="1F754762" wp14:editId="7140308C">
            <wp:extent cx="3669323" cy="1138058"/>
            <wp:effectExtent l="19050" t="0" r="7327"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673662" cy="1139404"/>
                    </a:xfrm>
                    <a:prstGeom prst="rect">
                      <a:avLst/>
                    </a:prstGeom>
                    <a:noFill/>
                    <a:ln w="9525">
                      <a:noFill/>
                      <a:miter lim="800000"/>
                      <a:headEnd/>
                      <a:tailEnd/>
                    </a:ln>
                  </pic:spPr>
                </pic:pic>
              </a:graphicData>
            </a:graphic>
          </wp:inline>
        </w:drawing>
      </w:r>
    </w:p>
    <w:p w14:paraId="097E9423" w14:textId="77777777" w:rsidR="007430BE" w:rsidRDefault="007430BE" w:rsidP="007430BE">
      <w:pPr>
        <w:spacing w:after="0" w:line="240" w:lineRule="auto"/>
        <w:jc w:val="both"/>
        <w:rPr>
          <w:rFonts w:ascii="Times New Roman Bold" w:eastAsia="Times New Roman" w:hAnsi="Times New Roman Bold" w:cs="Times New Roman"/>
          <w:b/>
          <w:smallCaps/>
          <w:color w:val="000000"/>
          <w:sz w:val="24"/>
          <w:szCs w:val="24"/>
          <w:lang w:val="es-ES"/>
        </w:rPr>
      </w:pPr>
    </w:p>
    <w:p w14:paraId="5805C360" w14:textId="77777777" w:rsidR="00CF0C40" w:rsidRDefault="00CF0C40" w:rsidP="00DC4231">
      <w:pPr>
        <w:spacing w:after="0" w:line="240" w:lineRule="auto"/>
        <w:jc w:val="both"/>
        <w:rPr>
          <w:rFonts w:ascii="Times New Roman" w:hAnsi="Times New Roman" w:cs="Times New Roman"/>
          <w:sz w:val="24"/>
          <w:szCs w:val="24"/>
          <w:lang w:val="es-ES"/>
        </w:rPr>
      </w:pPr>
      <w:r>
        <w:rPr>
          <w:rFonts w:ascii="Times New Roman Bold" w:eastAsia="Times New Roman" w:hAnsi="Times New Roman Bold" w:cs="Times New Roman"/>
          <w:b/>
          <w:smallCaps/>
          <w:color w:val="000000"/>
          <w:sz w:val="24"/>
          <w:szCs w:val="24"/>
          <w:lang w:val="es-ES"/>
        </w:rPr>
        <w:t>SENI</w:t>
      </w:r>
      <w:r>
        <w:rPr>
          <w:rFonts w:ascii="Times New Roman" w:hAnsi="Times New Roman" w:cs="Times New Roman"/>
          <w:sz w:val="24"/>
          <w:szCs w:val="24"/>
          <w:lang w:val="es-ES"/>
        </w:rPr>
        <w:t xml:space="preserve">. </w:t>
      </w:r>
      <w:r w:rsidR="00DC4231">
        <w:rPr>
          <w:rFonts w:ascii="Times New Roman" w:hAnsi="Times New Roman" w:cs="Times New Roman"/>
          <w:sz w:val="24"/>
          <w:szCs w:val="24"/>
          <w:lang w:val="es-ES"/>
        </w:rPr>
        <w:t xml:space="preserve">Es el sistema físico </w:t>
      </w:r>
      <w:r w:rsidR="00DC4231" w:rsidRPr="00DC4231">
        <w:rPr>
          <w:rFonts w:ascii="Times New Roman" w:hAnsi="Times New Roman" w:cs="Times New Roman"/>
          <w:sz w:val="24"/>
          <w:szCs w:val="24"/>
          <w:lang w:val="es-ES"/>
        </w:rPr>
        <w:t>de instalaciones de unidades</w:t>
      </w:r>
      <w:r w:rsidR="00DC4231">
        <w:rPr>
          <w:rFonts w:ascii="Times New Roman" w:hAnsi="Times New Roman" w:cs="Times New Roman"/>
          <w:sz w:val="24"/>
          <w:szCs w:val="24"/>
          <w:lang w:val="es-ES"/>
        </w:rPr>
        <w:t xml:space="preserve"> </w:t>
      </w:r>
      <w:r w:rsidR="00DC4231" w:rsidRPr="00DC4231">
        <w:rPr>
          <w:rFonts w:ascii="Times New Roman" w:hAnsi="Times New Roman" w:cs="Times New Roman"/>
          <w:sz w:val="24"/>
          <w:szCs w:val="24"/>
          <w:lang w:val="es-ES"/>
        </w:rPr>
        <w:t>eléctricas generadoras, líneas de transmisión, subestaciones</w:t>
      </w:r>
      <w:r w:rsidR="00DC4231">
        <w:rPr>
          <w:rFonts w:ascii="Times New Roman" w:hAnsi="Times New Roman" w:cs="Times New Roman"/>
          <w:sz w:val="24"/>
          <w:szCs w:val="24"/>
          <w:lang w:val="es-ES"/>
        </w:rPr>
        <w:t xml:space="preserve"> </w:t>
      </w:r>
      <w:r w:rsidR="00DC4231" w:rsidRPr="00DC4231">
        <w:rPr>
          <w:rFonts w:ascii="Times New Roman" w:hAnsi="Times New Roman" w:cs="Times New Roman"/>
          <w:sz w:val="24"/>
          <w:szCs w:val="24"/>
          <w:lang w:val="es-ES"/>
        </w:rPr>
        <w:t>eléctricas y líneas de distribución, interconectadas entre sí,</w:t>
      </w:r>
      <w:r w:rsidR="00DC4231">
        <w:rPr>
          <w:rFonts w:ascii="Times New Roman" w:hAnsi="Times New Roman" w:cs="Times New Roman"/>
          <w:sz w:val="24"/>
          <w:szCs w:val="24"/>
          <w:lang w:val="es-ES"/>
        </w:rPr>
        <w:t xml:space="preserve"> </w:t>
      </w:r>
      <w:r w:rsidR="00DC4231" w:rsidRPr="00DC4231">
        <w:rPr>
          <w:rFonts w:ascii="Times New Roman" w:hAnsi="Times New Roman" w:cs="Times New Roman"/>
          <w:sz w:val="24"/>
          <w:szCs w:val="24"/>
          <w:lang w:val="es-ES"/>
        </w:rPr>
        <w:t>que permite generar, transportar y distribuir electricidad</w:t>
      </w:r>
      <w:r w:rsidR="00DC4231">
        <w:rPr>
          <w:rFonts w:ascii="Times New Roman" w:hAnsi="Times New Roman" w:cs="Times New Roman"/>
          <w:sz w:val="24"/>
          <w:szCs w:val="24"/>
          <w:lang w:val="es-ES"/>
        </w:rPr>
        <w:t xml:space="preserve"> en todo el territorio nacional.</w:t>
      </w:r>
      <w:r w:rsidR="007503E3">
        <w:rPr>
          <w:rFonts w:ascii="Times New Roman" w:hAnsi="Times New Roman" w:cs="Times New Roman"/>
          <w:sz w:val="24"/>
          <w:szCs w:val="24"/>
          <w:lang w:val="es-ES"/>
        </w:rPr>
        <w:t xml:space="preserve"> </w:t>
      </w:r>
      <w:r w:rsidR="007503E3" w:rsidRPr="00A214CC">
        <w:rPr>
          <w:rFonts w:ascii="Times New Roman" w:hAnsi="Times New Roman" w:cs="Times New Roman"/>
          <w:sz w:val="24"/>
          <w:szCs w:val="24"/>
          <w:lang w:val="es-ES"/>
        </w:rPr>
        <w:t>El SENI tiene 3,981 MW de potencia instalada</w:t>
      </w:r>
      <w:r w:rsidR="00AC453F" w:rsidRPr="00A214CC">
        <w:rPr>
          <w:rFonts w:ascii="Times New Roman" w:hAnsi="Times New Roman" w:cs="Times New Roman"/>
          <w:sz w:val="24"/>
          <w:szCs w:val="24"/>
          <w:lang w:val="es-ES"/>
        </w:rPr>
        <w:t xml:space="preserve"> (</w:t>
      </w:r>
      <w:r w:rsidR="00A214CC" w:rsidRPr="00A214CC">
        <w:rPr>
          <w:rFonts w:ascii="Times New Roman" w:hAnsi="Times New Roman" w:cs="Times New Roman"/>
          <w:sz w:val="24"/>
          <w:szCs w:val="24"/>
          <w:lang w:val="es-ES"/>
        </w:rPr>
        <w:t xml:space="preserve">OC, </w:t>
      </w:r>
      <w:r w:rsidR="00AC453F" w:rsidRPr="00A214CC">
        <w:rPr>
          <w:rFonts w:ascii="Times New Roman" w:hAnsi="Times New Roman" w:cs="Times New Roman"/>
          <w:sz w:val="24"/>
          <w:szCs w:val="24"/>
          <w:lang w:val="es-ES"/>
        </w:rPr>
        <w:t>2018)</w:t>
      </w:r>
      <w:r w:rsidR="00B077B6" w:rsidRPr="00A214CC">
        <w:rPr>
          <w:rFonts w:ascii="Times New Roman" w:hAnsi="Times New Roman" w:cs="Times New Roman"/>
          <w:sz w:val="24"/>
          <w:szCs w:val="24"/>
          <w:lang w:val="es-ES"/>
        </w:rPr>
        <w:t xml:space="preserve"> para servir a toda la población del país</w:t>
      </w:r>
      <w:r w:rsidR="008156EA" w:rsidRPr="00A214CC">
        <w:rPr>
          <w:rFonts w:ascii="Times New Roman" w:hAnsi="Times New Roman" w:cs="Times New Roman"/>
          <w:sz w:val="24"/>
          <w:szCs w:val="24"/>
          <w:lang w:val="es-ES"/>
        </w:rPr>
        <w:t>.</w:t>
      </w:r>
    </w:p>
    <w:p w14:paraId="702530B5" w14:textId="77777777" w:rsidR="00CE1193" w:rsidRDefault="00CE1193" w:rsidP="00CF0C40">
      <w:pPr>
        <w:spacing w:after="0" w:line="240" w:lineRule="auto"/>
        <w:jc w:val="both"/>
        <w:rPr>
          <w:rFonts w:ascii="Times New Roman Bold" w:eastAsia="Times New Roman" w:hAnsi="Times New Roman Bold" w:cs="Times New Roman"/>
          <w:b/>
          <w:smallCaps/>
          <w:color w:val="000000"/>
          <w:sz w:val="24"/>
          <w:szCs w:val="24"/>
          <w:lang w:val="es-ES"/>
        </w:rPr>
      </w:pPr>
    </w:p>
    <w:p w14:paraId="5DCA931A" w14:textId="77777777" w:rsidR="00CF0C40" w:rsidRDefault="00CF0C40" w:rsidP="00E76E9D">
      <w:pPr>
        <w:spacing w:after="0" w:line="240" w:lineRule="auto"/>
        <w:jc w:val="both"/>
        <w:rPr>
          <w:rFonts w:ascii="Times New Roman" w:hAnsi="Times New Roman" w:cs="Times New Roman"/>
          <w:sz w:val="24"/>
          <w:szCs w:val="24"/>
          <w:lang w:val="es-ES"/>
        </w:rPr>
      </w:pPr>
      <w:r>
        <w:rPr>
          <w:rFonts w:ascii="Times New Roman Bold" w:eastAsia="Times New Roman" w:hAnsi="Times New Roman Bold" w:cs="Times New Roman"/>
          <w:b/>
          <w:smallCaps/>
          <w:color w:val="000000"/>
          <w:sz w:val="24"/>
          <w:szCs w:val="24"/>
          <w:lang w:val="es-ES"/>
        </w:rPr>
        <w:t>Auto</w:t>
      </w:r>
      <w:r w:rsidR="005061F0">
        <w:rPr>
          <w:rFonts w:ascii="Times New Roman Bold" w:eastAsia="Times New Roman" w:hAnsi="Times New Roman Bold" w:cs="Times New Roman"/>
          <w:b/>
          <w:smallCaps/>
          <w:color w:val="000000"/>
          <w:sz w:val="24"/>
          <w:szCs w:val="24"/>
          <w:lang w:val="es-ES"/>
        </w:rPr>
        <w:t>productores</w:t>
      </w:r>
      <w:r>
        <w:rPr>
          <w:rFonts w:ascii="Times New Roman" w:hAnsi="Times New Roman" w:cs="Times New Roman"/>
          <w:sz w:val="24"/>
          <w:szCs w:val="24"/>
          <w:lang w:val="es-ES"/>
        </w:rPr>
        <w:t xml:space="preserve">. </w:t>
      </w:r>
      <w:r w:rsidR="00E6707B">
        <w:rPr>
          <w:rFonts w:ascii="Times New Roman" w:hAnsi="Times New Roman" w:cs="Times New Roman"/>
          <w:sz w:val="24"/>
          <w:szCs w:val="24"/>
          <w:lang w:val="es-ES"/>
        </w:rPr>
        <w:t>G</w:t>
      </w:r>
      <w:r>
        <w:rPr>
          <w:rFonts w:ascii="Times New Roman" w:hAnsi="Times New Roman" w:cs="Times New Roman"/>
          <w:sz w:val="24"/>
          <w:szCs w:val="24"/>
          <w:lang w:val="es-ES"/>
        </w:rPr>
        <w:t xml:space="preserve">randes consumidores, </w:t>
      </w:r>
      <w:r w:rsidR="00333E73">
        <w:rPr>
          <w:rFonts w:ascii="Times New Roman" w:hAnsi="Times New Roman" w:cs="Times New Roman"/>
          <w:sz w:val="24"/>
          <w:szCs w:val="24"/>
          <w:lang w:val="es-ES"/>
        </w:rPr>
        <w:t xml:space="preserve">como </w:t>
      </w:r>
      <w:r>
        <w:rPr>
          <w:rFonts w:ascii="Times New Roman" w:hAnsi="Times New Roman" w:cs="Times New Roman"/>
          <w:sz w:val="24"/>
          <w:szCs w:val="24"/>
          <w:lang w:val="es-ES"/>
        </w:rPr>
        <w:t>empresas industriales</w:t>
      </w:r>
      <w:r w:rsidR="004E4352">
        <w:rPr>
          <w:rFonts w:ascii="Times New Roman" w:hAnsi="Times New Roman" w:cs="Times New Roman"/>
          <w:sz w:val="24"/>
          <w:szCs w:val="24"/>
          <w:lang w:val="es-ES"/>
        </w:rPr>
        <w:t xml:space="preserve"> y mineras</w:t>
      </w:r>
      <w:r>
        <w:rPr>
          <w:rFonts w:ascii="Times New Roman" w:hAnsi="Times New Roman" w:cs="Times New Roman"/>
          <w:sz w:val="24"/>
          <w:szCs w:val="24"/>
          <w:lang w:val="es-ES"/>
        </w:rPr>
        <w:t>, han instalado sus propi</w:t>
      </w:r>
      <w:r w:rsidR="00E76E9D">
        <w:rPr>
          <w:rFonts w:ascii="Times New Roman" w:hAnsi="Times New Roman" w:cs="Times New Roman"/>
          <w:sz w:val="24"/>
          <w:szCs w:val="24"/>
          <w:lang w:val="es-ES"/>
        </w:rPr>
        <w:t>o</w:t>
      </w:r>
      <w:r>
        <w:rPr>
          <w:rFonts w:ascii="Times New Roman" w:hAnsi="Times New Roman" w:cs="Times New Roman"/>
          <w:sz w:val="24"/>
          <w:szCs w:val="24"/>
          <w:lang w:val="es-ES"/>
        </w:rPr>
        <w:t xml:space="preserve">s </w:t>
      </w:r>
      <w:r w:rsidR="00E76E9D">
        <w:rPr>
          <w:rFonts w:ascii="Times New Roman" w:hAnsi="Times New Roman" w:cs="Times New Roman"/>
          <w:sz w:val="24"/>
          <w:szCs w:val="24"/>
          <w:lang w:val="es-ES"/>
        </w:rPr>
        <w:t xml:space="preserve">sistemas </w:t>
      </w:r>
      <w:r>
        <w:rPr>
          <w:rFonts w:ascii="Times New Roman" w:hAnsi="Times New Roman" w:cs="Times New Roman"/>
          <w:sz w:val="24"/>
          <w:szCs w:val="24"/>
          <w:lang w:val="es-ES"/>
        </w:rPr>
        <w:t>de generación</w:t>
      </w:r>
      <w:r w:rsidR="00E76E9D">
        <w:rPr>
          <w:rFonts w:ascii="Times New Roman" w:hAnsi="Times New Roman" w:cs="Times New Roman"/>
          <w:sz w:val="24"/>
          <w:szCs w:val="24"/>
          <w:lang w:val="es-ES"/>
        </w:rPr>
        <w:t xml:space="preserve"> para satisfacer los consumos de sus procesos productivos. Estos </w:t>
      </w:r>
      <w:r w:rsidR="00333E73">
        <w:rPr>
          <w:rFonts w:ascii="Times New Roman" w:hAnsi="Times New Roman" w:cs="Times New Roman"/>
          <w:sz w:val="24"/>
          <w:szCs w:val="24"/>
          <w:lang w:val="es-ES"/>
        </w:rPr>
        <w:t>auto</w:t>
      </w:r>
      <w:r w:rsidR="00E76E9D" w:rsidRPr="00DA7E32">
        <w:rPr>
          <w:rFonts w:ascii="Times New Roman" w:hAnsi="Times New Roman" w:cs="Times New Roman"/>
          <w:sz w:val="24"/>
          <w:szCs w:val="24"/>
          <w:lang w:val="es-ES"/>
        </w:rPr>
        <w:t xml:space="preserve">productores pueden </w:t>
      </w:r>
      <w:r w:rsidR="00A84E01" w:rsidRPr="00DA7E32">
        <w:rPr>
          <w:rFonts w:ascii="Times New Roman" w:hAnsi="Times New Roman" w:cs="Times New Roman"/>
          <w:sz w:val="24"/>
          <w:szCs w:val="24"/>
          <w:lang w:val="es-ES"/>
        </w:rPr>
        <w:t>conectarse a</w:t>
      </w:r>
      <w:r w:rsidRPr="00DA7E32">
        <w:rPr>
          <w:rFonts w:ascii="Times New Roman" w:hAnsi="Times New Roman" w:cs="Times New Roman"/>
          <w:sz w:val="24"/>
          <w:szCs w:val="24"/>
          <w:lang w:val="es-ES"/>
        </w:rPr>
        <w:t>l SENI</w:t>
      </w:r>
      <w:r w:rsidR="00E76E9D" w:rsidRPr="00DA7E32">
        <w:rPr>
          <w:rFonts w:ascii="Times New Roman" w:hAnsi="Times New Roman" w:cs="Times New Roman"/>
          <w:sz w:val="24"/>
          <w:szCs w:val="24"/>
          <w:lang w:val="es-ES"/>
        </w:rPr>
        <w:t xml:space="preserve"> para vender sus excedentes de generación a</w:t>
      </w:r>
      <w:r w:rsidR="00A84E01" w:rsidRPr="00DA7E32">
        <w:rPr>
          <w:rFonts w:ascii="Times New Roman" w:hAnsi="Times New Roman" w:cs="Times New Roman"/>
          <w:sz w:val="24"/>
          <w:szCs w:val="24"/>
          <w:lang w:val="es-ES"/>
        </w:rPr>
        <w:t>l SENI o a</w:t>
      </w:r>
      <w:r w:rsidR="00E76E9D" w:rsidRPr="00DA7E32">
        <w:rPr>
          <w:rFonts w:ascii="Times New Roman" w:hAnsi="Times New Roman" w:cs="Times New Roman"/>
          <w:sz w:val="24"/>
          <w:szCs w:val="24"/>
          <w:lang w:val="es-ES"/>
        </w:rPr>
        <w:t xml:space="preserve"> terceros</w:t>
      </w:r>
      <w:r w:rsidRPr="00A214CC">
        <w:rPr>
          <w:rFonts w:ascii="Times New Roman" w:hAnsi="Times New Roman" w:cs="Times New Roman"/>
          <w:sz w:val="24"/>
          <w:szCs w:val="24"/>
          <w:lang w:val="es-ES"/>
        </w:rPr>
        <w:t>. Los auto</w:t>
      </w:r>
      <w:r w:rsidR="00DA7E32" w:rsidRPr="00A214CC">
        <w:rPr>
          <w:rFonts w:ascii="Times New Roman" w:hAnsi="Times New Roman" w:cs="Times New Roman"/>
          <w:sz w:val="24"/>
          <w:szCs w:val="24"/>
          <w:lang w:val="es-ES"/>
        </w:rPr>
        <w:t>producto</w:t>
      </w:r>
      <w:r w:rsidRPr="00A214CC">
        <w:rPr>
          <w:rFonts w:ascii="Times New Roman" w:hAnsi="Times New Roman" w:cs="Times New Roman"/>
          <w:sz w:val="24"/>
          <w:szCs w:val="24"/>
          <w:lang w:val="es-ES"/>
        </w:rPr>
        <w:t>res</w:t>
      </w:r>
      <w:r w:rsidR="00A214CC">
        <w:rPr>
          <w:rFonts w:ascii="Times New Roman" w:hAnsi="Times New Roman" w:cs="Times New Roman"/>
          <w:sz w:val="24"/>
          <w:szCs w:val="24"/>
          <w:lang w:val="es-ES"/>
        </w:rPr>
        <w:t xml:space="preserve"> industriales y mineros</w:t>
      </w:r>
      <w:r w:rsidRPr="00A214CC">
        <w:rPr>
          <w:rFonts w:ascii="Times New Roman" w:hAnsi="Times New Roman" w:cs="Times New Roman"/>
          <w:sz w:val="24"/>
          <w:szCs w:val="24"/>
          <w:lang w:val="es-ES"/>
        </w:rPr>
        <w:t xml:space="preserve"> tienen </w:t>
      </w:r>
      <w:r w:rsidR="00DA7E32" w:rsidRPr="00A214CC">
        <w:rPr>
          <w:rFonts w:ascii="Times New Roman" w:hAnsi="Times New Roman" w:cs="Times New Roman"/>
          <w:sz w:val="24"/>
          <w:szCs w:val="24"/>
          <w:lang w:val="es-ES"/>
        </w:rPr>
        <w:t>772</w:t>
      </w:r>
      <w:r w:rsidRPr="00A214CC">
        <w:rPr>
          <w:rFonts w:ascii="Times New Roman" w:hAnsi="Times New Roman" w:cs="Times New Roman"/>
          <w:sz w:val="24"/>
          <w:szCs w:val="24"/>
          <w:lang w:val="es-ES"/>
        </w:rPr>
        <w:t xml:space="preserve"> MW de capacidad de generación instalada</w:t>
      </w:r>
      <w:r w:rsidR="00A214CC">
        <w:rPr>
          <w:rFonts w:ascii="Times New Roman" w:hAnsi="Times New Roman" w:cs="Times New Roman"/>
          <w:sz w:val="24"/>
          <w:szCs w:val="24"/>
          <w:lang w:val="es-ES"/>
        </w:rPr>
        <w:t xml:space="preserve"> </w:t>
      </w:r>
      <w:r w:rsidR="00A214CC" w:rsidRPr="00A214CC">
        <w:rPr>
          <w:rFonts w:ascii="Times New Roman" w:hAnsi="Times New Roman" w:cs="Times New Roman"/>
          <w:sz w:val="24"/>
          <w:szCs w:val="24"/>
          <w:lang w:val="es-ES"/>
        </w:rPr>
        <w:t>(CNE, 2018)</w:t>
      </w:r>
      <w:r w:rsidRPr="00A214CC">
        <w:rPr>
          <w:rFonts w:ascii="Times New Roman" w:hAnsi="Times New Roman" w:cs="Times New Roman"/>
          <w:sz w:val="24"/>
          <w:szCs w:val="24"/>
          <w:lang w:val="es-ES"/>
        </w:rPr>
        <w:t>.</w:t>
      </w:r>
      <w:r w:rsidR="00E76E9D">
        <w:rPr>
          <w:rFonts w:ascii="Times New Roman" w:hAnsi="Times New Roman" w:cs="Times New Roman"/>
          <w:sz w:val="24"/>
          <w:szCs w:val="24"/>
          <w:lang w:val="es-ES"/>
        </w:rPr>
        <w:t xml:space="preserve"> </w:t>
      </w:r>
    </w:p>
    <w:p w14:paraId="3F7A3652" w14:textId="77777777" w:rsidR="00CF0C40" w:rsidRDefault="00CF0C40" w:rsidP="00CF0C40">
      <w:pPr>
        <w:spacing w:after="0" w:line="240" w:lineRule="auto"/>
        <w:jc w:val="both"/>
        <w:rPr>
          <w:rFonts w:ascii="Times New Roman" w:hAnsi="Times New Roman" w:cs="Times New Roman"/>
          <w:sz w:val="24"/>
          <w:szCs w:val="24"/>
          <w:lang w:val="es-ES"/>
        </w:rPr>
      </w:pPr>
    </w:p>
    <w:p w14:paraId="4E82B484" w14:textId="77777777" w:rsidR="00CF0C40" w:rsidRDefault="00CF0C40" w:rsidP="00287887">
      <w:pPr>
        <w:spacing w:after="0" w:line="240" w:lineRule="auto"/>
        <w:jc w:val="both"/>
        <w:rPr>
          <w:rFonts w:ascii="Times New Roman" w:hAnsi="Times New Roman" w:cs="Times New Roman"/>
          <w:sz w:val="24"/>
          <w:szCs w:val="24"/>
          <w:lang w:val="es-ES"/>
        </w:rPr>
      </w:pPr>
      <w:r>
        <w:rPr>
          <w:rFonts w:ascii="Times New Roman Bold" w:eastAsia="Times New Roman" w:hAnsi="Times New Roman Bold" w:cs="Times New Roman"/>
          <w:b/>
          <w:smallCaps/>
          <w:color w:val="000000"/>
          <w:sz w:val="24"/>
          <w:szCs w:val="24"/>
          <w:lang w:val="es-ES"/>
        </w:rPr>
        <w:t>Sistemas Aislados</w:t>
      </w:r>
      <w:r>
        <w:rPr>
          <w:rFonts w:ascii="Times New Roman" w:hAnsi="Times New Roman" w:cs="Times New Roman"/>
          <w:sz w:val="24"/>
          <w:szCs w:val="24"/>
          <w:lang w:val="es-ES"/>
        </w:rPr>
        <w:t xml:space="preserve">. </w:t>
      </w:r>
      <w:r w:rsidR="00975800">
        <w:rPr>
          <w:rFonts w:ascii="Times New Roman" w:hAnsi="Times New Roman" w:cs="Times New Roman"/>
          <w:sz w:val="24"/>
          <w:szCs w:val="24"/>
          <w:lang w:val="es-ES"/>
        </w:rPr>
        <w:t>Estos son sistemas el</w:t>
      </w:r>
      <w:r w:rsidR="00E76E9D">
        <w:rPr>
          <w:rFonts w:ascii="Times New Roman" w:hAnsi="Times New Roman" w:cs="Times New Roman"/>
          <w:sz w:val="24"/>
          <w:szCs w:val="24"/>
          <w:lang w:val="es-ES"/>
        </w:rPr>
        <w:t>é</w:t>
      </w:r>
      <w:r w:rsidR="00975800">
        <w:rPr>
          <w:rFonts w:ascii="Times New Roman" w:hAnsi="Times New Roman" w:cs="Times New Roman"/>
          <w:sz w:val="24"/>
          <w:szCs w:val="24"/>
          <w:lang w:val="es-ES"/>
        </w:rPr>
        <w:t xml:space="preserve">ctricos </w:t>
      </w:r>
      <w:r w:rsidR="00333E73">
        <w:rPr>
          <w:rFonts w:ascii="Times New Roman" w:hAnsi="Times New Roman" w:cs="Times New Roman"/>
          <w:sz w:val="24"/>
          <w:szCs w:val="24"/>
          <w:lang w:val="es-ES"/>
        </w:rPr>
        <w:t xml:space="preserve">integrados </w:t>
      </w:r>
      <w:r w:rsidR="00975800">
        <w:rPr>
          <w:rFonts w:ascii="Times New Roman" w:hAnsi="Times New Roman" w:cs="Times New Roman"/>
          <w:sz w:val="24"/>
          <w:szCs w:val="24"/>
          <w:lang w:val="es-ES"/>
        </w:rPr>
        <w:t xml:space="preserve">que operan de forma independiente y no están conectados al SENI. </w:t>
      </w:r>
      <w:r w:rsidR="002012C9">
        <w:rPr>
          <w:rFonts w:ascii="Times New Roman" w:hAnsi="Times New Roman" w:cs="Times New Roman"/>
          <w:sz w:val="24"/>
          <w:szCs w:val="24"/>
          <w:lang w:val="es-ES"/>
        </w:rPr>
        <w:t>Antes del proceso de restructuración del sector eléctrico, e</w:t>
      </w:r>
      <w:r w:rsidR="00975800">
        <w:rPr>
          <w:rFonts w:ascii="Times New Roman" w:hAnsi="Times New Roman" w:cs="Times New Roman"/>
          <w:sz w:val="24"/>
          <w:szCs w:val="24"/>
          <w:lang w:val="es-ES"/>
        </w:rPr>
        <w:t>l estado dominicano otorg</w:t>
      </w:r>
      <w:r w:rsidR="00E76E9D">
        <w:rPr>
          <w:rFonts w:ascii="Times New Roman" w:hAnsi="Times New Roman" w:cs="Times New Roman"/>
          <w:sz w:val="24"/>
          <w:szCs w:val="24"/>
          <w:lang w:val="es-ES"/>
        </w:rPr>
        <w:t>ó</w:t>
      </w:r>
      <w:r w:rsidR="002012C9">
        <w:rPr>
          <w:rFonts w:ascii="Times New Roman" w:hAnsi="Times New Roman" w:cs="Times New Roman"/>
          <w:sz w:val="24"/>
          <w:szCs w:val="24"/>
          <w:lang w:val="es-ES"/>
        </w:rPr>
        <w:t xml:space="preserve"> a </w:t>
      </w:r>
      <w:r w:rsidR="00975800">
        <w:rPr>
          <w:rFonts w:ascii="Times New Roman" w:hAnsi="Times New Roman" w:cs="Times New Roman"/>
          <w:sz w:val="24"/>
          <w:szCs w:val="24"/>
          <w:lang w:val="es-ES"/>
        </w:rPr>
        <w:t>a</w:t>
      </w:r>
      <w:r>
        <w:rPr>
          <w:rFonts w:ascii="Times New Roman" w:hAnsi="Times New Roman" w:cs="Times New Roman"/>
          <w:sz w:val="24"/>
          <w:szCs w:val="24"/>
          <w:lang w:val="es-ES"/>
        </w:rPr>
        <w:t xml:space="preserve">lgunas compañías </w:t>
      </w:r>
      <w:r w:rsidR="00E76E9D">
        <w:rPr>
          <w:rFonts w:ascii="Times New Roman" w:hAnsi="Times New Roman" w:cs="Times New Roman"/>
          <w:sz w:val="24"/>
          <w:szCs w:val="24"/>
          <w:lang w:val="es-ES"/>
        </w:rPr>
        <w:t xml:space="preserve">privadas </w:t>
      </w:r>
      <w:r w:rsidRPr="005061F0">
        <w:rPr>
          <w:rFonts w:ascii="Times New Roman" w:hAnsi="Times New Roman" w:cs="Times New Roman"/>
          <w:sz w:val="24"/>
          <w:szCs w:val="24"/>
          <w:lang w:val="es-ES"/>
        </w:rPr>
        <w:t xml:space="preserve">licencias para ofrecer servicios de electricidad </w:t>
      </w:r>
      <w:r w:rsidR="00975800" w:rsidRPr="005061F0">
        <w:rPr>
          <w:rFonts w:ascii="Times New Roman" w:hAnsi="Times New Roman" w:cs="Times New Roman"/>
          <w:sz w:val="24"/>
          <w:szCs w:val="24"/>
          <w:lang w:val="es-ES"/>
        </w:rPr>
        <w:t xml:space="preserve">en </w:t>
      </w:r>
      <w:r w:rsidRPr="005061F0">
        <w:rPr>
          <w:rFonts w:ascii="Times New Roman" w:hAnsi="Times New Roman" w:cs="Times New Roman"/>
          <w:sz w:val="24"/>
          <w:szCs w:val="24"/>
          <w:lang w:val="es-ES"/>
        </w:rPr>
        <w:t xml:space="preserve">las principales áreas turísticas. Estas compañías </w:t>
      </w:r>
      <w:r w:rsidR="00A21AFD" w:rsidRPr="005061F0">
        <w:rPr>
          <w:rFonts w:ascii="Times New Roman" w:hAnsi="Times New Roman" w:cs="Times New Roman"/>
          <w:sz w:val="24"/>
          <w:szCs w:val="24"/>
          <w:lang w:val="es-ES"/>
        </w:rPr>
        <w:t xml:space="preserve">tienen </w:t>
      </w:r>
      <w:r w:rsidRPr="005061F0">
        <w:rPr>
          <w:rFonts w:ascii="Times New Roman" w:hAnsi="Times New Roman" w:cs="Times New Roman"/>
          <w:sz w:val="24"/>
          <w:szCs w:val="24"/>
          <w:lang w:val="es-ES"/>
        </w:rPr>
        <w:t>3</w:t>
      </w:r>
      <w:r w:rsidR="005061F0" w:rsidRPr="005061F0">
        <w:rPr>
          <w:rFonts w:ascii="Times New Roman" w:hAnsi="Times New Roman" w:cs="Times New Roman"/>
          <w:sz w:val="24"/>
          <w:szCs w:val="24"/>
          <w:lang w:val="es-ES"/>
        </w:rPr>
        <w:t>53</w:t>
      </w:r>
      <w:r w:rsidRPr="005061F0">
        <w:rPr>
          <w:rFonts w:ascii="Times New Roman" w:hAnsi="Times New Roman" w:cs="Times New Roman"/>
          <w:sz w:val="24"/>
          <w:szCs w:val="24"/>
          <w:lang w:val="es-ES"/>
        </w:rPr>
        <w:t xml:space="preserve"> MW de capacidad nominal</w:t>
      </w:r>
      <w:r w:rsidR="00A21AFD" w:rsidRPr="005061F0">
        <w:rPr>
          <w:rFonts w:ascii="Times New Roman" w:hAnsi="Times New Roman" w:cs="Times New Roman"/>
          <w:sz w:val="24"/>
          <w:szCs w:val="24"/>
          <w:lang w:val="es-ES"/>
        </w:rPr>
        <w:t xml:space="preserve"> de generación</w:t>
      </w:r>
      <w:r w:rsidR="00321A66">
        <w:rPr>
          <w:rFonts w:ascii="Times New Roman" w:hAnsi="Times New Roman" w:cs="Times New Roman"/>
          <w:sz w:val="24"/>
          <w:szCs w:val="24"/>
          <w:lang w:val="es-ES"/>
        </w:rPr>
        <w:t xml:space="preserve"> y han instalado </w:t>
      </w:r>
      <w:r w:rsidRPr="005061F0">
        <w:rPr>
          <w:rFonts w:ascii="Times New Roman" w:hAnsi="Times New Roman" w:cs="Times New Roman"/>
          <w:sz w:val="24"/>
          <w:szCs w:val="24"/>
          <w:lang w:val="es-ES"/>
        </w:rPr>
        <w:t>líneas de transmisión y</w:t>
      </w:r>
      <w:r w:rsidR="00975800" w:rsidRPr="005061F0">
        <w:rPr>
          <w:rFonts w:ascii="Times New Roman" w:hAnsi="Times New Roman" w:cs="Times New Roman"/>
          <w:sz w:val="24"/>
          <w:szCs w:val="24"/>
          <w:lang w:val="es-ES"/>
        </w:rPr>
        <w:t xml:space="preserve"> de</w:t>
      </w:r>
      <w:r w:rsidRPr="005061F0">
        <w:rPr>
          <w:rFonts w:ascii="Times New Roman" w:hAnsi="Times New Roman" w:cs="Times New Roman"/>
          <w:sz w:val="24"/>
          <w:szCs w:val="24"/>
          <w:lang w:val="es-ES"/>
        </w:rPr>
        <w:t xml:space="preserve"> distribución </w:t>
      </w:r>
      <w:r w:rsidR="00975800" w:rsidRPr="005061F0">
        <w:rPr>
          <w:rFonts w:ascii="Times New Roman" w:hAnsi="Times New Roman" w:cs="Times New Roman"/>
          <w:sz w:val="24"/>
          <w:szCs w:val="24"/>
          <w:lang w:val="es-ES"/>
        </w:rPr>
        <w:t>para se</w:t>
      </w:r>
      <w:r w:rsidRPr="005061F0">
        <w:rPr>
          <w:rFonts w:ascii="Times New Roman" w:hAnsi="Times New Roman" w:cs="Times New Roman"/>
          <w:sz w:val="24"/>
          <w:szCs w:val="24"/>
          <w:lang w:val="es-ES"/>
        </w:rPr>
        <w:t>rv</w:t>
      </w:r>
      <w:r w:rsidR="00975800" w:rsidRPr="005061F0">
        <w:rPr>
          <w:rFonts w:ascii="Times New Roman" w:hAnsi="Times New Roman" w:cs="Times New Roman"/>
          <w:sz w:val="24"/>
          <w:szCs w:val="24"/>
          <w:lang w:val="es-ES"/>
        </w:rPr>
        <w:t xml:space="preserve">ir </w:t>
      </w:r>
      <w:r w:rsidRPr="005061F0">
        <w:rPr>
          <w:rFonts w:ascii="Times New Roman" w:hAnsi="Times New Roman" w:cs="Times New Roman"/>
          <w:sz w:val="24"/>
          <w:szCs w:val="24"/>
          <w:lang w:val="es-ES"/>
        </w:rPr>
        <w:t xml:space="preserve">a los consumidores dentro de sus áreas </w:t>
      </w:r>
      <w:r w:rsidR="00333E73">
        <w:rPr>
          <w:rFonts w:ascii="Times New Roman" w:hAnsi="Times New Roman" w:cs="Times New Roman"/>
          <w:sz w:val="24"/>
          <w:szCs w:val="24"/>
          <w:lang w:val="es-ES"/>
        </w:rPr>
        <w:t>concesiona</w:t>
      </w:r>
      <w:r w:rsidRPr="005061F0">
        <w:rPr>
          <w:rFonts w:ascii="Times New Roman" w:hAnsi="Times New Roman" w:cs="Times New Roman"/>
          <w:sz w:val="24"/>
          <w:szCs w:val="24"/>
          <w:lang w:val="es-ES"/>
        </w:rPr>
        <w:t>das.</w:t>
      </w:r>
    </w:p>
    <w:p w14:paraId="075405CC" w14:textId="77777777" w:rsidR="005C6AC1" w:rsidRPr="00DB681B" w:rsidRDefault="005C6AC1" w:rsidP="00210D08">
      <w:pPr>
        <w:spacing w:after="240" w:line="240" w:lineRule="auto"/>
        <w:ind w:left="284"/>
        <w:jc w:val="both"/>
        <w:rPr>
          <w:rFonts w:ascii="Times New Roman Bold" w:eastAsia="Times New Roman" w:hAnsi="Times New Roman Bold" w:cs="Times New Roman"/>
          <w:b/>
          <w:smallCaps/>
          <w:color w:val="000000"/>
          <w:sz w:val="24"/>
          <w:szCs w:val="24"/>
          <w:lang w:val="es-ES"/>
        </w:rPr>
      </w:pPr>
    </w:p>
    <w:p w14:paraId="3D6F0E6B" w14:textId="77777777" w:rsidR="00CF0C40" w:rsidRDefault="00E6326D" w:rsidP="00287887">
      <w:pPr>
        <w:spacing w:after="0" w:line="240" w:lineRule="auto"/>
        <w:ind w:left="284"/>
        <w:jc w:val="both"/>
        <w:rPr>
          <w:rFonts w:ascii="Times New Roman Bold" w:eastAsia="Times New Roman" w:hAnsi="Times New Roman Bold" w:cs="Times New Roman"/>
          <w:b/>
          <w:smallCaps/>
          <w:color w:val="000000"/>
          <w:sz w:val="24"/>
          <w:szCs w:val="24"/>
          <w:lang w:val="es-ES"/>
        </w:rPr>
      </w:pPr>
      <w:r w:rsidRPr="00DB681B">
        <w:rPr>
          <w:rFonts w:ascii="Times New Roman Bold" w:eastAsia="Times New Roman" w:hAnsi="Times New Roman Bold" w:cs="Times New Roman"/>
          <w:b/>
          <w:smallCaps/>
          <w:color w:val="000000"/>
          <w:sz w:val="24"/>
          <w:szCs w:val="24"/>
          <w:lang w:val="es-ES"/>
        </w:rPr>
        <w:t>V</w:t>
      </w:r>
      <w:r w:rsidR="00CF0C40" w:rsidRPr="00DB681B">
        <w:rPr>
          <w:rFonts w:ascii="Times New Roman Bold" w:eastAsia="Times New Roman" w:hAnsi="Times New Roman Bold" w:cs="Times New Roman"/>
          <w:b/>
          <w:smallCaps/>
          <w:color w:val="000000"/>
          <w:sz w:val="24"/>
          <w:szCs w:val="24"/>
          <w:lang w:val="es-ES"/>
        </w:rPr>
        <w:t xml:space="preserve">.3   Oferta de </w:t>
      </w:r>
      <w:r w:rsidR="00F659DA" w:rsidRPr="00DB681B">
        <w:rPr>
          <w:rFonts w:ascii="Times New Roman Bold" w:eastAsia="Times New Roman" w:hAnsi="Times New Roman Bold" w:cs="Times New Roman"/>
          <w:b/>
          <w:smallCaps/>
          <w:color w:val="000000"/>
          <w:sz w:val="24"/>
          <w:szCs w:val="24"/>
          <w:lang w:val="es-ES"/>
        </w:rPr>
        <w:t>Potencia</w:t>
      </w:r>
      <w:r w:rsidR="007E10EF" w:rsidRPr="00DB681B">
        <w:rPr>
          <w:rFonts w:ascii="Times New Roman Bold" w:eastAsia="Times New Roman" w:hAnsi="Times New Roman Bold" w:cs="Times New Roman"/>
          <w:b/>
          <w:smallCaps/>
          <w:color w:val="000000"/>
          <w:sz w:val="24"/>
          <w:szCs w:val="24"/>
          <w:lang w:val="es-ES"/>
        </w:rPr>
        <w:t xml:space="preserve"> en el SENI</w:t>
      </w:r>
    </w:p>
    <w:p w14:paraId="6888F842" w14:textId="77777777" w:rsidR="00CF0C40" w:rsidRDefault="00CF0C40" w:rsidP="00CF0C40">
      <w:pPr>
        <w:spacing w:after="0" w:line="240" w:lineRule="auto"/>
        <w:jc w:val="both"/>
        <w:rPr>
          <w:rFonts w:ascii="Times New Roman" w:hAnsi="Times New Roman" w:cs="Times New Roman"/>
          <w:sz w:val="24"/>
          <w:szCs w:val="24"/>
          <w:lang w:val="es-ES"/>
        </w:rPr>
      </w:pPr>
    </w:p>
    <w:p w14:paraId="69A8F090" w14:textId="77777777" w:rsidR="00CF0C40" w:rsidRDefault="00CF0C40" w:rsidP="00CF0C40">
      <w:pPr>
        <w:spacing w:after="0" w:line="240" w:lineRule="auto"/>
        <w:jc w:val="both"/>
        <w:rPr>
          <w:rFonts w:ascii="Times New Roman" w:hAnsi="Times New Roman" w:cs="Times New Roman"/>
          <w:sz w:val="24"/>
          <w:szCs w:val="24"/>
          <w:lang w:val="es-ES"/>
        </w:rPr>
      </w:pPr>
      <w:r w:rsidRPr="004322FB">
        <w:rPr>
          <w:rFonts w:ascii="Times New Roman" w:hAnsi="Times New Roman" w:cs="Times New Roman"/>
          <w:sz w:val="24"/>
          <w:szCs w:val="24"/>
          <w:lang w:val="es-ES"/>
        </w:rPr>
        <w:t xml:space="preserve">El SENI </w:t>
      </w:r>
      <w:r w:rsidR="00C977C6" w:rsidRPr="004322FB">
        <w:rPr>
          <w:rFonts w:ascii="Times New Roman" w:hAnsi="Times New Roman" w:cs="Times New Roman"/>
          <w:sz w:val="24"/>
          <w:szCs w:val="24"/>
          <w:lang w:val="es-ES"/>
        </w:rPr>
        <w:t>alcanzó</w:t>
      </w:r>
      <w:r w:rsidR="006003F3" w:rsidRPr="004322FB">
        <w:rPr>
          <w:rFonts w:ascii="Times New Roman" w:hAnsi="Times New Roman" w:cs="Times New Roman"/>
          <w:sz w:val="24"/>
          <w:szCs w:val="24"/>
          <w:lang w:val="es-ES"/>
        </w:rPr>
        <w:t xml:space="preserve"> </w:t>
      </w:r>
      <w:r w:rsidRPr="004322FB">
        <w:rPr>
          <w:rFonts w:ascii="Times New Roman" w:hAnsi="Times New Roman" w:cs="Times New Roman"/>
          <w:sz w:val="24"/>
          <w:szCs w:val="24"/>
          <w:lang w:val="es-ES"/>
        </w:rPr>
        <w:t>una capacidad de generación nominal de 3</w:t>
      </w:r>
      <w:r w:rsidR="006003F3" w:rsidRPr="004322FB">
        <w:rPr>
          <w:rFonts w:ascii="Times New Roman" w:hAnsi="Times New Roman" w:cs="Times New Roman"/>
          <w:sz w:val="24"/>
          <w:szCs w:val="24"/>
          <w:lang w:val="es-ES"/>
        </w:rPr>
        <w:t>,98</w:t>
      </w:r>
      <w:r w:rsidRPr="004322FB">
        <w:rPr>
          <w:rFonts w:ascii="Times New Roman" w:hAnsi="Times New Roman" w:cs="Times New Roman"/>
          <w:sz w:val="24"/>
          <w:szCs w:val="24"/>
          <w:lang w:val="es-ES"/>
        </w:rPr>
        <w:t xml:space="preserve">1 MW </w:t>
      </w:r>
      <w:r w:rsidR="00623851">
        <w:rPr>
          <w:rFonts w:ascii="Times New Roman" w:hAnsi="Times New Roman" w:cs="Times New Roman"/>
          <w:sz w:val="24"/>
          <w:szCs w:val="24"/>
          <w:lang w:val="es-ES"/>
        </w:rPr>
        <w:t>al 20</w:t>
      </w:r>
      <w:r w:rsidR="00333E73">
        <w:rPr>
          <w:rFonts w:ascii="Times New Roman" w:hAnsi="Times New Roman" w:cs="Times New Roman"/>
          <w:sz w:val="24"/>
          <w:szCs w:val="24"/>
          <w:lang w:val="es-ES"/>
        </w:rPr>
        <w:t>1</w:t>
      </w:r>
      <w:r w:rsidR="00623851">
        <w:rPr>
          <w:rFonts w:ascii="Times New Roman" w:hAnsi="Times New Roman" w:cs="Times New Roman"/>
          <w:sz w:val="24"/>
          <w:szCs w:val="24"/>
          <w:lang w:val="es-ES"/>
        </w:rPr>
        <w:t xml:space="preserve">8 y </w:t>
      </w:r>
      <w:r w:rsidR="006B70E2" w:rsidRPr="004322FB">
        <w:rPr>
          <w:rFonts w:ascii="Times New Roman" w:hAnsi="Times New Roman" w:cs="Times New Roman"/>
          <w:sz w:val="24"/>
          <w:szCs w:val="24"/>
          <w:lang w:val="es-ES"/>
        </w:rPr>
        <w:t>gener</w:t>
      </w:r>
      <w:r w:rsidR="00623851">
        <w:rPr>
          <w:rFonts w:ascii="Times New Roman" w:hAnsi="Times New Roman" w:cs="Times New Roman"/>
          <w:sz w:val="24"/>
          <w:szCs w:val="24"/>
          <w:lang w:val="es-ES"/>
        </w:rPr>
        <w:t xml:space="preserve">ó </w:t>
      </w:r>
      <w:r w:rsidR="006B70E2" w:rsidRPr="004322FB">
        <w:rPr>
          <w:rFonts w:ascii="Times New Roman" w:hAnsi="Times New Roman" w:cs="Times New Roman"/>
          <w:sz w:val="24"/>
          <w:szCs w:val="24"/>
          <w:lang w:val="es-ES"/>
        </w:rPr>
        <w:t>15</w:t>
      </w:r>
      <w:r w:rsidR="00A02878">
        <w:rPr>
          <w:rFonts w:ascii="Times New Roman" w:hAnsi="Times New Roman" w:cs="Times New Roman"/>
          <w:sz w:val="24"/>
          <w:szCs w:val="24"/>
          <w:lang w:val="es-ES"/>
        </w:rPr>
        <w:t>,</w:t>
      </w:r>
      <w:r w:rsidR="006B70E2" w:rsidRPr="004322FB">
        <w:rPr>
          <w:rFonts w:ascii="Times New Roman" w:hAnsi="Times New Roman" w:cs="Times New Roman"/>
          <w:sz w:val="24"/>
          <w:szCs w:val="24"/>
          <w:lang w:val="es-ES"/>
        </w:rPr>
        <w:t>707 GWh de electricidad. En</w:t>
      </w:r>
      <w:r w:rsidR="006B70E2">
        <w:rPr>
          <w:rFonts w:ascii="Times New Roman" w:hAnsi="Times New Roman" w:cs="Times New Roman"/>
          <w:sz w:val="24"/>
          <w:szCs w:val="24"/>
          <w:lang w:val="es-ES"/>
        </w:rPr>
        <w:t xml:space="preserve"> el </w:t>
      </w:r>
      <w:r w:rsidR="00C82322">
        <w:rPr>
          <w:rFonts w:ascii="Times New Roman" w:hAnsi="Times New Roman" w:cs="Times New Roman"/>
          <w:sz w:val="24"/>
          <w:szCs w:val="24"/>
          <w:lang w:val="es-ES"/>
        </w:rPr>
        <w:t xml:space="preserve">sistema </w:t>
      </w:r>
      <w:r w:rsidR="006B70E2">
        <w:rPr>
          <w:rFonts w:ascii="Times New Roman" w:hAnsi="Times New Roman" w:cs="Times New Roman"/>
          <w:sz w:val="24"/>
          <w:szCs w:val="24"/>
          <w:lang w:val="es-ES"/>
        </w:rPr>
        <w:t xml:space="preserve">compiten </w:t>
      </w:r>
      <w:r>
        <w:rPr>
          <w:rFonts w:ascii="Times New Roman" w:hAnsi="Times New Roman" w:cs="Times New Roman"/>
          <w:sz w:val="24"/>
          <w:szCs w:val="24"/>
          <w:lang w:val="es-ES"/>
        </w:rPr>
        <w:t xml:space="preserve">trece </w:t>
      </w:r>
      <w:r w:rsidR="005C6AC1">
        <w:rPr>
          <w:rFonts w:ascii="Times New Roman" w:hAnsi="Times New Roman" w:cs="Times New Roman"/>
          <w:sz w:val="24"/>
          <w:szCs w:val="24"/>
          <w:lang w:val="es-ES"/>
        </w:rPr>
        <w:t>diferentes empresas</w:t>
      </w:r>
      <w:r w:rsidR="00000537">
        <w:rPr>
          <w:rFonts w:ascii="Times New Roman" w:hAnsi="Times New Roman" w:cs="Times New Roman"/>
          <w:sz w:val="24"/>
          <w:szCs w:val="24"/>
          <w:lang w:val="es-ES"/>
        </w:rPr>
        <w:t xml:space="preserve">, ver Gráfica </w:t>
      </w:r>
      <w:r w:rsidR="000E3A68">
        <w:rPr>
          <w:rFonts w:ascii="Times New Roman" w:hAnsi="Times New Roman" w:cs="Times New Roman"/>
          <w:sz w:val="24"/>
          <w:szCs w:val="24"/>
          <w:lang w:val="es-ES"/>
        </w:rPr>
        <w:t>I</w:t>
      </w:r>
      <w:r w:rsidR="006003F3">
        <w:rPr>
          <w:rFonts w:ascii="Times New Roman" w:hAnsi="Times New Roman" w:cs="Times New Roman"/>
          <w:sz w:val="24"/>
          <w:szCs w:val="24"/>
          <w:lang w:val="es-ES"/>
        </w:rPr>
        <w:t>V.</w:t>
      </w:r>
      <w:r w:rsidR="00000537">
        <w:rPr>
          <w:rFonts w:ascii="Times New Roman" w:hAnsi="Times New Roman" w:cs="Times New Roman"/>
          <w:sz w:val="24"/>
          <w:szCs w:val="24"/>
          <w:lang w:val="es-ES"/>
        </w:rPr>
        <w:t>2</w:t>
      </w:r>
      <w:r w:rsidR="006B70E2">
        <w:rPr>
          <w:rFonts w:ascii="Times New Roman" w:hAnsi="Times New Roman" w:cs="Times New Roman"/>
          <w:sz w:val="24"/>
          <w:szCs w:val="24"/>
          <w:lang w:val="es-ES"/>
        </w:rPr>
        <w:t>;</w:t>
      </w:r>
      <w:r w:rsidR="006003F3">
        <w:rPr>
          <w:rFonts w:ascii="Times New Roman" w:hAnsi="Times New Roman" w:cs="Times New Roman"/>
          <w:sz w:val="24"/>
          <w:szCs w:val="24"/>
          <w:lang w:val="es-ES"/>
        </w:rPr>
        <w:t xml:space="preserve"> </w:t>
      </w:r>
      <w:r>
        <w:rPr>
          <w:rFonts w:ascii="Times New Roman" w:hAnsi="Times New Roman" w:cs="Times New Roman"/>
          <w:sz w:val="24"/>
          <w:szCs w:val="24"/>
          <w:lang w:val="es-ES"/>
        </w:rPr>
        <w:t>l</w:t>
      </w:r>
      <w:r w:rsidR="006B70E2">
        <w:rPr>
          <w:rFonts w:ascii="Times New Roman" w:hAnsi="Times New Roman" w:cs="Times New Roman"/>
          <w:sz w:val="24"/>
          <w:szCs w:val="24"/>
          <w:lang w:val="es-ES"/>
        </w:rPr>
        <w:t>a</w:t>
      </w:r>
      <w:r>
        <w:rPr>
          <w:rFonts w:ascii="Times New Roman" w:hAnsi="Times New Roman" w:cs="Times New Roman"/>
          <w:sz w:val="24"/>
          <w:szCs w:val="24"/>
          <w:lang w:val="es-ES"/>
        </w:rPr>
        <w:t xml:space="preserve">s tres </w:t>
      </w:r>
      <w:r w:rsidR="006003F3">
        <w:rPr>
          <w:rFonts w:ascii="Times New Roman" w:hAnsi="Times New Roman" w:cs="Times New Roman"/>
          <w:sz w:val="24"/>
          <w:szCs w:val="24"/>
          <w:lang w:val="es-ES"/>
        </w:rPr>
        <w:t xml:space="preserve">mayores </w:t>
      </w:r>
      <w:r w:rsidR="006B70E2">
        <w:rPr>
          <w:rFonts w:ascii="Times New Roman" w:hAnsi="Times New Roman" w:cs="Times New Roman"/>
          <w:sz w:val="24"/>
          <w:szCs w:val="24"/>
          <w:lang w:val="es-ES"/>
        </w:rPr>
        <w:t>(</w:t>
      </w:r>
      <w:r>
        <w:rPr>
          <w:rFonts w:ascii="Times New Roman" w:hAnsi="Times New Roman" w:cs="Times New Roman"/>
          <w:sz w:val="24"/>
          <w:szCs w:val="24"/>
          <w:lang w:val="es-ES"/>
        </w:rPr>
        <w:t xml:space="preserve">AES, EGE-Haina y EGEHID) </w:t>
      </w:r>
      <w:r w:rsidR="006B70E2">
        <w:rPr>
          <w:rFonts w:ascii="Times New Roman" w:hAnsi="Times New Roman" w:cs="Times New Roman"/>
          <w:sz w:val="24"/>
          <w:szCs w:val="24"/>
          <w:lang w:val="es-ES"/>
        </w:rPr>
        <w:t xml:space="preserve">controlan </w:t>
      </w:r>
      <w:r>
        <w:rPr>
          <w:rFonts w:ascii="Times New Roman" w:hAnsi="Times New Roman" w:cs="Times New Roman"/>
          <w:sz w:val="24"/>
          <w:szCs w:val="24"/>
          <w:lang w:val="es-ES"/>
        </w:rPr>
        <w:t>el 6</w:t>
      </w:r>
      <w:r w:rsidR="006003F3">
        <w:rPr>
          <w:rFonts w:ascii="Times New Roman" w:hAnsi="Times New Roman" w:cs="Times New Roman"/>
          <w:sz w:val="24"/>
          <w:szCs w:val="24"/>
          <w:lang w:val="es-ES"/>
        </w:rPr>
        <w:t>1</w:t>
      </w:r>
      <w:r>
        <w:rPr>
          <w:rFonts w:ascii="Times New Roman" w:hAnsi="Times New Roman" w:cs="Times New Roman"/>
          <w:sz w:val="24"/>
          <w:szCs w:val="24"/>
          <w:lang w:val="es-ES"/>
        </w:rPr>
        <w:t xml:space="preserve"> por ciento de la capacidad nominal y </w:t>
      </w:r>
      <w:r w:rsidR="006003F3">
        <w:rPr>
          <w:rFonts w:ascii="Times New Roman" w:hAnsi="Times New Roman" w:cs="Times New Roman"/>
          <w:sz w:val="24"/>
          <w:szCs w:val="24"/>
          <w:lang w:val="es-ES"/>
        </w:rPr>
        <w:t xml:space="preserve">aportaron </w:t>
      </w:r>
      <w:r>
        <w:rPr>
          <w:rFonts w:ascii="Times New Roman" w:hAnsi="Times New Roman" w:cs="Times New Roman"/>
          <w:sz w:val="24"/>
          <w:szCs w:val="24"/>
          <w:lang w:val="es-ES"/>
        </w:rPr>
        <w:t>el 6</w:t>
      </w:r>
      <w:r w:rsidR="004322FB">
        <w:rPr>
          <w:rFonts w:ascii="Times New Roman" w:hAnsi="Times New Roman" w:cs="Times New Roman"/>
          <w:sz w:val="24"/>
          <w:szCs w:val="24"/>
          <w:lang w:val="es-ES"/>
        </w:rPr>
        <w:t>6.5</w:t>
      </w:r>
      <w:r>
        <w:rPr>
          <w:rFonts w:ascii="Times New Roman" w:hAnsi="Times New Roman" w:cs="Times New Roman"/>
          <w:sz w:val="24"/>
          <w:szCs w:val="24"/>
          <w:lang w:val="es-ES"/>
        </w:rPr>
        <w:t xml:space="preserve"> por ciento de la electricidad </w:t>
      </w:r>
      <w:r w:rsidR="00FF607B">
        <w:rPr>
          <w:rFonts w:ascii="Times New Roman" w:hAnsi="Times New Roman" w:cs="Times New Roman"/>
          <w:sz w:val="24"/>
          <w:szCs w:val="24"/>
          <w:lang w:val="es-ES"/>
        </w:rPr>
        <w:t xml:space="preserve">alimentada al </w:t>
      </w:r>
      <w:r w:rsidR="00623851">
        <w:rPr>
          <w:rFonts w:ascii="Times New Roman" w:hAnsi="Times New Roman" w:cs="Times New Roman"/>
          <w:sz w:val="24"/>
          <w:szCs w:val="24"/>
          <w:lang w:val="es-ES"/>
        </w:rPr>
        <w:t xml:space="preserve">sistema </w:t>
      </w:r>
      <w:r w:rsidR="00353FAE">
        <w:rPr>
          <w:rFonts w:ascii="Times New Roman" w:hAnsi="Times New Roman" w:cs="Times New Roman"/>
          <w:sz w:val="24"/>
          <w:szCs w:val="24"/>
          <w:lang w:val="es-ES"/>
        </w:rPr>
        <w:t xml:space="preserve">durante </w:t>
      </w:r>
      <w:r w:rsidR="006B70E2">
        <w:rPr>
          <w:rFonts w:ascii="Times New Roman" w:hAnsi="Times New Roman" w:cs="Times New Roman"/>
          <w:sz w:val="24"/>
          <w:szCs w:val="24"/>
          <w:lang w:val="es-ES"/>
        </w:rPr>
        <w:t>el 2018</w:t>
      </w:r>
      <w:r>
        <w:rPr>
          <w:rFonts w:ascii="Times New Roman" w:hAnsi="Times New Roman" w:cs="Times New Roman"/>
          <w:sz w:val="24"/>
          <w:szCs w:val="24"/>
          <w:lang w:val="es-ES"/>
        </w:rPr>
        <w:t>.</w:t>
      </w:r>
    </w:p>
    <w:p w14:paraId="1121B66E" w14:textId="77777777" w:rsidR="00210D08" w:rsidRDefault="00210D08" w:rsidP="00CF0C40">
      <w:pPr>
        <w:spacing w:after="0" w:line="240" w:lineRule="auto"/>
        <w:jc w:val="both"/>
        <w:rPr>
          <w:rFonts w:ascii="Times New Roman" w:hAnsi="Times New Roman" w:cs="Times New Roman"/>
          <w:sz w:val="24"/>
          <w:szCs w:val="24"/>
          <w:lang w:val="es-ES"/>
        </w:rPr>
      </w:pPr>
    </w:p>
    <w:p w14:paraId="556065F0" w14:textId="77777777" w:rsidR="00CF0C40" w:rsidRPr="00A749CB" w:rsidRDefault="003A1647" w:rsidP="00CF0C40">
      <w:pPr>
        <w:spacing w:after="12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Gráfica </w:t>
      </w:r>
      <w:r w:rsidR="000E3A68">
        <w:rPr>
          <w:rFonts w:ascii="Times New Roman Bold" w:eastAsia="Times New Roman" w:hAnsi="Times New Roman Bold" w:cs="Times New Roman"/>
          <w:b/>
          <w:smallCaps/>
          <w:color w:val="000000"/>
          <w:szCs w:val="24"/>
          <w:lang w:val="es-ES"/>
        </w:rPr>
        <w:t>I</w:t>
      </w:r>
      <w:r w:rsidR="00A749CB" w:rsidRPr="00EE53DB">
        <w:rPr>
          <w:rFonts w:ascii="Times New Roman Bold" w:eastAsia="Times New Roman" w:hAnsi="Times New Roman Bold" w:cs="Times New Roman"/>
          <w:b/>
          <w:smallCaps/>
          <w:color w:val="000000"/>
          <w:szCs w:val="24"/>
          <w:lang w:val="es-ES"/>
        </w:rPr>
        <w:t>V</w:t>
      </w:r>
      <w:r w:rsidR="00CF0C40" w:rsidRPr="00EE53DB">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2</w:t>
      </w:r>
      <w:r w:rsidR="00CF0C40" w:rsidRPr="00EE53DB">
        <w:rPr>
          <w:rFonts w:ascii="Times New Roman Bold" w:eastAsia="Times New Roman" w:hAnsi="Times New Roman Bold" w:cs="Times New Roman"/>
          <w:b/>
          <w:smallCaps/>
          <w:color w:val="000000"/>
          <w:szCs w:val="24"/>
          <w:lang w:val="es-ES"/>
        </w:rPr>
        <w:t xml:space="preserve">   </w:t>
      </w:r>
      <w:r w:rsidR="00BC3CA9" w:rsidRPr="00EE53DB">
        <w:rPr>
          <w:rFonts w:ascii="Times New Roman Bold" w:eastAsia="Times New Roman" w:hAnsi="Times New Roman Bold" w:cs="Times New Roman"/>
          <w:b/>
          <w:smallCaps/>
          <w:color w:val="000000"/>
          <w:szCs w:val="24"/>
          <w:lang w:val="es-ES"/>
        </w:rPr>
        <w:t xml:space="preserve">Empresas Generadoras </w:t>
      </w:r>
      <w:r w:rsidR="00A749CB" w:rsidRPr="00EE53DB">
        <w:rPr>
          <w:rFonts w:ascii="Times New Roman Bold" w:eastAsia="Times New Roman" w:hAnsi="Times New Roman Bold" w:cs="Times New Roman"/>
          <w:b/>
          <w:smallCaps/>
          <w:color w:val="000000"/>
          <w:szCs w:val="24"/>
          <w:lang w:val="es-ES"/>
        </w:rPr>
        <w:t xml:space="preserve">en el </w:t>
      </w:r>
      <w:r w:rsidR="00CF0C40" w:rsidRPr="00EE53DB">
        <w:rPr>
          <w:rFonts w:ascii="Times New Roman Bold" w:eastAsia="Times New Roman" w:hAnsi="Times New Roman Bold" w:cs="Times New Roman"/>
          <w:b/>
          <w:smallCaps/>
          <w:color w:val="000000"/>
          <w:szCs w:val="24"/>
          <w:lang w:val="es-ES"/>
        </w:rPr>
        <w:t>SENI - 201</w:t>
      </w:r>
      <w:r w:rsidR="006003F3" w:rsidRPr="00EE53DB">
        <w:rPr>
          <w:rFonts w:ascii="Times New Roman Bold" w:eastAsia="Times New Roman" w:hAnsi="Times New Roman Bold" w:cs="Times New Roman"/>
          <w:b/>
          <w:smallCaps/>
          <w:color w:val="000000"/>
          <w:szCs w:val="24"/>
          <w:lang w:val="es-ES"/>
        </w:rPr>
        <w:t>8</w:t>
      </w:r>
    </w:p>
    <w:p w14:paraId="6E338911" w14:textId="77777777" w:rsidR="00CF0C40" w:rsidRPr="00A749CB" w:rsidRDefault="00CF0C40" w:rsidP="00CF0C40">
      <w:pPr>
        <w:spacing w:after="0" w:line="240" w:lineRule="auto"/>
        <w:rPr>
          <w:rFonts w:ascii="Times New Roman Bold" w:eastAsia="Times New Roman" w:hAnsi="Times New Roman Bold" w:cs="Times New Roman"/>
          <w:b/>
          <w:smallCaps/>
          <w:color w:val="000000"/>
          <w:szCs w:val="24"/>
          <w:lang w:val="es-ES"/>
        </w:rPr>
      </w:pPr>
      <w:r w:rsidRPr="00A749CB">
        <w:rPr>
          <w:rFonts w:ascii="Times New Roman Bold" w:eastAsia="Times New Roman" w:hAnsi="Times New Roman Bold" w:cs="Times New Roman"/>
          <w:b/>
          <w:smallCaps/>
          <w:color w:val="000000"/>
          <w:szCs w:val="24"/>
          <w:lang w:val="es-ES"/>
        </w:rPr>
        <w:tab/>
      </w:r>
      <w:r w:rsidRPr="00EE53DB">
        <w:rPr>
          <w:rFonts w:ascii="Times New Roman Bold" w:eastAsia="Times New Roman" w:hAnsi="Times New Roman Bold" w:cs="Times New Roman"/>
          <w:b/>
          <w:smallCaps/>
          <w:color w:val="000000"/>
          <w:sz w:val="20"/>
          <w:szCs w:val="24"/>
          <w:lang w:val="es-ES"/>
        </w:rPr>
        <w:t xml:space="preserve">               </w:t>
      </w:r>
      <w:r w:rsidR="00A749CB" w:rsidRPr="00EE53DB">
        <w:rPr>
          <w:rFonts w:ascii="Times New Roman Bold" w:eastAsia="Times New Roman" w:hAnsi="Times New Roman Bold" w:cs="Times New Roman"/>
          <w:b/>
          <w:smallCaps/>
          <w:color w:val="000000"/>
          <w:sz w:val="20"/>
          <w:szCs w:val="24"/>
          <w:lang w:val="es-ES"/>
        </w:rPr>
        <w:t xml:space="preserve">      </w:t>
      </w:r>
      <w:r w:rsidR="00BC3CA9" w:rsidRPr="00EE53DB">
        <w:rPr>
          <w:rFonts w:ascii="Times New Roman Bold" w:eastAsia="Times New Roman" w:hAnsi="Times New Roman Bold" w:cs="Times New Roman"/>
          <w:b/>
          <w:smallCaps/>
          <w:color w:val="000000"/>
          <w:sz w:val="20"/>
          <w:szCs w:val="24"/>
          <w:lang w:val="es-ES"/>
        </w:rPr>
        <w:t xml:space="preserve">  </w:t>
      </w:r>
      <w:r w:rsidR="00D1099B" w:rsidRPr="00EE53DB">
        <w:rPr>
          <w:rFonts w:ascii="Times New Roman Bold" w:eastAsia="Times New Roman" w:hAnsi="Times New Roman Bold" w:cs="Times New Roman"/>
          <w:b/>
          <w:smallCaps/>
          <w:color w:val="000000"/>
          <w:sz w:val="20"/>
          <w:szCs w:val="24"/>
          <w:lang w:val="es-ES"/>
        </w:rPr>
        <w:t xml:space="preserve">  </w:t>
      </w:r>
      <w:r w:rsidR="00EE53DB">
        <w:rPr>
          <w:rFonts w:ascii="Times New Roman Bold" w:eastAsia="Times New Roman" w:hAnsi="Times New Roman Bold" w:cs="Times New Roman"/>
          <w:b/>
          <w:smallCaps/>
          <w:color w:val="000000"/>
          <w:sz w:val="20"/>
          <w:szCs w:val="24"/>
          <w:lang w:val="es-ES"/>
        </w:rPr>
        <w:t xml:space="preserve">    </w:t>
      </w:r>
      <w:r w:rsidR="00BC3CA9" w:rsidRPr="00EE53DB">
        <w:rPr>
          <w:rFonts w:ascii="Times New Roman Bold" w:eastAsia="Times New Roman" w:hAnsi="Times New Roman Bold" w:cs="Times New Roman"/>
          <w:b/>
          <w:smallCaps/>
          <w:color w:val="000000"/>
          <w:sz w:val="20"/>
          <w:szCs w:val="24"/>
          <w:lang w:val="es-ES"/>
        </w:rPr>
        <w:t xml:space="preserve"> </w:t>
      </w:r>
      <w:r w:rsidR="00EE53DB">
        <w:rPr>
          <w:rFonts w:ascii="Times New Roman Bold" w:eastAsia="Times New Roman" w:hAnsi="Times New Roman Bold" w:cs="Times New Roman"/>
          <w:b/>
          <w:smallCaps/>
          <w:color w:val="000000"/>
          <w:sz w:val="20"/>
          <w:szCs w:val="24"/>
          <w:lang w:val="es-ES"/>
        </w:rPr>
        <w:t xml:space="preserve">    </w:t>
      </w:r>
      <w:r w:rsidR="008963FD">
        <w:rPr>
          <w:rFonts w:ascii="Times New Roman Bold" w:eastAsia="Times New Roman" w:hAnsi="Times New Roman Bold" w:cs="Times New Roman"/>
          <w:b/>
          <w:smallCaps/>
          <w:color w:val="000000"/>
          <w:sz w:val="20"/>
          <w:szCs w:val="24"/>
          <w:lang w:val="es-ES"/>
        </w:rPr>
        <w:t xml:space="preserve">   </w:t>
      </w:r>
      <w:r w:rsidR="00D1099B" w:rsidRPr="00EE53DB">
        <w:rPr>
          <w:rFonts w:ascii="Times New Roman Bold" w:eastAsia="Times New Roman" w:hAnsi="Times New Roman Bold" w:cs="Times New Roman"/>
          <w:b/>
          <w:smallCaps/>
          <w:color w:val="000000"/>
          <w:sz w:val="20"/>
          <w:szCs w:val="24"/>
          <w:lang w:val="es-ES"/>
        </w:rPr>
        <w:t>Potenc</w:t>
      </w:r>
      <w:r w:rsidR="00A749CB" w:rsidRPr="00EE53DB">
        <w:rPr>
          <w:rFonts w:ascii="Times New Roman Bold" w:eastAsia="Times New Roman" w:hAnsi="Times New Roman Bold" w:cs="Times New Roman"/>
          <w:b/>
          <w:smallCaps/>
          <w:color w:val="000000"/>
          <w:sz w:val="20"/>
          <w:szCs w:val="24"/>
          <w:lang w:val="es-ES"/>
        </w:rPr>
        <w:t xml:space="preserve">ia </w:t>
      </w:r>
      <w:r w:rsidRPr="00EE53DB">
        <w:rPr>
          <w:rFonts w:ascii="Times New Roman Bold" w:eastAsia="Times New Roman" w:hAnsi="Times New Roman Bold" w:cs="Times New Roman"/>
          <w:b/>
          <w:smallCaps/>
          <w:color w:val="000000"/>
          <w:sz w:val="20"/>
          <w:szCs w:val="24"/>
          <w:lang w:val="es-ES"/>
        </w:rPr>
        <w:t>Nominal</w:t>
      </w:r>
      <w:r w:rsidRPr="00EE53DB">
        <w:rPr>
          <w:rFonts w:ascii="Times New Roman Bold" w:eastAsia="Times New Roman" w:hAnsi="Times New Roman Bold" w:cs="Times New Roman"/>
          <w:b/>
          <w:smallCaps/>
          <w:color w:val="000000"/>
          <w:sz w:val="20"/>
          <w:szCs w:val="24"/>
          <w:lang w:val="es-ES"/>
        </w:rPr>
        <w:tab/>
        <w:t xml:space="preserve">      </w:t>
      </w:r>
      <w:r w:rsidR="00A749CB" w:rsidRPr="00EE53DB">
        <w:rPr>
          <w:rFonts w:ascii="Times New Roman Bold" w:eastAsia="Times New Roman" w:hAnsi="Times New Roman Bold" w:cs="Times New Roman"/>
          <w:b/>
          <w:smallCaps/>
          <w:color w:val="000000"/>
          <w:sz w:val="20"/>
          <w:szCs w:val="24"/>
          <w:lang w:val="es-ES"/>
        </w:rPr>
        <w:t xml:space="preserve">          </w:t>
      </w:r>
      <w:r w:rsidR="00EE53DB">
        <w:rPr>
          <w:rFonts w:ascii="Times New Roman Bold" w:eastAsia="Times New Roman" w:hAnsi="Times New Roman Bold" w:cs="Times New Roman"/>
          <w:b/>
          <w:smallCaps/>
          <w:color w:val="000000"/>
          <w:sz w:val="20"/>
          <w:szCs w:val="24"/>
          <w:lang w:val="es-ES"/>
        </w:rPr>
        <w:t xml:space="preserve">  </w:t>
      </w:r>
      <w:r w:rsidR="008963FD">
        <w:rPr>
          <w:rFonts w:ascii="Times New Roman Bold" w:eastAsia="Times New Roman" w:hAnsi="Times New Roman Bold" w:cs="Times New Roman"/>
          <w:b/>
          <w:smallCaps/>
          <w:color w:val="000000"/>
          <w:sz w:val="20"/>
          <w:szCs w:val="24"/>
          <w:lang w:val="es-ES"/>
        </w:rPr>
        <w:t xml:space="preserve">    </w:t>
      </w:r>
      <w:r w:rsidR="00EE53DB">
        <w:rPr>
          <w:rFonts w:ascii="Times New Roman Bold" w:eastAsia="Times New Roman" w:hAnsi="Times New Roman Bold" w:cs="Times New Roman"/>
          <w:b/>
          <w:smallCaps/>
          <w:color w:val="000000"/>
          <w:sz w:val="20"/>
          <w:szCs w:val="24"/>
          <w:lang w:val="es-ES"/>
        </w:rPr>
        <w:t xml:space="preserve"> </w:t>
      </w:r>
      <w:r w:rsidR="00BC3CA9" w:rsidRPr="00EE53DB">
        <w:rPr>
          <w:rFonts w:ascii="Times New Roman Bold" w:eastAsia="Times New Roman" w:hAnsi="Times New Roman Bold" w:cs="Times New Roman"/>
          <w:b/>
          <w:smallCaps/>
          <w:color w:val="000000"/>
          <w:sz w:val="20"/>
          <w:szCs w:val="24"/>
          <w:lang w:val="es-ES"/>
        </w:rPr>
        <w:t>Eléctri</w:t>
      </w:r>
      <w:r w:rsidR="00EE53DB">
        <w:rPr>
          <w:rFonts w:ascii="Times New Roman Bold" w:eastAsia="Times New Roman" w:hAnsi="Times New Roman Bold" w:cs="Times New Roman"/>
          <w:b/>
          <w:smallCaps/>
          <w:color w:val="000000"/>
          <w:sz w:val="20"/>
          <w:szCs w:val="24"/>
          <w:lang w:val="es-ES"/>
        </w:rPr>
        <w:t>d</w:t>
      </w:r>
      <w:r w:rsidR="00BC3CA9" w:rsidRPr="00EE53DB">
        <w:rPr>
          <w:rFonts w:ascii="Times New Roman Bold" w:eastAsia="Times New Roman" w:hAnsi="Times New Roman Bold" w:cs="Times New Roman"/>
          <w:b/>
          <w:smallCaps/>
          <w:color w:val="000000"/>
          <w:sz w:val="20"/>
          <w:szCs w:val="24"/>
          <w:lang w:val="es-ES"/>
        </w:rPr>
        <w:t>a</w:t>
      </w:r>
      <w:r w:rsidR="00EE53DB">
        <w:rPr>
          <w:rFonts w:ascii="Times New Roman Bold" w:eastAsia="Times New Roman" w:hAnsi="Times New Roman Bold" w:cs="Times New Roman"/>
          <w:b/>
          <w:smallCaps/>
          <w:color w:val="000000"/>
          <w:sz w:val="20"/>
          <w:szCs w:val="24"/>
          <w:lang w:val="es-ES"/>
        </w:rPr>
        <w:t>d Generada</w:t>
      </w:r>
      <w:r w:rsidR="00A749CB" w:rsidRPr="00EE53DB">
        <w:rPr>
          <w:rFonts w:ascii="Times New Roman Bold" w:eastAsia="Times New Roman" w:hAnsi="Times New Roman Bold" w:cs="Times New Roman"/>
          <w:b/>
          <w:smallCaps/>
          <w:color w:val="000000"/>
          <w:sz w:val="20"/>
          <w:szCs w:val="24"/>
          <w:lang w:val="es-ES"/>
        </w:rPr>
        <w:t xml:space="preserve"> </w:t>
      </w:r>
    </w:p>
    <w:p w14:paraId="4A1E4C0F" w14:textId="77777777" w:rsidR="00CF0C40" w:rsidRDefault="00074102" w:rsidP="00CF0C40">
      <w:pPr>
        <w:spacing w:after="0" w:line="240" w:lineRule="auto"/>
        <w:jc w:val="center"/>
        <w:rPr>
          <w:rFonts w:ascii="Times New Roman" w:hAnsi="Times New Roman" w:cs="Times New Roman"/>
          <w:sz w:val="24"/>
          <w:szCs w:val="24"/>
        </w:rPr>
      </w:pPr>
      <w:r w:rsidRPr="00074102">
        <w:rPr>
          <w:noProof/>
          <w:szCs w:val="24"/>
          <w:lang w:val="es-ES" w:eastAsia="es-ES"/>
        </w:rPr>
        <w:drawing>
          <wp:inline distT="0" distB="0" distL="0" distR="0" wp14:anchorId="469362AB" wp14:editId="1F3D250C">
            <wp:extent cx="4072304" cy="1635045"/>
            <wp:effectExtent l="19050" t="0" r="4396"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3528" t="2481" r="3582" b="2898"/>
                    <a:stretch>
                      <a:fillRect/>
                    </a:stretch>
                  </pic:blipFill>
                  <pic:spPr bwMode="auto">
                    <a:xfrm>
                      <a:off x="0" y="0"/>
                      <a:ext cx="4089095" cy="1641787"/>
                    </a:xfrm>
                    <a:prstGeom prst="rect">
                      <a:avLst/>
                    </a:prstGeom>
                    <a:noFill/>
                    <a:ln w="9525">
                      <a:noFill/>
                      <a:miter lim="800000"/>
                      <a:headEnd/>
                      <a:tailEnd/>
                    </a:ln>
                  </pic:spPr>
                </pic:pic>
              </a:graphicData>
            </a:graphic>
          </wp:inline>
        </w:drawing>
      </w:r>
    </w:p>
    <w:p w14:paraId="0758B119" w14:textId="77777777" w:rsidR="00CF0C40" w:rsidRDefault="00CF0C40" w:rsidP="00210D08">
      <w:pPr>
        <w:spacing w:after="0" w:line="240" w:lineRule="auto"/>
        <w:ind w:firstLine="561"/>
        <w:rPr>
          <w:rFonts w:ascii="Times New Roman" w:hAnsi="Times New Roman" w:cs="Times New Roman"/>
          <w:i/>
          <w:sz w:val="12"/>
          <w:szCs w:val="12"/>
          <w:lang w:val="es-ES"/>
        </w:rPr>
      </w:pPr>
      <w:r>
        <w:rPr>
          <w:rFonts w:ascii="Times New Roman" w:hAnsi="Times New Roman" w:cs="Times New Roman"/>
          <w:i/>
          <w:sz w:val="12"/>
          <w:szCs w:val="12"/>
          <w:lang w:val="es-ES"/>
        </w:rPr>
        <w:t xml:space="preserve">    </w:t>
      </w:r>
      <w:r>
        <w:rPr>
          <w:rFonts w:ascii="Times New Roman" w:hAnsi="Times New Roman" w:cs="Times New Roman"/>
          <w:i/>
          <w:sz w:val="12"/>
          <w:szCs w:val="12"/>
          <w:lang w:val="es-ES"/>
        </w:rPr>
        <w:tab/>
      </w:r>
      <w:r w:rsidRPr="001B08EE">
        <w:rPr>
          <w:rFonts w:ascii="Times New Roman" w:hAnsi="Times New Roman" w:cs="Times New Roman"/>
          <w:i/>
          <w:sz w:val="12"/>
          <w:szCs w:val="12"/>
          <w:lang w:val="es-ES"/>
        </w:rPr>
        <w:t xml:space="preserve">             </w:t>
      </w:r>
      <w:r w:rsidR="00074102" w:rsidRPr="001B08EE">
        <w:rPr>
          <w:rFonts w:ascii="Times New Roman" w:hAnsi="Times New Roman" w:cs="Times New Roman"/>
          <w:i/>
          <w:sz w:val="12"/>
          <w:szCs w:val="12"/>
          <w:lang w:val="es-ES"/>
        </w:rPr>
        <w:t xml:space="preserve">       </w:t>
      </w:r>
      <w:r w:rsidR="001B08EE">
        <w:rPr>
          <w:rFonts w:ascii="Times New Roman" w:hAnsi="Times New Roman" w:cs="Times New Roman"/>
          <w:i/>
          <w:sz w:val="12"/>
          <w:szCs w:val="12"/>
          <w:lang w:val="es-ES"/>
        </w:rPr>
        <w:t xml:space="preserve">   </w:t>
      </w:r>
      <w:r w:rsidR="00287887">
        <w:rPr>
          <w:rFonts w:ascii="Times New Roman" w:hAnsi="Times New Roman" w:cs="Times New Roman"/>
          <w:i/>
          <w:sz w:val="12"/>
          <w:szCs w:val="12"/>
          <w:lang w:val="es-ES"/>
        </w:rPr>
        <w:t xml:space="preserve"> </w:t>
      </w:r>
      <w:r w:rsidR="00210D08">
        <w:rPr>
          <w:rFonts w:ascii="Times New Roman" w:hAnsi="Times New Roman" w:cs="Times New Roman"/>
          <w:i/>
          <w:sz w:val="12"/>
          <w:szCs w:val="12"/>
          <w:lang w:val="es-ES"/>
        </w:rPr>
        <w:t xml:space="preserve">       </w:t>
      </w:r>
      <w:r w:rsidR="00D1099B" w:rsidRPr="001B08EE">
        <w:rPr>
          <w:rFonts w:ascii="Times New Roman" w:hAnsi="Times New Roman" w:cs="Times New Roman"/>
          <w:i/>
          <w:sz w:val="12"/>
          <w:szCs w:val="12"/>
          <w:lang w:val="es-ES"/>
        </w:rPr>
        <w:t>Fuente</w:t>
      </w:r>
      <w:r w:rsidRPr="001B08EE">
        <w:rPr>
          <w:rFonts w:ascii="Times New Roman" w:hAnsi="Times New Roman" w:cs="Times New Roman"/>
          <w:i/>
          <w:sz w:val="12"/>
          <w:szCs w:val="12"/>
          <w:lang w:val="es-ES"/>
        </w:rPr>
        <w:t xml:space="preserve">: </w:t>
      </w:r>
      <w:r w:rsidR="00D1099B" w:rsidRPr="001B08EE">
        <w:rPr>
          <w:rFonts w:ascii="Times New Roman" w:hAnsi="Times New Roman" w:cs="Times New Roman"/>
          <w:i/>
          <w:sz w:val="12"/>
          <w:szCs w:val="12"/>
          <w:lang w:val="es-ES"/>
        </w:rPr>
        <w:t>Organismo Coordinador (</w:t>
      </w:r>
      <w:r w:rsidRPr="001B08EE">
        <w:rPr>
          <w:rFonts w:ascii="Times New Roman" w:hAnsi="Times New Roman" w:cs="Times New Roman"/>
          <w:i/>
          <w:sz w:val="12"/>
          <w:szCs w:val="12"/>
          <w:lang w:val="es-ES"/>
        </w:rPr>
        <w:t>OC</w:t>
      </w:r>
      <w:r w:rsidR="00D1099B" w:rsidRPr="001B08EE">
        <w:rPr>
          <w:rFonts w:ascii="Times New Roman" w:hAnsi="Times New Roman" w:cs="Times New Roman"/>
          <w:i/>
          <w:sz w:val="12"/>
          <w:szCs w:val="12"/>
          <w:lang w:val="es-ES"/>
        </w:rPr>
        <w:t>)</w:t>
      </w:r>
      <w:r w:rsidR="005643E3">
        <w:rPr>
          <w:rFonts w:ascii="Times New Roman" w:hAnsi="Times New Roman" w:cs="Times New Roman"/>
          <w:i/>
          <w:sz w:val="12"/>
          <w:szCs w:val="12"/>
          <w:lang w:val="es-ES"/>
        </w:rPr>
        <w:t>. Memoria 2018</w:t>
      </w:r>
    </w:p>
    <w:p w14:paraId="708EB0CB" w14:textId="77777777" w:rsidR="00FF0B0A" w:rsidRDefault="00FF0B0A" w:rsidP="00210D08">
      <w:pPr>
        <w:spacing w:after="0" w:line="240" w:lineRule="auto"/>
        <w:ind w:firstLine="561"/>
        <w:rPr>
          <w:rFonts w:ascii="Times New Roman" w:hAnsi="Times New Roman" w:cs="Times New Roman"/>
          <w:i/>
          <w:sz w:val="12"/>
          <w:szCs w:val="12"/>
          <w:lang w:val="es-ES"/>
        </w:rPr>
      </w:pPr>
    </w:p>
    <w:p w14:paraId="2D215C1A" w14:textId="77777777" w:rsidR="00FF0B0A" w:rsidRDefault="00FF0B0A" w:rsidP="00210D08">
      <w:pPr>
        <w:spacing w:after="0" w:line="240" w:lineRule="auto"/>
        <w:ind w:firstLine="561"/>
        <w:rPr>
          <w:rFonts w:ascii="Times New Roman" w:hAnsi="Times New Roman" w:cs="Times New Roman"/>
          <w:i/>
          <w:sz w:val="12"/>
          <w:szCs w:val="12"/>
          <w:lang w:val="es-ES"/>
        </w:rPr>
      </w:pPr>
    </w:p>
    <w:p w14:paraId="73D70AC3" w14:textId="77777777" w:rsidR="00CF0C40" w:rsidRPr="008801D1" w:rsidRDefault="000E3A68" w:rsidP="00FB7D9C">
      <w:pPr>
        <w:spacing w:after="0" w:line="240" w:lineRule="auto"/>
        <w:ind w:left="284"/>
        <w:jc w:val="both"/>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I</w:t>
      </w:r>
      <w:r w:rsidR="00E6326D" w:rsidRPr="008801D1">
        <w:rPr>
          <w:rFonts w:ascii="Times New Roman Bold" w:eastAsia="Times New Roman" w:hAnsi="Times New Roman Bold" w:cs="Times New Roman"/>
          <w:b/>
          <w:smallCaps/>
          <w:color w:val="000000"/>
          <w:sz w:val="24"/>
          <w:szCs w:val="24"/>
          <w:lang w:val="es-ES"/>
        </w:rPr>
        <w:t>V</w:t>
      </w:r>
      <w:r w:rsidR="00CF0C40" w:rsidRPr="008801D1">
        <w:rPr>
          <w:rFonts w:ascii="Times New Roman Bold" w:eastAsia="Times New Roman" w:hAnsi="Times New Roman Bold" w:cs="Times New Roman"/>
          <w:b/>
          <w:smallCaps/>
          <w:color w:val="000000"/>
          <w:sz w:val="24"/>
          <w:szCs w:val="24"/>
          <w:lang w:val="es-ES"/>
        </w:rPr>
        <w:t xml:space="preserve">.3.1   </w:t>
      </w:r>
      <w:r w:rsidR="006B1B49" w:rsidRPr="008801D1">
        <w:rPr>
          <w:rFonts w:ascii="Times New Roman Bold" w:eastAsia="Times New Roman" w:hAnsi="Times New Roman Bold" w:cs="Times New Roman"/>
          <w:b/>
          <w:smallCaps/>
          <w:color w:val="000000"/>
          <w:sz w:val="24"/>
          <w:szCs w:val="24"/>
          <w:lang w:val="es-ES"/>
        </w:rPr>
        <w:t>Potencia</w:t>
      </w:r>
      <w:r w:rsidR="006D5966" w:rsidRPr="008801D1">
        <w:rPr>
          <w:rFonts w:ascii="Times New Roman Bold" w:eastAsia="Times New Roman" w:hAnsi="Times New Roman Bold" w:cs="Times New Roman"/>
          <w:b/>
          <w:smallCaps/>
          <w:color w:val="000000"/>
          <w:sz w:val="24"/>
          <w:szCs w:val="24"/>
          <w:lang w:val="es-ES"/>
        </w:rPr>
        <w:t xml:space="preserve"> Instalada</w:t>
      </w:r>
      <w:r w:rsidR="006B1B49" w:rsidRPr="008801D1">
        <w:rPr>
          <w:rFonts w:ascii="Times New Roman Bold" w:eastAsia="Times New Roman" w:hAnsi="Times New Roman Bold" w:cs="Times New Roman"/>
          <w:b/>
          <w:smallCaps/>
          <w:color w:val="000000"/>
          <w:sz w:val="24"/>
          <w:szCs w:val="24"/>
          <w:lang w:val="es-ES"/>
        </w:rPr>
        <w:t xml:space="preserve"> y </w:t>
      </w:r>
      <w:r w:rsidR="00D14429" w:rsidRPr="008801D1">
        <w:rPr>
          <w:rFonts w:ascii="Times New Roman Bold" w:eastAsia="Times New Roman" w:hAnsi="Times New Roman Bold" w:cs="Times New Roman"/>
          <w:b/>
          <w:smallCaps/>
          <w:color w:val="000000"/>
          <w:sz w:val="24"/>
          <w:szCs w:val="24"/>
          <w:lang w:val="es-ES"/>
        </w:rPr>
        <w:t>Fuente</w:t>
      </w:r>
      <w:r w:rsidR="00763EB3" w:rsidRPr="008801D1">
        <w:rPr>
          <w:rFonts w:ascii="Times New Roman Bold" w:eastAsia="Times New Roman" w:hAnsi="Times New Roman Bold" w:cs="Times New Roman"/>
          <w:b/>
          <w:smallCaps/>
          <w:color w:val="000000"/>
          <w:sz w:val="24"/>
          <w:szCs w:val="24"/>
          <w:lang w:val="es-ES"/>
        </w:rPr>
        <w:t>s</w:t>
      </w:r>
      <w:r w:rsidR="00D14429" w:rsidRPr="008801D1">
        <w:rPr>
          <w:rFonts w:ascii="Times New Roman Bold" w:eastAsia="Times New Roman" w:hAnsi="Times New Roman Bold" w:cs="Times New Roman"/>
          <w:b/>
          <w:smallCaps/>
          <w:color w:val="000000"/>
          <w:sz w:val="24"/>
          <w:szCs w:val="24"/>
          <w:lang w:val="es-ES"/>
        </w:rPr>
        <w:t xml:space="preserve"> Primaria</w:t>
      </w:r>
      <w:r w:rsidR="00763EB3" w:rsidRPr="008801D1">
        <w:rPr>
          <w:rFonts w:ascii="Times New Roman Bold" w:eastAsia="Times New Roman" w:hAnsi="Times New Roman Bold" w:cs="Times New Roman"/>
          <w:b/>
          <w:smallCaps/>
          <w:color w:val="000000"/>
          <w:sz w:val="24"/>
          <w:szCs w:val="24"/>
          <w:lang w:val="es-ES"/>
        </w:rPr>
        <w:t>s</w:t>
      </w:r>
      <w:r w:rsidR="008801D1" w:rsidRPr="008801D1">
        <w:rPr>
          <w:rFonts w:ascii="Times New Roman Bold" w:eastAsia="Times New Roman" w:hAnsi="Times New Roman Bold" w:cs="Times New Roman"/>
          <w:b/>
          <w:smallCaps/>
          <w:color w:val="000000"/>
          <w:sz w:val="24"/>
          <w:szCs w:val="24"/>
          <w:lang w:val="es-ES"/>
        </w:rPr>
        <w:t xml:space="preserve"> de Energí</w:t>
      </w:r>
      <w:r w:rsidR="00D14429" w:rsidRPr="008801D1">
        <w:rPr>
          <w:rFonts w:ascii="Times New Roman Bold" w:eastAsia="Times New Roman" w:hAnsi="Times New Roman Bold" w:cs="Times New Roman"/>
          <w:b/>
          <w:smallCaps/>
          <w:color w:val="000000"/>
          <w:sz w:val="24"/>
          <w:szCs w:val="24"/>
          <w:lang w:val="es-ES"/>
        </w:rPr>
        <w:t>a</w:t>
      </w:r>
    </w:p>
    <w:p w14:paraId="1BC4D952" w14:textId="77777777" w:rsidR="00CF0C40" w:rsidRPr="008801D1" w:rsidRDefault="00CF0C40" w:rsidP="00FB7D9C">
      <w:pPr>
        <w:spacing w:after="0" w:line="240" w:lineRule="auto"/>
        <w:jc w:val="both"/>
        <w:rPr>
          <w:rFonts w:ascii="Times New Roman" w:hAnsi="Times New Roman" w:cs="Times New Roman"/>
          <w:sz w:val="24"/>
          <w:szCs w:val="24"/>
          <w:lang w:val="es-ES"/>
        </w:rPr>
      </w:pPr>
    </w:p>
    <w:p w14:paraId="69D1E9A4" w14:textId="77777777" w:rsidR="00CF0C40" w:rsidRDefault="00CF0C40" w:rsidP="00CF0C40">
      <w:pPr>
        <w:spacing w:after="0" w:line="240" w:lineRule="auto"/>
        <w:jc w:val="both"/>
        <w:rPr>
          <w:rFonts w:ascii="Times New Roman" w:hAnsi="Times New Roman" w:cs="Times New Roman"/>
          <w:sz w:val="24"/>
          <w:szCs w:val="24"/>
          <w:lang w:val="es-ES"/>
        </w:rPr>
      </w:pPr>
      <w:r w:rsidRPr="008801D1">
        <w:rPr>
          <w:rFonts w:ascii="Times New Roman" w:hAnsi="Times New Roman" w:cs="Times New Roman"/>
          <w:sz w:val="24"/>
          <w:szCs w:val="24"/>
          <w:lang w:val="es-ES"/>
        </w:rPr>
        <w:t xml:space="preserve">La República Dominicana </w:t>
      </w:r>
      <w:r w:rsidR="0091444E" w:rsidRPr="008801D1">
        <w:rPr>
          <w:rFonts w:ascii="Times New Roman" w:hAnsi="Times New Roman" w:cs="Times New Roman"/>
          <w:sz w:val="24"/>
          <w:szCs w:val="24"/>
          <w:lang w:val="es-ES"/>
        </w:rPr>
        <w:t xml:space="preserve">es altamente </w:t>
      </w:r>
      <w:r w:rsidRPr="008801D1">
        <w:rPr>
          <w:rFonts w:ascii="Times New Roman" w:hAnsi="Times New Roman" w:cs="Times New Roman"/>
          <w:sz w:val="24"/>
          <w:szCs w:val="24"/>
          <w:lang w:val="es-ES"/>
        </w:rPr>
        <w:t>depend</w:t>
      </w:r>
      <w:r w:rsidR="0091444E" w:rsidRPr="008801D1">
        <w:rPr>
          <w:rFonts w:ascii="Times New Roman" w:hAnsi="Times New Roman" w:cs="Times New Roman"/>
          <w:sz w:val="24"/>
          <w:szCs w:val="24"/>
          <w:lang w:val="es-ES"/>
        </w:rPr>
        <w:t xml:space="preserve">iente </w:t>
      </w:r>
      <w:r w:rsidRPr="008801D1">
        <w:rPr>
          <w:rFonts w:ascii="Times New Roman" w:hAnsi="Times New Roman" w:cs="Times New Roman"/>
          <w:sz w:val="24"/>
          <w:szCs w:val="24"/>
          <w:lang w:val="es-ES"/>
        </w:rPr>
        <w:t>e</w:t>
      </w:r>
      <w:r w:rsidR="005C6AC1" w:rsidRPr="008801D1">
        <w:rPr>
          <w:rFonts w:ascii="Times New Roman" w:hAnsi="Times New Roman" w:cs="Times New Roman"/>
          <w:sz w:val="24"/>
          <w:szCs w:val="24"/>
          <w:lang w:val="es-ES"/>
        </w:rPr>
        <w:t>n</w:t>
      </w:r>
      <w:r w:rsidRPr="008801D1">
        <w:rPr>
          <w:rFonts w:ascii="Times New Roman" w:hAnsi="Times New Roman" w:cs="Times New Roman"/>
          <w:sz w:val="24"/>
          <w:szCs w:val="24"/>
          <w:lang w:val="es-ES"/>
        </w:rPr>
        <w:t xml:space="preserve"> </w:t>
      </w:r>
      <w:r w:rsidR="0091444E" w:rsidRPr="008801D1">
        <w:rPr>
          <w:rFonts w:ascii="Times New Roman" w:hAnsi="Times New Roman" w:cs="Times New Roman"/>
          <w:sz w:val="24"/>
          <w:szCs w:val="24"/>
          <w:lang w:val="es-ES"/>
        </w:rPr>
        <w:t xml:space="preserve">combustibles fósiles para </w:t>
      </w:r>
      <w:r w:rsidR="00F05F59" w:rsidRPr="008801D1">
        <w:rPr>
          <w:rFonts w:ascii="Times New Roman" w:hAnsi="Times New Roman" w:cs="Times New Roman"/>
          <w:sz w:val="24"/>
          <w:szCs w:val="24"/>
          <w:lang w:val="es-ES"/>
        </w:rPr>
        <w:t>la generación elé</w:t>
      </w:r>
      <w:r w:rsidRPr="008801D1">
        <w:rPr>
          <w:rFonts w:ascii="Times New Roman" w:hAnsi="Times New Roman" w:cs="Times New Roman"/>
          <w:sz w:val="24"/>
          <w:szCs w:val="24"/>
          <w:lang w:val="es-ES"/>
        </w:rPr>
        <w:t>ctrica</w:t>
      </w:r>
      <w:r w:rsidR="0091444E" w:rsidRPr="008801D1">
        <w:rPr>
          <w:rFonts w:ascii="Times New Roman" w:hAnsi="Times New Roman" w:cs="Times New Roman"/>
          <w:sz w:val="24"/>
          <w:szCs w:val="24"/>
          <w:lang w:val="es-ES"/>
        </w:rPr>
        <w:t>.</w:t>
      </w:r>
      <w:r w:rsidR="005C6AC1" w:rsidRPr="008801D1">
        <w:rPr>
          <w:rFonts w:ascii="Times New Roman" w:hAnsi="Times New Roman" w:cs="Times New Roman"/>
          <w:sz w:val="24"/>
          <w:szCs w:val="24"/>
          <w:lang w:val="es-ES"/>
        </w:rPr>
        <w:t xml:space="preserve"> </w:t>
      </w:r>
      <w:r w:rsidR="006D5966" w:rsidRPr="008801D1">
        <w:rPr>
          <w:rFonts w:ascii="Times New Roman" w:hAnsi="Times New Roman" w:cs="Times New Roman"/>
          <w:sz w:val="24"/>
          <w:szCs w:val="24"/>
          <w:lang w:val="es-ES"/>
        </w:rPr>
        <w:t>Al 2018, e</w:t>
      </w:r>
      <w:r w:rsidRPr="008801D1">
        <w:rPr>
          <w:rFonts w:ascii="Times New Roman" w:hAnsi="Times New Roman" w:cs="Times New Roman"/>
          <w:sz w:val="24"/>
          <w:szCs w:val="24"/>
          <w:lang w:val="es-ES"/>
        </w:rPr>
        <w:t xml:space="preserve">l </w:t>
      </w:r>
      <w:r w:rsidR="00C82322" w:rsidRPr="008801D1">
        <w:rPr>
          <w:rFonts w:ascii="Times New Roman" w:hAnsi="Times New Roman" w:cs="Times New Roman"/>
          <w:sz w:val="24"/>
          <w:szCs w:val="24"/>
          <w:lang w:val="es-ES"/>
        </w:rPr>
        <w:t xml:space="preserve">77 </w:t>
      </w:r>
      <w:r w:rsidRPr="008801D1">
        <w:rPr>
          <w:rFonts w:ascii="Times New Roman" w:hAnsi="Times New Roman" w:cs="Times New Roman"/>
          <w:sz w:val="24"/>
          <w:szCs w:val="24"/>
          <w:lang w:val="es-ES"/>
        </w:rPr>
        <w:t xml:space="preserve">por ciento de su capacidad </w:t>
      </w:r>
      <w:r w:rsidR="005C6AC1" w:rsidRPr="008801D1">
        <w:rPr>
          <w:rFonts w:ascii="Times New Roman" w:hAnsi="Times New Roman" w:cs="Times New Roman"/>
          <w:sz w:val="24"/>
          <w:szCs w:val="24"/>
          <w:lang w:val="es-ES"/>
        </w:rPr>
        <w:t xml:space="preserve">nominal </w:t>
      </w:r>
      <w:r w:rsidRPr="008801D1">
        <w:rPr>
          <w:rFonts w:ascii="Times New Roman" w:hAnsi="Times New Roman" w:cs="Times New Roman"/>
          <w:sz w:val="24"/>
          <w:szCs w:val="24"/>
          <w:lang w:val="es-ES"/>
        </w:rPr>
        <w:t>de generación</w:t>
      </w:r>
      <w:r w:rsidRPr="00E637B7">
        <w:rPr>
          <w:rFonts w:ascii="Times New Roman" w:hAnsi="Times New Roman" w:cs="Times New Roman"/>
          <w:sz w:val="24"/>
          <w:szCs w:val="24"/>
          <w:lang w:val="es-ES"/>
        </w:rPr>
        <w:t xml:space="preserve"> </w:t>
      </w:r>
      <w:r w:rsidR="00976D9A">
        <w:rPr>
          <w:rFonts w:ascii="Times New Roman" w:hAnsi="Times New Roman" w:cs="Times New Roman"/>
          <w:sz w:val="24"/>
          <w:szCs w:val="24"/>
          <w:lang w:val="es-ES"/>
        </w:rPr>
        <w:t xml:space="preserve">es </w:t>
      </w:r>
      <w:r w:rsidR="00F05F59" w:rsidRPr="00E637B7">
        <w:rPr>
          <w:rFonts w:ascii="Times New Roman" w:hAnsi="Times New Roman" w:cs="Times New Roman"/>
          <w:sz w:val="24"/>
          <w:szCs w:val="24"/>
          <w:lang w:val="es-ES"/>
        </w:rPr>
        <w:t xml:space="preserve">a base de </w:t>
      </w:r>
      <w:r w:rsidRPr="00E637B7">
        <w:rPr>
          <w:rFonts w:ascii="Times New Roman" w:hAnsi="Times New Roman" w:cs="Times New Roman"/>
          <w:sz w:val="24"/>
          <w:szCs w:val="24"/>
          <w:lang w:val="es-ES"/>
        </w:rPr>
        <w:t>combustibles fósiles (</w:t>
      </w:r>
      <w:r w:rsidR="00F05F59" w:rsidRPr="00E637B7">
        <w:rPr>
          <w:rFonts w:ascii="Times New Roman" w:hAnsi="Times New Roman" w:cs="Times New Roman"/>
          <w:sz w:val="24"/>
          <w:szCs w:val="24"/>
          <w:lang w:val="es-ES"/>
        </w:rPr>
        <w:t xml:space="preserve">fuel oils, </w:t>
      </w:r>
      <w:r w:rsidRPr="00E637B7">
        <w:rPr>
          <w:rFonts w:ascii="Times New Roman" w:hAnsi="Times New Roman" w:cs="Times New Roman"/>
          <w:sz w:val="24"/>
          <w:szCs w:val="24"/>
          <w:lang w:val="es-ES"/>
        </w:rPr>
        <w:t>gas natural</w:t>
      </w:r>
      <w:r w:rsidR="00F05F59" w:rsidRPr="00E637B7">
        <w:rPr>
          <w:rFonts w:ascii="Times New Roman" w:hAnsi="Times New Roman" w:cs="Times New Roman"/>
          <w:sz w:val="24"/>
          <w:szCs w:val="24"/>
          <w:lang w:val="es-ES"/>
        </w:rPr>
        <w:t xml:space="preserve"> </w:t>
      </w:r>
      <w:r w:rsidRPr="00E637B7">
        <w:rPr>
          <w:rFonts w:ascii="Times New Roman" w:hAnsi="Times New Roman" w:cs="Times New Roman"/>
          <w:sz w:val="24"/>
          <w:szCs w:val="24"/>
          <w:lang w:val="es-ES"/>
        </w:rPr>
        <w:t xml:space="preserve">y carbón); el </w:t>
      </w:r>
      <w:r w:rsidR="00C82322" w:rsidRPr="00E637B7">
        <w:rPr>
          <w:rFonts w:ascii="Times New Roman" w:hAnsi="Times New Roman" w:cs="Times New Roman"/>
          <w:sz w:val="24"/>
          <w:szCs w:val="24"/>
          <w:lang w:val="es-ES"/>
        </w:rPr>
        <w:t>23</w:t>
      </w:r>
      <w:r w:rsidRPr="00E637B7">
        <w:rPr>
          <w:rFonts w:ascii="Times New Roman" w:hAnsi="Times New Roman" w:cs="Times New Roman"/>
          <w:sz w:val="24"/>
          <w:szCs w:val="24"/>
          <w:lang w:val="es-ES"/>
        </w:rPr>
        <w:t xml:space="preserve"> por ciento restante </w:t>
      </w:r>
      <w:r w:rsidR="00976D9A">
        <w:rPr>
          <w:rFonts w:ascii="Times New Roman" w:hAnsi="Times New Roman" w:cs="Times New Roman"/>
          <w:sz w:val="24"/>
          <w:szCs w:val="24"/>
          <w:lang w:val="es-ES"/>
        </w:rPr>
        <w:t>es</w:t>
      </w:r>
      <w:r w:rsidR="003C1707">
        <w:rPr>
          <w:rFonts w:ascii="Times New Roman" w:hAnsi="Times New Roman" w:cs="Times New Roman"/>
          <w:sz w:val="24"/>
          <w:szCs w:val="24"/>
          <w:lang w:val="es-ES"/>
        </w:rPr>
        <w:t xml:space="preserve"> en </w:t>
      </w:r>
      <w:r w:rsidR="00936B29" w:rsidRPr="00E637B7">
        <w:rPr>
          <w:rFonts w:ascii="Times New Roman" w:hAnsi="Times New Roman" w:cs="Times New Roman"/>
          <w:sz w:val="24"/>
          <w:szCs w:val="24"/>
          <w:lang w:val="es-ES"/>
        </w:rPr>
        <w:t>base renovable (</w:t>
      </w:r>
      <w:r w:rsidRPr="00E637B7">
        <w:rPr>
          <w:rFonts w:ascii="Times New Roman" w:hAnsi="Times New Roman" w:cs="Times New Roman"/>
          <w:sz w:val="24"/>
          <w:szCs w:val="24"/>
          <w:lang w:val="es-ES"/>
        </w:rPr>
        <w:t>hidroeléctrica</w:t>
      </w:r>
      <w:r w:rsidR="00C82322" w:rsidRPr="00E637B7">
        <w:rPr>
          <w:rFonts w:ascii="Times New Roman" w:hAnsi="Times New Roman" w:cs="Times New Roman"/>
          <w:sz w:val="24"/>
          <w:szCs w:val="24"/>
          <w:lang w:val="es-ES"/>
        </w:rPr>
        <w:t>,</w:t>
      </w:r>
      <w:r w:rsidRPr="00E637B7">
        <w:rPr>
          <w:rFonts w:ascii="Times New Roman" w:hAnsi="Times New Roman" w:cs="Times New Roman"/>
          <w:sz w:val="24"/>
          <w:szCs w:val="24"/>
          <w:lang w:val="es-ES"/>
        </w:rPr>
        <w:t xml:space="preserve"> eólica</w:t>
      </w:r>
      <w:r w:rsidR="00C82322" w:rsidRPr="00E637B7">
        <w:rPr>
          <w:rFonts w:ascii="Times New Roman" w:hAnsi="Times New Roman" w:cs="Times New Roman"/>
          <w:sz w:val="24"/>
          <w:szCs w:val="24"/>
          <w:lang w:val="es-ES"/>
        </w:rPr>
        <w:t>, solar y bio</w:t>
      </w:r>
      <w:r w:rsidR="00F05F59" w:rsidRPr="00E637B7">
        <w:rPr>
          <w:rFonts w:ascii="Times New Roman" w:hAnsi="Times New Roman" w:cs="Times New Roman"/>
          <w:sz w:val="24"/>
          <w:szCs w:val="24"/>
          <w:lang w:val="es-ES"/>
        </w:rPr>
        <w:t>mas</w:t>
      </w:r>
      <w:r w:rsidR="00C82322" w:rsidRPr="00E637B7">
        <w:rPr>
          <w:rFonts w:ascii="Times New Roman" w:hAnsi="Times New Roman" w:cs="Times New Roman"/>
          <w:sz w:val="24"/>
          <w:szCs w:val="24"/>
          <w:lang w:val="es-ES"/>
        </w:rPr>
        <w:t>a</w:t>
      </w:r>
      <w:r w:rsidR="00936B29" w:rsidRPr="00E637B7">
        <w:rPr>
          <w:rFonts w:ascii="Times New Roman" w:hAnsi="Times New Roman" w:cs="Times New Roman"/>
          <w:sz w:val="24"/>
          <w:szCs w:val="24"/>
          <w:lang w:val="es-ES"/>
        </w:rPr>
        <w:t>)</w:t>
      </w:r>
      <w:r w:rsidRPr="00E637B7">
        <w:rPr>
          <w:rFonts w:ascii="Times New Roman" w:hAnsi="Times New Roman" w:cs="Times New Roman"/>
          <w:sz w:val="24"/>
          <w:szCs w:val="24"/>
          <w:lang w:val="es-ES"/>
        </w:rPr>
        <w:t xml:space="preserve">. </w:t>
      </w:r>
      <w:r w:rsidR="0091444E" w:rsidRPr="00E637B7">
        <w:rPr>
          <w:rFonts w:ascii="Times New Roman" w:hAnsi="Times New Roman" w:cs="Times New Roman"/>
          <w:sz w:val="24"/>
          <w:szCs w:val="24"/>
          <w:lang w:val="es-ES"/>
        </w:rPr>
        <w:t>E</w:t>
      </w:r>
      <w:r w:rsidRPr="00E637B7">
        <w:rPr>
          <w:rFonts w:ascii="Times New Roman" w:hAnsi="Times New Roman" w:cs="Times New Roman"/>
          <w:sz w:val="24"/>
          <w:szCs w:val="24"/>
          <w:lang w:val="es-ES"/>
        </w:rPr>
        <w:t>sta dependencia e</w:t>
      </w:r>
      <w:r w:rsidR="0091444E" w:rsidRPr="00E637B7">
        <w:rPr>
          <w:rFonts w:ascii="Times New Roman" w:hAnsi="Times New Roman" w:cs="Times New Roman"/>
          <w:sz w:val="24"/>
          <w:szCs w:val="24"/>
          <w:lang w:val="es-ES"/>
        </w:rPr>
        <w:t xml:space="preserve">n </w:t>
      </w:r>
      <w:r w:rsidRPr="00E637B7">
        <w:rPr>
          <w:rFonts w:ascii="Times New Roman" w:hAnsi="Times New Roman" w:cs="Times New Roman"/>
          <w:sz w:val="24"/>
          <w:szCs w:val="24"/>
          <w:lang w:val="es-ES"/>
        </w:rPr>
        <w:t>combustibles fósiles se concentra particularmen</w:t>
      </w:r>
      <w:r w:rsidR="00936B29" w:rsidRPr="00E637B7">
        <w:rPr>
          <w:rFonts w:ascii="Times New Roman" w:hAnsi="Times New Roman" w:cs="Times New Roman"/>
          <w:sz w:val="24"/>
          <w:szCs w:val="24"/>
          <w:lang w:val="es-ES"/>
        </w:rPr>
        <w:t>te en fuel oils (No. 2 y No. 6)</w:t>
      </w:r>
      <w:r w:rsidR="00CF77CF">
        <w:rPr>
          <w:rFonts w:ascii="Times New Roman" w:hAnsi="Times New Roman" w:cs="Times New Roman"/>
          <w:sz w:val="24"/>
          <w:szCs w:val="24"/>
          <w:lang w:val="es-ES"/>
        </w:rPr>
        <w:t xml:space="preserve">, </w:t>
      </w:r>
      <w:r w:rsidR="00936B29" w:rsidRPr="00E637B7">
        <w:rPr>
          <w:rFonts w:ascii="Times New Roman" w:hAnsi="Times New Roman" w:cs="Times New Roman"/>
          <w:sz w:val="24"/>
          <w:szCs w:val="24"/>
          <w:lang w:val="es-ES"/>
        </w:rPr>
        <w:t>requerido</w:t>
      </w:r>
      <w:r w:rsidR="00F40D93" w:rsidRPr="00E637B7">
        <w:rPr>
          <w:rFonts w:ascii="Times New Roman" w:hAnsi="Times New Roman" w:cs="Times New Roman"/>
          <w:sz w:val="24"/>
          <w:szCs w:val="24"/>
          <w:lang w:val="es-ES"/>
        </w:rPr>
        <w:t>s</w:t>
      </w:r>
      <w:r w:rsidR="00936B29" w:rsidRPr="00E637B7">
        <w:rPr>
          <w:rFonts w:ascii="Times New Roman" w:hAnsi="Times New Roman" w:cs="Times New Roman"/>
          <w:sz w:val="24"/>
          <w:szCs w:val="24"/>
          <w:lang w:val="es-ES"/>
        </w:rPr>
        <w:t xml:space="preserve"> p</w:t>
      </w:r>
      <w:r w:rsidR="00CF77CF">
        <w:rPr>
          <w:rFonts w:ascii="Times New Roman" w:hAnsi="Times New Roman" w:cs="Times New Roman"/>
          <w:sz w:val="24"/>
          <w:szCs w:val="24"/>
          <w:lang w:val="es-ES"/>
        </w:rPr>
        <w:t>a</w:t>
      </w:r>
      <w:r w:rsidR="00936B29" w:rsidRPr="00E637B7">
        <w:rPr>
          <w:rFonts w:ascii="Times New Roman" w:hAnsi="Times New Roman" w:cs="Times New Roman"/>
          <w:sz w:val="24"/>
          <w:szCs w:val="24"/>
          <w:lang w:val="es-ES"/>
        </w:rPr>
        <w:t>r</w:t>
      </w:r>
      <w:r w:rsidR="00CF77CF">
        <w:rPr>
          <w:rFonts w:ascii="Times New Roman" w:hAnsi="Times New Roman" w:cs="Times New Roman"/>
          <w:sz w:val="24"/>
          <w:szCs w:val="24"/>
          <w:lang w:val="es-ES"/>
        </w:rPr>
        <w:t>a</w:t>
      </w:r>
      <w:r w:rsidR="00936B29" w:rsidRPr="00E637B7">
        <w:rPr>
          <w:rFonts w:ascii="Times New Roman" w:hAnsi="Times New Roman" w:cs="Times New Roman"/>
          <w:sz w:val="24"/>
          <w:szCs w:val="24"/>
          <w:lang w:val="es-ES"/>
        </w:rPr>
        <w:t xml:space="preserve"> </w:t>
      </w:r>
      <w:r w:rsidRPr="00E637B7">
        <w:rPr>
          <w:rFonts w:ascii="Times New Roman" w:hAnsi="Times New Roman" w:cs="Times New Roman"/>
          <w:sz w:val="24"/>
          <w:szCs w:val="24"/>
          <w:lang w:val="es-ES"/>
        </w:rPr>
        <w:t>4</w:t>
      </w:r>
      <w:r w:rsidR="00C82322" w:rsidRPr="00E637B7">
        <w:rPr>
          <w:rFonts w:ascii="Times New Roman" w:hAnsi="Times New Roman" w:cs="Times New Roman"/>
          <w:sz w:val="24"/>
          <w:szCs w:val="24"/>
          <w:lang w:val="es-ES"/>
        </w:rPr>
        <w:t>2</w:t>
      </w:r>
      <w:r w:rsidRPr="00E637B7">
        <w:rPr>
          <w:rFonts w:ascii="Times New Roman" w:hAnsi="Times New Roman" w:cs="Times New Roman"/>
          <w:sz w:val="24"/>
          <w:szCs w:val="24"/>
          <w:lang w:val="es-ES"/>
        </w:rPr>
        <w:t xml:space="preserve"> por ciento de la capacidad instalada.</w:t>
      </w:r>
      <w:r w:rsidR="00000537">
        <w:rPr>
          <w:rFonts w:ascii="Times New Roman" w:hAnsi="Times New Roman" w:cs="Times New Roman"/>
          <w:sz w:val="24"/>
          <w:szCs w:val="24"/>
          <w:lang w:val="es-ES"/>
        </w:rPr>
        <w:t xml:space="preserve"> Ver Gráfic</w:t>
      </w:r>
      <w:r w:rsidR="00F05F59" w:rsidRPr="00E637B7">
        <w:rPr>
          <w:rFonts w:ascii="Times New Roman" w:hAnsi="Times New Roman" w:cs="Times New Roman"/>
          <w:sz w:val="24"/>
          <w:szCs w:val="24"/>
          <w:lang w:val="es-ES"/>
        </w:rPr>
        <w:t xml:space="preserve">a </w:t>
      </w:r>
      <w:r w:rsidR="000E3A68">
        <w:rPr>
          <w:rFonts w:ascii="Times New Roman" w:hAnsi="Times New Roman" w:cs="Times New Roman"/>
          <w:sz w:val="24"/>
          <w:szCs w:val="24"/>
          <w:lang w:val="es-ES"/>
        </w:rPr>
        <w:t>I</w:t>
      </w:r>
      <w:r w:rsidR="00F05F59" w:rsidRPr="00E637B7">
        <w:rPr>
          <w:rFonts w:ascii="Times New Roman" w:hAnsi="Times New Roman" w:cs="Times New Roman"/>
          <w:sz w:val="24"/>
          <w:szCs w:val="24"/>
          <w:lang w:val="es-ES"/>
        </w:rPr>
        <w:t>V.</w:t>
      </w:r>
      <w:r w:rsidR="00000537">
        <w:rPr>
          <w:rFonts w:ascii="Times New Roman" w:hAnsi="Times New Roman" w:cs="Times New Roman"/>
          <w:sz w:val="24"/>
          <w:szCs w:val="24"/>
          <w:lang w:val="es-ES"/>
        </w:rPr>
        <w:t>3</w:t>
      </w:r>
      <w:r w:rsidR="00F05F59" w:rsidRPr="00E637B7">
        <w:rPr>
          <w:rFonts w:ascii="Times New Roman" w:hAnsi="Times New Roman" w:cs="Times New Roman"/>
          <w:sz w:val="24"/>
          <w:szCs w:val="24"/>
          <w:lang w:val="es-ES"/>
        </w:rPr>
        <w:t>.</w:t>
      </w:r>
    </w:p>
    <w:p w14:paraId="34FD2407" w14:textId="77777777" w:rsidR="00A76A3D" w:rsidRDefault="00A76A3D" w:rsidP="00CF0C40">
      <w:pPr>
        <w:spacing w:after="0" w:line="240" w:lineRule="auto"/>
        <w:jc w:val="both"/>
        <w:rPr>
          <w:rFonts w:ascii="Times New Roman" w:hAnsi="Times New Roman" w:cs="Times New Roman"/>
          <w:sz w:val="24"/>
          <w:szCs w:val="24"/>
          <w:lang w:val="es-ES"/>
        </w:rPr>
      </w:pPr>
    </w:p>
    <w:p w14:paraId="6E5BE626" w14:textId="77777777" w:rsidR="00CF0C40" w:rsidRDefault="003A1647" w:rsidP="00CF0C40">
      <w:pPr>
        <w:spacing w:after="12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Gráfica </w:t>
      </w:r>
      <w:r w:rsidR="000E3A68">
        <w:rPr>
          <w:rFonts w:ascii="Times New Roman Bold" w:eastAsia="Times New Roman" w:hAnsi="Times New Roman Bold" w:cs="Times New Roman"/>
          <w:b/>
          <w:smallCaps/>
          <w:color w:val="000000"/>
          <w:szCs w:val="24"/>
          <w:lang w:val="es-ES"/>
        </w:rPr>
        <w:t>I</w:t>
      </w:r>
      <w:r w:rsidR="00F05F59" w:rsidRPr="00FD7026">
        <w:rPr>
          <w:rFonts w:ascii="Times New Roman Bold" w:eastAsia="Times New Roman" w:hAnsi="Times New Roman Bold" w:cs="Times New Roman"/>
          <w:b/>
          <w:smallCaps/>
          <w:color w:val="000000"/>
          <w:szCs w:val="24"/>
          <w:lang w:val="es-ES"/>
        </w:rPr>
        <w:t>V</w:t>
      </w:r>
      <w:r w:rsidR="00CF0C40" w:rsidRPr="00FD7026">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3</w:t>
      </w:r>
      <w:r w:rsidR="00CF0C40" w:rsidRPr="00FD7026">
        <w:rPr>
          <w:rFonts w:ascii="Times New Roman Bold" w:eastAsia="Times New Roman" w:hAnsi="Times New Roman Bold" w:cs="Times New Roman"/>
          <w:b/>
          <w:smallCaps/>
          <w:color w:val="000000"/>
          <w:szCs w:val="24"/>
          <w:lang w:val="es-ES"/>
        </w:rPr>
        <w:t xml:space="preserve">   Potencia </w:t>
      </w:r>
      <w:r w:rsidR="00F05F59" w:rsidRPr="00FD7026">
        <w:rPr>
          <w:rFonts w:ascii="Times New Roman Bold" w:eastAsia="Times New Roman" w:hAnsi="Times New Roman Bold" w:cs="Times New Roman"/>
          <w:b/>
          <w:smallCaps/>
          <w:color w:val="000000"/>
          <w:szCs w:val="24"/>
          <w:lang w:val="es-ES"/>
        </w:rPr>
        <w:t xml:space="preserve">y Generación </w:t>
      </w:r>
      <w:r w:rsidR="002577BE" w:rsidRPr="00FD7026">
        <w:rPr>
          <w:rFonts w:ascii="Times New Roman Bold" w:eastAsia="Times New Roman" w:hAnsi="Times New Roman Bold" w:cs="Times New Roman"/>
          <w:b/>
          <w:smallCaps/>
          <w:color w:val="000000"/>
          <w:szCs w:val="24"/>
          <w:lang w:val="es-ES"/>
        </w:rPr>
        <w:t>El</w:t>
      </w:r>
      <w:r w:rsidR="00F05F59" w:rsidRPr="00FD7026">
        <w:rPr>
          <w:rFonts w:ascii="Times New Roman Bold" w:eastAsia="Times New Roman" w:hAnsi="Times New Roman Bold" w:cs="Times New Roman"/>
          <w:b/>
          <w:smallCaps/>
          <w:color w:val="000000"/>
          <w:szCs w:val="24"/>
          <w:lang w:val="es-ES"/>
        </w:rPr>
        <w:t>é</w:t>
      </w:r>
      <w:r w:rsidR="002577BE" w:rsidRPr="00FD7026">
        <w:rPr>
          <w:rFonts w:ascii="Times New Roman Bold" w:eastAsia="Times New Roman" w:hAnsi="Times New Roman Bold" w:cs="Times New Roman"/>
          <w:b/>
          <w:smallCaps/>
          <w:color w:val="000000"/>
          <w:szCs w:val="24"/>
          <w:lang w:val="es-ES"/>
        </w:rPr>
        <w:t>ctrica</w:t>
      </w:r>
      <w:r w:rsidR="00CF0C40" w:rsidRPr="00FD7026">
        <w:rPr>
          <w:rFonts w:ascii="Times New Roman Bold" w:eastAsia="Times New Roman" w:hAnsi="Times New Roman Bold" w:cs="Times New Roman"/>
          <w:b/>
          <w:smallCaps/>
          <w:color w:val="000000"/>
          <w:szCs w:val="24"/>
          <w:lang w:val="es-ES"/>
        </w:rPr>
        <w:t xml:space="preserve"> </w:t>
      </w:r>
      <w:r w:rsidR="00255E10" w:rsidRPr="00FD7026">
        <w:rPr>
          <w:rFonts w:ascii="Times New Roman Bold" w:eastAsia="Times New Roman" w:hAnsi="Times New Roman Bold" w:cs="Times New Roman"/>
          <w:b/>
          <w:smallCaps/>
          <w:color w:val="000000"/>
          <w:szCs w:val="24"/>
          <w:lang w:val="es-ES"/>
        </w:rPr>
        <w:t>por Fuente</w:t>
      </w:r>
      <w:r w:rsidR="00E426E2" w:rsidRPr="00FD7026">
        <w:rPr>
          <w:rFonts w:ascii="Times New Roman Bold" w:eastAsia="Times New Roman" w:hAnsi="Times New Roman Bold" w:cs="Times New Roman"/>
          <w:b/>
          <w:smallCaps/>
          <w:color w:val="000000"/>
          <w:szCs w:val="24"/>
          <w:lang w:val="es-ES"/>
        </w:rPr>
        <w:t xml:space="preserve"> Primaria</w:t>
      </w:r>
      <w:r w:rsidR="00255E10" w:rsidRPr="00FD7026">
        <w:rPr>
          <w:rFonts w:ascii="Times New Roman Bold" w:eastAsia="Times New Roman" w:hAnsi="Times New Roman Bold" w:cs="Times New Roman"/>
          <w:b/>
          <w:smallCaps/>
          <w:color w:val="000000"/>
          <w:szCs w:val="24"/>
          <w:lang w:val="es-ES"/>
        </w:rPr>
        <w:t xml:space="preserve"> </w:t>
      </w:r>
      <w:r w:rsidR="00E426E2" w:rsidRPr="00FD7026">
        <w:rPr>
          <w:rFonts w:ascii="Times New Roman Bold" w:eastAsia="Times New Roman" w:hAnsi="Times New Roman Bold" w:cs="Times New Roman"/>
          <w:b/>
          <w:smallCaps/>
          <w:color w:val="000000"/>
          <w:szCs w:val="24"/>
          <w:lang w:val="es-ES"/>
        </w:rPr>
        <w:t>d</w:t>
      </w:r>
      <w:r w:rsidR="00333E73">
        <w:rPr>
          <w:rFonts w:ascii="Times New Roman Bold" w:eastAsia="Times New Roman" w:hAnsi="Times New Roman Bold" w:cs="Times New Roman"/>
          <w:b/>
          <w:smallCaps/>
          <w:color w:val="000000"/>
          <w:szCs w:val="24"/>
          <w:lang w:val="es-ES"/>
        </w:rPr>
        <w:t>e Energí</w:t>
      </w:r>
      <w:r w:rsidR="00255E10" w:rsidRPr="00FD7026">
        <w:rPr>
          <w:rFonts w:ascii="Times New Roman Bold" w:eastAsia="Times New Roman" w:hAnsi="Times New Roman Bold" w:cs="Times New Roman"/>
          <w:b/>
          <w:smallCaps/>
          <w:color w:val="000000"/>
          <w:szCs w:val="24"/>
          <w:lang w:val="es-ES"/>
        </w:rPr>
        <w:t>a</w:t>
      </w:r>
      <w:r w:rsidR="001568B3">
        <w:rPr>
          <w:rFonts w:ascii="Times New Roman Bold" w:eastAsia="Times New Roman" w:hAnsi="Times New Roman Bold" w:cs="Times New Roman"/>
          <w:b/>
          <w:smallCaps/>
          <w:color w:val="000000"/>
          <w:szCs w:val="24"/>
          <w:lang w:val="es-ES"/>
        </w:rPr>
        <w:t xml:space="preserve"> </w:t>
      </w:r>
      <w:r w:rsidR="00CF0C40" w:rsidRPr="00FD7026">
        <w:rPr>
          <w:rFonts w:ascii="Times New Roman Bold" w:eastAsia="Times New Roman" w:hAnsi="Times New Roman Bold" w:cs="Times New Roman"/>
          <w:b/>
          <w:smallCaps/>
          <w:color w:val="000000"/>
          <w:szCs w:val="24"/>
          <w:lang w:val="es-ES"/>
        </w:rPr>
        <w:t>- 201</w:t>
      </w:r>
      <w:r w:rsidR="002577BE" w:rsidRPr="00FD7026">
        <w:rPr>
          <w:rFonts w:ascii="Times New Roman Bold" w:eastAsia="Times New Roman" w:hAnsi="Times New Roman Bold" w:cs="Times New Roman"/>
          <w:b/>
          <w:smallCaps/>
          <w:color w:val="000000"/>
          <w:szCs w:val="24"/>
          <w:lang w:val="es-ES"/>
        </w:rPr>
        <w:t>8</w:t>
      </w:r>
    </w:p>
    <w:p w14:paraId="56993631" w14:textId="77777777" w:rsidR="00CF0C40" w:rsidRPr="008B2F03" w:rsidRDefault="00CF0C40" w:rsidP="00CF0C40">
      <w:pPr>
        <w:spacing w:after="0" w:line="240" w:lineRule="auto"/>
        <w:ind w:firstLine="708"/>
        <w:rPr>
          <w:rFonts w:ascii="Times New Roman Bold" w:eastAsia="Times New Roman" w:hAnsi="Times New Roman Bold" w:cs="Times New Roman"/>
          <w:b/>
          <w:smallCaps/>
          <w:color w:val="000000"/>
          <w:sz w:val="20"/>
          <w:szCs w:val="24"/>
          <w:lang w:val="es-ES"/>
        </w:rPr>
      </w:pPr>
      <w:r>
        <w:rPr>
          <w:rFonts w:ascii="Times New Roman Bold" w:eastAsia="Times New Roman" w:hAnsi="Times New Roman Bold" w:cs="Times New Roman"/>
          <w:b/>
          <w:smallCaps/>
          <w:color w:val="000000"/>
          <w:szCs w:val="24"/>
          <w:lang w:val="es-ES"/>
        </w:rPr>
        <w:t xml:space="preserve"> </w:t>
      </w:r>
      <w:r w:rsidR="00F05F59">
        <w:rPr>
          <w:rFonts w:ascii="Times New Roman Bold" w:eastAsia="Times New Roman" w:hAnsi="Times New Roman Bold" w:cs="Times New Roman"/>
          <w:b/>
          <w:smallCaps/>
          <w:color w:val="000000"/>
          <w:szCs w:val="24"/>
          <w:lang w:val="es-ES"/>
        </w:rPr>
        <w:t xml:space="preserve"> </w:t>
      </w:r>
      <w:r w:rsidR="005845C8">
        <w:rPr>
          <w:rFonts w:ascii="Times New Roman Bold" w:eastAsia="Times New Roman" w:hAnsi="Times New Roman Bold" w:cs="Times New Roman"/>
          <w:b/>
          <w:smallCaps/>
          <w:color w:val="000000"/>
          <w:szCs w:val="24"/>
          <w:lang w:val="es-ES"/>
        </w:rPr>
        <w:t xml:space="preserve"> </w:t>
      </w:r>
      <w:r w:rsidR="00F05F59">
        <w:rPr>
          <w:rFonts w:ascii="Times New Roman Bold" w:eastAsia="Times New Roman" w:hAnsi="Times New Roman Bold" w:cs="Times New Roman"/>
          <w:b/>
          <w:smallCaps/>
          <w:color w:val="000000"/>
          <w:szCs w:val="24"/>
          <w:lang w:val="es-ES"/>
        </w:rPr>
        <w:t xml:space="preserve"> </w:t>
      </w:r>
      <w:r w:rsidR="00AE0B9F">
        <w:rPr>
          <w:rFonts w:ascii="Times New Roman Bold" w:eastAsia="Times New Roman" w:hAnsi="Times New Roman Bold" w:cs="Times New Roman"/>
          <w:b/>
          <w:smallCaps/>
          <w:color w:val="000000"/>
          <w:szCs w:val="24"/>
          <w:lang w:val="es-ES"/>
        </w:rPr>
        <w:t xml:space="preserve">  </w:t>
      </w:r>
      <w:r w:rsidR="001B08EE">
        <w:rPr>
          <w:rFonts w:ascii="Times New Roman Bold" w:eastAsia="Times New Roman" w:hAnsi="Times New Roman Bold" w:cs="Times New Roman"/>
          <w:b/>
          <w:smallCaps/>
          <w:color w:val="000000"/>
          <w:szCs w:val="24"/>
          <w:lang w:val="es-ES"/>
        </w:rPr>
        <w:t xml:space="preserve">      </w:t>
      </w:r>
      <w:r w:rsidR="00210D08">
        <w:rPr>
          <w:rFonts w:ascii="Times New Roman Bold" w:eastAsia="Times New Roman" w:hAnsi="Times New Roman Bold" w:cs="Times New Roman"/>
          <w:b/>
          <w:smallCaps/>
          <w:color w:val="000000"/>
          <w:szCs w:val="24"/>
          <w:lang w:val="es-ES"/>
        </w:rPr>
        <w:t xml:space="preserve">     </w:t>
      </w:r>
      <w:r w:rsidR="008B2F03">
        <w:rPr>
          <w:rFonts w:ascii="Times New Roman Bold" w:eastAsia="Times New Roman" w:hAnsi="Times New Roman Bold" w:cs="Times New Roman"/>
          <w:b/>
          <w:smallCaps/>
          <w:color w:val="000000"/>
          <w:szCs w:val="24"/>
          <w:lang w:val="es-ES"/>
        </w:rPr>
        <w:t xml:space="preserve">   </w:t>
      </w:r>
      <w:r w:rsidR="00333E73">
        <w:rPr>
          <w:rFonts w:ascii="Times New Roman Bold" w:eastAsia="Times New Roman" w:hAnsi="Times New Roman Bold" w:cs="Times New Roman"/>
          <w:b/>
          <w:smallCaps/>
          <w:color w:val="000000"/>
          <w:sz w:val="20"/>
          <w:szCs w:val="24"/>
          <w:lang w:val="es-ES"/>
        </w:rPr>
        <w:t>P</w:t>
      </w:r>
      <w:r w:rsidR="00A749CB" w:rsidRPr="008B2F03">
        <w:rPr>
          <w:rFonts w:ascii="Times New Roman Bold" w:eastAsia="Times New Roman" w:hAnsi="Times New Roman Bold" w:cs="Times New Roman"/>
          <w:b/>
          <w:smallCaps/>
          <w:color w:val="000000"/>
          <w:sz w:val="20"/>
          <w:szCs w:val="24"/>
          <w:lang w:val="es-ES"/>
        </w:rPr>
        <w:t>o</w:t>
      </w:r>
      <w:r w:rsidR="00F05F59" w:rsidRPr="008B2F03">
        <w:rPr>
          <w:rFonts w:ascii="Times New Roman Bold" w:eastAsia="Times New Roman" w:hAnsi="Times New Roman Bold" w:cs="Times New Roman"/>
          <w:b/>
          <w:smallCaps/>
          <w:color w:val="000000"/>
          <w:sz w:val="20"/>
          <w:szCs w:val="24"/>
          <w:lang w:val="es-ES"/>
        </w:rPr>
        <w:t xml:space="preserve">tencia </w:t>
      </w:r>
      <w:r w:rsidR="00AE0B9F" w:rsidRPr="008B2F03">
        <w:rPr>
          <w:rFonts w:ascii="Times New Roman Bold" w:eastAsia="Times New Roman" w:hAnsi="Times New Roman Bold" w:cs="Times New Roman"/>
          <w:b/>
          <w:smallCaps/>
          <w:color w:val="000000"/>
          <w:sz w:val="20"/>
          <w:szCs w:val="24"/>
          <w:lang w:val="es-ES"/>
        </w:rPr>
        <w:t>Nomina</w:t>
      </w:r>
      <w:r w:rsidR="00D061E8" w:rsidRPr="008B2F03">
        <w:rPr>
          <w:rFonts w:ascii="Times New Roman Bold" w:eastAsia="Times New Roman" w:hAnsi="Times New Roman Bold" w:cs="Times New Roman"/>
          <w:b/>
          <w:smallCaps/>
          <w:color w:val="000000"/>
          <w:sz w:val="20"/>
          <w:szCs w:val="24"/>
          <w:lang w:val="es-ES"/>
        </w:rPr>
        <w:t>l</w:t>
      </w:r>
      <w:r w:rsidR="005845C8" w:rsidRPr="008B2F03">
        <w:rPr>
          <w:rFonts w:ascii="Times New Roman Bold" w:eastAsia="Times New Roman" w:hAnsi="Times New Roman Bold" w:cs="Times New Roman"/>
          <w:b/>
          <w:smallCaps/>
          <w:color w:val="000000"/>
          <w:sz w:val="20"/>
          <w:szCs w:val="24"/>
          <w:lang w:val="es-ES"/>
        </w:rPr>
        <w:t xml:space="preserve"> = 3,981 MW</w:t>
      </w:r>
      <w:r w:rsidRPr="008B2F03">
        <w:rPr>
          <w:rFonts w:ascii="Times New Roman Bold" w:eastAsia="Times New Roman" w:hAnsi="Times New Roman Bold" w:cs="Times New Roman"/>
          <w:b/>
          <w:smallCaps/>
          <w:color w:val="000000"/>
          <w:sz w:val="20"/>
          <w:szCs w:val="24"/>
          <w:lang w:val="es-ES"/>
        </w:rPr>
        <w:t xml:space="preserve"> </w:t>
      </w:r>
      <w:r w:rsidRPr="008B2F03">
        <w:rPr>
          <w:rFonts w:ascii="Times New Roman Bold" w:eastAsia="Times New Roman" w:hAnsi="Times New Roman Bold" w:cs="Times New Roman"/>
          <w:b/>
          <w:smallCaps/>
          <w:color w:val="000000"/>
          <w:sz w:val="20"/>
          <w:szCs w:val="24"/>
          <w:lang w:val="es-ES"/>
        </w:rPr>
        <w:tab/>
      </w:r>
      <w:r w:rsidR="00A749CB" w:rsidRPr="008B2F03">
        <w:rPr>
          <w:rFonts w:ascii="Times New Roman Bold" w:eastAsia="Times New Roman" w:hAnsi="Times New Roman Bold" w:cs="Times New Roman"/>
          <w:b/>
          <w:smallCaps/>
          <w:color w:val="000000"/>
          <w:sz w:val="20"/>
          <w:szCs w:val="24"/>
          <w:lang w:val="es-ES"/>
        </w:rPr>
        <w:t xml:space="preserve"> </w:t>
      </w:r>
      <w:r w:rsidR="008B2F03">
        <w:rPr>
          <w:rFonts w:ascii="Times New Roman Bold" w:eastAsia="Times New Roman" w:hAnsi="Times New Roman Bold" w:cs="Times New Roman"/>
          <w:b/>
          <w:smallCaps/>
          <w:color w:val="000000"/>
          <w:sz w:val="20"/>
          <w:szCs w:val="24"/>
          <w:lang w:val="es-ES"/>
        </w:rPr>
        <w:t xml:space="preserve">  </w:t>
      </w:r>
      <w:r w:rsidR="00F05F59" w:rsidRPr="008B2F03">
        <w:rPr>
          <w:rFonts w:ascii="Times New Roman Bold" w:eastAsia="Times New Roman" w:hAnsi="Times New Roman Bold" w:cs="Times New Roman"/>
          <w:b/>
          <w:smallCaps/>
          <w:color w:val="000000"/>
          <w:sz w:val="20"/>
          <w:szCs w:val="24"/>
          <w:lang w:val="es-ES"/>
        </w:rPr>
        <w:t xml:space="preserve">Generación </w:t>
      </w:r>
      <w:r w:rsidR="005845C8" w:rsidRPr="008B2F03">
        <w:rPr>
          <w:rFonts w:ascii="Times New Roman Bold" w:eastAsia="Times New Roman" w:hAnsi="Times New Roman Bold" w:cs="Times New Roman"/>
          <w:b/>
          <w:smallCaps/>
          <w:color w:val="000000"/>
          <w:sz w:val="20"/>
          <w:szCs w:val="24"/>
          <w:lang w:val="es-ES"/>
        </w:rPr>
        <w:t xml:space="preserve">= 15,707 GWh </w:t>
      </w:r>
    </w:p>
    <w:p w14:paraId="4EC0CF57" w14:textId="77777777" w:rsidR="00CF0C40" w:rsidRDefault="0019271D" w:rsidP="00CF0C40">
      <w:pPr>
        <w:spacing w:after="0" w:line="240" w:lineRule="auto"/>
        <w:jc w:val="center"/>
        <w:rPr>
          <w:rFonts w:ascii="Times New Roman" w:hAnsi="Times New Roman" w:cs="Times New Roman"/>
          <w:sz w:val="24"/>
          <w:szCs w:val="24"/>
        </w:rPr>
      </w:pPr>
      <w:r w:rsidRPr="0019271D">
        <w:rPr>
          <w:noProof/>
          <w:szCs w:val="24"/>
          <w:lang w:val="es-ES" w:eastAsia="es-ES"/>
        </w:rPr>
        <w:drawing>
          <wp:inline distT="0" distB="0" distL="0" distR="0" wp14:anchorId="07C2F88E" wp14:editId="5DC62618">
            <wp:extent cx="4390292" cy="1465271"/>
            <wp:effectExtent l="1905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l="2352" r="4126" b="2667"/>
                    <a:stretch>
                      <a:fillRect/>
                    </a:stretch>
                  </pic:blipFill>
                  <pic:spPr bwMode="auto">
                    <a:xfrm>
                      <a:off x="0" y="0"/>
                      <a:ext cx="4395356" cy="1466961"/>
                    </a:xfrm>
                    <a:prstGeom prst="rect">
                      <a:avLst/>
                    </a:prstGeom>
                    <a:noFill/>
                    <a:ln w="9525">
                      <a:noFill/>
                      <a:miter lim="800000"/>
                      <a:headEnd/>
                      <a:tailEnd/>
                    </a:ln>
                  </pic:spPr>
                </pic:pic>
              </a:graphicData>
            </a:graphic>
          </wp:inline>
        </w:drawing>
      </w:r>
    </w:p>
    <w:p w14:paraId="55DF18C4" w14:textId="77777777" w:rsidR="00CF0C40" w:rsidRDefault="002F2AE6" w:rsidP="00210D08">
      <w:pPr>
        <w:spacing w:after="0" w:line="240" w:lineRule="auto"/>
        <w:jc w:val="both"/>
        <w:rPr>
          <w:rFonts w:ascii="Times New Roman" w:hAnsi="Times New Roman" w:cs="Times New Roman"/>
          <w:i/>
          <w:sz w:val="12"/>
          <w:szCs w:val="12"/>
          <w:lang w:val="es-ES"/>
        </w:rPr>
      </w:pPr>
      <w:r>
        <w:rPr>
          <w:rFonts w:ascii="Times New Roman" w:hAnsi="Times New Roman" w:cs="Times New Roman"/>
          <w:i/>
          <w:sz w:val="12"/>
          <w:szCs w:val="12"/>
          <w:lang w:val="es-ES"/>
        </w:rPr>
        <w:t xml:space="preserve">                </w:t>
      </w:r>
      <w:r w:rsidR="007E07C0">
        <w:rPr>
          <w:rFonts w:ascii="Times New Roman" w:hAnsi="Times New Roman" w:cs="Times New Roman"/>
          <w:i/>
          <w:sz w:val="12"/>
          <w:szCs w:val="12"/>
          <w:lang w:val="es-ES"/>
        </w:rPr>
        <w:t xml:space="preserve">           </w:t>
      </w:r>
      <w:r w:rsidR="00287887">
        <w:rPr>
          <w:rFonts w:ascii="Times New Roman" w:hAnsi="Times New Roman" w:cs="Times New Roman"/>
          <w:i/>
          <w:sz w:val="12"/>
          <w:szCs w:val="12"/>
          <w:lang w:val="es-ES"/>
        </w:rPr>
        <w:t xml:space="preserve">   </w:t>
      </w:r>
      <w:r w:rsidR="00210D08">
        <w:rPr>
          <w:rFonts w:ascii="Times New Roman" w:hAnsi="Times New Roman" w:cs="Times New Roman"/>
          <w:i/>
          <w:sz w:val="12"/>
          <w:szCs w:val="12"/>
          <w:lang w:val="es-ES"/>
        </w:rPr>
        <w:t xml:space="preserve">              </w:t>
      </w:r>
      <w:r w:rsidR="00287887">
        <w:rPr>
          <w:rFonts w:ascii="Times New Roman" w:hAnsi="Times New Roman" w:cs="Times New Roman"/>
          <w:i/>
          <w:sz w:val="12"/>
          <w:szCs w:val="12"/>
          <w:lang w:val="es-ES"/>
        </w:rPr>
        <w:t xml:space="preserve"> </w:t>
      </w:r>
      <w:r>
        <w:rPr>
          <w:rFonts w:ascii="Times New Roman" w:hAnsi="Times New Roman" w:cs="Times New Roman"/>
          <w:i/>
          <w:sz w:val="12"/>
          <w:szCs w:val="12"/>
          <w:lang w:val="es-ES"/>
        </w:rPr>
        <w:t>Fuente</w:t>
      </w:r>
      <w:r w:rsidR="00CF0C40">
        <w:rPr>
          <w:rFonts w:ascii="Times New Roman" w:hAnsi="Times New Roman" w:cs="Times New Roman"/>
          <w:i/>
          <w:sz w:val="12"/>
          <w:szCs w:val="12"/>
          <w:lang w:val="es-ES"/>
        </w:rPr>
        <w:t>: O</w:t>
      </w:r>
      <w:r>
        <w:rPr>
          <w:rFonts w:ascii="Times New Roman" w:hAnsi="Times New Roman" w:cs="Times New Roman"/>
          <w:i/>
          <w:sz w:val="12"/>
          <w:szCs w:val="12"/>
          <w:lang w:val="es-ES"/>
        </w:rPr>
        <w:t xml:space="preserve">organismo </w:t>
      </w:r>
      <w:r w:rsidR="00CF0C40">
        <w:rPr>
          <w:rFonts w:ascii="Times New Roman" w:hAnsi="Times New Roman" w:cs="Times New Roman"/>
          <w:i/>
          <w:sz w:val="12"/>
          <w:szCs w:val="12"/>
          <w:lang w:val="es-ES"/>
        </w:rPr>
        <w:t>C</w:t>
      </w:r>
      <w:r>
        <w:rPr>
          <w:rFonts w:ascii="Times New Roman" w:hAnsi="Times New Roman" w:cs="Times New Roman"/>
          <w:i/>
          <w:sz w:val="12"/>
          <w:szCs w:val="12"/>
          <w:lang w:val="es-ES"/>
        </w:rPr>
        <w:t>oordinador (OC)</w:t>
      </w:r>
      <w:r w:rsidR="005643E3">
        <w:rPr>
          <w:rFonts w:ascii="Times New Roman" w:hAnsi="Times New Roman" w:cs="Times New Roman"/>
          <w:i/>
          <w:sz w:val="12"/>
          <w:szCs w:val="12"/>
          <w:lang w:val="es-ES"/>
        </w:rPr>
        <w:t>. Memoria 2018</w:t>
      </w:r>
    </w:p>
    <w:p w14:paraId="6AC60113" w14:textId="77777777" w:rsidR="00E6326D" w:rsidRDefault="00E6326D" w:rsidP="005C6AC1">
      <w:pPr>
        <w:spacing w:after="0" w:line="240" w:lineRule="auto"/>
        <w:rPr>
          <w:rFonts w:ascii="Times New Roman" w:hAnsi="Times New Roman" w:cs="Times New Roman"/>
          <w:sz w:val="24"/>
          <w:szCs w:val="24"/>
          <w:lang w:val="es-ES"/>
        </w:rPr>
      </w:pPr>
    </w:p>
    <w:p w14:paraId="492428FE" w14:textId="77777777" w:rsidR="00C22742" w:rsidRPr="00FD60D0" w:rsidRDefault="00F8072E" w:rsidP="00C22742">
      <w:pPr>
        <w:spacing w:after="0" w:line="240" w:lineRule="auto"/>
        <w:jc w:val="both"/>
        <w:rPr>
          <w:rFonts w:ascii="Times New Roman" w:hAnsi="Times New Roman" w:cs="Times New Roman"/>
          <w:sz w:val="24"/>
          <w:szCs w:val="24"/>
          <w:lang w:val="es-ES"/>
        </w:rPr>
      </w:pPr>
      <w:r w:rsidRPr="00915B03">
        <w:rPr>
          <w:rFonts w:ascii="Times New Roman" w:hAnsi="Times New Roman" w:cs="Times New Roman"/>
          <w:sz w:val="24"/>
          <w:szCs w:val="24"/>
          <w:lang w:val="es-ES"/>
        </w:rPr>
        <w:t xml:space="preserve">El </w:t>
      </w:r>
      <w:r w:rsidR="008B2B0D" w:rsidRPr="00915B03">
        <w:rPr>
          <w:rFonts w:ascii="Times New Roman" w:hAnsi="Times New Roman" w:cs="Times New Roman"/>
          <w:sz w:val="24"/>
          <w:szCs w:val="24"/>
          <w:lang w:val="es-ES"/>
        </w:rPr>
        <w:t xml:space="preserve">84 </w:t>
      </w:r>
      <w:r w:rsidRPr="00915B03">
        <w:rPr>
          <w:rFonts w:ascii="Times New Roman" w:hAnsi="Times New Roman" w:cs="Times New Roman"/>
          <w:sz w:val="24"/>
          <w:szCs w:val="24"/>
          <w:lang w:val="es-ES"/>
        </w:rPr>
        <w:t xml:space="preserve">por ciento de la electricidad alimentada al SENI durante el </w:t>
      </w:r>
      <w:r w:rsidR="00C22742" w:rsidRPr="00915B03">
        <w:rPr>
          <w:rFonts w:ascii="Times New Roman" w:hAnsi="Times New Roman" w:cs="Times New Roman"/>
          <w:sz w:val="24"/>
          <w:szCs w:val="24"/>
          <w:lang w:val="es-ES"/>
        </w:rPr>
        <w:t xml:space="preserve">2018 </w:t>
      </w:r>
      <w:r w:rsidR="00EB4F2E" w:rsidRPr="00915B03">
        <w:rPr>
          <w:rFonts w:ascii="Times New Roman" w:hAnsi="Times New Roman" w:cs="Times New Roman"/>
          <w:sz w:val="24"/>
          <w:szCs w:val="24"/>
          <w:lang w:val="es-ES"/>
        </w:rPr>
        <w:t xml:space="preserve">provino de </w:t>
      </w:r>
      <w:r w:rsidR="00C22742" w:rsidRPr="00915B03">
        <w:rPr>
          <w:rFonts w:ascii="Times New Roman" w:hAnsi="Times New Roman" w:cs="Times New Roman"/>
          <w:sz w:val="24"/>
          <w:szCs w:val="24"/>
          <w:lang w:val="es-ES"/>
        </w:rPr>
        <w:t>combustibles fósiles</w:t>
      </w:r>
      <w:r w:rsidR="009001C6" w:rsidRPr="00915B03">
        <w:rPr>
          <w:rFonts w:ascii="Times New Roman" w:hAnsi="Times New Roman" w:cs="Times New Roman"/>
          <w:sz w:val="24"/>
          <w:szCs w:val="24"/>
          <w:lang w:val="es-ES"/>
        </w:rPr>
        <w:t xml:space="preserve">, </w:t>
      </w:r>
      <w:r w:rsidRPr="00915B03">
        <w:rPr>
          <w:rFonts w:ascii="Times New Roman" w:hAnsi="Times New Roman" w:cs="Times New Roman"/>
          <w:sz w:val="24"/>
          <w:szCs w:val="24"/>
          <w:lang w:val="es-ES"/>
        </w:rPr>
        <w:t xml:space="preserve">particularmente </w:t>
      </w:r>
      <w:r w:rsidR="00792C95">
        <w:rPr>
          <w:rFonts w:ascii="Times New Roman" w:hAnsi="Times New Roman" w:cs="Times New Roman"/>
          <w:sz w:val="24"/>
          <w:szCs w:val="24"/>
          <w:lang w:val="es-ES"/>
        </w:rPr>
        <w:t xml:space="preserve">de </w:t>
      </w:r>
      <w:r w:rsidR="00C22742" w:rsidRPr="00915B03">
        <w:rPr>
          <w:rFonts w:ascii="Times New Roman" w:hAnsi="Times New Roman" w:cs="Times New Roman"/>
          <w:sz w:val="24"/>
          <w:szCs w:val="24"/>
          <w:lang w:val="es-ES"/>
        </w:rPr>
        <w:t>gas natural</w:t>
      </w:r>
      <w:r w:rsidR="00CF77CF" w:rsidRPr="00915B03">
        <w:rPr>
          <w:rFonts w:ascii="Times New Roman" w:hAnsi="Times New Roman" w:cs="Times New Roman"/>
          <w:sz w:val="24"/>
          <w:szCs w:val="24"/>
          <w:lang w:val="es-ES"/>
        </w:rPr>
        <w:t xml:space="preserve">, </w:t>
      </w:r>
      <w:r w:rsidR="004D74A2" w:rsidRPr="00915B03">
        <w:rPr>
          <w:rFonts w:ascii="Times New Roman" w:hAnsi="Times New Roman" w:cs="Times New Roman"/>
          <w:sz w:val="24"/>
          <w:szCs w:val="24"/>
          <w:lang w:val="es-ES"/>
        </w:rPr>
        <w:t xml:space="preserve">fuente de </w:t>
      </w:r>
      <w:r w:rsidR="00C22742" w:rsidRPr="00915B03">
        <w:rPr>
          <w:rFonts w:ascii="Times New Roman" w:hAnsi="Times New Roman" w:cs="Times New Roman"/>
          <w:sz w:val="24"/>
          <w:szCs w:val="24"/>
          <w:lang w:val="es-ES"/>
        </w:rPr>
        <w:t>más del 40 por ciento</w:t>
      </w:r>
      <w:r w:rsidR="004D74A2" w:rsidRPr="00915B03">
        <w:rPr>
          <w:rFonts w:ascii="Times New Roman" w:hAnsi="Times New Roman" w:cs="Times New Roman"/>
          <w:sz w:val="24"/>
          <w:szCs w:val="24"/>
          <w:lang w:val="es-ES"/>
        </w:rPr>
        <w:t xml:space="preserve"> de la electricidad</w:t>
      </w:r>
      <w:r w:rsidRPr="00915B03">
        <w:rPr>
          <w:rFonts w:ascii="Times New Roman" w:hAnsi="Times New Roman" w:cs="Times New Roman"/>
          <w:sz w:val="24"/>
          <w:szCs w:val="24"/>
          <w:lang w:val="es-ES"/>
        </w:rPr>
        <w:t xml:space="preserve"> generada </w:t>
      </w:r>
      <w:r w:rsidR="00A920F2" w:rsidRPr="00915B03">
        <w:rPr>
          <w:rFonts w:ascii="Times New Roman" w:hAnsi="Times New Roman" w:cs="Times New Roman"/>
          <w:sz w:val="24"/>
          <w:szCs w:val="24"/>
          <w:lang w:val="es-ES"/>
        </w:rPr>
        <w:t>ese año</w:t>
      </w:r>
      <w:r w:rsidR="00C22742" w:rsidRPr="00915B03">
        <w:rPr>
          <w:rFonts w:ascii="Times New Roman" w:hAnsi="Times New Roman" w:cs="Times New Roman"/>
          <w:sz w:val="24"/>
          <w:szCs w:val="24"/>
          <w:lang w:val="es-ES"/>
        </w:rPr>
        <w:t xml:space="preserve">. </w:t>
      </w:r>
      <w:r w:rsidR="00C22742" w:rsidRPr="008B2B0D">
        <w:rPr>
          <w:rFonts w:ascii="Times New Roman" w:hAnsi="Times New Roman" w:cs="Times New Roman"/>
          <w:sz w:val="24"/>
          <w:szCs w:val="24"/>
          <w:lang w:val="es-ES"/>
        </w:rPr>
        <w:t xml:space="preserve">La generacion </w:t>
      </w:r>
      <w:r w:rsidR="00A920F2" w:rsidRPr="008B2B0D">
        <w:rPr>
          <w:rFonts w:ascii="Times New Roman" w:hAnsi="Times New Roman" w:cs="Times New Roman"/>
          <w:sz w:val="24"/>
          <w:szCs w:val="24"/>
          <w:lang w:val="es-ES"/>
        </w:rPr>
        <w:t xml:space="preserve">eléctrica </w:t>
      </w:r>
      <w:r w:rsidR="008B2B0D">
        <w:rPr>
          <w:rFonts w:ascii="Times New Roman" w:hAnsi="Times New Roman" w:cs="Times New Roman"/>
          <w:sz w:val="24"/>
          <w:szCs w:val="24"/>
          <w:lang w:val="es-ES"/>
        </w:rPr>
        <w:t xml:space="preserve">a partir de </w:t>
      </w:r>
      <w:r w:rsidR="00C22742" w:rsidRPr="008B2B0D">
        <w:rPr>
          <w:rFonts w:ascii="Times New Roman" w:hAnsi="Times New Roman" w:cs="Times New Roman"/>
          <w:sz w:val="24"/>
          <w:szCs w:val="24"/>
          <w:lang w:val="es-ES"/>
        </w:rPr>
        <w:t>fuentes renovables</w:t>
      </w:r>
      <w:r w:rsidR="00A920F2" w:rsidRPr="008B2B0D">
        <w:rPr>
          <w:rFonts w:ascii="Times New Roman" w:hAnsi="Times New Roman" w:cs="Times New Roman"/>
          <w:sz w:val="24"/>
          <w:szCs w:val="24"/>
          <w:lang w:val="es-ES"/>
        </w:rPr>
        <w:t xml:space="preserve"> </w:t>
      </w:r>
      <w:r w:rsidR="00C22742" w:rsidRPr="008B2B0D">
        <w:rPr>
          <w:rFonts w:ascii="Times New Roman" w:hAnsi="Times New Roman" w:cs="Times New Roman"/>
          <w:sz w:val="24"/>
          <w:szCs w:val="24"/>
          <w:lang w:val="es-ES"/>
        </w:rPr>
        <w:t xml:space="preserve">fue de </w:t>
      </w:r>
      <w:r w:rsidR="008B2B0D" w:rsidRPr="008B2B0D">
        <w:rPr>
          <w:rFonts w:ascii="Times New Roman" w:hAnsi="Times New Roman" w:cs="Times New Roman"/>
          <w:sz w:val="24"/>
          <w:szCs w:val="24"/>
          <w:lang w:val="es-ES"/>
        </w:rPr>
        <w:t xml:space="preserve">2,526 </w:t>
      </w:r>
      <w:r w:rsidR="00C22742" w:rsidRPr="008B2B0D">
        <w:rPr>
          <w:rFonts w:ascii="Times New Roman" w:hAnsi="Times New Roman" w:cs="Times New Roman"/>
          <w:sz w:val="24"/>
          <w:szCs w:val="24"/>
          <w:lang w:val="es-ES"/>
        </w:rPr>
        <w:t>GWh</w:t>
      </w:r>
      <w:r w:rsidR="009001C6" w:rsidRPr="008B2B0D">
        <w:rPr>
          <w:rFonts w:ascii="Times New Roman" w:hAnsi="Times New Roman" w:cs="Times New Roman"/>
          <w:sz w:val="24"/>
          <w:szCs w:val="24"/>
          <w:lang w:val="es-ES"/>
        </w:rPr>
        <w:t xml:space="preserve"> representando </w:t>
      </w:r>
      <w:r w:rsidR="008B2B0D" w:rsidRPr="008B2B0D">
        <w:rPr>
          <w:rFonts w:ascii="Times New Roman" w:hAnsi="Times New Roman" w:cs="Times New Roman"/>
          <w:sz w:val="24"/>
          <w:szCs w:val="24"/>
          <w:lang w:val="es-ES"/>
        </w:rPr>
        <w:t>16</w:t>
      </w:r>
      <w:r w:rsidR="00C22742" w:rsidRPr="008B2B0D">
        <w:rPr>
          <w:rFonts w:ascii="Times New Roman" w:hAnsi="Times New Roman" w:cs="Times New Roman"/>
          <w:sz w:val="24"/>
          <w:szCs w:val="24"/>
          <w:lang w:val="es-ES"/>
        </w:rPr>
        <w:t xml:space="preserve"> por ciento del total</w:t>
      </w:r>
      <w:r w:rsidR="00792C95">
        <w:rPr>
          <w:rFonts w:ascii="Times New Roman" w:hAnsi="Times New Roman" w:cs="Times New Roman"/>
          <w:sz w:val="24"/>
          <w:szCs w:val="24"/>
          <w:lang w:val="es-ES"/>
        </w:rPr>
        <w:t>, ver l</w:t>
      </w:r>
      <w:r w:rsidR="00000537">
        <w:rPr>
          <w:rFonts w:ascii="Times New Roman" w:hAnsi="Times New Roman" w:cs="Times New Roman"/>
          <w:sz w:val="24"/>
          <w:szCs w:val="24"/>
          <w:lang w:val="es-ES"/>
        </w:rPr>
        <w:t xml:space="preserve">a Gráfica </w:t>
      </w:r>
      <w:r w:rsidR="000E3A68">
        <w:rPr>
          <w:rFonts w:ascii="Times New Roman" w:hAnsi="Times New Roman" w:cs="Times New Roman"/>
          <w:sz w:val="24"/>
          <w:szCs w:val="24"/>
          <w:lang w:val="es-ES"/>
        </w:rPr>
        <w:t>I</w:t>
      </w:r>
      <w:r w:rsidR="00C22742" w:rsidRPr="00FD60D0">
        <w:rPr>
          <w:rFonts w:ascii="Times New Roman" w:hAnsi="Times New Roman" w:cs="Times New Roman"/>
          <w:sz w:val="24"/>
          <w:szCs w:val="24"/>
          <w:lang w:val="es-ES"/>
        </w:rPr>
        <w:t>V.</w:t>
      </w:r>
      <w:r w:rsidR="00000537">
        <w:rPr>
          <w:rFonts w:ascii="Times New Roman" w:hAnsi="Times New Roman" w:cs="Times New Roman"/>
          <w:sz w:val="24"/>
          <w:szCs w:val="24"/>
          <w:lang w:val="es-ES"/>
        </w:rPr>
        <w:t>3</w:t>
      </w:r>
      <w:r w:rsidR="00C22742" w:rsidRPr="00FD60D0">
        <w:rPr>
          <w:rFonts w:ascii="Times New Roman" w:hAnsi="Times New Roman" w:cs="Times New Roman"/>
          <w:sz w:val="24"/>
          <w:szCs w:val="24"/>
          <w:lang w:val="es-ES"/>
        </w:rPr>
        <w:t>.</w:t>
      </w:r>
    </w:p>
    <w:p w14:paraId="0B45721E" w14:textId="77777777" w:rsidR="00C22742" w:rsidRDefault="00C22742" w:rsidP="00B660A9">
      <w:pPr>
        <w:spacing w:after="0" w:line="240" w:lineRule="auto"/>
        <w:rPr>
          <w:rFonts w:ascii="Times New Roman" w:hAnsi="Times New Roman" w:cs="Times New Roman"/>
          <w:szCs w:val="24"/>
          <w:lang w:val="es-ES"/>
        </w:rPr>
      </w:pPr>
    </w:p>
    <w:p w14:paraId="02379436" w14:textId="77777777" w:rsidR="00B660A9" w:rsidRPr="00FB06B8" w:rsidRDefault="00B660A9" w:rsidP="00B660A9">
      <w:pPr>
        <w:spacing w:after="0" w:line="240" w:lineRule="auto"/>
        <w:rPr>
          <w:rFonts w:ascii="Times New Roman" w:hAnsi="Times New Roman" w:cs="Times New Roman"/>
          <w:szCs w:val="24"/>
          <w:lang w:val="es-ES"/>
        </w:rPr>
      </w:pPr>
    </w:p>
    <w:p w14:paraId="293D8EA5" w14:textId="77777777" w:rsidR="00363118" w:rsidRPr="00FD60D0" w:rsidRDefault="000E3A68" w:rsidP="00363118">
      <w:pPr>
        <w:spacing w:after="0" w:line="240" w:lineRule="auto"/>
        <w:ind w:left="284"/>
        <w:jc w:val="both"/>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I</w:t>
      </w:r>
      <w:r w:rsidR="00363118" w:rsidRPr="00FD60D0">
        <w:rPr>
          <w:rFonts w:ascii="Times New Roman Bold" w:eastAsia="Times New Roman" w:hAnsi="Times New Roman Bold" w:cs="Times New Roman"/>
          <w:b/>
          <w:smallCaps/>
          <w:color w:val="000000"/>
          <w:sz w:val="24"/>
          <w:szCs w:val="24"/>
          <w:lang w:val="es-ES"/>
        </w:rPr>
        <w:t xml:space="preserve">V.4    </w:t>
      </w:r>
      <w:r w:rsidR="00363118">
        <w:rPr>
          <w:rFonts w:ascii="Times New Roman Bold" w:eastAsia="Times New Roman" w:hAnsi="Times New Roman Bold" w:cs="Times New Roman"/>
          <w:b/>
          <w:smallCaps/>
          <w:color w:val="000000"/>
          <w:sz w:val="24"/>
          <w:szCs w:val="24"/>
          <w:lang w:val="es-ES"/>
        </w:rPr>
        <w:t>Desempeño de las Edes y Situación Financiera del Sector Eléctrico</w:t>
      </w:r>
    </w:p>
    <w:p w14:paraId="39961E2B" w14:textId="77777777" w:rsidR="00363118" w:rsidRDefault="00363118" w:rsidP="00CF0C40">
      <w:pPr>
        <w:spacing w:after="0" w:line="240" w:lineRule="auto"/>
        <w:ind w:left="284"/>
        <w:jc w:val="both"/>
        <w:rPr>
          <w:rFonts w:ascii="Times New Roman Bold" w:eastAsia="Times New Roman" w:hAnsi="Times New Roman Bold" w:cs="Times New Roman"/>
          <w:b/>
          <w:smallCaps/>
          <w:color w:val="000000"/>
          <w:sz w:val="24"/>
          <w:szCs w:val="24"/>
          <w:lang w:val="es-ES"/>
        </w:rPr>
      </w:pPr>
    </w:p>
    <w:p w14:paraId="4F103A60" w14:textId="77777777" w:rsidR="00363118" w:rsidRPr="00E04A2B" w:rsidRDefault="00363118" w:rsidP="00AB4AD9">
      <w:pPr>
        <w:spacing w:after="0" w:line="240" w:lineRule="auto"/>
        <w:jc w:val="both"/>
        <w:rPr>
          <w:rFonts w:ascii="Times New Roman" w:hAnsi="Times New Roman" w:cs="Times New Roman"/>
          <w:sz w:val="24"/>
          <w:szCs w:val="24"/>
          <w:lang w:val="es-ES"/>
        </w:rPr>
      </w:pPr>
      <w:r w:rsidRPr="00FD60D0">
        <w:rPr>
          <w:rFonts w:ascii="Times New Roman" w:hAnsi="Times New Roman" w:cs="Times New Roman"/>
          <w:sz w:val="24"/>
          <w:szCs w:val="24"/>
          <w:lang w:val="es-ES"/>
        </w:rPr>
        <w:t xml:space="preserve">A pesar de los logros iniciales </w:t>
      </w:r>
      <w:r w:rsidR="006C0106">
        <w:rPr>
          <w:rFonts w:ascii="Times New Roman" w:hAnsi="Times New Roman" w:cs="Times New Roman"/>
          <w:sz w:val="24"/>
          <w:szCs w:val="24"/>
          <w:lang w:val="es-ES"/>
        </w:rPr>
        <w:t xml:space="preserve">del proceso de privatización </w:t>
      </w:r>
      <w:r w:rsidRPr="00FD60D0">
        <w:rPr>
          <w:rFonts w:ascii="Times New Roman" w:hAnsi="Times New Roman" w:cs="Times New Roman"/>
          <w:sz w:val="24"/>
          <w:szCs w:val="24"/>
          <w:lang w:val="es-ES"/>
        </w:rPr>
        <w:t>en reducir las pérdidas de distribución técnicas y no técnicas, las distribuidoras no p</w:t>
      </w:r>
      <w:r w:rsidR="00FE41BC">
        <w:rPr>
          <w:rFonts w:ascii="Times New Roman" w:hAnsi="Times New Roman" w:cs="Times New Roman"/>
          <w:sz w:val="24"/>
          <w:szCs w:val="24"/>
          <w:lang w:val="es-ES"/>
        </w:rPr>
        <w:t>u</w:t>
      </w:r>
      <w:r w:rsidRPr="00FD60D0">
        <w:rPr>
          <w:rFonts w:ascii="Times New Roman" w:hAnsi="Times New Roman" w:cs="Times New Roman"/>
          <w:sz w:val="24"/>
          <w:szCs w:val="24"/>
          <w:lang w:val="es-ES"/>
        </w:rPr>
        <w:t>di</w:t>
      </w:r>
      <w:r w:rsidR="00FE41BC">
        <w:rPr>
          <w:rFonts w:ascii="Times New Roman" w:hAnsi="Times New Roman" w:cs="Times New Roman"/>
          <w:sz w:val="24"/>
          <w:szCs w:val="24"/>
          <w:lang w:val="es-ES"/>
        </w:rPr>
        <w:t>er</w:t>
      </w:r>
      <w:r w:rsidRPr="00FD60D0">
        <w:rPr>
          <w:rFonts w:ascii="Times New Roman" w:hAnsi="Times New Roman" w:cs="Times New Roman"/>
          <w:sz w:val="24"/>
          <w:szCs w:val="24"/>
          <w:lang w:val="es-ES"/>
        </w:rPr>
        <w:t>o</w:t>
      </w:r>
      <w:r w:rsidR="00FE41BC">
        <w:rPr>
          <w:rFonts w:ascii="Times New Roman" w:hAnsi="Times New Roman" w:cs="Times New Roman"/>
          <w:sz w:val="24"/>
          <w:szCs w:val="24"/>
          <w:lang w:val="es-ES"/>
        </w:rPr>
        <w:t xml:space="preserve">n </w:t>
      </w:r>
      <w:r w:rsidRPr="00FD60D0">
        <w:rPr>
          <w:rFonts w:ascii="Times New Roman" w:hAnsi="Times New Roman" w:cs="Times New Roman"/>
          <w:sz w:val="24"/>
          <w:szCs w:val="24"/>
          <w:lang w:val="es-ES"/>
        </w:rPr>
        <w:t xml:space="preserve">generar suficiente flujo de efectivo para </w:t>
      </w:r>
      <w:r w:rsidR="00FE41BC">
        <w:rPr>
          <w:rFonts w:ascii="Times New Roman" w:hAnsi="Times New Roman" w:cs="Times New Roman"/>
          <w:sz w:val="24"/>
          <w:szCs w:val="24"/>
          <w:lang w:val="es-ES"/>
        </w:rPr>
        <w:t>cubri</w:t>
      </w:r>
      <w:r w:rsidRPr="00FD60D0">
        <w:rPr>
          <w:rFonts w:ascii="Times New Roman" w:hAnsi="Times New Roman" w:cs="Times New Roman"/>
          <w:sz w:val="24"/>
          <w:szCs w:val="24"/>
          <w:lang w:val="es-ES"/>
        </w:rPr>
        <w:t xml:space="preserve">r </w:t>
      </w:r>
      <w:r w:rsidR="00FE41BC">
        <w:rPr>
          <w:rFonts w:ascii="Times New Roman" w:hAnsi="Times New Roman" w:cs="Times New Roman"/>
          <w:sz w:val="24"/>
          <w:szCs w:val="24"/>
          <w:lang w:val="es-ES"/>
        </w:rPr>
        <w:t>sus g</w:t>
      </w:r>
      <w:r w:rsidRPr="00FD60D0">
        <w:rPr>
          <w:rFonts w:ascii="Times New Roman" w:hAnsi="Times New Roman" w:cs="Times New Roman"/>
          <w:sz w:val="24"/>
          <w:szCs w:val="24"/>
          <w:lang w:val="es-ES"/>
        </w:rPr>
        <w:t>a</w:t>
      </w:r>
      <w:r w:rsidR="00FE41BC">
        <w:rPr>
          <w:rFonts w:ascii="Times New Roman" w:hAnsi="Times New Roman" w:cs="Times New Roman"/>
          <w:sz w:val="24"/>
          <w:szCs w:val="24"/>
          <w:lang w:val="es-ES"/>
        </w:rPr>
        <w:t>stos</w:t>
      </w:r>
      <w:r w:rsidRPr="00FD60D0">
        <w:rPr>
          <w:rFonts w:ascii="Times New Roman" w:hAnsi="Times New Roman" w:cs="Times New Roman"/>
          <w:sz w:val="24"/>
          <w:szCs w:val="24"/>
          <w:lang w:val="es-ES"/>
        </w:rPr>
        <w:t xml:space="preserve">. </w:t>
      </w:r>
      <w:r w:rsidR="006C0106">
        <w:rPr>
          <w:rFonts w:ascii="Times New Roman" w:hAnsi="Times New Roman" w:cs="Times New Roman"/>
          <w:sz w:val="24"/>
          <w:szCs w:val="24"/>
          <w:lang w:val="es-ES"/>
        </w:rPr>
        <w:t xml:space="preserve">El gobierno </w:t>
      </w:r>
      <w:r w:rsidRPr="00FD60D0">
        <w:rPr>
          <w:rFonts w:ascii="Times New Roman" w:hAnsi="Times New Roman" w:cs="Times New Roman"/>
          <w:sz w:val="24"/>
          <w:szCs w:val="24"/>
          <w:lang w:val="es-ES"/>
        </w:rPr>
        <w:t>se vio obligado a tomar de nuevo el control de las tres empresas distribuidoras</w:t>
      </w:r>
      <w:r w:rsidR="006C0106">
        <w:rPr>
          <w:rFonts w:ascii="Times New Roman" w:hAnsi="Times New Roman" w:cs="Times New Roman"/>
          <w:sz w:val="24"/>
          <w:szCs w:val="24"/>
          <w:lang w:val="es-ES"/>
        </w:rPr>
        <w:t xml:space="preserve"> y </w:t>
      </w:r>
      <w:r w:rsidR="002A4091">
        <w:rPr>
          <w:rFonts w:ascii="Times New Roman" w:hAnsi="Times New Roman" w:cs="Times New Roman"/>
          <w:sz w:val="24"/>
          <w:szCs w:val="24"/>
          <w:lang w:val="es-ES"/>
        </w:rPr>
        <w:t xml:space="preserve">proveer recursos para cubrir </w:t>
      </w:r>
      <w:r w:rsidR="006C0106">
        <w:rPr>
          <w:rFonts w:ascii="Times New Roman" w:hAnsi="Times New Roman" w:cs="Times New Roman"/>
          <w:sz w:val="24"/>
          <w:szCs w:val="24"/>
          <w:lang w:val="es-ES"/>
        </w:rPr>
        <w:t xml:space="preserve">sus déficits operacionales </w:t>
      </w:r>
      <w:r w:rsidR="00FE41BC">
        <w:rPr>
          <w:rFonts w:ascii="Times New Roman" w:hAnsi="Times New Roman" w:cs="Times New Roman"/>
          <w:sz w:val="24"/>
          <w:szCs w:val="24"/>
          <w:lang w:val="es-ES"/>
        </w:rPr>
        <w:t>y gast</w:t>
      </w:r>
      <w:r w:rsidR="006C0106">
        <w:rPr>
          <w:rFonts w:ascii="Times New Roman" w:hAnsi="Times New Roman" w:cs="Times New Roman"/>
          <w:sz w:val="24"/>
          <w:szCs w:val="24"/>
          <w:lang w:val="es-ES"/>
        </w:rPr>
        <w:t>os de capital</w:t>
      </w:r>
      <w:r w:rsidRPr="00FD60D0">
        <w:rPr>
          <w:rFonts w:ascii="Times New Roman" w:hAnsi="Times New Roman" w:cs="Times New Roman"/>
          <w:sz w:val="24"/>
          <w:szCs w:val="24"/>
          <w:lang w:val="es-ES"/>
        </w:rPr>
        <w:t>.</w:t>
      </w:r>
      <w:r w:rsidRPr="00E04A2B">
        <w:rPr>
          <w:rFonts w:ascii="Times New Roman" w:hAnsi="Times New Roman" w:cs="Times New Roman"/>
          <w:sz w:val="24"/>
          <w:szCs w:val="24"/>
          <w:lang w:val="es-ES"/>
        </w:rPr>
        <w:t xml:space="preserve"> </w:t>
      </w:r>
    </w:p>
    <w:p w14:paraId="3C9C5E26" w14:textId="77777777" w:rsidR="00363118" w:rsidRDefault="00363118" w:rsidP="00AB4AD9">
      <w:pPr>
        <w:spacing w:after="0" w:line="240" w:lineRule="auto"/>
        <w:ind w:left="284"/>
        <w:jc w:val="both"/>
        <w:rPr>
          <w:rFonts w:ascii="Times New Roman Bold" w:eastAsia="Times New Roman" w:hAnsi="Times New Roman Bold" w:cs="Times New Roman"/>
          <w:b/>
          <w:smallCaps/>
          <w:color w:val="000000"/>
          <w:sz w:val="24"/>
          <w:szCs w:val="24"/>
          <w:lang w:val="es-ES"/>
        </w:rPr>
      </w:pPr>
    </w:p>
    <w:p w14:paraId="55D4B983" w14:textId="77777777" w:rsidR="00363118" w:rsidRPr="00FB6943" w:rsidRDefault="008606F1" w:rsidP="00AB4AD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No obstante </w:t>
      </w:r>
      <w:r w:rsidR="00FB6943" w:rsidRPr="00743ED9">
        <w:rPr>
          <w:rFonts w:ascii="Times New Roman" w:hAnsi="Times New Roman" w:cs="Times New Roman"/>
          <w:sz w:val="24"/>
          <w:szCs w:val="24"/>
          <w:lang w:val="es-ES"/>
        </w:rPr>
        <w:t>l</w:t>
      </w:r>
      <w:r>
        <w:rPr>
          <w:rFonts w:ascii="Times New Roman" w:hAnsi="Times New Roman" w:cs="Times New Roman"/>
          <w:sz w:val="24"/>
          <w:szCs w:val="24"/>
          <w:lang w:val="es-ES"/>
        </w:rPr>
        <w:t>o</w:t>
      </w:r>
      <w:r w:rsidR="00FB6943" w:rsidRPr="00743ED9">
        <w:rPr>
          <w:rFonts w:ascii="Times New Roman" w:hAnsi="Times New Roman" w:cs="Times New Roman"/>
          <w:sz w:val="24"/>
          <w:szCs w:val="24"/>
          <w:lang w:val="es-ES"/>
        </w:rPr>
        <w:t xml:space="preserve">s </w:t>
      </w:r>
      <w:r w:rsidR="006C0106">
        <w:rPr>
          <w:rFonts w:ascii="Times New Roman" w:hAnsi="Times New Roman" w:cs="Times New Roman"/>
          <w:sz w:val="24"/>
          <w:szCs w:val="24"/>
          <w:lang w:val="es-ES"/>
        </w:rPr>
        <w:t>recursos transferidos a las empresas</w:t>
      </w:r>
      <w:r w:rsidR="00FB6943" w:rsidRPr="00743ED9">
        <w:rPr>
          <w:rFonts w:ascii="Times New Roman" w:hAnsi="Times New Roman" w:cs="Times New Roman"/>
          <w:sz w:val="24"/>
          <w:szCs w:val="24"/>
          <w:lang w:val="es-ES"/>
        </w:rPr>
        <w:t>, l</w:t>
      </w:r>
      <w:r w:rsidR="00EA7F8C" w:rsidRPr="00743ED9">
        <w:rPr>
          <w:rFonts w:ascii="Times New Roman" w:hAnsi="Times New Roman" w:cs="Times New Roman"/>
          <w:sz w:val="24"/>
          <w:szCs w:val="24"/>
          <w:lang w:val="es-ES"/>
        </w:rPr>
        <w:t>a</w:t>
      </w:r>
      <w:r w:rsidR="00FB6943" w:rsidRPr="00743ED9">
        <w:rPr>
          <w:rFonts w:ascii="Times New Roman" w:hAnsi="Times New Roman" w:cs="Times New Roman"/>
          <w:sz w:val="24"/>
          <w:szCs w:val="24"/>
          <w:lang w:val="es-ES"/>
        </w:rPr>
        <w:t>s</w:t>
      </w:r>
      <w:r w:rsidR="00EA7F8C" w:rsidRPr="00743ED9">
        <w:rPr>
          <w:rFonts w:ascii="Times New Roman" w:hAnsi="Times New Roman" w:cs="Times New Roman"/>
          <w:sz w:val="24"/>
          <w:szCs w:val="24"/>
          <w:lang w:val="es-ES"/>
        </w:rPr>
        <w:t xml:space="preserve"> </w:t>
      </w:r>
      <w:r w:rsidR="00FB6943" w:rsidRPr="00743ED9">
        <w:rPr>
          <w:rFonts w:ascii="Times New Roman" w:hAnsi="Times New Roman" w:cs="Times New Roman"/>
          <w:sz w:val="24"/>
          <w:szCs w:val="24"/>
          <w:lang w:val="es-ES"/>
        </w:rPr>
        <w:t xml:space="preserve">pérdidas de energía en </w:t>
      </w:r>
      <w:r w:rsidR="00EA7F8C" w:rsidRPr="00743ED9">
        <w:rPr>
          <w:rFonts w:ascii="Times New Roman" w:hAnsi="Times New Roman" w:cs="Times New Roman"/>
          <w:sz w:val="24"/>
          <w:szCs w:val="24"/>
          <w:lang w:val="es-ES"/>
        </w:rPr>
        <w:t xml:space="preserve">distribución han </w:t>
      </w:r>
      <w:r w:rsidR="008C5DC9" w:rsidRPr="00743ED9">
        <w:rPr>
          <w:rFonts w:ascii="Times New Roman" w:hAnsi="Times New Roman" w:cs="Times New Roman"/>
          <w:sz w:val="24"/>
          <w:szCs w:val="24"/>
          <w:lang w:val="es-ES"/>
        </w:rPr>
        <w:t xml:space="preserve">permanecidos </w:t>
      </w:r>
      <w:r w:rsidR="008C5DC9" w:rsidRPr="00DF594F">
        <w:rPr>
          <w:rFonts w:ascii="Times New Roman" w:hAnsi="Times New Roman" w:cs="Times New Roman"/>
          <w:sz w:val="24"/>
          <w:szCs w:val="24"/>
          <w:lang w:val="es-ES"/>
        </w:rPr>
        <w:t xml:space="preserve">en </w:t>
      </w:r>
      <w:r w:rsidR="00EA7F8C" w:rsidRPr="00DF594F">
        <w:rPr>
          <w:rFonts w:ascii="Times New Roman" w:hAnsi="Times New Roman" w:cs="Times New Roman"/>
          <w:sz w:val="24"/>
          <w:szCs w:val="24"/>
          <w:lang w:val="es-ES"/>
        </w:rPr>
        <w:t xml:space="preserve">niveles </w:t>
      </w:r>
      <w:r w:rsidR="00743ED9" w:rsidRPr="00DF594F">
        <w:rPr>
          <w:rFonts w:ascii="Times New Roman" w:hAnsi="Times New Roman" w:cs="Times New Roman"/>
          <w:sz w:val="24"/>
          <w:szCs w:val="24"/>
          <w:lang w:val="es-ES"/>
        </w:rPr>
        <w:t>altamente negativos</w:t>
      </w:r>
      <w:r w:rsidR="00CC51F9" w:rsidRPr="00DF594F">
        <w:rPr>
          <w:rFonts w:ascii="Times New Roman" w:hAnsi="Times New Roman" w:cs="Times New Roman"/>
          <w:sz w:val="24"/>
          <w:szCs w:val="24"/>
          <w:lang w:val="es-ES"/>
        </w:rPr>
        <w:t xml:space="preserve">, </w:t>
      </w:r>
      <w:r w:rsidR="00FE41BC">
        <w:rPr>
          <w:rFonts w:ascii="Times New Roman" w:hAnsi="Times New Roman" w:cs="Times New Roman"/>
          <w:sz w:val="24"/>
          <w:szCs w:val="24"/>
          <w:lang w:val="es-ES"/>
        </w:rPr>
        <w:t xml:space="preserve">como se muestra en el </w:t>
      </w:r>
      <w:r w:rsidR="00CC51F9" w:rsidRPr="00DF594F">
        <w:rPr>
          <w:rFonts w:ascii="Times New Roman" w:hAnsi="Times New Roman" w:cs="Times New Roman"/>
          <w:sz w:val="24"/>
          <w:szCs w:val="24"/>
          <w:lang w:val="es-ES"/>
        </w:rPr>
        <w:t xml:space="preserve">Cuadro </w:t>
      </w:r>
      <w:r w:rsidR="000E3A68">
        <w:rPr>
          <w:rFonts w:ascii="Times New Roman" w:hAnsi="Times New Roman" w:cs="Times New Roman"/>
          <w:sz w:val="24"/>
          <w:szCs w:val="24"/>
          <w:lang w:val="es-ES"/>
        </w:rPr>
        <w:t>I</w:t>
      </w:r>
      <w:r w:rsidR="00CC51F9" w:rsidRPr="00DF594F">
        <w:rPr>
          <w:rFonts w:ascii="Times New Roman" w:hAnsi="Times New Roman" w:cs="Times New Roman"/>
          <w:sz w:val="24"/>
          <w:szCs w:val="24"/>
          <w:lang w:val="es-ES"/>
        </w:rPr>
        <w:t>V.1</w:t>
      </w:r>
      <w:r w:rsidR="00984460" w:rsidRPr="00DF594F">
        <w:rPr>
          <w:rFonts w:ascii="Times New Roman" w:hAnsi="Times New Roman" w:cs="Times New Roman"/>
          <w:sz w:val="24"/>
          <w:szCs w:val="24"/>
          <w:lang w:val="es-ES"/>
        </w:rPr>
        <w:t>.</w:t>
      </w:r>
      <w:r w:rsidR="00FB6943" w:rsidRPr="00DF594F">
        <w:rPr>
          <w:rFonts w:ascii="Times New Roman" w:hAnsi="Times New Roman" w:cs="Times New Roman"/>
          <w:sz w:val="24"/>
          <w:szCs w:val="24"/>
          <w:lang w:val="es-ES"/>
        </w:rPr>
        <w:t xml:space="preserve"> </w:t>
      </w:r>
      <w:r w:rsidR="00CC51F9" w:rsidRPr="00DF594F">
        <w:rPr>
          <w:rFonts w:ascii="Times New Roman" w:hAnsi="Times New Roman" w:cs="Times New Roman"/>
          <w:sz w:val="24"/>
          <w:szCs w:val="24"/>
          <w:lang w:val="es-ES"/>
        </w:rPr>
        <w:t>Las tendencias en Edenorte y Edesur han sido a la baja paulatina</w:t>
      </w:r>
      <w:r w:rsidR="00743ED9" w:rsidRPr="00DF594F">
        <w:rPr>
          <w:rFonts w:ascii="Times New Roman" w:hAnsi="Times New Roman" w:cs="Times New Roman"/>
          <w:sz w:val="24"/>
          <w:szCs w:val="24"/>
          <w:lang w:val="es-ES"/>
        </w:rPr>
        <w:t xml:space="preserve">, aunque aún </w:t>
      </w:r>
      <w:r w:rsidR="00FE41BC">
        <w:rPr>
          <w:rFonts w:ascii="Times New Roman" w:hAnsi="Times New Roman" w:cs="Times New Roman"/>
          <w:sz w:val="24"/>
          <w:szCs w:val="24"/>
          <w:lang w:val="es-ES"/>
        </w:rPr>
        <w:t xml:space="preserve">permanecen </w:t>
      </w:r>
      <w:r w:rsidR="00743ED9" w:rsidRPr="00DF594F">
        <w:rPr>
          <w:rFonts w:ascii="Times New Roman" w:hAnsi="Times New Roman" w:cs="Times New Roman"/>
          <w:sz w:val="24"/>
          <w:szCs w:val="24"/>
          <w:lang w:val="es-ES"/>
        </w:rPr>
        <w:t>en niveles altos. E</w:t>
      </w:r>
      <w:r w:rsidR="00CC51F9" w:rsidRPr="00DF594F">
        <w:rPr>
          <w:rFonts w:ascii="Times New Roman" w:hAnsi="Times New Roman" w:cs="Times New Roman"/>
          <w:sz w:val="24"/>
          <w:szCs w:val="24"/>
          <w:lang w:val="es-ES"/>
        </w:rPr>
        <w:t>l desempeño</w:t>
      </w:r>
      <w:r w:rsidR="00CC51F9" w:rsidRPr="00743ED9">
        <w:rPr>
          <w:rFonts w:ascii="Times New Roman" w:hAnsi="Times New Roman" w:cs="Times New Roman"/>
          <w:sz w:val="24"/>
          <w:szCs w:val="24"/>
          <w:lang w:val="es-ES"/>
        </w:rPr>
        <w:t xml:space="preserve"> de Edeeste</w:t>
      </w:r>
      <w:r w:rsidR="00511A05" w:rsidRPr="00743ED9">
        <w:rPr>
          <w:rFonts w:ascii="Times New Roman" w:hAnsi="Times New Roman" w:cs="Times New Roman"/>
          <w:sz w:val="24"/>
          <w:szCs w:val="24"/>
          <w:lang w:val="es-ES"/>
        </w:rPr>
        <w:t>, por el contrario,</w:t>
      </w:r>
      <w:r w:rsidR="00CC51F9" w:rsidRPr="00743ED9">
        <w:rPr>
          <w:rFonts w:ascii="Times New Roman" w:hAnsi="Times New Roman" w:cs="Times New Roman"/>
          <w:sz w:val="24"/>
          <w:szCs w:val="24"/>
          <w:lang w:val="es-ES"/>
        </w:rPr>
        <w:t xml:space="preserve"> muestra </w:t>
      </w:r>
      <w:r w:rsidR="00511A05" w:rsidRPr="00743ED9">
        <w:rPr>
          <w:rFonts w:ascii="Times New Roman" w:hAnsi="Times New Roman" w:cs="Times New Roman"/>
          <w:sz w:val="24"/>
          <w:szCs w:val="24"/>
          <w:lang w:val="es-ES"/>
        </w:rPr>
        <w:t xml:space="preserve">un deterioro </w:t>
      </w:r>
      <w:r w:rsidR="00CC51F9" w:rsidRPr="00743ED9">
        <w:rPr>
          <w:rFonts w:ascii="Times New Roman" w:hAnsi="Times New Roman" w:cs="Times New Roman"/>
          <w:sz w:val="24"/>
          <w:szCs w:val="24"/>
          <w:lang w:val="es-ES"/>
        </w:rPr>
        <w:t xml:space="preserve">en los últimos </w:t>
      </w:r>
      <w:r w:rsidR="00792C95">
        <w:rPr>
          <w:rFonts w:ascii="Times New Roman" w:hAnsi="Times New Roman" w:cs="Times New Roman"/>
          <w:sz w:val="24"/>
          <w:szCs w:val="24"/>
          <w:lang w:val="es-ES"/>
        </w:rPr>
        <w:t>4</w:t>
      </w:r>
      <w:r w:rsidR="00CC51F9" w:rsidRPr="00743ED9">
        <w:rPr>
          <w:rFonts w:ascii="Times New Roman" w:hAnsi="Times New Roman" w:cs="Times New Roman"/>
          <w:sz w:val="24"/>
          <w:szCs w:val="24"/>
          <w:lang w:val="es-ES"/>
        </w:rPr>
        <w:t xml:space="preserve"> años. A modo de comparación se muestra las porcentuales d</w:t>
      </w:r>
      <w:r w:rsidR="00A775F0" w:rsidRPr="00743ED9">
        <w:rPr>
          <w:rFonts w:ascii="Times New Roman" w:hAnsi="Times New Roman" w:cs="Times New Roman"/>
          <w:sz w:val="24"/>
          <w:szCs w:val="24"/>
          <w:lang w:val="es-ES"/>
        </w:rPr>
        <w:t>e pé</w:t>
      </w:r>
      <w:r w:rsidR="00CC51F9" w:rsidRPr="00743ED9">
        <w:rPr>
          <w:rFonts w:ascii="Times New Roman" w:hAnsi="Times New Roman" w:cs="Times New Roman"/>
          <w:sz w:val="24"/>
          <w:szCs w:val="24"/>
          <w:lang w:val="es-ES"/>
        </w:rPr>
        <w:t xml:space="preserve">rdidas </w:t>
      </w:r>
      <w:r w:rsidR="00A775F0" w:rsidRPr="00743ED9">
        <w:rPr>
          <w:rFonts w:ascii="Times New Roman" w:hAnsi="Times New Roman" w:cs="Times New Roman"/>
          <w:sz w:val="24"/>
          <w:szCs w:val="24"/>
          <w:lang w:val="es-ES"/>
        </w:rPr>
        <w:t xml:space="preserve">en distribución de </w:t>
      </w:r>
      <w:r w:rsidR="00CC51F9" w:rsidRPr="00743ED9">
        <w:rPr>
          <w:rFonts w:ascii="Times New Roman" w:hAnsi="Times New Roman" w:cs="Times New Roman"/>
          <w:sz w:val="24"/>
          <w:szCs w:val="24"/>
          <w:lang w:val="es-ES"/>
        </w:rPr>
        <w:t>Panamá</w:t>
      </w:r>
      <w:r w:rsidR="007D0343">
        <w:rPr>
          <w:rFonts w:ascii="Times New Roman" w:hAnsi="Times New Roman" w:cs="Times New Roman"/>
          <w:sz w:val="24"/>
          <w:szCs w:val="24"/>
          <w:lang w:val="es-ES"/>
        </w:rPr>
        <w:t xml:space="preserve"> y Uganda.</w:t>
      </w:r>
    </w:p>
    <w:p w14:paraId="5CDDAB08" w14:textId="77777777" w:rsidR="005F1D31" w:rsidRDefault="005F1D31" w:rsidP="00EB596F">
      <w:pPr>
        <w:spacing w:after="0" w:line="240" w:lineRule="auto"/>
        <w:jc w:val="center"/>
        <w:rPr>
          <w:rFonts w:ascii="Times New Roman Bold" w:eastAsia="Times New Roman" w:hAnsi="Times New Roman Bold" w:cs="Times New Roman"/>
          <w:b/>
          <w:smallCaps/>
          <w:color w:val="000000"/>
          <w:szCs w:val="24"/>
          <w:lang w:val="es-ES"/>
        </w:rPr>
      </w:pPr>
    </w:p>
    <w:p w14:paraId="3EF746F2" w14:textId="77777777" w:rsidR="00984460" w:rsidRPr="00F5613B" w:rsidRDefault="00CC51F9" w:rsidP="00EB596F">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Cuadro </w:t>
      </w:r>
      <w:r w:rsidR="000E3A68">
        <w:rPr>
          <w:rFonts w:ascii="Times New Roman Bold" w:eastAsia="Times New Roman" w:hAnsi="Times New Roman Bold" w:cs="Times New Roman"/>
          <w:b/>
          <w:smallCaps/>
          <w:color w:val="000000"/>
          <w:szCs w:val="24"/>
          <w:lang w:val="es-ES"/>
        </w:rPr>
        <w:t>I</w:t>
      </w:r>
      <w:r w:rsidR="00984460">
        <w:rPr>
          <w:rFonts w:ascii="Times New Roman Bold" w:eastAsia="Times New Roman" w:hAnsi="Times New Roman Bold" w:cs="Times New Roman"/>
          <w:b/>
          <w:smallCaps/>
          <w:color w:val="000000"/>
          <w:szCs w:val="24"/>
          <w:lang w:val="es-ES"/>
        </w:rPr>
        <w:t>V</w:t>
      </w:r>
      <w:r w:rsidR="00984460" w:rsidRPr="00F5613B">
        <w:rPr>
          <w:rFonts w:ascii="Times New Roman Bold" w:eastAsia="Times New Roman" w:hAnsi="Times New Roman Bold" w:cs="Times New Roman"/>
          <w:b/>
          <w:smallCaps/>
          <w:color w:val="000000"/>
          <w:szCs w:val="24"/>
          <w:lang w:val="es-ES"/>
        </w:rPr>
        <w:t>.</w:t>
      </w:r>
      <w:r w:rsidR="00984460">
        <w:rPr>
          <w:rFonts w:ascii="Times New Roman Bold" w:eastAsia="Times New Roman" w:hAnsi="Times New Roman Bold" w:cs="Times New Roman"/>
          <w:b/>
          <w:smallCaps/>
          <w:color w:val="000000"/>
          <w:szCs w:val="24"/>
          <w:lang w:val="es-ES"/>
        </w:rPr>
        <w:t xml:space="preserve">1   Pérdidas </w:t>
      </w:r>
      <w:r w:rsidR="00B64042">
        <w:rPr>
          <w:rFonts w:ascii="Times New Roman Bold" w:eastAsia="Times New Roman" w:hAnsi="Times New Roman Bold" w:cs="Times New Roman"/>
          <w:b/>
          <w:smallCaps/>
          <w:color w:val="000000"/>
          <w:szCs w:val="24"/>
          <w:lang w:val="es-ES"/>
        </w:rPr>
        <w:t>de Energí</w:t>
      </w:r>
      <w:r w:rsidR="00984460">
        <w:rPr>
          <w:rFonts w:ascii="Times New Roman Bold" w:eastAsia="Times New Roman" w:hAnsi="Times New Roman Bold" w:cs="Times New Roman"/>
          <w:b/>
          <w:smallCaps/>
          <w:color w:val="000000"/>
          <w:szCs w:val="24"/>
          <w:lang w:val="es-ES"/>
        </w:rPr>
        <w:t>a en Distribuci</w:t>
      </w:r>
      <w:r w:rsidR="00EB596F">
        <w:rPr>
          <w:rFonts w:ascii="Times New Roman Bold" w:eastAsia="Times New Roman" w:hAnsi="Times New Roman Bold" w:cs="Times New Roman"/>
          <w:b/>
          <w:smallCaps/>
          <w:color w:val="000000"/>
          <w:szCs w:val="24"/>
          <w:lang w:val="es-ES"/>
        </w:rPr>
        <w:t>ó</w:t>
      </w:r>
      <w:r w:rsidR="00984460">
        <w:rPr>
          <w:rFonts w:ascii="Times New Roman Bold" w:eastAsia="Times New Roman" w:hAnsi="Times New Roman Bold" w:cs="Times New Roman"/>
          <w:b/>
          <w:smallCaps/>
          <w:color w:val="000000"/>
          <w:szCs w:val="24"/>
          <w:lang w:val="es-ES"/>
        </w:rPr>
        <w:t>n</w:t>
      </w:r>
    </w:p>
    <w:p w14:paraId="2F69811D" w14:textId="77777777" w:rsidR="00984460" w:rsidRDefault="007D0343" w:rsidP="00984460">
      <w:pPr>
        <w:spacing w:after="0" w:line="240" w:lineRule="auto"/>
        <w:jc w:val="center"/>
        <w:rPr>
          <w:rFonts w:ascii="Times New Roman" w:hAnsi="Times New Roman" w:cs="Times New Roman"/>
          <w:sz w:val="24"/>
          <w:szCs w:val="24"/>
          <w:lang w:val="es-ES"/>
        </w:rPr>
      </w:pPr>
      <w:r w:rsidRPr="007D0343">
        <w:rPr>
          <w:noProof/>
          <w:szCs w:val="24"/>
          <w:lang w:val="es-ES" w:eastAsia="es-ES"/>
        </w:rPr>
        <w:drawing>
          <wp:inline distT="0" distB="0" distL="0" distR="0" wp14:anchorId="15B03DA3" wp14:editId="253964AB">
            <wp:extent cx="3047365" cy="1144542"/>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055761" cy="1147696"/>
                    </a:xfrm>
                    <a:prstGeom prst="rect">
                      <a:avLst/>
                    </a:prstGeom>
                    <a:noFill/>
                    <a:ln w="9525">
                      <a:noFill/>
                      <a:miter lim="800000"/>
                      <a:headEnd/>
                      <a:tailEnd/>
                    </a:ln>
                  </pic:spPr>
                </pic:pic>
              </a:graphicData>
            </a:graphic>
          </wp:inline>
        </w:drawing>
      </w:r>
    </w:p>
    <w:p w14:paraId="7D8B0F25" w14:textId="77777777" w:rsidR="00214B60" w:rsidRPr="000F0FAC" w:rsidRDefault="00214B60" w:rsidP="00AB4AD9">
      <w:pPr>
        <w:spacing w:after="0" w:line="240" w:lineRule="auto"/>
        <w:ind w:left="709" w:firstLine="425"/>
        <w:jc w:val="both"/>
        <w:rPr>
          <w:rFonts w:ascii="Times New Roman Bold" w:eastAsia="Times New Roman" w:hAnsi="Times New Roman Bold" w:cs="Times New Roman"/>
          <w:b/>
          <w:smallCaps/>
          <w:color w:val="000000"/>
          <w:sz w:val="32"/>
          <w:szCs w:val="24"/>
          <w:lang w:val="es-ES"/>
        </w:rPr>
      </w:pPr>
      <w:r>
        <w:rPr>
          <w:rFonts w:ascii="Times New Roman" w:hAnsi="Times New Roman" w:cs="Times New Roman"/>
          <w:i/>
          <w:sz w:val="12"/>
          <w:szCs w:val="12"/>
          <w:lang w:val="es-ES"/>
        </w:rPr>
        <w:t xml:space="preserve">             </w:t>
      </w:r>
      <w:r w:rsidR="00743ED9">
        <w:rPr>
          <w:rFonts w:ascii="Times New Roman" w:hAnsi="Times New Roman" w:cs="Times New Roman"/>
          <w:i/>
          <w:sz w:val="12"/>
          <w:szCs w:val="12"/>
          <w:lang w:val="es-ES"/>
        </w:rPr>
        <w:t xml:space="preserve">  </w:t>
      </w:r>
      <w:r w:rsidR="007D0343">
        <w:rPr>
          <w:rFonts w:ascii="Times New Roman" w:hAnsi="Times New Roman" w:cs="Times New Roman"/>
          <w:i/>
          <w:sz w:val="12"/>
          <w:szCs w:val="12"/>
          <w:lang w:val="es-ES"/>
        </w:rPr>
        <w:t xml:space="preserve">               </w:t>
      </w:r>
      <w:r w:rsidR="00FE41BC">
        <w:rPr>
          <w:rFonts w:ascii="Times New Roman" w:hAnsi="Times New Roman" w:cs="Times New Roman"/>
          <w:i/>
          <w:sz w:val="12"/>
          <w:szCs w:val="12"/>
          <w:lang w:val="es-ES"/>
        </w:rPr>
        <w:t xml:space="preserve">       </w:t>
      </w:r>
      <w:r w:rsidR="00210D08">
        <w:rPr>
          <w:rFonts w:ascii="Times New Roman" w:hAnsi="Times New Roman" w:cs="Times New Roman"/>
          <w:i/>
          <w:sz w:val="12"/>
          <w:szCs w:val="12"/>
          <w:lang w:val="es-ES"/>
        </w:rPr>
        <w:t xml:space="preserve"> </w:t>
      </w:r>
      <w:r w:rsidR="00FA65F5">
        <w:rPr>
          <w:rFonts w:ascii="Times New Roman" w:hAnsi="Times New Roman" w:cs="Times New Roman"/>
          <w:i/>
          <w:sz w:val="12"/>
          <w:szCs w:val="12"/>
          <w:lang w:val="es-ES"/>
        </w:rPr>
        <w:t xml:space="preserve"> </w:t>
      </w:r>
      <w:r w:rsidR="00AA5180">
        <w:rPr>
          <w:rFonts w:ascii="Times New Roman" w:hAnsi="Times New Roman" w:cs="Times New Roman"/>
          <w:i/>
          <w:sz w:val="12"/>
          <w:szCs w:val="12"/>
          <w:lang w:val="es-ES"/>
        </w:rPr>
        <w:t xml:space="preserve"> </w:t>
      </w:r>
      <w:r w:rsidRPr="000F0FAC">
        <w:rPr>
          <w:rFonts w:ascii="Times New Roman" w:hAnsi="Times New Roman" w:cs="Times New Roman"/>
          <w:i/>
          <w:sz w:val="12"/>
          <w:szCs w:val="12"/>
          <w:lang w:val="es-ES"/>
        </w:rPr>
        <w:t xml:space="preserve">Fuente: </w:t>
      </w:r>
      <w:r>
        <w:rPr>
          <w:rFonts w:ascii="Times New Roman" w:hAnsi="Times New Roman" w:cs="Times New Roman"/>
          <w:i/>
          <w:sz w:val="12"/>
          <w:szCs w:val="12"/>
          <w:lang w:val="es-ES"/>
        </w:rPr>
        <w:t>CDEEE, Informes de Desempeño</w:t>
      </w:r>
      <w:r w:rsidR="005643E3">
        <w:rPr>
          <w:rFonts w:ascii="Times New Roman" w:hAnsi="Times New Roman" w:cs="Times New Roman"/>
          <w:i/>
          <w:sz w:val="12"/>
          <w:szCs w:val="12"/>
          <w:lang w:val="es-ES"/>
        </w:rPr>
        <w:t xml:space="preserve"> 2018</w:t>
      </w:r>
      <w:r>
        <w:rPr>
          <w:rFonts w:ascii="Times New Roman" w:hAnsi="Times New Roman" w:cs="Times New Roman"/>
          <w:i/>
          <w:sz w:val="12"/>
          <w:szCs w:val="12"/>
          <w:lang w:val="es-ES"/>
        </w:rPr>
        <w:t xml:space="preserve">. </w:t>
      </w:r>
      <w:r w:rsidRPr="000F0FAC">
        <w:rPr>
          <w:rFonts w:ascii="Times New Roman" w:hAnsi="Times New Roman" w:cs="Times New Roman"/>
          <w:i/>
          <w:sz w:val="12"/>
          <w:szCs w:val="12"/>
          <w:lang w:val="es-ES"/>
        </w:rPr>
        <w:t xml:space="preserve"> </w:t>
      </w:r>
    </w:p>
    <w:p w14:paraId="5AD107EF" w14:textId="77777777" w:rsidR="009B363D" w:rsidRPr="009B363D" w:rsidRDefault="00693E76" w:rsidP="009B363D">
      <w:pPr>
        <w:tabs>
          <w:tab w:val="left" w:pos="6729"/>
        </w:tabs>
        <w:spacing w:after="0" w:line="240" w:lineRule="auto"/>
        <w:jc w:val="both"/>
        <w:rPr>
          <w:b/>
          <w:sz w:val="20"/>
          <w:szCs w:val="20"/>
          <w:lang w:val="es-ES"/>
        </w:rPr>
      </w:pPr>
      <w:r>
        <w:rPr>
          <w:rFonts w:ascii="Times New Roman" w:hAnsi="Times New Roman" w:cs="Times New Roman"/>
          <w:sz w:val="24"/>
          <w:szCs w:val="24"/>
          <w:lang w:val="es-ES"/>
        </w:rPr>
        <w:t>Las pérdidas de energía erosionan los márgenes operaci</w:t>
      </w:r>
      <w:r w:rsidR="00831414">
        <w:rPr>
          <w:rFonts w:ascii="Times New Roman" w:hAnsi="Times New Roman" w:cs="Times New Roman"/>
          <w:sz w:val="24"/>
          <w:szCs w:val="24"/>
          <w:lang w:val="es-ES"/>
        </w:rPr>
        <w:t>onales d</w:t>
      </w:r>
      <w:r>
        <w:rPr>
          <w:rFonts w:ascii="Times New Roman" w:hAnsi="Times New Roman" w:cs="Times New Roman"/>
          <w:sz w:val="24"/>
          <w:szCs w:val="24"/>
          <w:lang w:val="es-ES"/>
        </w:rPr>
        <w:t>e l</w:t>
      </w:r>
      <w:r w:rsidR="00214B60" w:rsidRPr="00214B60">
        <w:rPr>
          <w:rFonts w:ascii="Times New Roman" w:hAnsi="Times New Roman" w:cs="Times New Roman"/>
          <w:sz w:val="24"/>
          <w:szCs w:val="24"/>
          <w:lang w:val="es-ES"/>
        </w:rPr>
        <w:t>as distribuidoras</w:t>
      </w:r>
      <w:r w:rsidR="00FE41BC">
        <w:rPr>
          <w:rFonts w:ascii="Times New Roman" w:hAnsi="Times New Roman" w:cs="Times New Roman"/>
          <w:sz w:val="24"/>
          <w:szCs w:val="24"/>
          <w:lang w:val="es-ES"/>
        </w:rPr>
        <w:t xml:space="preserve"> llega</w:t>
      </w:r>
      <w:r w:rsidR="007635B2">
        <w:rPr>
          <w:rFonts w:ascii="Times New Roman" w:hAnsi="Times New Roman" w:cs="Times New Roman"/>
          <w:sz w:val="24"/>
          <w:szCs w:val="24"/>
          <w:lang w:val="es-ES"/>
        </w:rPr>
        <w:t>n</w:t>
      </w:r>
      <w:r w:rsidR="00FE41BC">
        <w:rPr>
          <w:rFonts w:ascii="Times New Roman" w:hAnsi="Times New Roman" w:cs="Times New Roman"/>
          <w:sz w:val="24"/>
          <w:szCs w:val="24"/>
          <w:lang w:val="es-ES"/>
        </w:rPr>
        <w:t xml:space="preserve">do a ser </w:t>
      </w:r>
      <w:r w:rsidR="00214B60" w:rsidRPr="00214B60">
        <w:rPr>
          <w:rFonts w:ascii="Times New Roman" w:hAnsi="Times New Roman" w:cs="Times New Roman"/>
          <w:sz w:val="24"/>
          <w:szCs w:val="24"/>
          <w:lang w:val="es-ES"/>
        </w:rPr>
        <w:t xml:space="preserve">negativos o </w:t>
      </w:r>
      <w:r w:rsidR="00FE41BC">
        <w:rPr>
          <w:rFonts w:ascii="Times New Roman" w:hAnsi="Times New Roman" w:cs="Times New Roman"/>
          <w:sz w:val="24"/>
          <w:szCs w:val="24"/>
          <w:lang w:val="es-ES"/>
        </w:rPr>
        <w:t>casi nulos</w:t>
      </w:r>
      <w:r w:rsidR="007635B2">
        <w:rPr>
          <w:rFonts w:ascii="Times New Roman" w:hAnsi="Times New Roman" w:cs="Times New Roman"/>
          <w:sz w:val="24"/>
          <w:szCs w:val="24"/>
          <w:lang w:val="es-ES"/>
        </w:rPr>
        <w:t xml:space="preserve"> en algunos años</w:t>
      </w:r>
      <w:r w:rsidR="00FE41BC">
        <w:rPr>
          <w:rFonts w:ascii="Times New Roman" w:hAnsi="Times New Roman" w:cs="Times New Roman"/>
          <w:sz w:val="24"/>
          <w:szCs w:val="24"/>
          <w:lang w:val="es-ES"/>
        </w:rPr>
        <w:t>.</w:t>
      </w:r>
      <w:r w:rsidR="00C63DDE">
        <w:rPr>
          <w:rFonts w:ascii="Times New Roman" w:hAnsi="Times New Roman" w:cs="Times New Roman"/>
          <w:sz w:val="24"/>
          <w:szCs w:val="24"/>
          <w:lang w:val="es-ES"/>
        </w:rPr>
        <w:t xml:space="preserve"> </w:t>
      </w:r>
      <w:r w:rsidR="005F341D">
        <w:rPr>
          <w:rFonts w:ascii="Times New Roman" w:hAnsi="Times New Roman" w:cs="Times New Roman"/>
          <w:sz w:val="24"/>
          <w:szCs w:val="24"/>
          <w:lang w:val="es-ES"/>
        </w:rPr>
        <w:t xml:space="preserve">El Cuadro </w:t>
      </w:r>
      <w:r w:rsidR="000E3A68">
        <w:rPr>
          <w:rFonts w:ascii="Times New Roman" w:hAnsi="Times New Roman" w:cs="Times New Roman"/>
          <w:sz w:val="24"/>
          <w:szCs w:val="24"/>
          <w:lang w:val="es-ES"/>
        </w:rPr>
        <w:t>I</w:t>
      </w:r>
      <w:r w:rsidR="005F341D">
        <w:rPr>
          <w:rFonts w:ascii="Times New Roman" w:hAnsi="Times New Roman" w:cs="Times New Roman"/>
          <w:sz w:val="24"/>
          <w:szCs w:val="24"/>
          <w:lang w:val="es-ES"/>
        </w:rPr>
        <w:t xml:space="preserve">V.2 muestra los márgenes </w:t>
      </w:r>
      <w:r w:rsidR="00DF594F">
        <w:rPr>
          <w:rFonts w:ascii="Times New Roman" w:hAnsi="Times New Roman" w:cs="Times New Roman"/>
          <w:sz w:val="24"/>
          <w:szCs w:val="24"/>
          <w:lang w:val="es-ES"/>
        </w:rPr>
        <w:t xml:space="preserve">operacionales </w:t>
      </w:r>
      <w:r w:rsidR="005F341D">
        <w:rPr>
          <w:rFonts w:ascii="Times New Roman" w:hAnsi="Times New Roman" w:cs="Times New Roman"/>
          <w:sz w:val="24"/>
          <w:szCs w:val="24"/>
          <w:lang w:val="es-ES"/>
        </w:rPr>
        <w:t>brutos del</w:t>
      </w:r>
      <w:r w:rsidR="00DF594F">
        <w:rPr>
          <w:rFonts w:ascii="Times New Roman" w:hAnsi="Times New Roman" w:cs="Times New Roman"/>
          <w:sz w:val="24"/>
          <w:szCs w:val="24"/>
          <w:lang w:val="es-ES"/>
        </w:rPr>
        <w:t xml:space="preserve"> conjunto de l</w:t>
      </w:r>
      <w:r w:rsidR="005F341D">
        <w:rPr>
          <w:rFonts w:ascii="Times New Roman" w:hAnsi="Times New Roman" w:cs="Times New Roman"/>
          <w:sz w:val="24"/>
          <w:szCs w:val="24"/>
          <w:lang w:val="es-ES"/>
        </w:rPr>
        <w:t>as empresas distribuidoras.</w:t>
      </w:r>
    </w:p>
    <w:p w14:paraId="202A41A7" w14:textId="77777777" w:rsidR="00645541" w:rsidRDefault="00645541" w:rsidP="009B363D">
      <w:pPr>
        <w:spacing w:after="0" w:line="240" w:lineRule="auto"/>
        <w:jc w:val="center"/>
        <w:rPr>
          <w:rFonts w:ascii="Times New Roman Bold" w:eastAsia="Times New Roman" w:hAnsi="Times New Roman Bold" w:cs="Times New Roman"/>
          <w:b/>
          <w:smallCaps/>
          <w:color w:val="000000"/>
          <w:szCs w:val="24"/>
          <w:lang w:val="es-ES"/>
        </w:rPr>
      </w:pPr>
    </w:p>
    <w:p w14:paraId="102577BE" w14:textId="77777777" w:rsidR="00645541" w:rsidRPr="00F5613B" w:rsidRDefault="00645541" w:rsidP="00724D8F">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Cuadro </w:t>
      </w:r>
      <w:r w:rsidR="000E3A68">
        <w:rPr>
          <w:rFonts w:ascii="Times New Roman Bold" w:eastAsia="Times New Roman" w:hAnsi="Times New Roman Bold" w:cs="Times New Roman"/>
          <w:b/>
          <w:smallCaps/>
          <w:color w:val="000000"/>
          <w:szCs w:val="24"/>
          <w:lang w:val="es-ES"/>
        </w:rPr>
        <w:t>I</w:t>
      </w:r>
      <w:r>
        <w:rPr>
          <w:rFonts w:ascii="Times New Roman Bold" w:eastAsia="Times New Roman" w:hAnsi="Times New Roman Bold" w:cs="Times New Roman"/>
          <w:b/>
          <w:smallCaps/>
          <w:color w:val="000000"/>
          <w:szCs w:val="24"/>
          <w:lang w:val="es-ES"/>
        </w:rPr>
        <w:t>V</w:t>
      </w:r>
      <w:r w:rsidRPr="00F5613B">
        <w:rPr>
          <w:rFonts w:ascii="Times New Roman Bold" w:eastAsia="Times New Roman" w:hAnsi="Times New Roman Bold" w:cs="Times New Roman"/>
          <w:b/>
          <w:smallCaps/>
          <w:color w:val="000000"/>
          <w:szCs w:val="24"/>
          <w:lang w:val="es-ES"/>
        </w:rPr>
        <w:t>.</w:t>
      </w:r>
      <w:r w:rsidR="00CC51F9">
        <w:rPr>
          <w:rFonts w:ascii="Times New Roman Bold" w:eastAsia="Times New Roman" w:hAnsi="Times New Roman Bold" w:cs="Times New Roman"/>
          <w:b/>
          <w:smallCaps/>
          <w:color w:val="000000"/>
          <w:szCs w:val="24"/>
          <w:lang w:val="es-ES"/>
        </w:rPr>
        <w:t>2</w:t>
      </w:r>
      <w:r>
        <w:rPr>
          <w:rFonts w:ascii="Times New Roman Bold" w:eastAsia="Times New Roman" w:hAnsi="Times New Roman Bold" w:cs="Times New Roman"/>
          <w:b/>
          <w:smallCaps/>
          <w:color w:val="000000"/>
          <w:szCs w:val="24"/>
          <w:lang w:val="es-ES"/>
        </w:rPr>
        <w:t xml:space="preserve">   Edes - </w:t>
      </w:r>
      <w:r w:rsidR="00F40642">
        <w:rPr>
          <w:rFonts w:ascii="Times New Roman Bold" w:eastAsia="Times New Roman" w:hAnsi="Times New Roman Bold" w:cs="Times New Roman"/>
          <w:b/>
          <w:smallCaps/>
          <w:color w:val="000000"/>
          <w:szCs w:val="24"/>
          <w:lang w:val="es-ES"/>
        </w:rPr>
        <w:t xml:space="preserve">Pérdidas y </w:t>
      </w:r>
      <w:r>
        <w:rPr>
          <w:rFonts w:ascii="Times New Roman Bold" w:eastAsia="Times New Roman" w:hAnsi="Times New Roman Bold" w:cs="Times New Roman"/>
          <w:b/>
          <w:smallCaps/>
          <w:color w:val="000000"/>
          <w:szCs w:val="24"/>
          <w:lang w:val="es-ES"/>
        </w:rPr>
        <w:t xml:space="preserve">Márgenes operacionales </w:t>
      </w:r>
    </w:p>
    <w:p w14:paraId="086F5FDC" w14:textId="77777777" w:rsidR="00645541" w:rsidRPr="00F54A8A" w:rsidRDefault="002A4091" w:rsidP="00FD1C36">
      <w:pPr>
        <w:tabs>
          <w:tab w:val="left" w:pos="6729"/>
        </w:tabs>
        <w:spacing w:after="0" w:line="240" w:lineRule="auto"/>
        <w:jc w:val="center"/>
        <w:rPr>
          <w:b/>
          <w:sz w:val="20"/>
          <w:szCs w:val="20"/>
          <w:lang w:val="es-ES"/>
        </w:rPr>
      </w:pPr>
      <w:r w:rsidRPr="002A4091">
        <w:rPr>
          <w:noProof/>
          <w:szCs w:val="20"/>
          <w:lang w:val="es-ES" w:eastAsia="es-ES"/>
        </w:rPr>
        <w:drawing>
          <wp:inline distT="0" distB="0" distL="0" distR="0" wp14:anchorId="25D7AE6B" wp14:editId="5E4AFE7C">
            <wp:extent cx="4489513" cy="1434793"/>
            <wp:effectExtent l="19050" t="0" r="6287"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488506" cy="1434471"/>
                    </a:xfrm>
                    <a:prstGeom prst="rect">
                      <a:avLst/>
                    </a:prstGeom>
                    <a:noFill/>
                    <a:ln w="9525">
                      <a:noFill/>
                      <a:miter lim="800000"/>
                      <a:headEnd/>
                      <a:tailEnd/>
                    </a:ln>
                  </pic:spPr>
                </pic:pic>
              </a:graphicData>
            </a:graphic>
          </wp:inline>
        </w:drawing>
      </w:r>
    </w:p>
    <w:p w14:paraId="33BD385D" w14:textId="77777777" w:rsidR="004F1E77" w:rsidRPr="000F0FAC" w:rsidRDefault="004F1E77" w:rsidP="00472256">
      <w:pPr>
        <w:spacing w:after="0" w:line="240" w:lineRule="auto"/>
        <w:ind w:left="709" w:firstLine="425"/>
        <w:jc w:val="both"/>
        <w:rPr>
          <w:rFonts w:ascii="Times New Roman Bold" w:eastAsia="Times New Roman" w:hAnsi="Times New Roman Bold" w:cs="Times New Roman"/>
          <w:b/>
          <w:smallCaps/>
          <w:color w:val="000000"/>
          <w:sz w:val="32"/>
          <w:szCs w:val="24"/>
          <w:lang w:val="es-ES"/>
        </w:rPr>
      </w:pPr>
      <w:r>
        <w:rPr>
          <w:rFonts w:ascii="Times New Roman" w:hAnsi="Times New Roman" w:cs="Times New Roman"/>
          <w:i/>
          <w:sz w:val="12"/>
          <w:szCs w:val="12"/>
          <w:lang w:val="es-ES"/>
        </w:rPr>
        <w:t xml:space="preserve"> </w:t>
      </w:r>
      <w:r w:rsidR="00935B0B">
        <w:rPr>
          <w:rFonts w:ascii="Times New Roman" w:hAnsi="Times New Roman" w:cs="Times New Roman"/>
          <w:i/>
          <w:sz w:val="12"/>
          <w:szCs w:val="12"/>
          <w:lang w:val="es-ES"/>
        </w:rPr>
        <w:t xml:space="preserve">  </w:t>
      </w:r>
      <w:r w:rsidR="00792C95">
        <w:rPr>
          <w:rFonts w:ascii="Times New Roman" w:hAnsi="Times New Roman" w:cs="Times New Roman"/>
          <w:i/>
          <w:sz w:val="12"/>
          <w:szCs w:val="12"/>
          <w:lang w:val="es-ES"/>
        </w:rPr>
        <w:t xml:space="preserve"> </w:t>
      </w:r>
      <w:r w:rsidR="00F4562A">
        <w:rPr>
          <w:rFonts w:ascii="Times New Roman" w:hAnsi="Times New Roman" w:cs="Times New Roman"/>
          <w:i/>
          <w:sz w:val="12"/>
          <w:szCs w:val="12"/>
          <w:lang w:val="es-ES"/>
        </w:rPr>
        <w:t xml:space="preserve"> </w:t>
      </w:r>
      <w:r w:rsidR="00792C95">
        <w:rPr>
          <w:rFonts w:ascii="Times New Roman" w:hAnsi="Times New Roman" w:cs="Times New Roman"/>
          <w:i/>
          <w:sz w:val="12"/>
          <w:szCs w:val="12"/>
          <w:lang w:val="es-ES"/>
        </w:rPr>
        <w:t xml:space="preserve"> </w:t>
      </w:r>
      <w:r w:rsidRPr="000F0FAC">
        <w:rPr>
          <w:rFonts w:ascii="Times New Roman" w:hAnsi="Times New Roman" w:cs="Times New Roman"/>
          <w:i/>
          <w:sz w:val="12"/>
          <w:szCs w:val="12"/>
          <w:lang w:val="es-ES"/>
        </w:rPr>
        <w:t xml:space="preserve">Fuente: </w:t>
      </w:r>
      <w:r>
        <w:rPr>
          <w:rFonts w:ascii="Times New Roman" w:hAnsi="Times New Roman" w:cs="Times New Roman"/>
          <w:i/>
          <w:sz w:val="12"/>
          <w:szCs w:val="12"/>
          <w:lang w:val="es-ES"/>
        </w:rPr>
        <w:t>CDEEE, Informes de Desempeño</w:t>
      </w:r>
      <w:r w:rsidR="005643E3">
        <w:rPr>
          <w:rFonts w:ascii="Times New Roman" w:hAnsi="Times New Roman" w:cs="Times New Roman"/>
          <w:i/>
          <w:sz w:val="12"/>
          <w:szCs w:val="12"/>
          <w:lang w:val="es-ES"/>
        </w:rPr>
        <w:t xml:space="preserve"> - 2018</w:t>
      </w:r>
      <w:r>
        <w:rPr>
          <w:rFonts w:ascii="Times New Roman" w:hAnsi="Times New Roman" w:cs="Times New Roman"/>
          <w:i/>
          <w:sz w:val="12"/>
          <w:szCs w:val="12"/>
          <w:lang w:val="es-ES"/>
        </w:rPr>
        <w:t xml:space="preserve">. </w:t>
      </w:r>
      <w:r w:rsidRPr="000F0FAC">
        <w:rPr>
          <w:rFonts w:ascii="Times New Roman" w:hAnsi="Times New Roman" w:cs="Times New Roman"/>
          <w:i/>
          <w:sz w:val="12"/>
          <w:szCs w:val="12"/>
          <w:lang w:val="es-ES"/>
        </w:rPr>
        <w:t xml:space="preserve"> </w:t>
      </w:r>
    </w:p>
    <w:p w14:paraId="7D281F86" w14:textId="77777777" w:rsidR="00472256" w:rsidRDefault="00472256" w:rsidP="00472256">
      <w:pPr>
        <w:tabs>
          <w:tab w:val="left" w:pos="6729"/>
        </w:tabs>
        <w:spacing w:after="0" w:line="240" w:lineRule="auto"/>
        <w:jc w:val="both"/>
        <w:rPr>
          <w:rFonts w:ascii="Times New Roman" w:hAnsi="Times New Roman" w:cs="Times New Roman"/>
          <w:sz w:val="24"/>
          <w:szCs w:val="24"/>
          <w:lang w:val="es-ES"/>
        </w:rPr>
      </w:pPr>
    </w:p>
    <w:p w14:paraId="074E4C6C" w14:textId="77777777" w:rsidR="00472256" w:rsidRDefault="00472256" w:rsidP="00472256">
      <w:pPr>
        <w:tabs>
          <w:tab w:val="left" w:pos="6729"/>
        </w:tabs>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margen bruto promedio, diferencia entre precio de venta y precio de compra de la energía, fue</w:t>
      </w:r>
      <w:r w:rsidR="00792C95">
        <w:rPr>
          <w:rFonts w:ascii="Times New Roman" w:hAnsi="Times New Roman" w:cs="Times New Roman"/>
          <w:sz w:val="24"/>
          <w:szCs w:val="24"/>
          <w:lang w:val="es-ES"/>
        </w:rPr>
        <w:t xml:space="preserve"> de </w:t>
      </w:r>
      <w:r>
        <w:rPr>
          <w:rFonts w:ascii="Times New Roman" w:hAnsi="Times New Roman" w:cs="Times New Roman"/>
          <w:sz w:val="24"/>
          <w:szCs w:val="24"/>
          <w:lang w:val="es-ES"/>
        </w:rPr>
        <w:t xml:space="preserve">US$.043/kWh </w:t>
      </w:r>
      <w:r w:rsidR="00FE41BC">
        <w:rPr>
          <w:rFonts w:ascii="Times New Roman" w:hAnsi="Times New Roman" w:cs="Times New Roman"/>
          <w:sz w:val="24"/>
          <w:szCs w:val="24"/>
          <w:lang w:val="es-ES"/>
        </w:rPr>
        <w:t xml:space="preserve">durante el </w:t>
      </w:r>
      <w:r>
        <w:rPr>
          <w:rFonts w:ascii="Times New Roman" w:hAnsi="Times New Roman" w:cs="Times New Roman"/>
          <w:sz w:val="24"/>
          <w:szCs w:val="24"/>
          <w:lang w:val="es-ES"/>
        </w:rPr>
        <w:t>periodo 2014-2018</w:t>
      </w:r>
      <w:r w:rsidR="00FE41BC">
        <w:rPr>
          <w:rFonts w:ascii="Times New Roman" w:hAnsi="Times New Roman" w:cs="Times New Roman"/>
          <w:sz w:val="24"/>
          <w:szCs w:val="24"/>
          <w:lang w:val="es-ES"/>
        </w:rPr>
        <w:t>. L</w:t>
      </w:r>
      <w:r>
        <w:rPr>
          <w:rFonts w:ascii="Times New Roman" w:hAnsi="Times New Roman" w:cs="Times New Roman"/>
          <w:sz w:val="24"/>
          <w:szCs w:val="24"/>
          <w:lang w:val="es-ES"/>
        </w:rPr>
        <w:t>o</w:t>
      </w:r>
      <w:r w:rsidR="00FE41BC">
        <w:rPr>
          <w:rFonts w:ascii="Times New Roman" w:hAnsi="Times New Roman" w:cs="Times New Roman"/>
          <w:sz w:val="24"/>
          <w:szCs w:val="24"/>
          <w:lang w:val="es-ES"/>
        </w:rPr>
        <w:t xml:space="preserve">s </w:t>
      </w:r>
      <w:r>
        <w:rPr>
          <w:rFonts w:ascii="Times New Roman" w:hAnsi="Times New Roman" w:cs="Times New Roman"/>
          <w:sz w:val="24"/>
          <w:szCs w:val="24"/>
          <w:lang w:val="es-ES"/>
        </w:rPr>
        <w:t>valores anuales oscila</w:t>
      </w:r>
      <w:r w:rsidR="00FE41BC">
        <w:rPr>
          <w:rFonts w:ascii="Times New Roman" w:hAnsi="Times New Roman" w:cs="Times New Roman"/>
          <w:sz w:val="24"/>
          <w:szCs w:val="24"/>
          <w:lang w:val="es-ES"/>
        </w:rPr>
        <w:t>r</w:t>
      </w:r>
      <w:r>
        <w:rPr>
          <w:rFonts w:ascii="Times New Roman" w:hAnsi="Times New Roman" w:cs="Times New Roman"/>
          <w:sz w:val="24"/>
          <w:szCs w:val="24"/>
          <w:lang w:val="es-ES"/>
        </w:rPr>
        <w:t>o</w:t>
      </w:r>
      <w:r w:rsidR="00FE41BC">
        <w:rPr>
          <w:rFonts w:ascii="Times New Roman" w:hAnsi="Times New Roman" w:cs="Times New Roman"/>
          <w:sz w:val="24"/>
          <w:szCs w:val="24"/>
          <w:lang w:val="es-ES"/>
        </w:rPr>
        <w:t>n</w:t>
      </w:r>
      <w:r>
        <w:rPr>
          <w:rFonts w:ascii="Times New Roman" w:hAnsi="Times New Roman" w:cs="Times New Roman"/>
          <w:sz w:val="24"/>
          <w:szCs w:val="24"/>
          <w:lang w:val="es-ES"/>
        </w:rPr>
        <w:t xml:space="preserve"> entre US$0.021 a 0.065 </w:t>
      </w:r>
      <w:r w:rsidRPr="00E03B71">
        <w:rPr>
          <w:rFonts w:ascii="Times New Roman" w:hAnsi="Times New Roman" w:cs="Times New Roman"/>
          <w:sz w:val="24"/>
          <w:szCs w:val="24"/>
          <w:lang w:val="es-ES"/>
        </w:rPr>
        <w:t xml:space="preserve">por </w:t>
      </w:r>
      <w:r>
        <w:rPr>
          <w:rFonts w:ascii="Times New Roman" w:hAnsi="Times New Roman" w:cs="Times New Roman"/>
          <w:sz w:val="24"/>
          <w:szCs w:val="24"/>
          <w:lang w:val="es-ES"/>
        </w:rPr>
        <w:t>kW</w:t>
      </w:r>
      <w:r w:rsidRPr="00E03B71">
        <w:rPr>
          <w:rFonts w:ascii="Times New Roman" w:hAnsi="Times New Roman" w:cs="Times New Roman"/>
          <w:sz w:val="24"/>
          <w:szCs w:val="24"/>
          <w:lang w:val="es-ES"/>
        </w:rPr>
        <w:t>h</w:t>
      </w:r>
      <w:r>
        <w:rPr>
          <w:rFonts w:ascii="Times New Roman" w:hAnsi="Times New Roman" w:cs="Times New Roman"/>
          <w:sz w:val="24"/>
          <w:szCs w:val="24"/>
          <w:lang w:val="es-ES"/>
        </w:rPr>
        <w:t xml:space="preserve"> </w:t>
      </w:r>
      <w:r w:rsidR="00792C95">
        <w:rPr>
          <w:rFonts w:ascii="Times New Roman" w:hAnsi="Times New Roman" w:cs="Times New Roman"/>
          <w:sz w:val="24"/>
          <w:szCs w:val="24"/>
          <w:lang w:val="es-ES"/>
        </w:rPr>
        <w:t xml:space="preserve">reflejando </w:t>
      </w:r>
      <w:r>
        <w:rPr>
          <w:rFonts w:ascii="Times New Roman" w:hAnsi="Times New Roman" w:cs="Times New Roman"/>
          <w:sz w:val="24"/>
          <w:szCs w:val="24"/>
          <w:lang w:val="es-ES"/>
        </w:rPr>
        <w:t>las variaciones en los precios de los derivados del petróleo.</w:t>
      </w:r>
    </w:p>
    <w:p w14:paraId="61D67EB5" w14:textId="77777777" w:rsidR="00FE41BC" w:rsidRDefault="00FE41BC" w:rsidP="00472256">
      <w:pPr>
        <w:tabs>
          <w:tab w:val="left" w:pos="6729"/>
        </w:tabs>
        <w:spacing w:after="0" w:line="240" w:lineRule="auto"/>
        <w:jc w:val="both"/>
        <w:rPr>
          <w:rFonts w:ascii="Times New Roman" w:hAnsi="Times New Roman" w:cs="Times New Roman"/>
          <w:sz w:val="24"/>
          <w:szCs w:val="24"/>
          <w:lang w:val="es-ES"/>
        </w:rPr>
      </w:pPr>
    </w:p>
    <w:p w14:paraId="7CC7DDC9" w14:textId="77777777" w:rsidR="00472256" w:rsidRPr="00DF0A68" w:rsidRDefault="00472256" w:rsidP="00472256">
      <w:pPr>
        <w:tabs>
          <w:tab w:val="left" w:pos="6729"/>
        </w:tabs>
        <w:spacing w:after="0" w:line="240" w:lineRule="auto"/>
        <w:jc w:val="both"/>
        <w:rPr>
          <w:highlight w:val="yellow"/>
          <w:lang w:val="es-ES"/>
        </w:rPr>
      </w:pPr>
      <w:r>
        <w:rPr>
          <w:rFonts w:ascii="Times New Roman" w:hAnsi="Times New Roman" w:cs="Times New Roman"/>
          <w:sz w:val="24"/>
          <w:szCs w:val="24"/>
          <w:lang w:val="es-ES"/>
        </w:rPr>
        <w:t xml:space="preserve">El margen operacional bruto es </w:t>
      </w:r>
      <w:r w:rsidRPr="00825EFD">
        <w:rPr>
          <w:rFonts w:ascii="Times New Roman" w:hAnsi="Times New Roman" w:cs="Times New Roman"/>
          <w:sz w:val="24"/>
          <w:szCs w:val="24"/>
          <w:lang w:val="es-ES"/>
        </w:rPr>
        <w:t>aun menor cuando se ajusta por las pérdidas de energía</w:t>
      </w:r>
      <w:r w:rsidR="00792C95">
        <w:rPr>
          <w:rFonts w:ascii="Times New Roman" w:hAnsi="Times New Roman" w:cs="Times New Roman"/>
          <w:sz w:val="24"/>
          <w:szCs w:val="24"/>
          <w:lang w:val="es-ES"/>
        </w:rPr>
        <w:t xml:space="preserve"> </w:t>
      </w:r>
      <w:r w:rsidRPr="00825EFD">
        <w:rPr>
          <w:rFonts w:ascii="Times New Roman" w:hAnsi="Times New Roman" w:cs="Times New Roman"/>
          <w:sz w:val="24"/>
          <w:szCs w:val="24"/>
          <w:lang w:val="es-ES"/>
        </w:rPr>
        <w:t>y</w:t>
      </w:r>
      <w:r w:rsidR="00792C95">
        <w:rPr>
          <w:rFonts w:ascii="Times New Roman" w:hAnsi="Times New Roman" w:cs="Times New Roman"/>
          <w:sz w:val="24"/>
          <w:szCs w:val="24"/>
          <w:lang w:val="es-ES"/>
        </w:rPr>
        <w:t xml:space="preserve">, </w:t>
      </w:r>
      <w:r w:rsidRPr="00825EFD">
        <w:rPr>
          <w:rFonts w:ascii="Times New Roman" w:hAnsi="Times New Roman" w:cs="Times New Roman"/>
          <w:sz w:val="24"/>
          <w:szCs w:val="24"/>
          <w:lang w:val="es-ES"/>
        </w:rPr>
        <w:t>en promedio, llega a ser casi nulo (US$0.001 por kWh). E</w:t>
      </w:r>
      <w:r>
        <w:rPr>
          <w:rFonts w:ascii="Times New Roman" w:hAnsi="Times New Roman" w:cs="Times New Roman"/>
          <w:sz w:val="24"/>
          <w:szCs w:val="24"/>
          <w:lang w:val="es-ES"/>
        </w:rPr>
        <w:t xml:space="preserve">n resultado, </w:t>
      </w:r>
      <w:r w:rsidRPr="00825EFD">
        <w:rPr>
          <w:rFonts w:ascii="Times New Roman" w:hAnsi="Times New Roman" w:cs="Times New Roman"/>
          <w:sz w:val="24"/>
          <w:szCs w:val="24"/>
          <w:lang w:val="es-ES"/>
        </w:rPr>
        <w:t>la contribución operacional bruta para cubrir los demás gastos operacionales de las empresas</w:t>
      </w:r>
      <w:r w:rsidR="00792C95">
        <w:rPr>
          <w:rFonts w:ascii="Times New Roman" w:hAnsi="Times New Roman" w:cs="Times New Roman"/>
          <w:sz w:val="24"/>
          <w:szCs w:val="24"/>
          <w:lang w:val="es-ES"/>
        </w:rPr>
        <w:t xml:space="preserve"> distribuidoras</w:t>
      </w:r>
      <w:r w:rsidRPr="00825EFD">
        <w:rPr>
          <w:rFonts w:ascii="Times New Roman" w:hAnsi="Times New Roman" w:cs="Times New Roman"/>
          <w:sz w:val="24"/>
          <w:szCs w:val="24"/>
          <w:lang w:val="es-ES"/>
        </w:rPr>
        <w:t xml:space="preserve"> ha </w:t>
      </w:r>
      <w:r w:rsidR="00FE41BC">
        <w:rPr>
          <w:rFonts w:ascii="Times New Roman" w:hAnsi="Times New Roman" w:cs="Times New Roman"/>
          <w:sz w:val="24"/>
          <w:szCs w:val="24"/>
          <w:lang w:val="es-ES"/>
        </w:rPr>
        <w:t xml:space="preserve">promediado </w:t>
      </w:r>
      <w:r w:rsidR="00792C95">
        <w:rPr>
          <w:rFonts w:ascii="Times New Roman" w:hAnsi="Times New Roman" w:cs="Times New Roman"/>
          <w:sz w:val="24"/>
          <w:szCs w:val="24"/>
          <w:lang w:val="es-ES"/>
        </w:rPr>
        <w:t xml:space="preserve">en </w:t>
      </w:r>
      <w:r w:rsidRPr="00825EFD">
        <w:rPr>
          <w:rFonts w:ascii="Times New Roman" w:hAnsi="Times New Roman" w:cs="Times New Roman"/>
          <w:sz w:val="24"/>
          <w:szCs w:val="24"/>
          <w:lang w:val="es-ES"/>
        </w:rPr>
        <w:t>apenas US$21</w:t>
      </w:r>
      <w:r w:rsidR="005F1D31">
        <w:rPr>
          <w:rFonts w:ascii="Times New Roman" w:hAnsi="Times New Roman" w:cs="Times New Roman"/>
          <w:sz w:val="24"/>
          <w:szCs w:val="24"/>
          <w:lang w:val="es-ES"/>
        </w:rPr>
        <w:t>.7</w:t>
      </w:r>
      <w:r w:rsidRPr="00825EFD">
        <w:rPr>
          <w:rFonts w:ascii="Times New Roman" w:hAnsi="Times New Roman" w:cs="Times New Roman"/>
          <w:sz w:val="24"/>
          <w:szCs w:val="24"/>
          <w:lang w:val="es-ES"/>
        </w:rPr>
        <w:t xml:space="preserve"> MM </w:t>
      </w:r>
      <w:r w:rsidR="00FE41BC">
        <w:rPr>
          <w:rFonts w:ascii="Times New Roman" w:hAnsi="Times New Roman" w:cs="Times New Roman"/>
          <w:sz w:val="24"/>
          <w:szCs w:val="24"/>
          <w:lang w:val="es-ES"/>
        </w:rPr>
        <w:t xml:space="preserve">por año </w:t>
      </w:r>
      <w:r w:rsidRPr="00825EFD">
        <w:rPr>
          <w:rFonts w:ascii="Times New Roman" w:hAnsi="Times New Roman" w:cs="Times New Roman"/>
          <w:sz w:val="24"/>
          <w:szCs w:val="24"/>
          <w:lang w:val="es-ES"/>
        </w:rPr>
        <w:t>durante los últimos cinco años.</w:t>
      </w:r>
      <w:r w:rsidRPr="00825EFD">
        <w:rPr>
          <w:lang w:val="es-ES"/>
        </w:rPr>
        <w:t xml:space="preserve"> </w:t>
      </w:r>
    </w:p>
    <w:p w14:paraId="1A9467C6" w14:textId="77777777" w:rsidR="00F54A8A" w:rsidRDefault="00F54A8A" w:rsidP="003103F9">
      <w:pPr>
        <w:tabs>
          <w:tab w:val="left" w:pos="6729"/>
        </w:tabs>
        <w:spacing w:after="0" w:line="240" w:lineRule="auto"/>
        <w:jc w:val="both"/>
        <w:rPr>
          <w:rFonts w:ascii="Times New Roman" w:hAnsi="Times New Roman" w:cs="Times New Roman"/>
          <w:sz w:val="24"/>
          <w:szCs w:val="24"/>
          <w:lang w:val="es-ES"/>
        </w:rPr>
      </w:pPr>
    </w:p>
    <w:p w14:paraId="4A5DE53B" w14:textId="77777777" w:rsidR="006532E2" w:rsidRDefault="006532E2" w:rsidP="003103F9">
      <w:pPr>
        <w:tabs>
          <w:tab w:val="left" w:pos="6729"/>
        </w:tabs>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006C0106">
        <w:rPr>
          <w:rFonts w:ascii="Times New Roman" w:hAnsi="Times New Roman" w:cs="Times New Roman"/>
          <w:sz w:val="24"/>
          <w:szCs w:val="24"/>
          <w:lang w:val="es-ES"/>
        </w:rPr>
        <w:t xml:space="preserve">desempeño financiero de las Edes empeora al incluir </w:t>
      </w:r>
      <w:r>
        <w:rPr>
          <w:rFonts w:ascii="Times New Roman" w:hAnsi="Times New Roman" w:cs="Times New Roman"/>
          <w:sz w:val="24"/>
          <w:szCs w:val="24"/>
          <w:lang w:val="es-ES"/>
        </w:rPr>
        <w:t>las inversiones de capital</w:t>
      </w:r>
      <w:r w:rsidR="006C0106">
        <w:rPr>
          <w:rFonts w:ascii="Times New Roman" w:hAnsi="Times New Roman" w:cs="Times New Roman"/>
          <w:sz w:val="24"/>
          <w:szCs w:val="24"/>
          <w:lang w:val="es-ES"/>
        </w:rPr>
        <w:t xml:space="preserve"> requeridas para mantener y/o expandir l</w:t>
      </w:r>
      <w:r w:rsidR="00792C95">
        <w:rPr>
          <w:rFonts w:ascii="Times New Roman" w:hAnsi="Times New Roman" w:cs="Times New Roman"/>
          <w:sz w:val="24"/>
          <w:szCs w:val="24"/>
          <w:lang w:val="es-ES"/>
        </w:rPr>
        <w:t>os</w:t>
      </w:r>
      <w:r w:rsidR="006C0106">
        <w:rPr>
          <w:rFonts w:ascii="Times New Roman" w:hAnsi="Times New Roman" w:cs="Times New Roman"/>
          <w:sz w:val="24"/>
          <w:szCs w:val="24"/>
          <w:lang w:val="es-ES"/>
        </w:rPr>
        <w:t xml:space="preserve"> </w:t>
      </w:r>
      <w:r w:rsidR="00792C95">
        <w:rPr>
          <w:rFonts w:ascii="Times New Roman" w:hAnsi="Times New Roman" w:cs="Times New Roman"/>
          <w:sz w:val="24"/>
          <w:szCs w:val="24"/>
          <w:lang w:val="es-ES"/>
        </w:rPr>
        <w:t>servicios</w:t>
      </w:r>
      <w:r w:rsidR="006C0106">
        <w:rPr>
          <w:rFonts w:ascii="Times New Roman" w:hAnsi="Times New Roman" w:cs="Times New Roman"/>
          <w:sz w:val="24"/>
          <w:szCs w:val="24"/>
          <w:lang w:val="es-ES"/>
        </w:rPr>
        <w:t xml:space="preserve">. El gasto de capital ha promediado </w:t>
      </w:r>
      <w:r w:rsidR="00C63DDE">
        <w:rPr>
          <w:rFonts w:ascii="Times New Roman" w:hAnsi="Times New Roman" w:cs="Times New Roman"/>
          <w:sz w:val="24"/>
          <w:szCs w:val="24"/>
          <w:lang w:val="es-ES"/>
        </w:rPr>
        <w:t>unos US$191 MM</w:t>
      </w:r>
      <w:r w:rsidR="00461CFA">
        <w:rPr>
          <w:rFonts w:ascii="Times New Roman" w:hAnsi="Times New Roman" w:cs="Times New Roman"/>
          <w:sz w:val="24"/>
          <w:szCs w:val="24"/>
          <w:lang w:val="es-ES"/>
        </w:rPr>
        <w:t xml:space="preserve"> </w:t>
      </w:r>
      <w:r w:rsidR="006C0106">
        <w:rPr>
          <w:rFonts w:ascii="Times New Roman" w:hAnsi="Times New Roman" w:cs="Times New Roman"/>
          <w:sz w:val="24"/>
          <w:szCs w:val="24"/>
          <w:lang w:val="es-ES"/>
        </w:rPr>
        <w:t xml:space="preserve">anuales en el periodo 2014-2018 como se muestra en el </w:t>
      </w:r>
      <w:r>
        <w:rPr>
          <w:rFonts w:ascii="Times New Roman" w:hAnsi="Times New Roman" w:cs="Times New Roman"/>
          <w:sz w:val="24"/>
          <w:szCs w:val="24"/>
          <w:lang w:val="es-ES"/>
        </w:rPr>
        <w:t xml:space="preserve">Cuadro </w:t>
      </w:r>
      <w:r w:rsidR="000E3A68">
        <w:rPr>
          <w:rFonts w:ascii="Times New Roman" w:hAnsi="Times New Roman" w:cs="Times New Roman"/>
          <w:sz w:val="24"/>
          <w:szCs w:val="24"/>
          <w:lang w:val="es-ES"/>
        </w:rPr>
        <w:t>I</w:t>
      </w:r>
      <w:r>
        <w:rPr>
          <w:rFonts w:ascii="Times New Roman" w:hAnsi="Times New Roman" w:cs="Times New Roman"/>
          <w:sz w:val="24"/>
          <w:szCs w:val="24"/>
          <w:lang w:val="es-ES"/>
        </w:rPr>
        <w:t>V.3.</w:t>
      </w:r>
    </w:p>
    <w:p w14:paraId="0F2FDB28" w14:textId="77777777" w:rsidR="00B7277D" w:rsidRDefault="00B7277D" w:rsidP="003103F9">
      <w:pPr>
        <w:tabs>
          <w:tab w:val="left" w:pos="6729"/>
        </w:tabs>
        <w:spacing w:after="0" w:line="240" w:lineRule="auto"/>
        <w:jc w:val="both"/>
        <w:rPr>
          <w:rFonts w:ascii="Times New Roman" w:hAnsi="Times New Roman" w:cs="Times New Roman"/>
          <w:sz w:val="24"/>
          <w:szCs w:val="24"/>
          <w:lang w:val="es-ES"/>
        </w:rPr>
      </w:pPr>
    </w:p>
    <w:p w14:paraId="39F75563" w14:textId="77777777" w:rsidR="00EB596F" w:rsidRDefault="00EB596F" w:rsidP="00AD4CCD">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Cuadro </w:t>
      </w:r>
      <w:r w:rsidR="000E3A68">
        <w:rPr>
          <w:rFonts w:ascii="Times New Roman Bold" w:eastAsia="Times New Roman" w:hAnsi="Times New Roman Bold" w:cs="Times New Roman"/>
          <w:b/>
          <w:smallCaps/>
          <w:color w:val="000000"/>
          <w:szCs w:val="24"/>
          <w:lang w:val="es-ES"/>
        </w:rPr>
        <w:t>I</w:t>
      </w:r>
      <w:r>
        <w:rPr>
          <w:rFonts w:ascii="Times New Roman Bold" w:eastAsia="Times New Roman" w:hAnsi="Times New Roman Bold" w:cs="Times New Roman"/>
          <w:b/>
          <w:smallCaps/>
          <w:color w:val="000000"/>
          <w:szCs w:val="24"/>
          <w:lang w:val="es-ES"/>
        </w:rPr>
        <w:t>V</w:t>
      </w:r>
      <w:r w:rsidRPr="00F5613B">
        <w:rPr>
          <w:rFonts w:ascii="Times New Roman Bold" w:eastAsia="Times New Roman" w:hAnsi="Times New Roman Bold" w:cs="Times New Roman"/>
          <w:b/>
          <w:smallCaps/>
          <w:color w:val="000000"/>
          <w:szCs w:val="24"/>
          <w:lang w:val="es-ES"/>
        </w:rPr>
        <w:t>.</w:t>
      </w:r>
      <w:r w:rsidR="00AD4CCD">
        <w:rPr>
          <w:rFonts w:ascii="Times New Roman Bold" w:eastAsia="Times New Roman" w:hAnsi="Times New Roman Bold" w:cs="Times New Roman"/>
          <w:b/>
          <w:smallCaps/>
          <w:color w:val="000000"/>
          <w:szCs w:val="24"/>
          <w:lang w:val="es-ES"/>
        </w:rPr>
        <w:t>3</w:t>
      </w:r>
      <w:r>
        <w:rPr>
          <w:rFonts w:ascii="Times New Roman Bold" w:eastAsia="Times New Roman" w:hAnsi="Times New Roman Bold" w:cs="Times New Roman"/>
          <w:b/>
          <w:smallCaps/>
          <w:color w:val="000000"/>
          <w:szCs w:val="24"/>
          <w:lang w:val="es-ES"/>
        </w:rPr>
        <w:t xml:space="preserve">   </w:t>
      </w:r>
      <w:r w:rsidR="00AD4CCD">
        <w:rPr>
          <w:rFonts w:ascii="Times New Roman Bold" w:eastAsia="Times New Roman" w:hAnsi="Times New Roman Bold" w:cs="Times New Roman"/>
          <w:b/>
          <w:smallCaps/>
          <w:color w:val="000000"/>
          <w:szCs w:val="24"/>
          <w:lang w:val="es-ES"/>
        </w:rPr>
        <w:t>Edes - Gastos de Capital</w:t>
      </w:r>
    </w:p>
    <w:p w14:paraId="60939838" w14:textId="77777777" w:rsidR="00AD4CCD" w:rsidRPr="00F5613B" w:rsidRDefault="00AD4CCD" w:rsidP="00AD4CCD">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(US$MM)</w:t>
      </w:r>
    </w:p>
    <w:p w14:paraId="194393B5" w14:textId="77777777" w:rsidR="005F341D" w:rsidRDefault="00AD4CCD" w:rsidP="00C63DDE">
      <w:pPr>
        <w:tabs>
          <w:tab w:val="left" w:pos="6729"/>
        </w:tabs>
        <w:spacing w:after="0" w:line="240" w:lineRule="auto"/>
        <w:jc w:val="center"/>
        <w:rPr>
          <w:rFonts w:ascii="Times New Roman" w:hAnsi="Times New Roman" w:cs="Times New Roman"/>
          <w:sz w:val="24"/>
          <w:szCs w:val="24"/>
          <w:lang w:val="es-ES"/>
        </w:rPr>
      </w:pPr>
      <w:r w:rsidRPr="00AD4CCD">
        <w:rPr>
          <w:noProof/>
          <w:szCs w:val="24"/>
          <w:lang w:val="es-ES" w:eastAsia="es-ES"/>
        </w:rPr>
        <w:drawing>
          <wp:inline distT="0" distB="0" distL="0" distR="0" wp14:anchorId="7E11BD0D" wp14:editId="098E8C0B">
            <wp:extent cx="3591658" cy="1137358"/>
            <wp:effectExtent l="19050" t="0" r="8792"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3598938" cy="1139663"/>
                    </a:xfrm>
                    <a:prstGeom prst="rect">
                      <a:avLst/>
                    </a:prstGeom>
                    <a:noFill/>
                    <a:ln w="9525">
                      <a:noFill/>
                      <a:miter lim="800000"/>
                      <a:headEnd/>
                      <a:tailEnd/>
                    </a:ln>
                  </pic:spPr>
                </pic:pic>
              </a:graphicData>
            </a:graphic>
          </wp:inline>
        </w:drawing>
      </w:r>
    </w:p>
    <w:p w14:paraId="508647CA" w14:textId="77777777" w:rsidR="00C63DDE" w:rsidRPr="000F0FAC" w:rsidRDefault="00511A05" w:rsidP="00C63DDE">
      <w:pPr>
        <w:spacing w:after="0" w:line="240" w:lineRule="auto"/>
        <w:ind w:left="709" w:firstLine="425"/>
        <w:jc w:val="both"/>
        <w:rPr>
          <w:rFonts w:ascii="Times New Roman Bold" w:eastAsia="Times New Roman" w:hAnsi="Times New Roman Bold" w:cs="Times New Roman"/>
          <w:b/>
          <w:smallCaps/>
          <w:color w:val="000000"/>
          <w:sz w:val="32"/>
          <w:szCs w:val="24"/>
          <w:lang w:val="es-ES"/>
        </w:rPr>
      </w:pPr>
      <w:r>
        <w:rPr>
          <w:rFonts w:ascii="Times New Roman" w:hAnsi="Times New Roman" w:cs="Times New Roman"/>
          <w:i/>
          <w:sz w:val="12"/>
          <w:szCs w:val="12"/>
          <w:lang w:val="es-ES"/>
        </w:rPr>
        <w:t xml:space="preserve">                   </w:t>
      </w:r>
      <w:r w:rsidR="003A1647">
        <w:rPr>
          <w:rFonts w:ascii="Times New Roman" w:hAnsi="Times New Roman" w:cs="Times New Roman"/>
          <w:i/>
          <w:sz w:val="12"/>
          <w:szCs w:val="12"/>
          <w:lang w:val="es-ES"/>
        </w:rPr>
        <w:t xml:space="preserve">    </w:t>
      </w:r>
      <w:r w:rsidR="00210D08">
        <w:rPr>
          <w:rFonts w:ascii="Times New Roman" w:hAnsi="Times New Roman" w:cs="Times New Roman"/>
          <w:i/>
          <w:sz w:val="12"/>
          <w:szCs w:val="12"/>
          <w:lang w:val="es-ES"/>
        </w:rPr>
        <w:t xml:space="preserve">  </w:t>
      </w:r>
      <w:r>
        <w:rPr>
          <w:rFonts w:ascii="Times New Roman" w:hAnsi="Times New Roman" w:cs="Times New Roman"/>
          <w:i/>
          <w:sz w:val="12"/>
          <w:szCs w:val="12"/>
          <w:lang w:val="es-ES"/>
        </w:rPr>
        <w:t xml:space="preserve"> </w:t>
      </w:r>
      <w:r w:rsidR="00C63DDE" w:rsidRPr="000F0FAC">
        <w:rPr>
          <w:rFonts w:ascii="Times New Roman" w:hAnsi="Times New Roman" w:cs="Times New Roman"/>
          <w:i/>
          <w:sz w:val="12"/>
          <w:szCs w:val="12"/>
          <w:lang w:val="es-ES"/>
        </w:rPr>
        <w:t xml:space="preserve">Fuente: </w:t>
      </w:r>
      <w:r w:rsidR="00C63DDE">
        <w:rPr>
          <w:rFonts w:ascii="Times New Roman" w:hAnsi="Times New Roman" w:cs="Times New Roman"/>
          <w:i/>
          <w:sz w:val="12"/>
          <w:szCs w:val="12"/>
          <w:lang w:val="es-ES"/>
        </w:rPr>
        <w:t>CDEEE, Informes de Desempeño</w:t>
      </w:r>
      <w:r w:rsidR="00E448B2">
        <w:rPr>
          <w:rFonts w:ascii="Times New Roman" w:hAnsi="Times New Roman" w:cs="Times New Roman"/>
          <w:i/>
          <w:sz w:val="12"/>
          <w:szCs w:val="12"/>
          <w:lang w:val="es-ES"/>
        </w:rPr>
        <w:t>-2018</w:t>
      </w:r>
      <w:r w:rsidR="00C63DDE">
        <w:rPr>
          <w:rFonts w:ascii="Times New Roman" w:hAnsi="Times New Roman" w:cs="Times New Roman"/>
          <w:i/>
          <w:sz w:val="12"/>
          <w:szCs w:val="12"/>
          <w:lang w:val="es-ES"/>
        </w:rPr>
        <w:t xml:space="preserve">. </w:t>
      </w:r>
      <w:r w:rsidR="00C63DDE" w:rsidRPr="000F0FAC">
        <w:rPr>
          <w:rFonts w:ascii="Times New Roman" w:hAnsi="Times New Roman" w:cs="Times New Roman"/>
          <w:i/>
          <w:sz w:val="12"/>
          <w:szCs w:val="12"/>
          <w:lang w:val="es-ES"/>
        </w:rPr>
        <w:t xml:space="preserve"> </w:t>
      </w:r>
    </w:p>
    <w:p w14:paraId="4A7D03B2" w14:textId="77777777" w:rsidR="006C0106" w:rsidRDefault="006C0106" w:rsidP="003A2445">
      <w:pPr>
        <w:tabs>
          <w:tab w:val="left" w:pos="6729"/>
        </w:tabs>
        <w:spacing w:after="0" w:line="240" w:lineRule="auto"/>
        <w:jc w:val="both"/>
        <w:rPr>
          <w:rFonts w:ascii="Times New Roman" w:hAnsi="Times New Roman" w:cs="Times New Roman"/>
          <w:sz w:val="24"/>
          <w:szCs w:val="24"/>
          <w:lang w:val="es-ES"/>
        </w:rPr>
      </w:pPr>
    </w:p>
    <w:p w14:paraId="3903B269" w14:textId="77777777" w:rsidR="006C0106" w:rsidRDefault="005F1D31" w:rsidP="006C0106">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gobierno central se ha visto forzado a </w:t>
      </w:r>
      <w:r w:rsidR="006C0106" w:rsidRPr="00AE03E0">
        <w:rPr>
          <w:rFonts w:ascii="Times New Roman" w:hAnsi="Times New Roman" w:cs="Times New Roman"/>
          <w:sz w:val="24"/>
          <w:szCs w:val="24"/>
          <w:lang w:val="es-ES"/>
        </w:rPr>
        <w:t>cubrir el déficit de las distribuidoras con recursos provenientes del presupuesto nacional</w:t>
      </w:r>
      <w:r>
        <w:rPr>
          <w:rFonts w:ascii="Times New Roman" w:hAnsi="Times New Roman" w:cs="Times New Roman"/>
          <w:sz w:val="24"/>
          <w:szCs w:val="24"/>
          <w:lang w:val="es-ES"/>
        </w:rPr>
        <w:t xml:space="preserve"> para evitar alzas desmesuradas en las tarifas eléctricas</w:t>
      </w:r>
      <w:r w:rsidR="006C0106" w:rsidRPr="00AB5385">
        <w:rPr>
          <w:rFonts w:ascii="Times New Roman" w:hAnsi="Times New Roman" w:cs="Times New Roman"/>
          <w:sz w:val="24"/>
          <w:szCs w:val="24"/>
          <w:lang w:val="es-ES"/>
        </w:rPr>
        <w:t xml:space="preserve">. Los subsidios al sector eléctrico </w:t>
      </w:r>
      <w:r>
        <w:rPr>
          <w:rFonts w:ascii="Times New Roman" w:hAnsi="Times New Roman" w:cs="Times New Roman"/>
          <w:sz w:val="24"/>
          <w:szCs w:val="24"/>
          <w:lang w:val="es-ES"/>
        </w:rPr>
        <w:t xml:space="preserve">se </w:t>
      </w:r>
      <w:r w:rsidR="006C0106" w:rsidRPr="00AB5385">
        <w:rPr>
          <w:rFonts w:ascii="Times New Roman" w:hAnsi="Times New Roman" w:cs="Times New Roman"/>
          <w:sz w:val="24"/>
          <w:szCs w:val="24"/>
          <w:lang w:val="es-ES"/>
        </w:rPr>
        <w:t xml:space="preserve">han </w:t>
      </w:r>
      <w:r>
        <w:rPr>
          <w:rFonts w:ascii="Times New Roman" w:hAnsi="Times New Roman" w:cs="Times New Roman"/>
          <w:sz w:val="24"/>
          <w:szCs w:val="24"/>
          <w:lang w:val="es-ES"/>
        </w:rPr>
        <w:t xml:space="preserve">convertido en </w:t>
      </w:r>
      <w:r w:rsidR="006C0106" w:rsidRPr="00AB5385">
        <w:rPr>
          <w:rFonts w:ascii="Times New Roman" w:hAnsi="Times New Roman" w:cs="Times New Roman"/>
          <w:sz w:val="24"/>
          <w:szCs w:val="24"/>
          <w:lang w:val="es-ES"/>
        </w:rPr>
        <w:t xml:space="preserve">uno de los principales gastos de las finanzas públicas desde </w:t>
      </w:r>
      <w:r w:rsidR="002A4091">
        <w:rPr>
          <w:rFonts w:ascii="Times New Roman" w:hAnsi="Times New Roman" w:cs="Times New Roman"/>
          <w:sz w:val="24"/>
          <w:szCs w:val="24"/>
          <w:lang w:val="es-ES"/>
        </w:rPr>
        <w:t xml:space="preserve">que se completó </w:t>
      </w:r>
      <w:r w:rsidR="006C0106" w:rsidRPr="00AB5385">
        <w:rPr>
          <w:rFonts w:ascii="Times New Roman" w:hAnsi="Times New Roman" w:cs="Times New Roman"/>
          <w:sz w:val="24"/>
          <w:szCs w:val="24"/>
          <w:lang w:val="es-ES"/>
        </w:rPr>
        <w:t>la restructuración y</w:t>
      </w:r>
      <w:r w:rsidR="006C0106">
        <w:rPr>
          <w:rFonts w:ascii="Times New Roman" w:hAnsi="Times New Roman" w:cs="Times New Roman"/>
          <w:sz w:val="24"/>
          <w:szCs w:val="24"/>
          <w:lang w:val="es-ES"/>
        </w:rPr>
        <w:t xml:space="preserve"> privatización del monopolio elé</w:t>
      </w:r>
      <w:r w:rsidR="006C0106" w:rsidRPr="00AB5385">
        <w:rPr>
          <w:rFonts w:ascii="Times New Roman" w:hAnsi="Times New Roman" w:cs="Times New Roman"/>
          <w:sz w:val="24"/>
          <w:szCs w:val="24"/>
          <w:lang w:val="es-ES"/>
        </w:rPr>
        <w:t xml:space="preserve">ctrico como se muestra en la </w:t>
      </w:r>
      <w:r w:rsidR="00336776">
        <w:rPr>
          <w:rFonts w:ascii="Times New Roman" w:hAnsi="Times New Roman" w:cs="Times New Roman"/>
          <w:sz w:val="24"/>
          <w:szCs w:val="24"/>
          <w:lang w:val="es-ES"/>
        </w:rPr>
        <w:t xml:space="preserve">Gráfica </w:t>
      </w:r>
      <w:r w:rsidR="000E3A68">
        <w:rPr>
          <w:rFonts w:ascii="Times New Roman" w:hAnsi="Times New Roman" w:cs="Times New Roman"/>
          <w:sz w:val="24"/>
          <w:szCs w:val="24"/>
          <w:lang w:val="es-ES"/>
        </w:rPr>
        <w:t>I</w:t>
      </w:r>
      <w:r w:rsidR="006C0106" w:rsidRPr="00AB5385">
        <w:rPr>
          <w:rFonts w:ascii="Times New Roman" w:hAnsi="Times New Roman" w:cs="Times New Roman"/>
          <w:sz w:val="24"/>
          <w:szCs w:val="24"/>
          <w:lang w:val="es-ES"/>
        </w:rPr>
        <w:t>V.</w:t>
      </w:r>
      <w:r w:rsidR="00336776">
        <w:rPr>
          <w:rFonts w:ascii="Times New Roman" w:hAnsi="Times New Roman" w:cs="Times New Roman"/>
          <w:sz w:val="24"/>
          <w:szCs w:val="24"/>
          <w:lang w:val="es-ES"/>
        </w:rPr>
        <w:t>4</w:t>
      </w:r>
      <w:r w:rsidR="006C0106" w:rsidRPr="00AB5385">
        <w:rPr>
          <w:rFonts w:ascii="Times New Roman" w:hAnsi="Times New Roman" w:cs="Times New Roman"/>
          <w:sz w:val="24"/>
          <w:szCs w:val="24"/>
          <w:lang w:val="es-ES"/>
        </w:rPr>
        <w:t>. Los cambios en los niveles del subsidio reflejan las variaciones en los precios del petróleo y sus derivados en el mercado mundial.</w:t>
      </w:r>
    </w:p>
    <w:p w14:paraId="5DE02B74" w14:textId="77777777" w:rsidR="006C0106" w:rsidRDefault="006C0106" w:rsidP="006C0106">
      <w:pPr>
        <w:spacing w:after="0" w:line="240" w:lineRule="auto"/>
        <w:jc w:val="both"/>
        <w:rPr>
          <w:rFonts w:ascii="Times New Roman" w:hAnsi="Times New Roman" w:cs="Times New Roman"/>
          <w:sz w:val="24"/>
          <w:szCs w:val="24"/>
          <w:lang w:val="es-ES"/>
        </w:rPr>
      </w:pPr>
    </w:p>
    <w:p w14:paraId="7BEFDBA7" w14:textId="77777777" w:rsidR="00210D08" w:rsidRDefault="00210D08" w:rsidP="006C0106">
      <w:pPr>
        <w:spacing w:after="120" w:line="240" w:lineRule="auto"/>
        <w:jc w:val="center"/>
        <w:rPr>
          <w:rFonts w:ascii="Times New Roman Bold" w:eastAsia="Times New Roman" w:hAnsi="Times New Roman Bold" w:cs="Times New Roman"/>
          <w:b/>
          <w:smallCaps/>
          <w:color w:val="000000"/>
          <w:szCs w:val="24"/>
          <w:lang w:val="es-ES"/>
        </w:rPr>
      </w:pPr>
    </w:p>
    <w:p w14:paraId="3BCA7FB1" w14:textId="77777777" w:rsidR="00F4562A" w:rsidRDefault="00F4562A" w:rsidP="006C0106">
      <w:pPr>
        <w:spacing w:after="120" w:line="240" w:lineRule="auto"/>
        <w:jc w:val="center"/>
        <w:rPr>
          <w:rFonts w:ascii="Times New Roman Bold" w:eastAsia="Times New Roman" w:hAnsi="Times New Roman Bold" w:cs="Times New Roman"/>
          <w:b/>
          <w:smallCaps/>
          <w:color w:val="000000"/>
          <w:szCs w:val="24"/>
          <w:lang w:val="es-ES"/>
        </w:rPr>
      </w:pPr>
    </w:p>
    <w:p w14:paraId="6291840A" w14:textId="77777777" w:rsidR="006C0106" w:rsidRPr="00F5613B" w:rsidRDefault="003A1647" w:rsidP="006C0106">
      <w:pPr>
        <w:spacing w:after="12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Gráf</w:t>
      </w:r>
      <w:r w:rsidR="006C0106" w:rsidRPr="00F5613B">
        <w:rPr>
          <w:rFonts w:ascii="Times New Roman Bold" w:eastAsia="Times New Roman" w:hAnsi="Times New Roman Bold" w:cs="Times New Roman"/>
          <w:b/>
          <w:smallCaps/>
          <w:color w:val="000000"/>
          <w:szCs w:val="24"/>
          <w:lang w:val="es-ES"/>
        </w:rPr>
        <w:t>i</w:t>
      </w:r>
      <w:r>
        <w:rPr>
          <w:rFonts w:ascii="Times New Roman Bold" w:eastAsia="Times New Roman" w:hAnsi="Times New Roman Bold" w:cs="Times New Roman"/>
          <w:b/>
          <w:smallCaps/>
          <w:color w:val="000000"/>
          <w:szCs w:val="24"/>
          <w:lang w:val="es-ES"/>
        </w:rPr>
        <w:t xml:space="preserve">ca </w:t>
      </w:r>
      <w:r w:rsidR="000E3A68">
        <w:rPr>
          <w:rFonts w:ascii="Times New Roman Bold" w:eastAsia="Times New Roman" w:hAnsi="Times New Roman Bold" w:cs="Times New Roman"/>
          <w:b/>
          <w:smallCaps/>
          <w:color w:val="000000"/>
          <w:szCs w:val="24"/>
          <w:lang w:val="es-ES"/>
        </w:rPr>
        <w:t>I</w:t>
      </w:r>
      <w:r w:rsidR="006C0106">
        <w:rPr>
          <w:rFonts w:ascii="Times New Roman Bold" w:eastAsia="Times New Roman" w:hAnsi="Times New Roman Bold" w:cs="Times New Roman"/>
          <w:b/>
          <w:smallCaps/>
          <w:color w:val="000000"/>
          <w:szCs w:val="24"/>
          <w:lang w:val="es-ES"/>
        </w:rPr>
        <w:t>V</w:t>
      </w:r>
      <w:r w:rsidR="006C0106" w:rsidRPr="00F5613B">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4</w:t>
      </w:r>
      <w:r w:rsidR="006C0106" w:rsidRPr="00F5613B">
        <w:rPr>
          <w:rFonts w:ascii="Times New Roman Bold" w:eastAsia="Times New Roman" w:hAnsi="Times New Roman Bold" w:cs="Times New Roman"/>
          <w:b/>
          <w:smallCaps/>
          <w:color w:val="000000"/>
          <w:szCs w:val="24"/>
          <w:lang w:val="es-ES"/>
        </w:rPr>
        <w:t xml:space="preserve">   Subsidio El</w:t>
      </w:r>
      <w:r w:rsidR="006C0106">
        <w:rPr>
          <w:rFonts w:ascii="Times New Roman Bold" w:eastAsia="Times New Roman" w:hAnsi="Times New Roman Bold" w:cs="Times New Roman"/>
          <w:b/>
          <w:smallCaps/>
          <w:color w:val="000000"/>
          <w:szCs w:val="24"/>
          <w:lang w:val="es-ES"/>
        </w:rPr>
        <w:t>é</w:t>
      </w:r>
      <w:r w:rsidR="006C0106" w:rsidRPr="00F5613B">
        <w:rPr>
          <w:rFonts w:ascii="Times New Roman Bold" w:eastAsia="Times New Roman" w:hAnsi="Times New Roman Bold" w:cs="Times New Roman"/>
          <w:b/>
          <w:smallCaps/>
          <w:color w:val="000000"/>
          <w:szCs w:val="24"/>
          <w:lang w:val="es-ES"/>
        </w:rPr>
        <w:t>ctrico &amp; Ingresos del Gobierno Central</w:t>
      </w:r>
    </w:p>
    <w:p w14:paraId="03834C34" w14:textId="77777777" w:rsidR="006C0106" w:rsidRPr="000F0FAC" w:rsidRDefault="006C0106" w:rsidP="006C0106">
      <w:pPr>
        <w:spacing w:after="60" w:line="240" w:lineRule="auto"/>
        <w:jc w:val="center"/>
        <w:rPr>
          <w:rFonts w:ascii="Times New Roman Bold" w:eastAsia="Times New Roman" w:hAnsi="Times New Roman Bold" w:cs="Times New Roman"/>
          <w:b/>
          <w:smallCaps/>
          <w:color w:val="000000"/>
          <w:szCs w:val="24"/>
          <w:lang w:val="es-ES"/>
        </w:rPr>
      </w:pPr>
      <w:r w:rsidRPr="000F0FAC">
        <w:rPr>
          <w:noProof/>
          <w:szCs w:val="24"/>
          <w:lang w:val="es-ES" w:eastAsia="es-ES"/>
        </w:rPr>
        <w:drawing>
          <wp:inline distT="0" distB="0" distL="0" distR="0" wp14:anchorId="3C9F4043" wp14:editId="44712202">
            <wp:extent cx="3606466" cy="18718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860" r="887"/>
                    <a:stretch>
                      <a:fillRect/>
                    </a:stretch>
                  </pic:blipFill>
                  <pic:spPr bwMode="auto">
                    <a:xfrm>
                      <a:off x="0" y="0"/>
                      <a:ext cx="3607689" cy="1872485"/>
                    </a:xfrm>
                    <a:prstGeom prst="rect">
                      <a:avLst/>
                    </a:prstGeom>
                    <a:noFill/>
                    <a:ln w="9525">
                      <a:noFill/>
                      <a:miter lim="800000"/>
                      <a:headEnd/>
                      <a:tailEnd/>
                    </a:ln>
                  </pic:spPr>
                </pic:pic>
              </a:graphicData>
            </a:graphic>
          </wp:inline>
        </w:drawing>
      </w:r>
    </w:p>
    <w:p w14:paraId="5F0F0ED3" w14:textId="77777777" w:rsidR="006C0106" w:rsidRPr="000F0FAC" w:rsidRDefault="006C0106" w:rsidP="004D6919">
      <w:pPr>
        <w:spacing w:after="0" w:line="240" w:lineRule="auto"/>
        <w:ind w:left="709" w:firstLine="425"/>
        <w:jc w:val="both"/>
        <w:rPr>
          <w:rFonts w:ascii="Times New Roman Bold" w:eastAsia="Times New Roman" w:hAnsi="Times New Roman Bold" w:cs="Times New Roman"/>
          <w:b/>
          <w:smallCaps/>
          <w:color w:val="000000"/>
          <w:sz w:val="32"/>
          <w:szCs w:val="24"/>
          <w:lang w:val="es-ES"/>
        </w:rPr>
      </w:pPr>
      <w:r>
        <w:rPr>
          <w:rFonts w:ascii="Times New Roman" w:hAnsi="Times New Roman" w:cs="Times New Roman"/>
          <w:i/>
          <w:sz w:val="12"/>
          <w:szCs w:val="12"/>
          <w:lang w:val="es-ES"/>
        </w:rPr>
        <w:t xml:space="preserve">        </w:t>
      </w:r>
      <w:r w:rsidRPr="000F0FAC">
        <w:rPr>
          <w:rFonts w:ascii="Times New Roman" w:hAnsi="Times New Roman" w:cs="Times New Roman"/>
          <w:i/>
          <w:sz w:val="12"/>
          <w:szCs w:val="12"/>
          <w:lang w:val="es-ES"/>
        </w:rPr>
        <w:t xml:space="preserve"> </w:t>
      </w:r>
      <w:r>
        <w:rPr>
          <w:rFonts w:ascii="Times New Roman" w:hAnsi="Times New Roman" w:cs="Times New Roman"/>
          <w:i/>
          <w:sz w:val="12"/>
          <w:szCs w:val="12"/>
          <w:lang w:val="es-ES"/>
        </w:rPr>
        <w:t xml:space="preserve">              </w:t>
      </w:r>
      <w:r w:rsidRPr="000F0FAC">
        <w:rPr>
          <w:rFonts w:ascii="Times New Roman" w:hAnsi="Times New Roman" w:cs="Times New Roman"/>
          <w:i/>
          <w:sz w:val="12"/>
          <w:szCs w:val="12"/>
          <w:lang w:val="es-ES"/>
        </w:rPr>
        <w:t>Fuente: Banco Central de la Rep. Dominicana</w:t>
      </w:r>
      <w:r w:rsidR="00B22AFA">
        <w:rPr>
          <w:rFonts w:ascii="Times New Roman" w:hAnsi="Times New Roman" w:cs="Times New Roman"/>
          <w:i/>
          <w:sz w:val="12"/>
          <w:szCs w:val="12"/>
          <w:lang w:val="es-ES"/>
        </w:rPr>
        <w:t xml:space="preserve"> – Informe Anual Economía Dominicana 2005-2018</w:t>
      </w:r>
    </w:p>
    <w:p w14:paraId="5FB8ADBC" w14:textId="77777777" w:rsidR="006C0106" w:rsidRDefault="006C0106" w:rsidP="004D6919">
      <w:pPr>
        <w:tabs>
          <w:tab w:val="left" w:pos="6729"/>
        </w:tabs>
        <w:spacing w:after="0" w:line="240" w:lineRule="auto"/>
        <w:jc w:val="both"/>
        <w:rPr>
          <w:rFonts w:ascii="Times New Roman" w:hAnsi="Times New Roman" w:cs="Times New Roman"/>
          <w:sz w:val="24"/>
          <w:szCs w:val="24"/>
          <w:lang w:val="es-ES"/>
        </w:rPr>
      </w:pPr>
    </w:p>
    <w:p w14:paraId="4AEDF384" w14:textId="77777777" w:rsidR="00FF0B0A" w:rsidRPr="004E0790" w:rsidRDefault="00FF0B0A" w:rsidP="00FF0B0A">
      <w:pPr>
        <w:spacing w:after="0" w:line="240" w:lineRule="auto"/>
        <w:jc w:val="both"/>
        <w:rPr>
          <w:rFonts w:ascii="Times New Roman" w:hAnsi="Times New Roman" w:cs="Times New Roman"/>
          <w:sz w:val="24"/>
          <w:szCs w:val="24"/>
          <w:lang w:val="es-ES"/>
        </w:rPr>
      </w:pPr>
      <w:r w:rsidRPr="004E0790">
        <w:rPr>
          <w:rFonts w:ascii="Times New Roman" w:hAnsi="Times New Roman" w:cs="Times New Roman"/>
          <w:sz w:val="24"/>
          <w:szCs w:val="24"/>
          <w:lang w:val="es-ES"/>
        </w:rPr>
        <w:t>Las distribuidoras han establecido topes máximos de costos unitarios para el despacho al SENI</w:t>
      </w:r>
      <w:r>
        <w:rPr>
          <w:rFonts w:ascii="Times New Roman" w:hAnsi="Times New Roman" w:cs="Times New Roman"/>
          <w:sz w:val="24"/>
          <w:szCs w:val="24"/>
          <w:lang w:val="es-ES"/>
        </w:rPr>
        <w:t xml:space="preserve"> con el fin de limitar sus pérdidas y por ende disminuir el monto del subsidio eléctrico. E</w:t>
      </w:r>
      <w:r w:rsidRPr="004E0790">
        <w:rPr>
          <w:rFonts w:ascii="Times New Roman" w:hAnsi="Times New Roman" w:cs="Times New Roman"/>
          <w:sz w:val="24"/>
          <w:szCs w:val="24"/>
          <w:lang w:val="es-ES"/>
        </w:rPr>
        <w:t xml:space="preserve">sto implica un racionamiento de la oferta y simultáneamente </w:t>
      </w:r>
      <w:r w:rsidR="00155853">
        <w:rPr>
          <w:rFonts w:ascii="Times New Roman" w:hAnsi="Times New Roman" w:cs="Times New Roman"/>
          <w:sz w:val="24"/>
          <w:szCs w:val="24"/>
          <w:lang w:val="es-ES"/>
        </w:rPr>
        <w:t xml:space="preserve">la creación de </w:t>
      </w:r>
      <w:r w:rsidRPr="004E0790">
        <w:rPr>
          <w:rFonts w:ascii="Times New Roman" w:hAnsi="Times New Roman" w:cs="Times New Roman"/>
          <w:sz w:val="24"/>
          <w:szCs w:val="24"/>
          <w:lang w:val="es-ES"/>
        </w:rPr>
        <w:t xml:space="preserve">una demanda no satisfecha. El </w:t>
      </w:r>
      <w:r w:rsidR="00155853">
        <w:rPr>
          <w:rFonts w:ascii="Times New Roman" w:hAnsi="Times New Roman" w:cs="Times New Roman"/>
          <w:sz w:val="24"/>
          <w:szCs w:val="24"/>
          <w:lang w:val="es-ES"/>
        </w:rPr>
        <w:t xml:space="preserve">análisis </w:t>
      </w:r>
      <w:r w:rsidRPr="004E0790">
        <w:rPr>
          <w:rFonts w:ascii="Times New Roman" w:hAnsi="Times New Roman" w:cs="Times New Roman"/>
          <w:sz w:val="24"/>
          <w:szCs w:val="24"/>
          <w:lang w:val="es-ES"/>
        </w:rPr>
        <w:t xml:space="preserve">económico de esta decisión se </w:t>
      </w:r>
      <w:r>
        <w:rPr>
          <w:rFonts w:ascii="Times New Roman" w:hAnsi="Times New Roman" w:cs="Times New Roman"/>
          <w:sz w:val="24"/>
          <w:szCs w:val="24"/>
          <w:lang w:val="es-ES"/>
        </w:rPr>
        <w:t>ilustra e</w:t>
      </w:r>
      <w:r w:rsidRPr="004E0790">
        <w:rPr>
          <w:rFonts w:ascii="Times New Roman" w:hAnsi="Times New Roman" w:cs="Times New Roman"/>
          <w:sz w:val="24"/>
          <w:szCs w:val="24"/>
          <w:lang w:val="es-ES"/>
        </w:rPr>
        <w:t xml:space="preserve">n la Grafica </w:t>
      </w:r>
      <w:r w:rsidR="000E3A68">
        <w:rPr>
          <w:rFonts w:ascii="Times New Roman" w:hAnsi="Times New Roman" w:cs="Times New Roman"/>
          <w:sz w:val="24"/>
          <w:szCs w:val="24"/>
          <w:lang w:val="es-ES"/>
        </w:rPr>
        <w:t>I</w:t>
      </w:r>
      <w:r w:rsidRPr="004E0790">
        <w:rPr>
          <w:rFonts w:ascii="Times New Roman" w:hAnsi="Times New Roman" w:cs="Times New Roman"/>
          <w:sz w:val="24"/>
          <w:szCs w:val="24"/>
          <w:lang w:val="es-ES"/>
        </w:rPr>
        <w:t>V.</w:t>
      </w:r>
      <w:r w:rsidR="00B660A9">
        <w:rPr>
          <w:rFonts w:ascii="Times New Roman" w:hAnsi="Times New Roman" w:cs="Times New Roman"/>
          <w:sz w:val="24"/>
          <w:szCs w:val="24"/>
          <w:lang w:val="es-ES"/>
        </w:rPr>
        <w:t>5</w:t>
      </w:r>
      <w:r w:rsidRPr="004E0790">
        <w:rPr>
          <w:rFonts w:ascii="Times New Roman" w:hAnsi="Times New Roman" w:cs="Times New Roman"/>
          <w:sz w:val="24"/>
          <w:szCs w:val="24"/>
          <w:lang w:val="es-ES"/>
        </w:rPr>
        <w:t>.</w:t>
      </w:r>
    </w:p>
    <w:p w14:paraId="25A3F036" w14:textId="77777777" w:rsidR="00FF0B0A" w:rsidRDefault="00FF0B0A" w:rsidP="00FF0B0A">
      <w:pPr>
        <w:spacing w:after="0" w:line="240" w:lineRule="auto"/>
        <w:jc w:val="both"/>
        <w:rPr>
          <w:rFonts w:ascii="Times New Roman" w:hAnsi="Times New Roman" w:cs="Times New Roman"/>
          <w:sz w:val="24"/>
          <w:szCs w:val="24"/>
          <w:lang w:val="es-ES"/>
        </w:rPr>
      </w:pPr>
    </w:p>
    <w:p w14:paraId="1D43189E" w14:textId="77777777" w:rsidR="00FF0B0A" w:rsidRPr="00D7534D" w:rsidRDefault="00FF0B0A" w:rsidP="00FF0B0A">
      <w:pPr>
        <w:spacing w:after="0" w:line="240" w:lineRule="auto"/>
        <w:jc w:val="center"/>
        <w:rPr>
          <w:rFonts w:ascii="Times New Roman" w:hAnsi="Times New Roman" w:cs="Times New Roman"/>
          <w:sz w:val="24"/>
          <w:szCs w:val="24"/>
          <w:lang w:val="es-ES"/>
        </w:rPr>
      </w:pPr>
      <w:r w:rsidRPr="00D7534D">
        <w:rPr>
          <w:rFonts w:ascii="Times New Roman" w:hAnsi="Times New Roman" w:cs="Times New Roman"/>
          <w:sz w:val="24"/>
          <w:szCs w:val="24"/>
          <w:lang w:val="es-ES"/>
        </w:rPr>
        <w:t>G</w:t>
      </w:r>
      <w:r w:rsidRPr="00D7534D">
        <w:rPr>
          <w:rFonts w:ascii="Times New Roman Bold" w:eastAsia="Times New Roman" w:hAnsi="Times New Roman Bold" w:cs="Times New Roman"/>
          <w:b/>
          <w:smallCaps/>
          <w:color w:val="000000"/>
          <w:szCs w:val="24"/>
          <w:lang w:val="es-ES"/>
        </w:rPr>
        <w:t xml:space="preserve">ráfica </w:t>
      </w:r>
      <w:r w:rsidR="000E3A68">
        <w:rPr>
          <w:rFonts w:ascii="Times New Roman Bold" w:eastAsia="Times New Roman" w:hAnsi="Times New Roman Bold" w:cs="Times New Roman"/>
          <w:b/>
          <w:smallCaps/>
          <w:color w:val="000000"/>
          <w:szCs w:val="24"/>
          <w:lang w:val="es-ES"/>
        </w:rPr>
        <w:t>I</w:t>
      </w:r>
      <w:r w:rsidRPr="00D7534D">
        <w:rPr>
          <w:rFonts w:ascii="Times New Roman Bold" w:eastAsia="Times New Roman" w:hAnsi="Times New Roman Bold" w:cs="Times New Roman"/>
          <w:b/>
          <w:smallCaps/>
          <w:color w:val="000000"/>
          <w:szCs w:val="24"/>
          <w:lang w:val="es-ES"/>
        </w:rPr>
        <w:t>V.</w:t>
      </w:r>
      <w:r w:rsidR="00B660A9">
        <w:rPr>
          <w:rFonts w:ascii="Times New Roman Bold" w:eastAsia="Times New Roman" w:hAnsi="Times New Roman Bold" w:cs="Times New Roman"/>
          <w:b/>
          <w:smallCaps/>
          <w:color w:val="000000"/>
          <w:szCs w:val="24"/>
          <w:lang w:val="es-ES"/>
        </w:rPr>
        <w:t>5</w:t>
      </w:r>
      <w:r>
        <w:rPr>
          <w:rFonts w:ascii="Times New Roman Bold" w:eastAsia="Times New Roman" w:hAnsi="Times New Roman Bold" w:cs="Times New Roman"/>
          <w:b/>
          <w:smallCaps/>
          <w:color w:val="000000"/>
          <w:szCs w:val="24"/>
          <w:lang w:val="es-ES"/>
        </w:rPr>
        <w:t xml:space="preserve"> </w:t>
      </w:r>
      <w:r w:rsidRPr="00D7534D">
        <w:rPr>
          <w:rFonts w:ascii="Times New Roman Bold" w:eastAsia="Times New Roman" w:hAnsi="Times New Roman Bold" w:cs="Times New Roman"/>
          <w:b/>
          <w:smallCaps/>
          <w:color w:val="000000"/>
          <w:szCs w:val="24"/>
          <w:lang w:val="es-ES"/>
        </w:rPr>
        <w:t xml:space="preserve"> Oferta de Generación y Costo Marginal Máximo</w:t>
      </w:r>
    </w:p>
    <w:p w14:paraId="32142670" w14:textId="77777777" w:rsidR="00FF0B0A" w:rsidRDefault="00FF0B0A" w:rsidP="00FF0B0A">
      <w:pPr>
        <w:spacing w:after="120" w:line="240" w:lineRule="auto"/>
        <w:jc w:val="center"/>
        <w:rPr>
          <w:rFonts w:ascii="Times New Roman" w:hAnsi="Times New Roman" w:cs="Times New Roman"/>
          <w:sz w:val="24"/>
          <w:szCs w:val="24"/>
          <w:lang w:val="es-ES"/>
        </w:rPr>
      </w:pPr>
      <w:r w:rsidRPr="00D7534D">
        <w:rPr>
          <w:rFonts w:ascii="Times New Roman" w:hAnsi="Times New Roman" w:cs="Times New Roman"/>
          <w:noProof/>
          <w:sz w:val="24"/>
          <w:szCs w:val="24"/>
          <w:lang w:val="es-ES" w:eastAsia="es-ES"/>
        </w:rPr>
        <w:drawing>
          <wp:inline distT="0" distB="0" distL="0" distR="0" wp14:anchorId="43326E22" wp14:editId="00B7EC2A">
            <wp:extent cx="3610708" cy="2004394"/>
            <wp:effectExtent l="19050" t="0" r="8792" b="0"/>
            <wp:docPr id="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rcRect t="2716"/>
                    <a:stretch>
                      <a:fillRect/>
                    </a:stretch>
                  </pic:blipFill>
                  <pic:spPr>
                    <a:xfrm>
                      <a:off x="0" y="0"/>
                      <a:ext cx="3612098" cy="2005166"/>
                    </a:xfrm>
                    <a:prstGeom prst="rect">
                      <a:avLst/>
                    </a:prstGeom>
                  </pic:spPr>
                </pic:pic>
              </a:graphicData>
            </a:graphic>
          </wp:inline>
        </w:drawing>
      </w:r>
    </w:p>
    <w:p w14:paraId="4A1363A3" w14:textId="77777777" w:rsidR="00B660A9" w:rsidRDefault="00B660A9" w:rsidP="00B660A9">
      <w:pPr>
        <w:spacing w:after="0" w:line="240" w:lineRule="auto"/>
        <w:jc w:val="both"/>
        <w:rPr>
          <w:rFonts w:ascii="Times New Roman" w:hAnsi="Times New Roman" w:cs="Times New Roman"/>
          <w:sz w:val="24"/>
          <w:szCs w:val="24"/>
          <w:lang w:val="es-ES"/>
        </w:rPr>
      </w:pPr>
      <w:r w:rsidRPr="00D7534D">
        <w:rPr>
          <w:rFonts w:ascii="Times New Roman" w:hAnsi="Times New Roman" w:cs="Times New Roman"/>
          <w:sz w:val="24"/>
          <w:szCs w:val="24"/>
          <w:lang w:val="es-ES"/>
        </w:rPr>
        <w:t>La curva A es la oferta actual</w:t>
      </w:r>
      <w:r>
        <w:rPr>
          <w:rFonts w:ascii="Times New Roman" w:hAnsi="Times New Roman" w:cs="Times New Roman"/>
          <w:sz w:val="24"/>
          <w:szCs w:val="24"/>
          <w:lang w:val="es-ES"/>
        </w:rPr>
        <w:t xml:space="preserve"> de energía</w:t>
      </w:r>
      <w:r w:rsidRPr="00D7534D">
        <w:rPr>
          <w:rFonts w:ascii="Times New Roman" w:hAnsi="Times New Roman" w:cs="Times New Roman"/>
          <w:sz w:val="24"/>
          <w:szCs w:val="24"/>
          <w:lang w:val="es-ES"/>
        </w:rPr>
        <w:t>, derivada de la lista de méritos que publica el Organismo Coordinador</w:t>
      </w:r>
      <w:r>
        <w:rPr>
          <w:rFonts w:ascii="Times New Roman" w:hAnsi="Times New Roman" w:cs="Times New Roman"/>
          <w:sz w:val="24"/>
          <w:szCs w:val="24"/>
          <w:lang w:val="es-ES"/>
        </w:rPr>
        <w:t>,</w:t>
      </w:r>
      <w:r w:rsidRPr="00D7534D">
        <w:rPr>
          <w:rFonts w:ascii="Times New Roman" w:hAnsi="Times New Roman" w:cs="Times New Roman"/>
          <w:sz w:val="24"/>
          <w:szCs w:val="24"/>
          <w:lang w:val="es-ES"/>
        </w:rPr>
        <w:t xml:space="preserve"> en función de la capacidad instalada de las plantas en el SENI y los costos unitarios por M</w:t>
      </w:r>
      <w:r>
        <w:rPr>
          <w:rFonts w:ascii="Times New Roman" w:hAnsi="Times New Roman" w:cs="Times New Roman"/>
          <w:sz w:val="24"/>
          <w:szCs w:val="24"/>
          <w:lang w:val="es-ES"/>
        </w:rPr>
        <w:t>W. L</w:t>
      </w:r>
      <w:r w:rsidRPr="00D7534D">
        <w:rPr>
          <w:rFonts w:ascii="Times New Roman" w:hAnsi="Times New Roman" w:cs="Times New Roman"/>
          <w:sz w:val="24"/>
          <w:szCs w:val="24"/>
          <w:lang w:val="es-ES"/>
        </w:rPr>
        <w:t xml:space="preserve">a solución del mercado es precio P1. </w:t>
      </w:r>
      <w:r>
        <w:rPr>
          <w:rFonts w:ascii="Times New Roman" w:hAnsi="Times New Roman" w:cs="Times New Roman"/>
          <w:sz w:val="24"/>
          <w:szCs w:val="24"/>
          <w:lang w:val="es-ES"/>
        </w:rPr>
        <w:t>L</w:t>
      </w:r>
      <w:r w:rsidRPr="00D7534D">
        <w:rPr>
          <w:rFonts w:ascii="Times New Roman" w:hAnsi="Times New Roman" w:cs="Times New Roman"/>
          <w:sz w:val="24"/>
          <w:szCs w:val="24"/>
          <w:lang w:val="es-ES"/>
        </w:rPr>
        <w:t xml:space="preserve">a curva de oferta se desplaza a B </w:t>
      </w:r>
      <w:r>
        <w:rPr>
          <w:rFonts w:ascii="Times New Roman" w:hAnsi="Times New Roman" w:cs="Times New Roman"/>
          <w:sz w:val="24"/>
          <w:szCs w:val="24"/>
          <w:lang w:val="es-ES"/>
        </w:rPr>
        <w:t>a</w:t>
      </w:r>
      <w:r w:rsidRPr="00D7534D">
        <w:rPr>
          <w:rFonts w:ascii="Times New Roman" w:hAnsi="Times New Roman" w:cs="Times New Roman"/>
          <w:sz w:val="24"/>
          <w:szCs w:val="24"/>
          <w:lang w:val="es-ES"/>
        </w:rPr>
        <w:t>l establec</w:t>
      </w:r>
      <w:r>
        <w:rPr>
          <w:rFonts w:ascii="Times New Roman" w:hAnsi="Times New Roman" w:cs="Times New Roman"/>
          <w:sz w:val="24"/>
          <w:szCs w:val="24"/>
          <w:lang w:val="es-ES"/>
        </w:rPr>
        <w:t>erse u</w:t>
      </w:r>
      <w:r w:rsidRPr="00D7534D">
        <w:rPr>
          <w:rFonts w:ascii="Times New Roman" w:hAnsi="Times New Roman" w:cs="Times New Roman"/>
          <w:sz w:val="24"/>
          <w:szCs w:val="24"/>
          <w:lang w:val="es-ES"/>
        </w:rPr>
        <w:t xml:space="preserve">n tope máximo para el costo unitario (costo marginal en los términos del Organismo Coordinador). La solución de mercado es P2, un precio más alto para los usuarios. </w:t>
      </w:r>
    </w:p>
    <w:p w14:paraId="64E252F5" w14:textId="77777777" w:rsidR="00B660A9" w:rsidRDefault="00B660A9" w:rsidP="00FF0B0A">
      <w:pPr>
        <w:spacing w:after="0" w:line="240" w:lineRule="auto"/>
        <w:jc w:val="both"/>
        <w:rPr>
          <w:rFonts w:ascii="Times New Roman" w:hAnsi="Times New Roman" w:cs="Times New Roman"/>
          <w:sz w:val="24"/>
          <w:szCs w:val="24"/>
          <w:lang w:val="es-ES"/>
        </w:rPr>
      </w:pPr>
    </w:p>
    <w:p w14:paraId="59956CAD" w14:textId="77777777" w:rsidR="00FF0B0A" w:rsidRDefault="00FF0B0A" w:rsidP="00FF0B0A">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i</w:t>
      </w:r>
      <w:r w:rsidRPr="00D7534D">
        <w:rPr>
          <w:rFonts w:ascii="Times New Roman" w:hAnsi="Times New Roman" w:cs="Times New Roman"/>
          <w:sz w:val="24"/>
          <w:szCs w:val="24"/>
          <w:lang w:val="es-ES"/>
        </w:rPr>
        <w:t xml:space="preserve">nsuficiencia de capacidad instalada y </w:t>
      </w:r>
      <w:r>
        <w:rPr>
          <w:rFonts w:ascii="Times New Roman" w:hAnsi="Times New Roman" w:cs="Times New Roman"/>
          <w:sz w:val="24"/>
          <w:szCs w:val="24"/>
          <w:lang w:val="es-ES"/>
        </w:rPr>
        <w:t xml:space="preserve">el </w:t>
      </w:r>
      <w:r w:rsidRPr="00D7534D">
        <w:rPr>
          <w:rFonts w:ascii="Times New Roman" w:hAnsi="Times New Roman" w:cs="Times New Roman"/>
          <w:sz w:val="24"/>
          <w:szCs w:val="24"/>
          <w:lang w:val="es-ES"/>
        </w:rPr>
        <w:t xml:space="preserve">racionamiento vía </w:t>
      </w:r>
      <w:r w:rsidR="00BF41BA">
        <w:rPr>
          <w:rFonts w:ascii="Times New Roman" w:hAnsi="Times New Roman" w:cs="Times New Roman"/>
          <w:sz w:val="24"/>
          <w:szCs w:val="24"/>
          <w:lang w:val="es-ES"/>
        </w:rPr>
        <w:t xml:space="preserve">diferentes </w:t>
      </w:r>
      <w:r w:rsidRPr="00D7534D">
        <w:rPr>
          <w:rFonts w:ascii="Times New Roman" w:hAnsi="Times New Roman" w:cs="Times New Roman"/>
          <w:sz w:val="24"/>
          <w:szCs w:val="24"/>
          <w:lang w:val="es-ES"/>
        </w:rPr>
        <w:t xml:space="preserve">mecanismos de precios puede implicar </w:t>
      </w:r>
      <w:r w:rsidR="00BF41BA">
        <w:rPr>
          <w:rFonts w:ascii="Times New Roman" w:hAnsi="Times New Roman" w:cs="Times New Roman"/>
          <w:sz w:val="24"/>
          <w:szCs w:val="24"/>
          <w:lang w:val="es-ES"/>
        </w:rPr>
        <w:t>pé</w:t>
      </w:r>
      <w:r w:rsidR="00BF41BA" w:rsidRPr="00D7534D">
        <w:rPr>
          <w:rFonts w:ascii="Times New Roman" w:hAnsi="Times New Roman" w:cs="Times New Roman"/>
          <w:sz w:val="24"/>
          <w:szCs w:val="24"/>
          <w:lang w:val="es-ES"/>
        </w:rPr>
        <w:t xml:space="preserve">rdidas de eficiencia del mercado </w:t>
      </w:r>
      <w:r w:rsidR="00BF41BA">
        <w:rPr>
          <w:rFonts w:ascii="Times New Roman" w:hAnsi="Times New Roman" w:cs="Times New Roman"/>
          <w:sz w:val="24"/>
          <w:szCs w:val="24"/>
          <w:lang w:val="es-ES"/>
        </w:rPr>
        <w:t xml:space="preserve">asi como </w:t>
      </w:r>
      <w:r w:rsidRPr="00D7534D">
        <w:rPr>
          <w:rFonts w:ascii="Times New Roman" w:hAnsi="Times New Roman" w:cs="Times New Roman"/>
          <w:sz w:val="24"/>
          <w:szCs w:val="24"/>
          <w:lang w:val="es-ES"/>
        </w:rPr>
        <w:t>p</w:t>
      </w:r>
      <w:r>
        <w:rPr>
          <w:rFonts w:ascii="Times New Roman" w:hAnsi="Times New Roman" w:cs="Times New Roman"/>
          <w:sz w:val="24"/>
          <w:szCs w:val="24"/>
          <w:lang w:val="es-ES"/>
        </w:rPr>
        <w:t>é</w:t>
      </w:r>
      <w:r w:rsidRPr="00D7534D">
        <w:rPr>
          <w:rFonts w:ascii="Times New Roman" w:hAnsi="Times New Roman" w:cs="Times New Roman"/>
          <w:sz w:val="24"/>
          <w:szCs w:val="24"/>
          <w:lang w:val="es-ES"/>
        </w:rPr>
        <w:t xml:space="preserve">rdidas de beneficios sociales superiores a los costos asociados con </w:t>
      </w:r>
      <w:r w:rsidR="00BF41BA">
        <w:rPr>
          <w:rFonts w:ascii="Times New Roman" w:hAnsi="Times New Roman" w:cs="Times New Roman"/>
          <w:sz w:val="24"/>
          <w:szCs w:val="24"/>
          <w:lang w:val="es-ES"/>
        </w:rPr>
        <w:t xml:space="preserve">el </w:t>
      </w:r>
      <w:r w:rsidRPr="00D7534D">
        <w:rPr>
          <w:rFonts w:ascii="Times New Roman" w:hAnsi="Times New Roman" w:cs="Times New Roman"/>
          <w:sz w:val="24"/>
          <w:szCs w:val="24"/>
          <w:lang w:val="es-ES"/>
        </w:rPr>
        <w:t xml:space="preserve">aumento de capacidad instalada con fuentes renovables. La grafica </w:t>
      </w:r>
      <w:r w:rsidR="000E3A68">
        <w:rPr>
          <w:rFonts w:ascii="Times New Roman" w:hAnsi="Times New Roman" w:cs="Times New Roman"/>
          <w:sz w:val="24"/>
          <w:szCs w:val="24"/>
          <w:lang w:val="es-ES"/>
        </w:rPr>
        <w:t>I</w:t>
      </w:r>
      <w:r w:rsidRPr="00D7534D">
        <w:rPr>
          <w:rFonts w:ascii="Times New Roman" w:hAnsi="Times New Roman" w:cs="Times New Roman"/>
          <w:sz w:val="24"/>
          <w:szCs w:val="24"/>
          <w:lang w:val="es-ES"/>
        </w:rPr>
        <w:t>V.</w:t>
      </w:r>
      <w:r w:rsidR="00B660A9">
        <w:rPr>
          <w:rFonts w:ascii="Times New Roman" w:hAnsi="Times New Roman" w:cs="Times New Roman"/>
          <w:sz w:val="24"/>
          <w:szCs w:val="24"/>
          <w:lang w:val="es-ES"/>
        </w:rPr>
        <w:t>6</w:t>
      </w:r>
      <w:r w:rsidRPr="00D7534D">
        <w:rPr>
          <w:rFonts w:ascii="Times New Roman" w:hAnsi="Times New Roman" w:cs="Times New Roman"/>
          <w:sz w:val="24"/>
          <w:szCs w:val="24"/>
          <w:lang w:val="es-ES"/>
        </w:rPr>
        <w:t xml:space="preserve"> ilustra </w:t>
      </w:r>
      <w:r>
        <w:rPr>
          <w:rFonts w:ascii="Times New Roman" w:hAnsi="Times New Roman" w:cs="Times New Roman"/>
          <w:sz w:val="24"/>
          <w:szCs w:val="24"/>
          <w:lang w:val="es-ES"/>
        </w:rPr>
        <w:t xml:space="preserve">estas </w:t>
      </w:r>
      <w:r w:rsidRPr="00D7534D">
        <w:rPr>
          <w:rFonts w:ascii="Times New Roman" w:hAnsi="Times New Roman" w:cs="Times New Roman"/>
          <w:sz w:val="24"/>
          <w:szCs w:val="24"/>
          <w:lang w:val="es-ES"/>
        </w:rPr>
        <w:t xml:space="preserve">pérdidas </w:t>
      </w:r>
      <w:r>
        <w:rPr>
          <w:rFonts w:ascii="Times New Roman" w:hAnsi="Times New Roman" w:cs="Times New Roman"/>
          <w:sz w:val="24"/>
          <w:szCs w:val="24"/>
          <w:lang w:val="es-ES"/>
        </w:rPr>
        <w:t>y</w:t>
      </w:r>
      <w:r w:rsidRPr="00D7534D">
        <w:rPr>
          <w:rFonts w:ascii="Times New Roman" w:hAnsi="Times New Roman" w:cs="Times New Roman"/>
          <w:sz w:val="24"/>
          <w:szCs w:val="24"/>
          <w:lang w:val="es-ES"/>
        </w:rPr>
        <w:t xml:space="preserve"> provee fundamentos</w:t>
      </w:r>
      <w:r>
        <w:rPr>
          <w:rFonts w:ascii="Times New Roman" w:hAnsi="Times New Roman" w:cs="Times New Roman"/>
          <w:sz w:val="24"/>
          <w:szCs w:val="24"/>
          <w:lang w:val="es-ES"/>
        </w:rPr>
        <w:t xml:space="preserve"> económicos</w:t>
      </w:r>
      <w:r w:rsidRPr="00D7534D">
        <w:rPr>
          <w:rFonts w:ascii="Times New Roman" w:hAnsi="Times New Roman" w:cs="Times New Roman"/>
          <w:sz w:val="24"/>
          <w:szCs w:val="24"/>
          <w:lang w:val="es-ES"/>
        </w:rPr>
        <w:t xml:space="preserve"> para </w:t>
      </w:r>
      <w:r>
        <w:rPr>
          <w:rFonts w:ascii="Times New Roman" w:hAnsi="Times New Roman" w:cs="Times New Roman"/>
          <w:sz w:val="24"/>
          <w:szCs w:val="24"/>
          <w:lang w:val="es-ES"/>
        </w:rPr>
        <w:t xml:space="preserve">la </w:t>
      </w:r>
      <w:r w:rsidRPr="00D7534D">
        <w:rPr>
          <w:rFonts w:ascii="Times New Roman" w:hAnsi="Times New Roman" w:cs="Times New Roman"/>
          <w:sz w:val="24"/>
          <w:szCs w:val="24"/>
          <w:lang w:val="es-ES"/>
        </w:rPr>
        <w:t>evaluación costo</w:t>
      </w:r>
      <w:r>
        <w:rPr>
          <w:rFonts w:ascii="Times New Roman" w:hAnsi="Times New Roman" w:cs="Times New Roman"/>
          <w:sz w:val="24"/>
          <w:szCs w:val="24"/>
          <w:lang w:val="es-ES"/>
        </w:rPr>
        <w:t>-</w:t>
      </w:r>
      <w:r w:rsidRPr="00D7534D">
        <w:rPr>
          <w:rFonts w:ascii="Times New Roman" w:hAnsi="Times New Roman" w:cs="Times New Roman"/>
          <w:sz w:val="24"/>
          <w:szCs w:val="24"/>
          <w:lang w:val="es-ES"/>
        </w:rPr>
        <w:t>beneficio de una mayor penetración de las energías renovables en el SENI</w:t>
      </w:r>
      <w:r>
        <w:rPr>
          <w:rFonts w:ascii="Times New Roman" w:hAnsi="Times New Roman" w:cs="Times New Roman"/>
          <w:sz w:val="24"/>
          <w:szCs w:val="24"/>
          <w:lang w:val="es-ES"/>
        </w:rPr>
        <w:t xml:space="preserve"> </w:t>
      </w:r>
      <w:r w:rsidRPr="00D7534D">
        <w:rPr>
          <w:rFonts w:ascii="Times New Roman" w:hAnsi="Times New Roman" w:cs="Times New Roman"/>
          <w:sz w:val="24"/>
          <w:szCs w:val="24"/>
          <w:lang w:val="es-ES"/>
        </w:rPr>
        <w:t xml:space="preserve">en lugar del racionamiento de la oferta. </w:t>
      </w:r>
    </w:p>
    <w:p w14:paraId="5477035C" w14:textId="77777777" w:rsidR="00FF0B0A" w:rsidRDefault="00FF0B0A" w:rsidP="00FF0B0A">
      <w:pPr>
        <w:spacing w:after="0" w:line="240" w:lineRule="auto"/>
        <w:jc w:val="both"/>
        <w:rPr>
          <w:rFonts w:ascii="Times New Roman" w:hAnsi="Times New Roman" w:cs="Times New Roman"/>
          <w:sz w:val="24"/>
          <w:szCs w:val="24"/>
          <w:lang w:val="es-ES"/>
        </w:rPr>
      </w:pPr>
    </w:p>
    <w:p w14:paraId="74C8CA71" w14:textId="77777777" w:rsidR="00FF0B0A" w:rsidRDefault="00FF0B0A" w:rsidP="00FF0B0A">
      <w:pPr>
        <w:spacing w:after="0" w:line="240" w:lineRule="auto"/>
        <w:jc w:val="center"/>
        <w:rPr>
          <w:rFonts w:ascii="Times New Roman" w:hAnsi="Times New Roman" w:cs="Times New Roman"/>
          <w:sz w:val="24"/>
          <w:szCs w:val="24"/>
          <w:lang w:val="es-ES"/>
        </w:rPr>
      </w:pPr>
    </w:p>
    <w:p w14:paraId="560B5214" w14:textId="77777777" w:rsidR="00AA5180" w:rsidRDefault="00AA5180" w:rsidP="00FF0B0A">
      <w:pPr>
        <w:spacing w:after="0" w:line="240" w:lineRule="auto"/>
        <w:jc w:val="center"/>
        <w:rPr>
          <w:rFonts w:ascii="Times New Roman" w:hAnsi="Times New Roman" w:cs="Times New Roman"/>
          <w:sz w:val="24"/>
          <w:szCs w:val="24"/>
          <w:lang w:val="es-ES"/>
        </w:rPr>
      </w:pPr>
    </w:p>
    <w:p w14:paraId="0B589B04" w14:textId="77777777" w:rsidR="00AA5180" w:rsidRDefault="00AA5180" w:rsidP="00FF0B0A">
      <w:pPr>
        <w:spacing w:after="0" w:line="240" w:lineRule="auto"/>
        <w:jc w:val="center"/>
        <w:rPr>
          <w:rFonts w:ascii="Times New Roman" w:hAnsi="Times New Roman" w:cs="Times New Roman"/>
          <w:sz w:val="24"/>
          <w:szCs w:val="24"/>
          <w:lang w:val="es-ES"/>
        </w:rPr>
      </w:pPr>
    </w:p>
    <w:p w14:paraId="613FA272" w14:textId="77777777" w:rsidR="00FF0B0A" w:rsidRPr="00D7534D" w:rsidRDefault="00FF0B0A" w:rsidP="00FF0B0A">
      <w:pPr>
        <w:spacing w:after="0" w:line="240" w:lineRule="auto"/>
        <w:jc w:val="center"/>
        <w:rPr>
          <w:rFonts w:ascii="Times New Roman" w:hAnsi="Times New Roman" w:cs="Times New Roman"/>
          <w:sz w:val="24"/>
          <w:szCs w:val="24"/>
          <w:lang w:val="es-ES"/>
        </w:rPr>
      </w:pPr>
      <w:r w:rsidRPr="00D7534D">
        <w:rPr>
          <w:rFonts w:ascii="Times New Roman" w:hAnsi="Times New Roman" w:cs="Times New Roman"/>
          <w:sz w:val="24"/>
          <w:szCs w:val="24"/>
          <w:lang w:val="es-ES"/>
        </w:rPr>
        <w:t>G</w:t>
      </w:r>
      <w:r w:rsidRPr="00D7534D">
        <w:rPr>
          <w:rFonts w:ascii="Times New Roman Bold" w:eastAsia="Times New Roman" w:hAnsi="Times New Roman Bold" w:cs="Times New Roman"/>
          <w:b/>
          <w:smallCaps/>
          <w:color w:val="000000"/>
          <w:szCs w:val="24"/>
          <w:lang w:val="es-ES"/>
        </w:rPr>
        <w:t xml:space="preserve">ráfica </w:t>
      </w:r>
      <w:r w:rsidR="000E3A68">
        <w:rPr>
          <w:rFonts w:ascii="Times New Roman Bold" w:eastAsia="Times New Roman" w:hAnsi="Times New Roman Bold" w:cs="Times New Roman"/>
          <w:b/>
          <w:smallCaps/>
          <w:color w:val="000000"/>
          <w:szCs w:val="24"/>
          <w:lang w:val="es-ES"/>
        </w:rPr>
        <w:t>I</w:t>
      </w:r>
      <w:r w:rsidRPr="00D7534D">
        <w:rPr>
          <w:rFonts w:ascii="Times New Roman Bold" w:eastAsia="Times New Roman" w:hAnsi="Times New Roman Bold" w:cs="Times New Roman"/>
          <w:b/>
          <w:smallCaps/>
          <w:color w:val="000000"/>
          <w:szCs w:val="24"/>
          <w:lang w:val="es-ES"/>
        </w:rPr>
        <w:t>V.</w:t>
      </w:r>
      <w:r w:rsidR="00B660A9">
        <w:rPr>
          <w:rFonts w:ascii="Times New Roman Bold" w:eastAsia="Times New Roman" w:hAnsi="Times New Roman Bold" w:cs="Times New Roman"/>
          <w:b/>
          <w:smallCaps/>
          <w:color w:val="000000"/>
          <w:szCs w:val="24"/>
          <w:lang w:val="es-ES"/>
        </w:rPr>
        <w:t>6</w:t>
      </w:r>
      <w:r>
        <w:rPr>
          <w:rFonts w:ascii="Times New Roman Bold" w:eastAsia="Times New Roman" w:hAnsi="Times New Roman Bold" w:cs="Times New Roman"/>
          <w:b/>
          <w:smallCaps/>
          <w:color w:val="000000"/>
          <w:szCs w:val="24"/>
          <w:lang w:val="es-ES"/>
        </w:rPr>
        <w:t xml:space="preserve"> </w:t>
      </w:r>
      <w:r w:rsidRPr="00D7534D">
        <w:rPr>
          <w:rFonts w:ascii="Times New Roman Bold" w:eastAsia="Times New Roman" w:hAnsi="Times New Roman Bold" w:cs="Times New Roman"/>
          <w:b/>
          <w:smallCaps/>
          <w:color w:val="000000"/>
          <w:szCs w:val="24"/>
          <w:lang w:val="es-ES"/>
        </w:rPr>
        <w:t xml:space="preserve"> </w:t>
      </w:r>
      <w:r>
        <w:rPr>
          <w:rFonts w:ascii="Times New Roman Bold" w:eastAsia="Times New Roman" w:hAnsi="Times New Roman Bold" w:cs="Times New Roman"/>
          <w:b/>
          <w:smallCaps/>
          <w:color w:val="000000"/>
          <w:szCs w:val="24"/>
          <w:lang w:val="es-ES"/>
        </w:rPr>
        <w:t xml:space="preserve">Racionamiento de </w:t>
      </w:r>
      <w:r w:rsidRPr="00D7534D">
        <w:rPr>
          <w:rFonts w:ascii="Times New Roman Bold" w:eastAsia="Times New Roman" w:hAnsi="Times New Roman Bold" w:cs="Times New Roman"/>
          <w:b/>
          <w:smallCaps/>
          <w:color w:val="000000"/>
          <w:szCs w:val="24"/>
          <w:lang w:val="es-ES"/>
        </w:rPr>
        <w:t xml:space="preserve">Oferta y </w:t>
      </w:r>
      <w:r>
        <w:rPr>
          <w:rFonts w:ascii="Times New Roman Bold" w:eastAsia="Times New Roman" w:hAnsi="Times New Roman Bold" w:cs="Times New Roman"/>
          <w:b/>
          <w:smallCaps/>
          <w:color w:val="000000"/>
          <w:szCs w:val="24"/>
          <w:lang w:val="es-ES"/>
        </w:rPr>
        <w:t>Pérdidas de Eficiencia</w:t>
      </w:r>
    </w:p>
    <w:p w14:paraId="6147DFE1" w14:textId="77777777" w:rsidR="00FF0B0A" w:rsidRDefault="00FF0B0A" w:rsidP="00FF0B0A">
      <w:pPr>
        <w:spacing w:after="0" w:line="240" w:lineRule="auto"/>
        <w:jc w:val="center"/>
        <w:rPr>
          <w:rFonts w:ascii="Times New Roman" w:hAnsi="Times New Roman" w:cs="Times New Roman"/>
          <w:sz w:val="24"/>
          <w:szCs w:val="24"/>
          <w:lang w:val="es-ES"/>
        </w:rPr>
      </w:pPr>
      <w:r w:rsidRPr="00D7534D">
        <w:rPr>
          <w:rFonts w:ascii="Times New Roman" w:hAnsi="Times New Roman" w:cs="Times New Roman"/>
          <w:noProof/>
          <w:sz w:val="24"/>
          <w:szCs w:val="24"/>
          <w:lang w:val="es-ES" w:eastAsia="es-ES"/>
        </w:rPr>
        <w:drawing>
          <wp:inline distT="0" distB="0" distL="0" distR="0" wp14:anchorId="2AEBCA9F" wp14:editId="32C8F48E">
            <wp:extent cx="3030021" cy="1741382"/>
            <wp:effectExtent l="19050" t="0" r="0" b="0"/>
            <wp:docPr id="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064076" cy="1760954"/>
                    </a:xfrm>
                    <a:prstGeom prst="rect">
                      <a:avLst/>
                    </a:prstGeom>
                  </pic:spPr>
                </pic:pic>
              </a:graphicData>
            </a:graphic>
          </wp:inline>
        </w:drawing>
      </w:r>
    </w:p>
    <w:p w14:paraId="1D64AD3B" w14:textId="77777777" w:rsidR="00FF0B0A" w:rsidRPr="003616AA" w:rsidRDefault="00FF0B0A" w:rsidP="00B22AFA">
      <w:pPr>
        <w:spacing w:before="60" w:after="0" w:line="240" w:lineRule="auto"/>
        <w:jc w:val="both"/>
        <w:rPr>
          <w:rFonts w:ascii="Times New Roman" w:hAnsi="Times New Roman" w:cs="Times New Roman"/>
          <w:i/>
          <w:sz w:val="16"/>
          <w:szCs w:val="24"/>
          <w:lang w:val="es-ES"/>
        </w:rPr>
      </w:pPr>
      <w:r w:rsidRPr="003616AA">
        <w:rPr>
          <w:rFonts w:ascii="Times New Roman" w:hAnsi="Times New Roman" w:cs="Times New Roman"/>
          <w:color w:val="FF0000"/>
          <w:szCs w:val="24"/>
          <w:lang w:val="es-ES"/>
        </w:rPr>
        <w:t xml:space="preserve">                                             </w:t>
      </w:r>
      <w:r w:rsidRPr="003616AA">
        <w:rPr>
          <w:rFonts w:ascii="Times New Roman" w:hAnsi="Times New Roman" w:cs="Times New Roman"/>
          <w:i/>
          <w:sz w:val="16"/>
          <w:szCs w:val="24"/>
          <w:lang w:val="es-ES"/>
        </w:rPr>
        <w:t>Fuente:</w:t>
      </w:r>
      <w:r>
        <w:rPr>
          <w:rFonts w:ascii="Times New Roman" w:hAnsi="Times New Roman" w:cs="Times New Roman"/>
          <w:i/>
          <w:sz w:val="16"/>
          <w:szCs w:val="24"/>
          <w:lang w:val="es-ES"/>
        </w:rPr>
        <w:t xml:space="preserve"> </w:t>
      </w:r>
      <w:r w:rsidRPr="003616AA">
        <w:rPr>
          <w:rFonts w:ascii="Times New Roman" w:hAnsi="Times New Roman" w:cs="Times New Roman"/>
          <w:i/>
          <w:sz w:val="16"/>
          <w:szCs w:val="24"/>
          <w:lang w:val="es-ES"/>
        </w:rPr>
        <w:t>MEpyD. Monitor Energético 9</w:t>
      </w:r>
    </w:p>
    <w:p w14:paraId="3A5678E4" w14:textId="77777777" w:rsidR="00FF0B0A" w:rsidRDefault="00FF0B0A" w:rsidP="00FF0B0A">
      <w:pPr>
        <w:spacing w:after="0" w:line="240" w:lineRule="auto"/>
        <w:jc w:val="both"/>
        <w:rPr>
          <w:rFonts w:ascii="Times New Roman" w:hAnsi="Times New Roman" w:cs="Times New Roman"/>
          <w:sz w:val="24"/>
          <w:szCs w:val="24"/>
          <w:lang w:val="es-ES"/>
        </w:rPr>
      </w:pPr>
    </w:p>
    <w:p w14:paraId="22688F1B" w14:textId="77777777" w:rsidR="00FF0B0A" w:rsidRDefault="00FF0B0A" w:rsidP="00FF0B0A">
      <w:pPr>
        <w:spacing w:after="0" w:line="240" w:lineRule="auto"/>
        <w:jc w:val="both"/>
        <w:rPr>
          <w:rFonts w:ascii="Times New Roman" w:hAnsi="Times New Roman" w:cs="Times New Roman"/>
          <w:sz w:val="24"/>
          <w:szCs w:val="24"/>
          <w:lang w:val="es-ES"/>
        </w:rPr>
      </w:pPr>
      <w:r w:rsidRPr="003616AA">
        <w:rPr>
          <w:rFonts w:ascii="Times New Roman" w:hAnsi="Times New Roman" w:cs="Times New Roman"/>
          <w:sz w:val="24"/>
          <w:szCs w:val="24"/>
          <w:lang w:val="es-ES"/>
        </w:rPr>
        <w:t xml:space="preserve">El </w:t>
      </w:r>
      <w:r>
        <w:rPr>
          <w:rFonts w:ascii="Times New Roman" w:hAnsi="Times New Roman" w:cs="Times New Roman"/>
          <w:sz w:val="24"/>
          <w:szCs w:val="24"/>
          <w:lang w:val="es-ES"/>
        </w:rPr>
        <w:t>G</w:t>
      </w:r>
      <w:r w:rsidRPr="003616AA">
        <w:rPr>
          <w:rFonts w:ascii="Times New Roman" w:hAnsi="Times New Roman" w:cs="Times New Roman"/>
          <w:sz w:val="24"/>
          <w:szCs w:val="24"/>
          <w:lang w:val="es-ES"/>
        </w:rPr>
        <w:t xml:space="preserve">ráfico </w:t>
      </w:r>
      <w:r w:rsidR="000E3A68">
        <w:rPr>
          <w:rFonts w:ascii="Times New Roman" w:hAnsi="Times New Roman" w:cs="Times New Roman"/>
          <w:sz w:val="24"/>
          <w:szCs w:val="24"/>
          <w:lang w:val="es-ES"/>
        </w:rPr>
        <w:t>I</w:t>
      </w:r>
      <w:r w:rsidRPr="003616AA">
        <w:rPr>
          <w:rFonts w:ascii="Times New Roman" w:hAnsi="Times New Roman" w:cs="Times New Roman"/>
          <w:sz w:val="24"/>
          <w:szCs w:val="24"/>
          <w:lang w:val="es-ES"/>
        </w:rPr>
        <w:t>V.</w:t>
      </w:r>
      <w:r w:rsidR="00B660A9">
        <w:rPr>
          <w:rFonts w:ascii="Times New Roman" w:hAnsi="Times New Roman" w:cs="Times New Roman"/>
          <w:sz w:val="24"/>
          <w:szCs w:val="24"/>
          <w:lang w:val="es-ES"/>
        </w:rPr>
        <w:t>6</w:t>
      </w:r>
      <w:r w:rsidRPr="003616AA">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muestra </w:t>
      </w:r>
      <w:r w:rsidRPr="003616AA">
        <w:rPr>
          <w:rFonts w:ascii="Times New Roman" w:hAnsi="Times New Roman" w:cs="Times New Roman"/>
          <w:sz w:val="24"/>
          <w:szCs w:val="24"/>
          <w:lang w:val="es-ES"/>
        </w:rPr>
        <w:t>las pérdidas económicas de los usuarios del servicio</w:t>
      </w:r>
      <w:r>
        <w:rPr>
          <w:rFonts w:ascii="Times New Roman" w:hAnsi="Times New Roman" w:cs="Times New Roman"/>
          <w:sz w:val="24"/>
          <w:szCs w:val="24"/>
          <w:lang w:val="es-ES"/>
        </w:rPr>
        <w:t xml:space="preserve"> y de los generadores</w:t>
      </w:r>
      <w:r w:rsidRPr="003616AA">
        <w:rPr>
          <w:rFonts w:ascii="Times New Roman" w:hAnsi="Times New Roman" w:cs="Times New Roman"/>
          <w:sz w:val="24"/>
          <w:szCs w:val="24"/>
          <w:lang w:val="es-ES"/>
        </w:rPr>
        <w:t>.</w:t>
      </w:r>
      <w:r>
        <w:rPr>
          <w:rFonts w:ascii="Times New Roman" w:hAnsi="Times New Roman" w:cs="Times New Roman"/>
          <w:sz w:val="24"/>
          <w:szCs w:val="24"/>
          <w:lang w:val="es-ES"/>
        </w:rPr>
        <w:t xml:space="preserve"> Los usuarios p</w:t>
      </w:r>
      <w:r w:rsidRPr="003616AA">
        <w:rPr>
          <w:rFonts w:ascii="Times New Roman" w:hAnsi="Times New Roman" w:cs="Times New Roman"/>
          <w:sz w:val="24"/>
          <w:szCs w:val="24"/>
          <w:lang w:val="es-ES"/>
        </w:rPr>
        <w:t>ierden un</w:t>
      </w:r>
      <w:r>
        <w:rPr>
          <w:rFonts w:ascii="Times New Roman" w:hAnsi="Times New Roman" w:cs="Times New Roman"/>
          <w:sz w:val="24"/>
          <w:szCs w:val="24"/>
          <w:lang w:val="es-ES"/>
        </w:rPr>
        <w:t xml:space="preserve"> </w:t>
      </w:r>
      <w:r w:rsidRPr="003616AA">
        <w:rPr>
          <w:rFonts w:ascii="Times New Roman" w:hAnsi="Times New Roman" w:cs="Times New Roman"/>
          <w:sz w:val="24"/>
          <w:szCs w:val="24"/>
          <w:lang w:val="es-ES"/>
        </w:rPr>
        <w:t>área equivalente al triángulo 1</w:t>
      </w:r>
      <w:r>
        <w:rPr>
          <w:rFonts w:ascii="Times New Roman" w:hAnsi="Times New Roman" w:cs="Times New Roman"/>
          <w:sz w:val="24"/>
          <w:szCs w:val="24"/>
          <w:lang w:val="es-ES"/>
        </w:rPr>
        <w:t>:</w:t>
      </w:r>
      <w:r w:rsidRPr="003616AA">
        <w:rPr>
          <w:rFonts w:ascii="Times New Roman" w:hAnsi="Times New Roman" w:cs="Times New Roman"/>
          <w:sz w:val="24"/>
          <w:szCs w:val="24"/>
          <w:lang w:val="es-ES"/>
        </w:rPr>
        <w:t>2</w:t>
      </w:r>
      <w:r>
        <w:rPr>
          <w:rFonts w:ascii="Times New Roman" w:hAnsi="Times New Roman" w:cs="Times New Roman"/>
          <w:sz w:val="24"/>
          <w:szCs w:val="24"/>
          <w:lang w:val="es-ES"/>
        </w:rPr>
        <w:t>:</w:t>
      </w:r>
      <w:r w:rsidRPr="003616AA">
        <w:rPr>
          <w:rFonts w:ascii="Times New Roman" w:hAnsi="Times New Roman" w:cs="Times New Roman"/>
          <w:sz w:val="24"/>
          <w:szCs w:val="24"/>
          <w:lang w:val="es-ES"/>
        </w:rPr>
        <w:t>3 y los generadores el área 1</w:t>
      </w:r>
      <w:r>
        <w:rPr>
          <w:rFonts w:ascii="Times New Roman" w:hAnsi="Times New Roman" w:cs="Times New Roman"/>
          <w:sz w:val="24"/>
          <w:szCs w:val="24"/>
          <w:lang w:val="es-ES"/>
        </w:rPr>
        <w:t>:</w:t>
      </w:r>
      <w:r w:rsidRPr="003616AA">
        <w:rPr>
          <w:rFonts w:ascii="Times New Roman" w:hAnsi="Times New Roman" w:cs="Times New Roman"/>
          <w:sz w:val="24"/>
          <w:szCs w:val="24"/>
          <w:lang w:val="es-ES"/>
        </w:rPr>
        <w:t>3</w:t>
      </w:r>
      <w:r>
        <w:rPr>
          <w:rFonts w:ascii="Times New Roman" w:hAnsi="Times New Roman" w:cs="Times New Roman"/>
          <w:sz w:val="24"/>
          <w:szCs w:val="24"/>
          <w:lang w:val="es-ES"/>
        </w:rPr>
        <w:t>:</w:t>
      </w:r>
      <w:r w:rsidRPr="003616AA">
        <w:rPr>
          <w:rFonts w:ascii="Times New Roman" w:hAnsi="Times New Roman" w:cs="Times New Roman"/>
          <w:sz w:val="24"/>
          <w:szCs w:val="24"/>
          <w:lang w:val="es-ES"/>
        </w:rPr>
        <w:t>4. La solución de mercado está representada en el punto 1. El racionamiento implica suplir las interrupciones del servicio co</w:t>
      </w:r>
      <w:r>
        <w:rPr>
          <w:rFonts w:ascii="Times New Roman" w:hAnsi="Times New Roman" w:cs="Times New Roman"/>
          <w:sz w:val="24"/>
          <w:szCs w:val="24"/>
          <w:lang w:val="es-ES"/>
        </w:rPr>
        <w:t xml:space="preserve">n </w:t>
      </w:r>
      <w:r w:rsidRPr="003616AA">
        <w:rPr>
          <w:rFonts w:ascii="Times New Roman" w:hAnsi="Times New Roman" w:cs="Times New Roman"/>
          <w:sz w:val="24"/>
          <w:szCs w:val="24"/>
          <w:lang w:val="es-ES"/>
        </w:rPr>
        <w:t>equipos de respaldo. El racionamiento adicional que pudiese provocar la salida de una planta importante, las pérdidas potenciales de los consumidores en un monto equivalente al área 5</w:t>
      </w:r>
      <w:r>
        <w:rPr>
          <w:rFonts w:ascii="Times New Roman" w:hAnsi="Times New Roman" w:cs="Times New Roman"/>
          <w:sz w:val="24"/>
          <w:szCs w:val="24"/>
          <w:lang w:val="es-ES"/>
        </w:rPr>
        <w:t>:</w:t>
      </w:r>
      <w:r w:rsidRPr="003616AA">
        <w:rPr>
          <w:rFonts w:ascii="Times New Roman" w:hAnsi="Times New Roman" w:cs="Times New Roman"/>
          <w:sz w:val="24"/>
          <w:szCs w:val="24"/>
          <w:lang w:val="es-ES"/>
        </w:rPr>
        <w:t>6</w:t>
      </w:r>
      <w:r>
        <w:rPr>
          <w:rFonts w:ascii="Times New Roman" w:hAnsi="Times New Roman" w:cs="Times New Roman"/>
          <w:sz w:val="24"/>
          <w:szCs w:val="24"/>
          <w:lang w:val="es-ES"/>
        </w:rPr>
        <w:t>:</w:t>
      </w:r>
      <w:r w:rsidRPr="003616AA">
        <w:rPr>
          <w:rFonts w:ascii="Times New Roman" w:hAnsi="Times New Roman" w:cs="Times New Roman"/>
          <w:sz w:val="24"/>
          <w:szCs w:val="24"/>
          <w:lang w:val="es-ES"/>
        </w:rPr>
        <w:t>2</w:t>
      </w:r>
      <w:r>
        <w:rPr>
          <w:rFonts w:ascii="Times New Roman" w:hAnsi="Times New Roman" w:cs="Times New Roman"/>
          <w:sz w:val="24"/>
          <w:szCs w:val="24"/>
          <w:lang w:val="es-ES"/>
        </w:rPr>
        <w:t>:</w:t>
      </w:r>
      <w:r w:rsidRPr="003616AA">
        <w:rPr>
          <w:rFonts w:ascii="Times New Roman" w:hAnsi="Times New Roman" w:cs="Times New Roman"/>
          <w:sz w:val="24"/>
          <w:szCs w:val="24"/>
          <w:lang w:val="es-ES"/>
        </w:rPr>
        <w:t>3.</w:t>
      </w:r>
      <w:r w:rsidRPr="00D7534D">
        <w:rPr>
          <w:rFonts w:ascii="Times New Roman" w:hAnsi="Times New Roman" w:cs="Times New Roman"/>
          <w:sz w:val="24"/>
          <w:szCs w:val="24"/>
          <w:lang w:val="es-ES"/>
        </w:rPr>
        <w:t xml:space="preserve">        </w:t>
      </w:r>
    </w:p>
    <w:p w14:paraId="2046D534" w14:textId="77777777" w:rsidR="00FF0B0A" w:rsidRDefault="00FF0B0A" w:rsidP="004D6919">
      <w:pPr>
        <w:tabs>
          <w:tab w:val="left" w:pos="6729"/>
        </w:tabs>
        <w:spacing w:after="0" w:line="240" w:lineRule="auto"/>
        <w:jc w:val="both"/>
        <w:rPr>
          <w:rFonts w:ascii="Times New Roman" w:hAnsi="Times New Roman" w:cs="Times New Roman"/>
          <w:sz w:val="24"/>
          <w:szCs w:val="24"/>
          <w:lang w:val="es-ES"/>
        </w:rPr>
      </w:pPr>
    </w:p>
    <w:p w14:paraId="586DEFED" w14:textId="77777777" w:rsidR="006C0106" w:rsidRPr="008C5DC9" w:rsidRDefault="006C0106" w:rsidP="004D6919">
      <w:pPr>
        <w:tabs>
          <w:tab w:val="left" w:pos="6729"/>
        </w:tabs>
        <w:spacing w:after="0" w:line="240" w:lineRule="auto"/>
        <w:jc w:val="both"/>
        <w:rPr>
          <w:rFonts w:ascii="Times New Roman" w:hAnsi="Times New Roman" w:cs="Times New Roman"/>
          <w:sz w:val="24"/>
          <w:szCs w:val="24"/>
          <w:lang w:val="es-ES"/>
        </w:rPr>
      </w:pPr>
    </w:p>
    <w:p w14:paraId="0C9A2E3E" w14:textId="77777777" w:rsidR="00CF0C40" w:rsidRPr="00FD60D0" w:rsidRDefault="000E3A68" w:rsidP="00CF0C40">
      <w:pPr>
        <w:spacing w:after="0" w:line="240" w:lineRule="auto"/>
        <w:ind w:left="284"/>
        <w:jc w:val="both"/>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I</w:t>
      </w:r>
      <w:r w:rsidR="00E6326D" w:rsidRPr="00FD60D0">
        <w:rPr>
          <w:rFonts w:ascii="Times New Roman Bold" w:eastAsia="Times New Roman" w:hAnsi="Times New Roman Bold" w:cs="Times New Roman"/>
          <w:b/>
          <w:smallCaps/>
          <w:color w:val="000000"/>
          <w:sz w:val="24"/>
          <w:szCs w:val="24"/>
          <w:lang w:val="es-ES"/>
        </w:rPr>
        <w:t>V</w:t>
      </w:r>
      <w:r w:rsidR="00CF0C40" w:rsidRPr="00FD60D0">
        <w:rPr>
          <w:rFonts w:ascii="Times New Roman Bold" w:eastAsia="Times New Roman" w:hAnsi="Times New Roman Bold" w:cs="Times New Roman"/>
          <w:b/>
          <w:smallCaps/>
          <w:color w:val="000000"/>
          <w:sz w:val="24"/>
          <w:szCs w:val="24"/>
          <w:lang w:val="es-ES"/>
        </w:rPr>
        <w:t>.</w:t>
      </w:r>
      <w:r w:rsidR="00363118">
        <w:rPr>
          <w:rFonts w:ascii="Times New Roman Bold" w:eastAsia="Times New Roman" w:hAnsi="Times New Roman Bold" w:cs="Times New Roman"/>
          <w:b/>
          <w:smallCaps/>
          <w:color w:val="000000"/>
          <w:sz w:val="24"/>
          <w:szCs w:val="24"/>
          <w:lang w:val="es-ES"/>
        </w:rPr>
        <w:t>5</w:t>
      </w:r>
      <w:r w:rsidR="00CF0C40" w:rsidRPr="00FD60D0">
        <w:rPr>
          <w:rFonts w:ascii="Times New Roman Bold" w:eastAsia="Times New Roman" w:hAnsi="Times New Roman Bold" w:cs="Times New Roman"/>
          <w:b/>
          <w:smallCaps/>
          <w:color w:val="000000"/>
          <w:sz w:val="24"/>
          <w:szCs w:val="24"/>
          <w:lang w:val="es-ES"/>
        </w:rPr>
        <w:t xml:space="preserve">    Estrategia Nacional para el Sector Eléctrico</w:t>
      </w:r>
    </w:p>
    <w:p w14:paraId="11ECBD85" w14:textId="77777777" w:rsidR="00CF0C40" w:rsidRPr="00FD60D0" w:rsidRDefault="00CF0C40" w:rsidP="00CF0C40">
      <w:pPr>
        <w:spacing w:after="0" w:line="240" w:lineRule="auto"/>
        <w:ind w:left="284"/>
        <w:jc w:val="both"/>
        <w:rPr>
          <w:rFonts w:ascii="Times New Roman Bold" w:eastAsia="Times New Roman" w:hAnsi="Times New Roman Bold" w:cs="Times New Roman"/>
          <w:b/>
          <w:smallCaps/>
          <w:color w:val="000000"/>
          <w:sz w:val="24"/>
          <w:szCs w:val="24"/>
          <w:lang w:val="es-ES"/>
        </w:rPr>
      </w:pPr>
    </w:p>
    <w:p w14:paraId="422F453F" w14:textId="77777777" w:rsidR="00A37725" w:rsidRPr="00846B49" w:rsidRDefault="004466F6" w:rsidP="00CF0C40">
      <w:pPr>
        <w:spacing w:after="0" w:line="240" w:lineRule="auto"/>
        <w:jc w:val="both"/>
        <w:rPr>
          <w:rFonts w:ascii="Times New Roman" w:hAnsi="Times New Roman" w:cs="Times New Roman"/>
          <w:sz w:val="24"/>
          <w:szCs w:val="24"/>
          <w:lang w:val="es-ES"/>
        </w:rPr>
      </w:pPr>
      <w:r w:rsidRPr="00955D03">
        <w:rPr>
          <w:rFonts w:ascii="Times New Roman" w:hAnsi="Times New Roman" w:cs="Times New Roman"/>
          <w:sz w:val="24"/>
          <w:szCs w:val="24"/>
          <w:lang w:val="es-ES"/>
        </w:rPr>
        <w:t xml:space="preserve">El </w:t>
      </w:r>
      <w:r w:rsidR="00955D03" w:rsidRPr="00955D03">
        <w:rPr>
          <w:rFonts w:ascii="Times New Roman" w:hAnsi="Times New Roman" w:cs="Times New Roman"/>
          <w:sz w:val="24"/>
          <w:szCs w:val="24"/>
          <w:lang w:val="es-ES"/>
        </w:rPr>
        <w:t xml:space="preserve">desempeño del sector </w:t>
      </w:r>
      <w:r w:rsidRPr="00955D03">
        <w:rPr>
          <w:rFonts w:ascii="Times New Roman" w:hAnsi="Times New Roman" w:cs="Times New Roman"/>
          <w:sz w:val="24"/>
          <w:szCs w:val="24"/>
          <w:lang w:val="es-ES"/>
        </w:rPr>
        <w:t>eléctrico</w:t>
      </w:r>
      <w:r w:rsidR="00846B49">
        <w:rPr>
          <w:rFonts w:ascii="Times New Roman" w:hAnsi="Times New Roman" w:cs="Times New Roman"/>
          <w:sz w:val="24"/>
          <w:szCs w:val="24"/>
          <w:lang w:val="es-ES"/>
        </w:rPr>
        <w:t xml:space="preserve"> ha sido </w:t>
      </w:r>
      <w:r w:rsidR="00A37725">
        <w:rPr>
          <w:rFonts w:ascii="Times New Roman" w:hAnsi="Times New Roman" w:cs="Times New Roman"/>
          <w:sz w:val="24"/>
          <w:szCs w:val="24"/>
          <w:lang w:val="es-ES"/>
        </w:rPr>
        <w:t xml:space="preserve">uno </w:t>
      </w:r>
      <w:r w:rsidRPr="00955D03">
        <w:rPr>
          <w:rFonts w:ascii="Times New Roman" w:hAnsi="Times New Roman" w:cs="Times New Roman"/>
          <w:sz w:val="24"/>
          <w:szCs w:val="24"/>
          <w:lang w:val="es-ES"/>
        </w:rPr>
        <w:t xml:space="preserve">de los principales </w:t>
      </w:r>
      <w:r w:rsidR="00236C92">
        <w:rPr>
          <w:rFonts w:ascii="Times New Roman" w:hAnsi="Times New Roman" w:cs="Times New Roman"/>
          <w:sz w:val="24"/>
          <w:szCs w:val="24"/>
          <w:lang w:val="es-ES"/>
        </w:rPr>
        <w:t xml:space="preserve">escollos </w:t>
      </w:r>
      <w:r w:rsidR="00955D03" w:rsidRPr="00955D03">
        <w:rPr>
          <w:rFonts w:ascii="Times New Roman" w:hAnsi="Times New Roman" w:cs="Times New Roman"/>
          <w:sz w:val="24"/>
          <w:szCs w:val="24"/>
          <w:lang w:val="es-ES"/>
        </w:rPr>
        <w:t>q</w:t>
      </w:r>
      <w:r w:rsidR="00955D03" w:rsidRPr="002E0303">
        <w:rPr>
          <w:rFonts w:ascii="Times New Roman" w:hAnsi="Times New Roman" w:cs="Times New Roman"/>
          <w:sz w:val="24"/>
          <w:szCs w:val="24"/>
          <w:lang w:val="es-ES"/>
        </w:rPr>
        <w:t xml:space="preserve">ue afecta la </w:t>
      </w:r>
      <w:r w:rsidRPr="002E0303">
        <w:rPr>
          <w:rFonts w:ascii="Times New Roman" w:hAnsi="Times New Roman" w:cs="Times New Roman"/>
          <w:sz w:val="24"/>
          <w:szCs w:val="24"/>
          <w:lang w:val="es-ES"/>
        </w:rPr>
        <w:t>competitividad</w:t>
      </w:r>
      <w:r w:rsidR="00955D03" w:rsidRPr="002E0303">
        <w:rPr>
          <w:rFonts w:ascii="Times New Roman" w:hAnsi="Times New Roman" w:cs="Times New Roman"/>
          <w:sz w:val="24"/>
          <w:szCs w:val="24"/>
          <w:lang w:val="es-ES"/>
        </w:rPr>
        <w:t xml:space="preserve"> de la económia nacional </w:t>
      </w:r>
      <w:r w:rsidRPr="002E0303">
        <w:rPr>
          <w:rFonts w:ascii="Times New Roman" w:hAnsi="Times New Roman" w:cs="Times New Roman"/>
          <w:sz w:val="24"/>
          <w:szCs w:val="24"/>
          <w:lang w:val="es-ES"/>
        </w:rPr>
        <w:t>y la calidad de vida de l</w:t>
      </w:r>
      <w:r w:rsidR="00EB3D3E">
        <w:rPr>
          <w:rFonts w:ascii="Times New Roman" w:hAnsi="Times New Roman" w:cs="Times New Roman"/>
          <w:sz w:val="24"/>
          <w:szCs w:val="24"/>
          <w:lang w:val="es-ES"/>
        </w:rPr>
        <w:t>a población</w:t>
      </w:r>
      <w:r w:rsidRPr="002E0303">
        <w:rPr>
          <w:rFonts w:ascii="Times New Roman" w:hAnsi="Times New Roman" w:cs="Times New Roman"/>
          <w:sz w:val="24"/>
          <w:szCs w:val="24"/>
          <w:lang w:val="es-ES"/>
        </w:rPr>
        <w:t>.</w:t>
      </w:r>
      <w:r w:rsidR="002E0303" w:rsidRPr="002E0303">
        <w:rPr>
          <w:rFonts w:ascii="Times New Roman" w:hAnsi="Times New Roman" w:cs="Times New Roman"/>
          <w:sz w:val="24"/>
          <w:szCs w:val="24"/>
          <w:lang w:val="es-ES"/>
        </w:rPr>
        <w:t xml:space="preserve"> El sector</w:t>
      </w:r>
      <w:r w:rsidR="009C1FA8">
        <w:rPr>
          <w:rFonts w:ascii="Times New Roman" w:hAnsi="Times New Roman" w:cs="Times New Roman"/>
          <w:sz w:val="24"/>
          <w:szCs w:val="24"/>
          <w:lang w:val="es-ES"/>
        </w:rPr>
        <w:t xml:space="preserve"> tiene</w:t>
      </w:r>
      <w:r w:rsidR="00846B49">
        <w:rPr>
          <w:rFonts w:ascii="Times New Roman" w:hAnsi="Times New Roman" w:cs="Times New Roman"/>
          <w:sz w:val="24"/>
          <w:szCs w:val="24"/>
          <w:lang w:val="es-ES"/>
        </w:rPr>
        <w:t xml:space="preserve">  a</w:t>
      </w:r>
      <w:r w:rsidR="00F25A5B">
        <w:rPr>
          <w:rFonts w:ascii="Times New Roman" w:hAnsi="Times New Roman" w:cs="Times New Roman"/>
          <w:sz w:val="24"/>
          <w:szCs w:val="24"/>
          <w:lang w:val="es-ES"/>
        </w:rPr>
        <w:t>ú</w:t>
      </w:r>
      <w:r w:rsidR="00846B49">
        <w:rPr>
          <w:rFonts w:ascii="Times New Roman" w:hAnsi="Times New Roman" w:cs="Times New Roman"/>
          <w:sz w:val="24"/>
          <w:szCs w:val="24"/>
          <w:lang w:val="es-ES"/>
        </w:rPr>
        <w:t>n</w:t>
      </w:r>
      <w:r w:rsidR="009C1FA8">
        <w:rPr>
          <w:rFonts w:ascii="Times New Roman" w:hAnsi="Times New Roman" w:cs="Times New Roman"/>
          <w:sz w:val="24"/>
          <w:szCs w:val="24"/>
          <w:lang w:val="es-ES"/>
        </w:rPr>
        <w:t xml:space="preserve"> altos costos de </w:t>
      </w:r>
      <w:r w:rsidR="00236C92">
        <w:rPr>
          <w:rFonts w:ascii="Times New Roman" w:hAnsi="Times New Roman" w:cs="Times New Roman"/>
          <w:sz w:val="24"/>
          <w:szCs w:val="24"/>
          <w:lang w:val="es-ES"/>
        </w:rPr>
        <w:t>generación</w:t>
      </w:r>
      <w:r w:rsidR="009C1FA8">
        <w:rPr>
          <w:rFonts w:ascii="Times New Roman" w:hAnsi="Times New Roman" w:cs="Times New Roman"/>
          <w:sz w:val="24"/>
          <w:szCs w:val="24"/>
          <w:lang w:val="es-ES"/>
        </w:rPr>
        <w:t>, e</w:t>
      </w:r>
      <w:r w:rsidR="002E0303" w:rsidRPr="002E0303">
        <w:rPr>
          <w:rFonts w:ascii="Times New Roman" w:hAnsi="Times New Roman" w:cs="Times New Roman"/>
          <w:sz w:val="24"/>
          <w:szCs w:val="24"/>
          <w:lang w:val="es-ES"/>
        </w:rPr>
        <w:t>levadas p</w:t>
      </w:r>
      <w:r w:rsidR="002E0303">
        <w:rPr>
          <w:rFonts w:ascii="Times New Roman" w:hAnsi="Times New Roman" w:cs="Times New Roman"/>
          <w:sz w:val="24"/>
          <w:szCs w:val="24"/>
          <w:lang w:val="es-ES"/>
        </w:rPr>
        <w:t>é</w:t>
      </w:r>
      <w:r w:rsidR="002E0303" w:rsidRPr="002E0303">
        <w:rPr>
          <w:rFonts w:ascii="Times New Roman" w:hAnsi="Times New Roman" w:cs="Times New Roman"/>
          <w:sz w:val="24"/>
          <w:szCs w:val="24"/>
          <w:lang w:val="es-ES"/>
        </w:rPr>
        <w:t>rdidas no técnicas, pobre calidad del servici</w:t>
      </w:r>
      <w:r w:rsidR="002E0303">
        <w:rPr>
          <w:rFonts w:ascii="Times New Roman" w:hAnsi="Times New Roman" w:cs="Times New Roman"/>
          <w:sz w:val="24"/>
          <w:szCs w:val="24"/>
          <w:lang w:val="es-ES"/>
        </w:rPr>
        <w:t>o y</w:t>
      </w:r>
      <w:r w:rsidR="00846B49">
        <w:rPr>
          <w:rFonts w:ascii="Times New Roman" w:hAnsi="Times New Roman" w:cs="Times New Roman"/>
          <w:sz w:val="24"/>
          <w:szCs w:val="24"/>
          <w:lang w:val="es-ES"/>
        </w:rPr>
        <w:t xml:space="preserve"> una </w:t>
      </w:r>
      <w:r w:rsidR="009C1FA8">
        <w:rPr>
          <w:rFonts w:ascii="Times New Roman" w:hAnsi="Times New Roman" w:cs="Times New Roman"/>
          <w:sz w:val="24"/>
          <w:szCs w:val="24"/>
          <w:lang w:val="es-ES"/>
        </w:rPr>
        <w:t xml:space="preserve">perenne </w:t>
      </w:r>
      <w:r w:rsidR="002E0303">
        <w:rPr>
          <w:rFonts w:ascii="Times New Roman" w:hAnsi="Times New Roman" w:cs="Times New Roman"/>
          <w:sz w:val="24"/>
          <w:szCs w:val="24"/>
          <w:lang w:val="es-ES"/>
        </w:rPr>
        <w:t xml:space="preserve">incapacidad para generar ingresos suficientes para cubrir los </w:t>
      </w:r>
      <w:r w:rsidR="00E46D36">
        <w:rPr>
          <w:rFonts w:ascii="Times New Roman" w:hAnsi="Times New Roman" w:cs="Times New Roman"/>
          <w:sz w:val="24"/>
          <w:szCs w:val="24"/>
          <w:lang w:val="es-ES"/>
        </w:rPr>
        <w:t xml:space="preserve">gastos </w:t>
      </w:r>
      <w:r w:rsidR="002E0303">
        <w:rPr>
          <w:rFonts w:ascii="Times New Roman" w:hAnsi="Times New Roman" w:cs="Times New Roman"/>
          <w:sz w:val="24"/>
          <w:szCs w:val="24"/>
          <w:lang w:val="es-ES"/>
        </w:rPr>
        <w:t>operacionales y de capital</w:t>
      </w:r>
      <w:r w:rsidR="00022BC7">
        <w:rPr>
          <w:rFonts w:ascii="Times New Roman" w:hAnsi="Times New Roman" w:cs="Times New Roman"/>
          <w:sz w:val="24"/>
          <w:szCs w:val="24"/>
          <w:lang w:val="es-ES"/>
        </w:rPr>
        <w:t xml:space="preserve"> en el área de distribución</w:t>
      </w:r>
      <w:r w:rsidR="002E0303">
        <w:rPr>
          <w:rFonts w:ascii="Times New Roman" w:hAnsi="Times New Roman" w:cs="Times New Roman"/>
          <w:sz w:val="24"/>
          <w:szCs w:val="24"/>
          <w:lang w:val="es-ES"/>
        </w:rPr>
        <w:t>.</w:t>
      </w:r>
      <w:r w:rsidRPr="004466F6">
        <w:rPr>
          <w:rFonts w:ascii="Times New Roman" w:hAnsi="Times New Roman" w:cs="Times New Roman"/>
          <w:i/>
          <w:sz w:val="24"/>
          <w:szCs w:val="24"/>
          <w:lang w:val="es-ES"/>
        </w:rPr>
        <w:t xml:space="preserve"> </w:t>
      </w:r>
    </w:p>
    <w:p w14:paraId="2A8068FD" w14:textId="77777777" w:rsidR="002E0303" w:rsidRPr="00846B49" w:rsidRDefault="002E0303" w:rsidP="00CF0C40">
      <w:pPr>
        <w:spacing w:after="0" w:line="240" w:lineRule="auto"/>
        <w:jc w:val="both"/>
        <w:rPr>
          <w:rFonts w:ascii="Times New Roman" w:hAnsi="Times New Roman" w:cs="Times New Roman"/>
          <w:sz w:val="24"/>
          <w:szCs w:val="24"/>
          <w:lang w:val="es-ES"/>
        </w:rPr>
      </w:pPr>
    </w:p>
    <w:p w14:paraId="1B48895B" w14:textId="77777777" w:rsidR="00236C92" w:rsidRPr="00236C92" w:rsidRDefault="002E0303" w:rsidP="00CF0C40">
      <w:pPr>
        <w:spacing w:after="0" w:line="240" w:lineRule="auto"/>
        <w:jc w:val="both"/>
        <w:rPr>
          <w:rFonts w:ascii="Times New Roman" w:hAnsi="Times New Roman" w:cs="Times New Roman"/>
          <w:sz w:val="24"/>
          <w:szCs w:val="24"/>
          <w:lang w:val="es-ES"/>
        </w:rPr>
      </w:pPr>
      <w:r w:rsidRPr="00EC1A68">
        <w:rPr>
          <w:rFonts w:ascii="Times New Roman" w:hAnsi="Times New Roman" w:cs="Times New Roman"/>
          <w:sz w:val="24"/>
          <w:szCs w:val="24"/>
          <w:lang w:val="es-ES"/>
        </w:rPr>
        <w:t>Sucesivos gobiernos</w:t>
      </w:r>
      <w:r w:rsidR="001E5AD0" w:rsidRPr="00EC1A68">
        <w:rPr>
          <w:rFonts w:ascii="Times New Roman" w:hAnsi="Times New Roman" w:cs="Times New Roman"/>
          <w:sz w:val="24"/>
          <w:szCs w:val="24"/>
          <w:lang w:val="es-ES"/>
        </w:rPr>
        <w:t xml:space="preserve"> han realizados numerosos diagnó</w:t>
      </w:r>
      <w:r w:rsidR="007D447D" w:rsidRPr="00EC1A68">
        <w:rPr>
          <w:rFonts w:ascii="Times New Roman" w:hAnsi="Times New Roman" w:cs="Times New Roman"/>
          <w:sz w:val="24"/>
          <w:szCs w:val="24"/>
          <w:lang w:val="es-ES"/>
        </w:rPr>
        <w:t>s</w:t>
      </w:r>
      <w:r w:rsidRPr="00EC1A68">
        <w:rPr>
          <w:rFonts w:ascii="Times New Roman" w:hAnsi="Times New Roman" w:cs="Times New Roman"/>
          <w:sz w:val="24"/>
          <w:szCs w:val="24"/>
          <w:lang w:val="es-ES"/>
        </w:rPr>
        <w:t xml:space="preserve">ticos a través de </w:t>
      </w:r>
      <w:r w:rsidR="007D447D" w:rsidRPr="00EC1A68">
        <w:rPr>
          <w:rFonts w:ascii="Times New Roman" w:hAnsi="Times New Roman" w:cs="Times New Roman"/>
          <w:sz w:val="24"/>
          <w:szCs w:val="24"/>
          <w:lang w:val="es-ES"/>
        </w:rPr>
        <w:t xml:space="preserve">la </w:t>
      </w:r>
      <w:r w:rsidRPr="00EC1A68">
        <w:rPr>
          <w:rFonts w:ascii="Times New Roman" w:hAnsi="Times New Roman" w:cs="Times New Roman"/>
          <w:sz w:val="24"/>
          <w:szCs w:val="24"/>
          <w:lang w:val="es-ES"/>
        </w:rPr>
        <w:t xml:space="preserve">CDEEE y/o </w:t>
      </w:r>
      <w:r w:rsidR="007D447D" w:rsidRPr="00EC1A68">
        <w:rPr>
          <w:rFonts w:ascii="Times New Roman" w:hAnsi="Times New Roman" w:cs="Times New Roman"/>
          <w:sz w:val="24"/>
          <w:szCs w:val="24"/>
          <w:lang w:val="es-ES"/>
        </w:rPr>
        <w:t xml:space="preserve">de </w:t>
      </w:r>
      <w:r w:rsidRPr="00EC1A68">
        <w:rPr>
          <w:rFonts w:ascii="Times New Roman" w:hAnsi="Times New Roman" w:cs="Times New Roman"/>
          <w:sz w:val="24"/>
          <w:szCs w:val="24"/>
          <w:lang w:val="es-ES"/>
        </w:rPr>
        <w:t>la Comision Nacional de Energ</w:t>
      </w:r>
      <w:r w:rsidR="001E5AD0" w:rsidRPr="00EC1A68">
        <w:rPr>
          <w:rFonts w:ascii="Times New Roman" w:hAnsi="Times New Roman" w:cs="Times New Roman"/>
          <w:sz w:val="24"/>
          <w:szCs w:val="24"/>
          <w:lang w:val="es-ES"/>
        </w:rPr>
        <w:t>í</w:t>
      </w:r>
      <w:r w:rsidRPr="00EC1A68">
        <w:rPr>
          <w:rFonts w:ascii="Times New Roman" w:hAnsi="Times New Roman" w:cs="Times New Roman"/>
          <w:sz w:val="24"/>
          <w:szCs w:val="24"/>
          <w:lang w:val="es-ES"/>
        </w:rPr>
        <w:t>a (CNE)</w:t>
      </w:r>
      <w:r w:rsidR="00C5159F" w:rsidRPr="00EC1A68">
        <w:rPr>
          <w:rStyle w:val="Refdenotaalpie"/>
          <w:rFonts w:ascii="Times New Roman" w:hAnsi="Times New Roman" w:cs="Times New Roman"/>
          <w:sz w:val="24"/>
          <w:szCs w:val="24"/>
          <w:lang w:val="es-ES"/>
        </w:rPr>
        <w:footnoteReference w:id="3"/>
      </w:r>
      <w:r w:rsidRPr="00EC1A68">
        <w:rPr>
          <w:rFonts w:ascii="Times New Roman" w:hAnsi="Times New Roman" w:cs="Times New Roman"/>
          <w:sz w:val="24"/>
          <w:szCs w:val="24"/>
          <w:lang w:val="es-ES"/>
        </w:rPr>
        <w:t xml:space="preserve"> para proponer soluciones a los problemas del sector. </w:t>
      </w:r>
      <w:r w:rsidR="00EC1A68">
        <w:rPr>
          <w:rFonts w:ascii="Times New Roman" w:hAnsi="Times New Roman" w:cs="Times New Roman"/>
          <w:sz w:val="24"/>
          <w:szCs w:val="24"/>
          <w:lang w:val="es-ES"/>
        </w:rPr>
        <w:t>En general, e</w:t>
      </w:r>
      <w:r w:rsidR="00846B49" w:rsidRPr="00EC1A68">
        <w:rPr>
          <w:rFonts w:ascii="Times New Roman" w:hAnsi="Times New Roman" w:cs="Times New Roman"/>
          <w:sz w:val="24"/>
          <w:szCs w:val="24"/>
          <w:lang w:val="es-ES"/>
        </w:rPr>
        <w:t>stos diagn</w:t>
      </w:r>
      <w:r w:rsidR="00ED4D74" w:rsidRPr="00EC1A68">
        <w:rPr>
          <w:rFonts w:ascii="Times New Roman" w:hAnsi="Times New Roman" w:cs="Times New Roman"/>
          <w:sz w:val="24"/>
          <w:szCs w:val="24"/>
          <w:lang w:val="es-ES"/>
        </w:rPr>
        <w:t>ó</w:t>
      </w:r>
      <w:r w:rsidR="00846B49" w:rsidRPr="00EC1A68">
        <w:rPr>
          <w:rFonts w:ascii="Times New Roman" w:hAnsi="Times New Roman" w:cs="Times New Roman"/>
          <w:sz w:val="24"/>
          <w:szCs w:val="24"/>
          <w:lang w:val="es-ES"/>
        </w:rPr>
        <w:t>sticos</w:t>
      </w:r>
      <w:r w:rsidR="00EC1A68">
        <w:rPr>
          <w:rFonts w:ascii="Times New Roman" w:hAnsi="Times New Roman" w:cs="Times New Roman"/>
          <w:sz w:val="24"/>
          <w:szCs w:val="24"/>
          <w:lang w:val="es-ES"/>
        </w:rPr>
        <w:t xml:space="preserve"> </w:t>
      </w:r>
      <w:r w:rsidR="00E46D36">
        <w:rPr>
          <w:rFonts w:ascii="Times New Roman" w:hAnsi="Times New Roman" w:cs="Times New Roman"/>
          <w:sz w:val="24"/>
          <w:szCs w:val="24"/>
          <w:lang w:val="es-ES"/>
        </w:rPr>
        <w:t xml:space="preserve">han </w:t>
      </w:r>
      <w:r w:rsidR="00EC1A68">
        <w:rPr>
          <w:rFonts w:ascii="Times New Roman" w:hAnsi="Times New Roman" w:cs="Times New Roman"/>
          <w:sz w:val="24"/>
          <w:szCs w:val="24"/>
          <w:lang w:val="es-ES"/>
        </w:rPr>
        <w:t>recomenda</w:t>
      </w:r>
      <w:r w:rsidR="00E46D36">
        <w:rPr>
          <w:rFonts w:ascii="Times New Roman" w:hAnsi="Times New Roman" w:cs="Times New Roman"/>
          <w:sz w:val="24"/>
          <w:szCs w:val="24"/>
          <w:lang w:val="es-ES"/>
        </w:rPr>
        <w:t>d</w:t>
      </w:r>
      <w:r w:rsidR="00EC1A68">
        <w:rPr>
          <w:rFonts w:ascii="Times New Roman" w:hAnsi="Times New Roman" w:cs="Times New Roman"/>
          <w:sz w:val="24"/>
          <w:szCs w:val="24"/>
          <w:lang w:val="es-ES"/>
        </w:rPr>
        <w:t xml:space="preserve">o </w:t>
      </w:r>
      <w:r w:rsidR="00EC1A68" w:rsidRPr="00EC1A68">
        <w:rPr>
          <w:rFonts w:ascii="Times New Roman" w:hAnsi="Times New Roman" w:cs="Times New Roman"/>
          <w:sz w:val="24"/>
          <w:szCs w:val="24"/>
          <w:lang w:val="es-ES"/>
        </w:rPr>
        <w:t>diversificar</w:t>
      </w:r>
      <w:r w:rsidR="00EC1A68" w:rsidRPr="00236C92">
        <w:rPr>
          <w:rFonts w:ascii="Times New Roman" w:hAnsi="Times New Roman" w:cs="Times New Roman"/>
          <w:sz w:val="24"/>
          <w:szCs w:val="24"/>
          <w:lang w:val="es-ES"/>
        </w:rPr>
        <w:t xml:space="preserve"> la matriz energética del sistema</w:t>
      </w:r>
      <w:r w:rsidR="00EC1A68">
        <w:rPr>
          <w:rFonts w:ascii="Times New Roman" w:hAnsi="Times New Roman" w:cs="Times New Roman"/>
          <w:sz w:val="24"/>
          <w:szCs w:val="24"/>
          <w:lang w:val="es-ES"/>
        </w:rPr>
        <w:t xml:space="preserve"> para </w:t>
      </w:r>
      <w:r w:rsidR="00236C92" w:rsidRPr="00EC1A68">
        <w:rPr>
          <w:rFonts w:ascii="Times New Roman" w:hAnsi="Times New Roman" w:cs="Times New Roman"/>
          <w:sz w:val="24"/>
          <w:szCs w:val="24"/>
          <w:lang w:val="es-ES"/>
        </w:rPr>
        <w:t>reducir los costos de generación e</w:t>
      </w:r>
      <w:r w:rsidR="00EC1A68">
        <w:rPr>
          <w:rFonts w:ascii="Times New Roman" w:hAnsi="Times New Roman" w:cs="Times New Roman"/>
          <w:sz w:val="24"/>
          <w:szCs w:val="24"/>
          <w:lang w:val="es-ES"/>
        </w:rPr>
        <w:t>lectricidad</w:t>
      </w:r>
      <w:r w:rsidR="00022BC7">
        <w:rPr>
          <w:rFonts w:ascii="Times New Roman" w:hAnsi="Times New Roman" w:cs="Times New Roman"/>
          <w:sz w:val="24"/>
          <w:szCs w:val="24"/>
          <w:lang w:val="es-ES"/>
        </w:rPr>
        <w:t xml:space="preserve"> </w:t>
      </w:r>
      <w:r w:rsidR="006E3C07" w:rsidRPr="00EC1A68">
        <w:rPr>
          <w:rFonts w:ascii="Times New Roman" w:hAnsi="Times New Roman" w:cs="Times New Roman"/>
          <w:sz w:val="24"/>
          <w:szCs w:val="24"/>
          <w:lang w:val="es-ES"/>
        </w:rPr>
        <w:t xml:space="preserve">y </w:t>
      </w:r>
      <w:r w:rsidR="00EC1A68">
        <w:rPr>
          <w:rFonts w:ascii="Times New Roman" w:hAnsi="Times New Roman" w:cs="Times New Roman"/>
          <w:sz w:val="24"/>
          <w:szCs w:val="24"/>
          <w:lang w:val="es-ES"/>
        </w:rPr>
        <w:t>para d</w:t>
      </w:r>
      <w:r w:rsidR="00236C92" w:rsidRPr="00236C92">
        <w:rPr>
          <w:rFonts w:ascii="Times New Roman" w:hAnsi="Times New Roman" w:cs="Times New Roman"/>
          <w:sz w:val="24"/>
          <w:szCs w:val="24"/>
          <w:lang w:val="es-ES"/>
        </w:rPr>
        <w:t xml:space="preserve">isminuir la dependencia del sector en combustibles derivados del petróleo (fuel oils). </w:t>
      </w:r>
    </w:p>
    <w:p w14:paraId="48CA1A8F" w14:textId="77777777" w:rsidR="00236C92" w:rsidRPr="00236C92" w:rsidRDefault="00236C92" w:rsidP="00CF0C40">
      <w:pPr>
        <w:spacing w:after="0" w:line="240" w:lineRule="auto"/>
        <w:jc w:val="both"/>
        <w:rPr>
          <w:rFonts w:ascii="Times New Roman" w:hAnsi="Times New Roman" w:cs="Times New Roman"/>
          <w:sz w:val="24"/>
          <w:szCs w:val="24"/>
          <w:lang w:val="es-ES"/>
        </w:rPr>
      </w:pPr>
    </w:p>
    <w:p w14:paraId="0C69CA20" w14:textId="77777777" w:rsidR="005531E5" w:rsidRPr="00236C92" w:rsidRDefault="00A270BB" w:rsidP="00CF0C4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 partir de est</w:t>
      </w:r>
      <w:r w:rsidR="00ED4D74">
        <w:rPr>
          <w:rFonts w:ascii="Times New Roman" w:hAnsi="Times New Roman" w:cs="Times New Roman"/>
          <w:sz w:val="24"/>
          <w:szCs w:val="24"/>
          <w:lang w:val="es-ES"/>
        </w:rPr>
        <w:t>a</w:t>
      </w:r>
      <w:r>
        <w:rPr>
          <w:rFonts w:ascii="Times New Roman" w:hAnsi="Times New Roman" w:cs="Times New Roman"/>
          <w:sz w:val="24"/>
          <w:szCs w:val="24"/>
          <w:lang w:val="es-ES"/>
        </w:rPr>
        <w:t xml:space="preserve">s </w:t>
      </w:r>
      <w:r w:rsidR="00ED4D74">
        <w:rPr>
          <w:rFonts w:ascii="Times New Roman" w:hAnsi="Times New Roman" w:cs="Times New Roman"/>
          <w:sz w:val="24"/>
          <w:szCs w:val="24"/>
          <w:lang w:val="es-ES"/>
        </w:rPr>
        <w:t>conclusiones</w:t>
      </w:r>
      <w:r w:rsidR="00236C92" w:rsidRPr="00236C92">
        <w:rPr>
          <w:rFonts w:ascii="Times New Roman" w:hAnsi="Times New Roman" w:cs="Times New Roman"/>
          <w:sz w:val="24"/>
          <w:szCs w:val="24"/>
          <w:lang w:val="es-ES"/>
        </w:rPr>
        <w:t xml:space="preserve">, el estado nacional </w:t>
      </w:r>
      <w:r w:rsidR="00EB3D3E">
        <w:rPr>
          <w:rFonts w:ascii="Times New Roman" w:hAnsi="Times New Roman" w:cs="Times New Roman"/>
          <w:sz w:val="24"/>
          <w:szCs w:val="24"/>
          <w:lang w:val="es-ES"/>
        </w:rPr>
        <w:t xml:space="preserve">ha </w:t>
      </w:r>
      <w:r w:rsidR="00236C92" w:rsidRPr="00236C92">
        <w:rPr>
          <w:rFonts w:ascii="Times New Roman" w:hAnsi="Times New Roman" w:cs="Times New Roman"/>
          <w:sz w:val="24"/>
          <w:szCs w:val="24"/>
          <w:lang w:val="es-ES"/>
        </w:rPr>
        <w:t>formul</w:t>
      </w:r>
      <w:r w:rsidR="00EB3D3E">
        <w:rPr>
          <w:rFonts w:ascii="Times New Roman" w:hAnsi="Times New Roman" w:cs="Times New Roman"/>
          <w:sz w:val="24"/>
          <w:szCs w:val="24"/>
          <w:lang w:val="es-ES"/>
        </w:rPr>
        <w:t>ado</w:t>
      </w:r>
      <w:r w:rsidR="00236C92" w:rsidRPr="00236C92">
        <w:rPr>
          <w:rFonts w:ascii="Times New Roman" w:hAnsi="Times New Roman" w:cs="Times New Roman"/>
          <w:sz w:val="24"/>
          <w:szCs w:val="24"/>
          <w:lang w:val="es-ES"/>
        </w:rPr>
        <w:t xml:space="preserve"> una nueva estrategia energética que apunta a promover la instalación de nueva capacidad de generación en base a carbón, gas natural y energías renovables. </w:t>
      </w:r>
      <w:r w:rsidR="00CF0C40" w:rsidRPr="00236C92">
        <w:rPr>
          <w:rFonts w:ascii="Times New Roman" w:hAnsi="Times New Roman" w:cs="Times New Roman"/>
          <w:sz w:val="24"/>
          <w:szCs w:val="24"/>
          <w:lang w:val="es-ES"/>
        </w:rPr>
        <w:t xml:space="preserve">El gobierno dominicano comenzó a </w:t>
      </w:r>
      <w:r w:rsidR="00ED4D74">
        <w:rPr>
          <w:rFonts w:ascii="Times New Roman" w:hAnsi="Times New Roman" w:cs="Times New Roman"/>
          <w:sz w:val="24"/>
          <w:szCs w:val="24"/>
          <w:lang w:val="es-ES"/>
        </w:rPr>
        <w:t>ej</w:t>
      </w:r>
      <w:r w:rsidR="00CF0C40" w:rsidRPr="00236C92">
        <w:rPr>
          <w:rFonts w:ascii="Times New Roman" w:hAnsi="Times New Roman" w:cs="Times New Roman"/>
          <w:sz w:val="24"/>
          <w:szCs w:val="24"/>
          <w:lang w:val="es-ES"/>
        </w:rPr>
        <w:t>e</w:t>
      </w:r>
      <w:r w:rsidR="00ED4D74">
        <w:rPr>
          <w:rFonts w:ascii="Times New Roman" w:hAnsi="Times New Roman" w:cs="Times New Roman"/>
          <w:sz w:val="24"/>
          <w:szCs w:val="24"/>
          <w:lang w:val="es-ES"/>
        </w:rPr>
        <w:t>cu</w:t>
      </w:r>
      <w:r w:rsidR="00CF0C40" w:rsidRPr="00236C92">
        <w:rPr>
          <w:rFonts w:ascii="Times New Roman" w:hAnsi="Times New Roman" w:cs="Times New Roman"/>
          <w:sz w:val="24"/>
          <w:szCs w:val="24"/>
          <w:lang w:val="es-ES"/>
        </w:rPr>
        <w:t xml:space="preserve">tar </w:t>
      </w:r>
      <w:r w:rsidR="00801B11" w:rsidRPr="00236C92">
        <w:rPr>
          <w:rFonts w:ascii="Times New Roman" w:hAnsi="Times New Roman" w:cs="Times New Roman"/>
          <w:sz w:val="24"/>
          <w:szCs w:val="24"/>
          <w:lang w:val="es-ES"/>
        </w:rPr>
        <w:t xml:space="preserve">esta </w:t>
      </w:r>
      <w:r w:rsidR="00CF0C40" w:rsidRPr="00236C92">
        <w:rPr>
          <w:rFonts w:ascii="Times New Roman" w:hAnsi="Times New Roman" w:cs="Times New Roman"/>
          <w:sz w:val="24"/>
          <w:szCs w:val="24"/>
          <w:lang w:val="es-ES"/>
        </w:rPr>
        <w:t>estrategia en el 2014 cuando inici</w:t>
      </w:r>
      <w:r w:rsidR="00801B11" w:rsidRPr="00236C92">
        <w:rPr>
          <w:rFonts w:ascii="Times New Roman" w:hAnsi="Times New Roman" w:cs="Times New Roman"/>
          <w:sz w:val="24"/>
          <w:szCs w:val="24"/>
          <w:lang w:val="es-ES"/>
        </w:rPr>
        <w:t xml:space="preserve">ó </w:t>
      </w:r>
      <w:r w:rsidR="00CF0C40" w:rsidRPr="00236C92">
        <w:rPr>
          <w:rFonts w:ascii="Times New Roman" w:hAnsi="Times New Roman" w:cs="Times New Roman"/>
          <w:sz w:val="24"/>
          <w:szCs w:val="24"/>
          <w:lang w:val="es-ES"/>
        </w:rPr>
        <w:t>la construcción de una planta térmica a base de carbón</w:t>
      </w:r>
      <w:r w:rsidR="00801B11" w:rsidRPr="00236C92">
        <w:rPr>
          <w:rFonts w:ascii="Times New Roman" w:hAnsi="Times New Roman" w:cs="Times New Roman"/>
          <w:sz w:val="24"/>
          <w:szCs w:val="24"/>
          <w:lang w:val="es-ES"/>
        </w:rPr>
        <w:t xml:space="preserve"> </w:t>
      </w:r>
      <w:r w:rsidR="00CF0C40" w:rsidRPr="00236C92">
        <w:rPr>
          <w:rFonts w:ascii="Times New Roman" w:hAnsi="Times New Roman" w:cs="Times New Roman"/>
          <w:sz w:val="24"/>
          <w:szCs w:val="24"/>
          <w:lang w:val="es-ES"/>
        </w:rPr>
        <w:t>de 720 MW</w:t>
      </w:r>
      <w:r>
        <w:rPr>
          <w:rFonts w:ascii="Times New Roman" w:hAnsi="Times New Roman" w:cs="Times New Roman"/>
          <w:sz w:val="24"/>
          <w:szCs w:val="24"/>
          <w:lang w:val="es-ES"/>
        </w:rPr>
        <w:t>;</w:t>
      </w:r>
      <w:r w:rsidR="00CF0C40" w:rsidRPr="00236C92">
        <w:rPr>
          <w:rFonts w:ascii="Times New Roman" w:hAnsi="Times New Roman" w:cs="Times New Roman"/>
          <w:sz w:val="24"/>
          <w:szCs w:val="24"/>
          <w:lang w:val="es-ES"/>
        </w:rPr>
        <w:t xml:space="preserve"> </w:t>
      </w:r>
      <w:r w:rsidR="00236C92" w:rsidRPr="00236C92">
        <w:rPr>
          <w:rFonts w:ascii="Times New Roman" w:hAnsi="Times New Roman" w:cs="Times New Roman"/>
          <w:sz w:val="24"/>
          <w:szCs w:val="24"/>
          <w:lang w:val="es-ES"/>
        </w:rPr>
        <w:t xml:space="preserve">se espera </w:t>
      </w:r>
      <w:r>
        <w:rPr>
          <w:rFonts w:ascii="Times New Roman" w:hAnsi="Times New Roman" w:cs="Times New Roman"/>
          <w:sz w:val="24"/>
          <w:szCs w:val="24"/>
          <w:lang w:val="es-ES"/>
        </w:rPr>
        <w:t xml:space="preserve">que esta planta </w:t>
      </w:r>
      <w:r w:rsidR="00236C92" w:rsidRPr="00236C92">
        <w:rPr>
          <w:rFonts w:ascii="Times New Roman" w:hAnsi="Times New Roman" w:cs="Times New Roman"/>
          <w:sz w:val="24"/>
          <w:szCs w:val="24"/>
          <w:lang w:val="es-ES"/>
        </w:rPr>
        <w:t>entre en servicio antes de finalizar el año en curs</w:t>
      </w:r>
      <w:r w:rsidR="00801B11" w:rsidRPr="00236C92">
        <w:rPr>
          <w:rFonts w:ascii="Times New Roman" w:hAnsi="Times New Roman" w:cs="Times New Roman"/>
          <w:sz w:val="24"/>
          <w:szCs w:val="24"/>
          <w:lang w:val="es-ES"/>
        </w:rPr>
        <w:t>o</w:t>
      </w:r>
      <w:r w:rsidR="00CF0C40" w:rsidRPr="00236C92">
        <w:rPr>
          <w:rFonts w:ascii="Times New Roman" w:hAnsi="Times New Roman" w:cs="Times New Roman"/>
          <w:sz w:val="24"/>
          <w:szCs w:val="24"/>
          <w:lang w:val="es-ES"/>
        </w:rPr>
        <w:t xml:space="preserve">. </w:t>
      </w:r>
    </w:p>
    <w:p w14:paraId="517BEFDC" w14:textId="77777777" w:rsidR="00935945" w:rsidRDefault="00935945" w:rsidP="00CF0C40">
      <w:pPr>
        <w:spacing w:after="0" w:line="240" w:lineRule="auto"/>
        <w:jc w:val="both"/>
        <w:rPr>
          <w:rFonts w:ascii="Times New Roman" w:hAnsi="Times New Roman" w:cs="Times New Roman"/>
          <w:sz w:val="24"/>
          <w:szCs w:val="24"/>
          <w:lang w:val="es-ES"/>
        </w:rPr>
      </w:pPr>
    </w:p>
    <w:p w14:paraId="1AADBAA4" w14:textId="77777777" w:rsidR="00236C92" w:rsidRPr="00792FDA" w:rsidRDefault="00236C92" w:rsidP="00CF0C40">
      <w:pPr>
        <w:spacing w:after="0" w:line="240" w:lineRule="auto"/>
        <w:jc w:val="both"/>
        <w:rPr>
          <w:rFonts w:ascii="Times New Roman" w:hAnsi="Times New Roman" w:cs="Times New Roman"/>
          <w:sz w:val="24"/>
          <w:szCs w:val="24"/>
          <w:lang w:val="es-ES"/>
        </w:rPr>
      </w:pPr>
      <w:r w:rsidRPr="00236C92">
        <w:rPr>
          <w:rFonts w:ascii="Times New Roman" w:hAnsi="Times New Roman" w:cs="Times New Roman"/>
          <w:sz w:val="24"/>
          <w:szCs w:val="24"/>
          <w:lang w:val="es-ES"/>
        </w:rPr>
        <w:t>En relación a proyectos en base a gas natural, el gobierno nacional ha manifestado en varias ocasiones</w:t>
      </w:r>
      <w:r w:rsidR="00ED4D74">
        <w:rPr>
          <w:rFonts w:ascii="Times New Roman" w:hAnsi="Times New Roman" w:cs="Times New Roman"/>
          <w:sz w:val="24"/>
          <w:szCs w:val="24"/>
          <w:lang w:val="es-ES"/>
        </w:rPr>
        <w:t xml:space="preserve"> </w:t>
      </w:r>
      <w:r w:rsidRPr="00236C92">
        <w:rPr>
          <w:rFonts w:ascii="Times New Roman" w:hAnsi="Times New Roman" w:cs="Times New Roman"/>
          <w:sz w:val="24"/>
          <w:szCs w:val="24"/>
          <w:lang w:val="es-ES"/>
        </w:rPr>
        <w:t>su inte</w:t>
      </w:r>
      <w:r>
        <w:rPr>
          <w:rFonts w:ascii="Times New Roman" w:hAnsi="Times New Roman" w:cs="Times New Roman"/>
          <w:sz w:val="24"/>
          <w:szCs w:val="24"/>
          <w:lang w:val="es-ES"/>
        </w:rPr>
        <w:t>nció</w:t>
      </w:r>
      <w:r w:rsidRPr="00236C92">
        <w:rPr>
          <w:rFonts w:ascii="Times New Roman" w:hAnsi="Times New Roman" w:cs="Times New Roman"/>
          <w:sz w:val="24"/>
          <w:szCs w:val="24"/>
          <w:lang w:val="es-ES"/>
        </w:rPr>
        <w:t xml:space="preserve">n de licitar la construcción de una nueva terminal de gas natural </w:t>
      </w:r>
      <w:r w:rsidRPr="00792FDA">
        <w:rPr>
          <w:rFonts w:ascii="Times New Roman" w:hAnsi="Times New Roman" w:cs="Times New Roman"/>
          <w:sz w:val="24"/>
          <w:szCs w:val="24"/>
          <w:lang w:val="es-ES"/>
        </w:rPr>
        <w:t xml:space="preserve">licuado (GNL) y de plantas de generación a ciclo combinado. Esto aun no se ha materializado. </w:t>
      </w:r>
    </w:p>
    <w:p w14:paraId="15DDF8C0" w14:textId="77777777" w:rsidR="00236C92" w:rsidRPr="00B823CA" w:rsidRDefault="00ED4D74" w:rsidP="00210D0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lo que concierne a energí</w:t>
      </w:r>
      <w:r w:rsidR="00236C92" w:rsidRPr="00792FDA">
        <w:rPr>
          <w:rFonts w:ascii="Times New Roman" w:hAnsi="Times New Roman" w:cs="Times New Roman"/>
          <w:sz w:val="24"/>
          <w:szCs w:val="24"/>
          <w:lang w:val="es-ES"/>
        </w:rPr>
        <w:t xml:space="preserve">as renovables, </w:t>
      </w:r>
      <w:r w:rsidR="00792FDA" w:rsidRPr="00792FDA">
        <w:rPr>
          <w:rFonts w:ascii="Times New Roman" w:hAnsi="Times New Roman" w:cs="Times New Roman"/>
          <w:sz w:val="24"/>
          <w:szCs w:val="24"/>
          <w:lang w:val="es-ES"/>
        </w:rPr>
        <w:t xml:space="preserve">el estado manifestó su intención de promover la construcción de unidades de generación para aprovechar </w:t>
      </w:r>
      <w:r w:rsidR="00236C92" w:rsidRPr="00792FDA">
        <w:rPr>
          <w:rFonts w:ascii="Times New Roman" w:hAnsi="Times New Roman" w:cs="Times New Roman"/>
          <w:sz w:val="24"/>
          <w:szCs w:val="24"/>
          <w:lang w:val="es-ES"/>
        </w:rPr>
        <w:t xml:space="preserve">los recursos de sol y viento </w:t>
      </w:r>
      <w:r w:rsidR="00792FDA" w:rsidRPr="00792FDA">
        <w:rPr>
          <w:rFonts w:ascii="Times New Roman" w:hAnsi="Times New Roman" w:cs="Times New Roman"/>
          <w:sz w:val="24"/>
          <w:szCs w:val="24"/>
          <w:lang w:val="es-ES"/>
        </w:rPr>
        <w:t>usando</w:t>
      </w:r>
      <w:r w:rsidR="00236C92" w:rsidRPr="00792FDA">
        <w:rPr>
          <w:rFonts w:ascii="Times New Roman" w:hAnsi="Times New Roman" w:cs="Times New Roman"/>
          <w:sz w:val="24"/>
          <w:szCs w:val="24"/>
          <w:lang w:val="es-ES"/>
        </w:rPr>
        <w:t xml:space="preserve"> nuevas tecnologías de generación eléctrica</w:t>
      </w:r>
      <w:r w:rsidR="00792FDA" w:rsidRPr="00792FDA">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022BC7">
        <w:rPr>
          <w:rFonts w:ascii="Times New Roman" w:hAnsi="Times New Roman" w:cs="Times New Roman"/>
          <w:sz w:val="24"/>
          <w:szCs w:val="24"/>
          <w:lang w:val="es-ES"/>
        </w:rPr>
        <w:t xml:space="preserve">El estado inicio la implementación de este objetivo estratégico con la creación de </w:t>
      </w:r>
      <w:r w:rsidR="00EC1A68">
        <w:rPr>
          <w:rFonts w:ascii="Times New Roman" w:hAnsi="Times New Roman" w:cs="Times New Roman"/>
          <w:sz w:val="24"/>
          <w:szCs w:val="24"/>
          <w:lang w:val="es-ES"/>
        </w:rPr>
        <w:t>u</w:t>
      </w:r>
      <w:r>
        <w:rPr>
          <w:rFonts w:ascii="Times New Roman" w:hAnsi="Times New Roman" w:cs="Times New Roman"/>
          <w:sz w:val="24"/>
          <w:szCs w:val="24"/>
          <w:lang w:val="es-ES"/>
        </w:rPr>
        <w:t xml:space="preserve">n marco jurídico especial </w:t>
      </w:r>
      <w:r w:rsidR="00022BC7">
        <w:rPr>
          <w:rFonts w:ascii="Times New Roman" w:hAnsi="Times New Roman" w:cs="Times New Roman"/>
          <w:sz w:val="24"/>
          <w:szCs w:val="24"/>
          <w:lang w:val="es-ES"/>
        </w:rPr>
        <w:t>para</w:t>
      </w:r>
      <w:r>
        <w:rPr>
          <w:rFonts w:ascii="Times New Roman" w:hAnsi="Times New Roman" w:cs="Times New Roman"/>
          <w:sz w:val="24"/>
          <w:szCs w:val="24"/>
          <w:lang w:val="es-ES"/>
        </w:rPr>
        <w:t xml:space="preserve"> e</w:t>
      </w:r>
      <w:r w:rsidR="00022BC7">
        <w:rPr>
          <w:rFonts w:ascii="Times New Roman" w:hAnsi="Times New Roman" w:cs="Times New Roman"/>
          <w:sz w:val="24"/>
          <w:szCs w:val="24"/>
          <w:lang w:val="es-ES"/>
        </w:rPr>
        <w:t xml:space="preserve">l </w:t>
      </w:r>
      <w:r>
        <w:rPr>
          <w:rFonts w:ascii="Times New Roman" w:hAnsi="Times New Roman" w:cs="Times New Roman"/>
          <w:sz w:val="24"/>
          <w:szCs w:val="24"/>
          <w:lang w:val="es-ES"/>
        </w:rPr>
        <w:t>sub-sector</w:t>
      </w:r>
      <w:r w:rsidR="00022BC7">
        <w:rPr>
          <w:rFonts w:ascii="Times New Roman" w:hAnsi="Times New Roman" w:cs="Times New Roman"/>
          <w:sz w:val="24"/>
          <w:szCs w:val="24"/>
          <w:lang w:val="es-ES"/>
        </w:rPr>
        <w:t xml:space="preserve"> de energías renovables</w:t>
      </w:r>
      <w:r>
        <w:rPr>
          <w:rFonts w:ascii="Times New Roman" w:hAnsi="Times New Roman" w:cs="Times New Roman"/>
          <w:sz w:val="24"/>
          <w:szCs w:val="24"/>
          <w:lang w:val="es-ES"/>
        </w:rPr>
        <w:t>.</w:t>
      </w:r>
      <w:r w:rsidR="00236C92">
        <w:rPr>
          <w:rFonts w:ascii="Times New Roman" w:hAnsi="Times New Roman" w:cs="Times New Roman"/>
          <w:sz w:val="24"/>
          <w:szCs w:val="24"/>
          <w:highlight w:val="yellow"/>
          <w:lang w:val="es-ES"/>
        </w:rPr>
        <w:br w:type="page"/>
      </w:r>
    </w:p>
    <w:p w14:paraId="7F9CA90D" w14:textId="77777777" w:rsidR="00CF0C40" w:rsidRPr="00B823CA" w:rsidRDefault="00CF0C40" w:rsidP="0020458A">
      <w:pPr>
        <w:pStyle w:val="Prrafodelista"/>
        <w:numPr>
          <w:ilvl w:val="0"/>
          <w:numId w:val="45"/>
        </w:numPr>
        <w:spacing w:after="240" w:line="240" w:lineRule="auto"/>
        <w:ind w:left="567" w:hanging="567"/>
        <w:jc w:val="both"/>
        <w:rPr>
          <w:rFonts w:ascii="Times New Roman Bold" w:eastAsia="Times New Roman" w:hAnsi="Times New Roman Bold" w:cs="Times New Roman"/>
          <w:b/>
          <w:smallCaps/>
          <w:color w:val="000000"/>
          <w:sz w:val="24"/>
          <w:szCs w:val="24"/>
          <w:lang w:val="es-ES"/>
        </w:rPr>
      </w:pPr>
      <w:r w:rsidRPr="00B823CA">
        <w:rPr>
          <w:rFonts w:ascii="Times New Roman Bold" w:eastAsia="Times New Roman" w:hAnsi="Times New Roman Bold" w:cs="Times New Roman"/>
          <w:b/>
          <w:smallCaps/>
          <w:color w:val="000000"/>
          <w:sz w:val="24"/>
          <w:szCs w:val="24"/>
          <w:lang w:val="es-ES"/>
        </w:rPr>
        <w:t>Energías Renovables en República Dominicana</w:t>
      </w:r>
    </w:p>
    <w:p w14:paraId="380E469E" w14:textId="77777777" w:rsidR="00CF0C40" w:rsidRPr="00B823CA" w:rsidRDefault="00F709C3" w:rsidP="002572E7">
      <w:pPr>
        <w:spacing w:after="0" w:line="240" w:lineRule="auto"/>
        <w:ind w:left="284" w:hanging="284"/>
        <w:jc w:val="both"/>
        <w:rPr>
          <w:rFonts w:ascii="Times New Roman Bold" w:eastAsia="Times New Roman" w:hAnsi="Times New Roman Bold" w:cs="Times New Roman"/>
          <w:b/>
          <w:smallCaps/>
          <w:color w:val="000000"/>
          <w:sz w:val="24"/>
          <w:szCs w:val="24"/>
          <w:lang w:val="es-ES"/>
        </w:rPr>
      </w:pPr>
      <w:r w:rsidRPr="00B823CA">
        <w:rPr>
          <w:rFonts w:ascii="Times New Roman Bold" w:eastAsia="Times New Roman" w:hAnsi="Times New Roman Bold" w:cs="Times New Roman"/>
          <w:b/>
          <w:smallCaps/>
          <w:color w:val="000000"/>
          <w:sz w:val="24"/>
          <w:szCs w:val="24"/>
          <w:lang w:val="es-ES"/>
        </w:rPr>
        <w:t>V</w:t>
      </w:r>
      <w:r w:rsidR="00CF0C40" w:rsidRPr="00B823CA">
        <w:rPr>
          <w:rFonts w:ascii="Times New Roman Bold" w:eastAsia="Times New Roman" w:hAnsi="Times New Roman Bold" w:cs="Times New Roman"/>
          <w:b/>
          <w:smallCaps/>
          <w:color w:val="000000"/>
          <w:sz w:val="24"/>
          <w:szCs w:val="24"/>
          <w:lang w:val="es-ES"/>
        </w:rPr>
        <w:t>.1</w:t>
      </w:r>
      <w:r w:rsidR="00CF0C40" w:rsidRPr="00B823CA">
        <w:rPr>
          <w:rFonts w:ascii="Times New Roman Bold" w:eastAsia="Times New Roman" w:hAnsi="Times New Roman Bold" w:cs="Times New Roman"/>
          <w:b/>
          <w:smallCaps/>
          <w:color w:val="000000"/>
          <w:sz w:val="24"/>
          <w:szCs w:val="24"/>
          <w:lang w:val="es-ES"/>
        </w:rPr>
        <w:tab/>
        <w:t>Desarrollo de las Energías Renovables</w:t>
      </w:r>
    </w:p>
    <w:p w14:paraId="16B7EEA6" w14:textId="77777777" w:rsidR="000D7C7D" w:rsidRPr="00B823CA" w:rsidRDefault="000D7C7D" w:rsidP="00EF3EA2">
      <w:pPr>
        <w:spacing w:after="0" w:line="240" w:lineRule="auto"/>
        <w:jc w:val="both"/>
        <w:rPr>
          <w:rFonts w:ascii="Times New Roman" w:hAnsi="Times New Roman" w:cs="Times New Roman"/>
          <w:sz w:val="24"/>
          <w:szCs w:val="24"/>
          <w:lang w:val="es-ES"/>
        </w:rPr>
      </w:pPr>
    </w:p>
    <w:p w14:paraId="294B0237" w14:textId="77777777" w:rsidR="009974B5" w:rsidRDefault="002A2071" w:rsidP="00CF0C40">
      <w:pPr>
        <w:spacing w:after="0" w:line="240" w:lineRule="auto"/>
        <w:jc w:val="both"/>
        <w:rPr>
          <w:rFonts w:ascii="Times New Roman" w:hAnsi="Times New Roman" w:cs="Times New Roman"/>
          <w:sz w:val="24"/>
          <w:szCs w:val="24"/>
          <w:lang w:val="es-ES"/>
        </w:rPr>
      </w:pPr>
      <w:r w:rsidRPr="00B823CA">
        <w:rPr>
          <w:rFonts w:ascii="Times New Roman" w:hAnsi="Times New Roman" w:cs="Times New Roman"/>
          <w:sz w:val="24"/>
          <w:szCs w:val="24"/>
          <w:lang w:val="es-ES"/>
        </w:rPr>
        <w:t xml:space="preserve">El estado dominicano </w:t>
      </w:r>
      <w:r w:rsidR="00A9359E" w:rsidRPr="00B823CA">
        <w:rPr>
          <w:rFonts w:ascii="Times New Roman" w:hAnsi="Times New Roman" w:cs="Times New Roman"/>
          <w:sz w:val="24"/>
          <w:szCs w:val="24"/>
          <w:lang w:val="es-ES"/>
        </w:rPr>
        <w:t xml:space="preserve">dio el primer paso en </w:t>
      </w:r>
      <w:r w:rsidRPr="00B823CA">
        <w:rPr>
          <w:rFonts w:ascii="Times New Roman" w:hAnsi="Times New Roman" w:cs="Times New Roman"/>
          <w:sz w:val="24"/>
          <w:szCs w:val="24"/>
          <w:lang w:val="es-ES"/>
        </w:rPr>
        <w:t xml:space="preserve">su intención de promover las </w:t>
      </w:r>
      <w:r w:rsidR="0032591F" w:rsidRPr="00B823CA">
        <w:rPr>
          <w:rFonts w:ascii="Times New Roman" w:hAnsi="Times New Roman" w:cs="Times New Roman"/>
          <w:sz w:val="24"/>
          <w:szCs w:val="24"/>
          <w:lang w:val="es-ES"/>
        </w:rPr>
        <w:t xml:space="preserve">EsRs </w:t>
      </w:r>
      <w:r w:rsidRPr="00B823CA">
        <w:rPr>
          <w:rFonts w:ascii="Times New Roman" w:hAnsi="Times New Roman" w:cs="Times New Roman"/>
          <w:sz w:val="24"/>
          <w:szCs w:val="24"/>
          <w:lang w:val="es-ES"/>
        </w:rPr>
        <w:t xml:space="preserve">cuando promulgó </w:t>
      </w:r>
      <w:r w:rsidR="00CF0C40" w:rsidRPr="00B823CA">
        <w:rPr>
          <w:rFonts w:ascii="Times New Roman" w:hAnsi="Times New Roman" w:cs="Times New Roman"/>
          <w:sz w:val="24"/>
          <w:szCs w:val="24"/>
          <w:lang w:val="es-ES"/>
        </w:rPr>
        <w:t>la Ley</w:t>
      </w:r>
      <w:r w:rsidR="006370EB" w:rsidRPr="00B823CA">
        <w:rPr>
          <w:rFonts w:ascii="Times New Roman" w:hAnsi="Times New Roman" w:cs="Times New Roman"/>
          <w:sz w:val="24"/>
          <w:szCs w:val="24"/>
          <w:lang w:val="es-ES"/>
        </w:rPr>
        <w:t xml:space="preserve"> 57-07 de Incentivos a las </w:t>
      </w:r>
      <w:r w:rsidR="00CF0C40" w:rsidRPr="00B823CA">
        <w:rPr>
          <w:rFonts w:ascii="Times New Roman" w:hAnsi="Times New Roman" w:cs="Times New Roman"/>
          <w:sz w:val="24"/>
          <w:szCs w:val="24"/>
          <w:lang w:val="es-ES"/>
        </w:rPr>
        <w:t>Energías Renovables</w:t>
      </w:r>
      <w:r w:rsidR="006370EB" w:rsidRPr="00B823CA">
        <w:rPr>
          <w:rStyle w:val="Refdenotaalpie"/>
          <w:rFonts w:ascii="Times New Roman" w:hAnsi="Times New Roman" w:cs="Times New Roman"/>
          <w:sz w:val="24"/>
          <w:szCs w:val="24"/>
          <w:lang w:val="es-ES"/>
        </w:rPr>
        <w:footnoteReference w:id="4"/>
      </w:r>
      <w:r w:rsidR="00802EFE" w:rsidRPr="00B823CA">
        <w:rPr>
          <w:rFonts w:ascii="Times New Roman" w:hAnsi="Times New Roman" w:cs="Times New Roman"/>
          <w:sz w:val="24"/>
          <w:szCs w:val="24"/>
          <w:lang w:val="es-ES"/>
        </w:rPr>
        <w:t xml:space="preserve"> en el año del 2007 y</w:t>
      </w:r>
      <w:r w:rsidRPr="00B823CA">
        <w:rPr>
          <w:rFonts w:ascii="Times New Roman" w:hAnsi="Times New Roman" w:cs="Times New Roman"/>
          <w:sz w:val="24"/>
          <w:szCs w:val="24"/>
          <w:lang w:val="es-ES"/>
        </w:rPr>
        <w:t xml:space="preserve"> </w:t>
      </w:r>
      <w:r w:rsidR="009974B5" w:rsidRPr="00B823CA">
        <w:rPr>
          <w:rFonts w:ascii="Times New Roman" w:hAnsi="Times New Roman" w:cs="Times New Roman"/>
          <w:sz w:val="24"/>
          <w:szCs w:val="24"/>
          <w:lang w:val="es-ES"/>
        </w:rPr>
        <w:t xml:space="preserve">su </w:t>
      </w:r>
      <w:r w:rsidR="00802EFE" w:rsidRPr="00B823CA">
        <w:rPr>
          <w:rFonts w:ascii="Times New Roman" w:hAnsi="Times New Roman" w:cs="Times New Roman"/>
          <w:sz w:val="24"/>
          <w:szCs w:val="24"/>
          <w:lang w:val="es-ES"/>
        </w:rPr>
        <w:t>reglamento en el 2011.</w:t>
      </w:r>
      <w:r w:rsidR="009974B5" w:rsidRPr="00B823CA">
        <w:rPr>
          <w:rFonts w:ascii="Times New Roman" w:hAnsi="Times New Roman" w:cs="Times New Roman"/>
          <w:sz w:val="24"/>
          <w:szCs w:val="24"/>
          <w:lang w:val="es-ES"/>
        </w:rPr>
        <w:t xml:space="preserve"> </w:t>
      </w:r>
      <w:r w:rsidR="0032591F" w:rsidRPr="00B823CA">
        <w:rPr>
          <w:rFonts w:ascii="Times New Roman" w:hAnsi="Times New Roman" w:cs="Times New Roman"/>
          <w:sz w:val="24"/>
          <w:szCs w:val="24"/>
          <w:lang w:val="es-ES"/>
        </w:rPr>
        <w:t xml:space="preserve">Los </w:t>
      </w:r>
      <w:r w:rsidR="00396F2B" w:rsidRPr="00B823CA">
        <w:rPr>
          <w:rFonts w:ascii="Times New Roman" w:hAnsi="Times New Roman" w:cs="Times New Roman"/>
          <w:sz w:val="24"/>
          <w:szCs w:val="24"/>
          <w:lang w:val="es-ES"/>
        </w:rPr>
        <w:t xml:space="preserve">principales </w:t>
      </w:r>
      <w:r w:rsidR="00CF0C40" w:rsidRPr="00B823CA">
        <w:rPr>
          <w:rFonts w:ascii="Times New Roman" w:hAnsi="Times New Roman" w:cs="Times New Roman"/>
          <w:sz w:val="24"/>
          <w:szCs w:val="24"/>
          <w:lang w:val="es-ES"/>
        </w:rPr>
        <w:t xml:space="preserve">objetivos </w:t>
      </w:r>
      <w:r w:rsidR="009974B5" w:rsidRPr="00B823CA">
        <w:rPr>
          <w:rFonts w:ascii="Times New Roman" w:hAnsi="Times New Roman" w:cs="Times New Roman"/>
          <w:sz w:val="24"/>
          <w:szCs w:val="24"/>
          <w:lang w:val="es-ES"/>
        </w:rPr>
        <w:t xml:space="preserve">estratégicos </w:t>
      </w:r>
      <w:r w:rsidR="00E74169" w:rsidRPr="00B823CA">
        <w:rPr>
          <w:rFonts w:ascii="Times New Roman" w:hAnsi="Times New Roman" w:cs="Times New Roman"/>
          <w:sz w:val="24"/>
          <w:szCs w:val="24"/>
          <w:lang w:val="es-ES"/>
        </w:rPr>
        <w:t>enumerados en</w:t>
      </w:r>
      <w:r w:rsidR="009974B5" w:rsidRPr="00B823CA">
        <w:rPr>
          <w:rFonts w:ascii="Times New Roman" w:hAnsi="Times New Roman" w:cs="Times New Roman"/>
          <w:sz w:val="24"/>
          <w:szCs w:val="24"/>
          <w:lang w:val="es-ES"/>
        </w:rPr>
        <w:t xml:space="preserve"> </w:t>
      </w:r>
      <w:r w:rsidR="0032591F" w:rsidRPr="00B823CA">
        <w:rPr>
          <w:rFonts w:ascii="Times New Roman" w:hAnsi="Times New Roman" w:cs="Times New Roman"/>
          <w:sz w:val="24"/>
          <w:szCs w:val="24"/>
          <w:lang w:val="es-ES"/>
        </w:rPr>
        <w:t>esta ley</w:t>
      </w:r>
      <w:r w:rsidR="00CF0C40" w:rsidRPr="00B823CA">
        <w:rPr>
          <w:rFonts w:ascii="Times New Roman" w:hAnsi="Times New Roman" w:cs="Times New Roman"/>
          <w:sz w:val="24"/>
          <w:szCs w:val="24"/>
          <w:lang w:val="es-ES"/>
        </w:rPr>
        <w:t xml:space="preserve"> son</w:t>
      </w:r>
      <w:r w:rsidR="009974B5" w:rsidRPr="00B823CA">
        <w:rPr>
          <w:rFonts w:ascii="Times New Roman" w:hAnsi="Times New Roman" w:cs="Times New Roman"/>
          <w:sz w:val="24"/>
          <w:szCs w:val="24"/>
          <w:lang w:val="es-ES"/>
        </w:rPr>
        <w:t>, entre otros:</w:t>
      </w:r>
    </w:p>
    <w:p w14:paraId="3DA0BC64" w14:textId="77777777" w:rsidR="009974B5" w:rsidRDefault="009974B5" w:rsidP="00CF0C40">
      <w:pPr>
        <w:spacing w:after="0" w:line="240" w:lineRule="auto"/>
        <w:jc w:val="both"/>
        <w:rPr>
          <w:rFonts w:ascii="Times New Roman" w:hAnsi="Times New Roman" w:cs="Times New Roman"/>
          <w:sz w:val="24"/>
          <w:szCs w:val="24"/>
          <w:lang w:val="es-ES"/>
        </w:rPr>
      </w:pPr>
    </w:p>
    <w:p w14:paraId="5A681BF2" w14:textId="77777777" w:rsidR="009974B5" w:rsidRPr="009974B5" w:rsidRDefault="00405447" w:rsidP="005503E3">
      <w:pPr>
        <w:pStyle w:val="Prrafodelista"/>
        <w:numPr>
          <w:ilvl w:val="1"/>
          <w:numId w:val="14"/>
        </w:numPr>
        <w:spacing w:after="120" w:line="240" w:lineRule="auto"/>
        <w:ind w:left="568" w:hanging="284"/>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Diversificar la matriz </w:t>
      </w:r>
      <w:r w:rsidR="009974B5" w:rsidRPr="009974B5">
        <w:rPr>
          <w:rFonts w:ascii="Times New Roman" w:hAnsi="Times New Roman" w:cs="Times New Roman"/>
          <w:sz w:val="24"/>
          <w:szCs w:val="24"/>
          <w:lang w:val="es-ES"/>
        </w:rPr>
        <w:t>energética del país</w:t>
      </w:r>
      <w:r>
        <w:rPr>
          <w:rFonts w:ascii="Times New Roman" w:hAnsi="Times New Roman" w:cs="Times New Roman"/>
          <w:sz w:val="24"/>
          <w:szCs w:val="24"/>
          <w:lang w:val="es-ES"/>
        </w:rPr>
        <w:t xml:space="preserve">, aumentando </w:t>
      </w:r>
      <w:r w:rsidR="009974B5" w:rsidRPr="009974B5">
        <w:rPr>
          <w:rFonts w:ascii="Times New Roman" w:hAnsi="Times New Roman" w:cs="Times New Roman"/>
          <w:sz w:val="24"/>
          <w:szCs w:val="24"/>
          <w:lang w:val="es-ES"/>
        </w:rPr>
        <w:t xml:space="preserve">la capacidad de autoabastecimiento </w:t>
      </w:r>
      <w:r>
        <w:rPr>
          <w:rFonts w:ascii="Times New Roman" w:hAnsi="Times New Roman" w:cs="Times New Roman"/>
          <w:sz w:val="24"/>
          <w:szCs w:val="24"/>
          <w:lang w:val="es-ES"/>
        </w:rPr>
        <w:t xml:space="preserve">con </w:t>
      </w:r>
      <w:r w:rsidR="009974B5" w:rsidRPr="009974B5">
        <w:rPr>
          <w:rFonts w:ascii="Times New Roman" w:hAnsi="Times New Roman" w:cs="Times New Roman"/>
          <w:sz w:val="24"/>
          <w:szCs w:val="24"/>
          <w:lang w:val="es-ES"/>
        </w:rPr>
        <w:t>energía</w:t>
      </w:r>
      <w:r>
        <w:rPr>
          <w:rFonts w:ascii="Times New Roman" w:hAnsi="Times New Roman" w:cs="Times New Roman"/>
          <w:sz w:val="24"/>
          <w:szCs w:val="24"/>
          <w:lang w:val="es-ES"/>
        </w:rPr>
        <w:t>s</w:t>
      </w:r>
      <w:r w:rsidR="009974B5" w:rsidRPr="009974B5">
        <w:rPr>
          <w:rFonts w:ascii="Times New Roman" w:hAnsi="Times New Roman" w:cs="Times New Roman"/>
          <w:sz w:val="24"/>
          <w:szCs w:val="24"/>
          <w:lang w:val="es-ES"/>
        </w:rPr>
        <w:t xml:space="preserve"> no convencionales</w:t>
      </w:r>
      <w:r>
        <w:rPr>
          <w:rFonts w:ascii="Times New Roman" w:hAnsi="Times New Roman" w:cs="Times New Roman"/>
          <w:sz w:val="24"/>
          <w:szCs w:val="24"/>
          <w:lang w:val="es-ES"/>
        </w:rPr>
        <w:t xml:space="preserve"> que sean viables</w:t>
      </w:r>
      <w:r w:rsidR="009974B5">
        <w:rPr>
          <w:rFonts w:ascii="Times New Roman" w:hAnsi="Times New Roman" w:cs="Times New Roman"/>
          <w:sz w:val="24"/>
          <w:szCs w:val="24"/>
          <w:lang w:val="es-ES"/>
        </w:rPr>
        <w:t>.</w:t>
      </w:r>
    </w:p>
    <w:p w14:paraId="67050806" w14:textId="77777777" w:rsidR="009974B5" w:rsidRPr="009974B5" w:rsidRDefault="009974B5" w:rsidP="005503E3">
      <w:pPr>
        <w:pStyle w:val="Prrafodelista"/>
        <w:numPr>
          <w:ilvl w:val="1"/>
          <w:numId w:val="14"/>
        </w:numPr>
        <w:spacing w:after="120" w:line="240" w:lineRule="auto"/>
        <w:ind w:left="568" w:hanging="284"/>
        <w:contextualSpacing w:val="0"/>
        <w:jc w:val="both"/>
        <w:rPr>
          <w:rFonts w:ascii="Times New Roman" w:hAnsi="Times New Roman" w:cs="Times New Roman"/>
          <w:sz w:val="24"/>
          <w:szCs w:val="24"/>
          <w:lang w:val="es-ES"/>
        </w:rPr>
      </w:pPr>
      <w:r w:rsidRPr="009974B5">
        <w:rPr>
          <w:rFonts w:ascii="Times New Roman" w:hAnsi="Times New Roman" w:cs="Times New Roman"/>
          <w:sz w:val="24"/>
          <w:szCs w:val="24"/>
          <w:lang w:val="es-ES"/>
        </w:rPr>
        <w:t>Reducir la dependencia de los combustibles fósiles importados</w:t>
      </w:r>
      <w:r>
        <w:rPr>
          <w:rFonts w:ascii="Times New Roman" w:hAnsi="Times New Roman" w:cs="Times New Roman"/>
          <w:sz w:val="24"/>
          <w:szCs w:val="24"/>
          <w:lang w:val="es-ES"/>
        </w:rPr>
        <w:t>.</w:t>
      </w:r>
      <w:r w:rsidRPr="009974B5">
        <w:rPr>
          <w:rFonts w:ascii="Times New Roman" w:hAnsi="Times New Roman" w:cs="Times New Roman"/>
          <w:sz w:val="24"/>
          <w:szCs w:val="24"/>
          <w:lang w:val="es-ES"/>
        </w:rPr>
        <w:t xml:space="preserve"> </w:t>
      </w:r>
    </w:p>
    <w:p w14:paraId="4711CAB6" w14:textId="77777777" w:rsidR="00EF759D" w:rsidRDefault="00EF759D" w:rsidP="005503E3">
      <w:pPr>
        <w:pStyle w:val="Prrafodelista"/>
        <w:numPr>
          <w:ilvl w:val="1"/>
          <w:numId w:val="14"/>
        </w:numPr>
        <w:spacing w:after="120" w:line="240" w:lineRule="auto"/>
        <w:ind w:left="568" w:hanging="284"/>
        <w:contextualSpacing w:val="0"/>
        <w:jc w:val="both"/>
        <w:rPr>
          <w:rFonts w:ascii="Times New Roman" w:hAnsi="Times New Roman" w:cs="Times New Roman"/>
          <w:sz w:val="24"/>
          <w:szCs w:val="24"/>
          <w:lang w:val="es-ES"/>
        </w:rPr>
      </w:pPr>
      <w:r w:rsidRPr="009974B5">
        <w:rPr>
          <w:rFonts w:ascii="Times New Roman" w:hAnsi="Times New Roman" w:cs="Times New Roman"/>
          <w:sz w:val="24"/>
          <w:szCs w:val="24"/>
          <w:lang w:val="es-ES"/>
        </w:rPr>
        <w:t>Contribuir a la descentralización de la producción de energía eléctrica para aumentar la competencia del mercado entre las diferentes ofertas de energía</w:t>
      </w:r>
      <w:r w:rsidR="008743D4">
        <w:rPr>
          <w:rFonts w:ascii="Times New Roman" w:hAnsi="Times New Roman" w:cs="Times New Roman"/>
          <w:sz w:val="24"/>
          <w:szCs w:val="24"/>
          <w:lang w:val="es-ES"/>
        </w:rPr>
        <w:t>.</w:t>
      </w:r>
      <w:r w:rsidRPr="009974B5">
        <w:rPr>
          <w:rFonts w:ascii="Times New Roman" w:hAnsi="Times New Roman" w:cs="Times New Roman"/>
          <w:sz w:val="24"/>
          <w:szCs w:val="24"/>
          <w:lang w:val="es-ES"/>
        </w:rPr>
        <w:t xml:space="preserve"> </w:t>
      </w:r>
    </w:p>
    <w:p w14:paraId="109A7D9D" w14:textId="77777777" w:rsidR="009974B5" w:rsidRPr="009974B5" w:rsidRDefault="009974B5" w:rsidP="005503E3">
      <w:pPr>
        <w:pStyle w:val="Prrafodelista"/>
        <w:numPr>
          <w:ilvl w:val="1"/>
          <w:numId w:val="14"/>
        </w:numPr>
        <w:spacing w:after="120" w:line="240" w:lineRule="auto"/>
        <w:ind w:left="568" w:hanging="284"/>
        <w:contextualSpacing w:val="0"/>
        <w:jc w:val="both"/>
        <w:rPr>
          <w:rFonts w:ascii="Times New Roman" w:hAnsi="Times New Roman" w:cs="Times New Roman"/>
          <w:sz w:val="24"/>
          <w:szCs w:val="24"/>
          <w:lang w:val="es-ES"/>
        </w:rPr>
      </w:pPr>
      <w:r w:rsidRPr="009974B5">
        <w:rPr>
          <w:rFonts w:ascii="Times New Roman" w:hAnsi="Times New Roman" w:cs="Times New Roman"/>
          <w:sz w:val="24"/>
          <w:szCs w:val="24"/>
          <w:lang w:val="es-ES"/>
        </w:rPr>
        <w:t>Estimular los proyectos de inversión privada, desarrollados a partir de fuentes renovables de energía</w:t>
      </w:r>
      <w:r>
        <w:rPr>
          <w:rFonts w:ascii="Times New Roman" w:hAnsi="Times New Roman" w:cs="Times New Roman"/>
          <w:sz w:val="24"/>
          <w:szCs w:val="24"/>
          <w:lang w:val="es-ES"/>
        </w:rPr>
        <w:t>.</w:t>
      </w:r>
    </w:p>
    <w:p w14:paraId="11D1AD2E" w14:textId="77777777" w:rsidR="00EF759D" w:rsidRDefault="00EF759D" w:rsidP="005503E3">
      <w:pPr>
        <w:pStyle w:val="Prrafodelista"/>
        <w:numPr>
          <w:ilvl w:val="1"/>
          <w:numId w:val="14"/>
        </w:numPr>
        <w:spacing w:after="120" w:line="240" w:lineRule="auto"/>
        <w:ind w:left="568" w:hanging="284"/>
        <w:contextualSpacing w:val="0"/>
        <w:jc w:val="both"/>
        <w:rPr>
          <w:rFonts w:ascii="Times New Roman" w:hAnsi="Times New Roman" w:cs="Times New Roman"/>
          <w:sz w:val="24"/>
          <w:szCs w:val="24"/>
          <w:lang w:val="es-ES"/>
        </w:rPr>
      </w:pPr>
      <w:r w:rsidRPr="009974B5">
        <w:rPr>
          <w:rFonts w:ascii="Times New Roman" w:hAnsi="Times New Roman" w:cs="Times New Roman"/>
          <w:sz w:val="24"/>
          <w:szCs w:val="24"/>
          <w:lang w:val="es-ES"/>
        </w:rPr>
        <w:t xml:space="preserve">Propiciar la inversión social comunitaria en proyectos de energías renovables </w:t>
      </w:r>
    </w:p>
    <w:p w14:paraId="33ED7994" w14:textId="77777777" w:rsidR="009974B5" w:rsidRPr="00EF759D" w:rsidRDefault="009974B5" w:rsidP="005503E3">
      <w:pPr>
        <w:pStyle w:val="Prrafodelista"/>
        <w:numPr>
          <w:ilvl w:val="1"/>
          <w:numId w:val="14"/>
        </w:numPr>
        <w:spacing w:after="0" w:line="240" w:lineRule="auto"/>
        <w:ind w:left="568" w:hanging="284"/>
        <w:contextualSpacing w:val="0"/>
        <w:jc w:val="both"/>
        <w:rPr>
          <w:rFonts w:ascii="Times New Roman" w:hAnsi="Times New Roman" w:cs="Times New Roman"/>
          <w:sz w:val="24"/>
          <w:szCs w:val="24"/>
          <w:lang w:val="es-ES"/>
        </w:rPr>
      </w:pPr>
      <w:r w:rsidRPr="00EF759D">
        <w:rPr>
          <w:rFonts w:ascii="Times New Roman" w:hAnsi="Times New Roman" w:cs="Times New Roman"/>
          <w:sz w:val="24"/>
          <w:szCs w:val="24"/>
          <w:lang w:val="es-ES"/>
        </w:rPr>
        <w:t xml:space="preserve">Mitigar los impactos ambientales negativos de las operaciones energéticas con combustibles fósiles. </w:t>
      </w:r>
    </w:p>
    <w:p w14:paraId="385E01A0" w14:textId="77777777" w:rsidR="009974B5" w:rsidRDefault="009974B5" w:rsidP="009974B5">
      <w:pPr>
        <w:spacing w:after="0" w:line="240" w:lineRule="auto"/>
        <w:jc w:val="both"/>
        <w:rPr>
          <w:rFonts w:ascii="Times New Roman" w:hAnsi="Times New Roman" w:cs="Times New Roman"/>
          <w:sz w:val="24"/>
          <w:szCs w:val="24"/>
          <w:lang w:val="es-ES"/>
        </w:rPr>
      </w:pPr>
    </w:p>
    <w:p w14:paraId="09712F52" w14:textId="77777777" w:rsidR="00945372" w:rsidRDefault="006370EB" w:rsidP="001947F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945372">
        <w:rPr>
          <w:rFonts w:ascii="Times New Roman" w:hAnsi="Times New Roman" w:cs="Times New Roman"/>
          <w:sz w:val="24"/>
          <w:szCs w:val="24"/>
          <w:lang w:val="es-ES"/>
        </w:rPr>
        <w:t xml:space="preserve">a ley tiene tres vectores </w:t>
      </w:r>
      <w:r w:rsidR="006B1B30">
        <w:rPr>
          <w:rFonts w:ascii="Times New Roman" w:hAnsi="Times New Roman" w:cs="Times New Roman"/>
          <w:sz w:val="24"/>
          <w:szCs w:val="24"/>
          <w:lang w:val="es-ES"/>
        </w:rPr>
        <w:t>económic</w:t>
      </w:r>
      <w:r w:rsidR="00945372">
        <w:rPr>
          <w:rFonts w:ascii="Times New Roman" w:hAnsi="Times New Roman" w:cs="Times New Roman"/>
          <w:sz w:val="24"/>
          <w:szCs w:val="24"/>
          <w:lang w:val="es-ES"/>
        </w:rPr>
        <w:t>os</w:t>
      </w:r>
      <w:r w:rsidR="00F935D4">
        <w:rPr>
          <w:rFonts w:ascii="Times New Roman" w:hAnsi="Times New Roman" w:cs="Times New Roman"/>
          <w:sz w:val="24"/>
          <w:szCs w:val="24"/>
          <w:lang w:val="es-ES"/>
        </w:rPr>
        <w:t xml:space="preserve"> principales</w:t>
      </w:r>
      <w:r w:rsidR="00945372">
        <w:rPr>
          <w:rFonts w:ascii="Times New Roman" w:hAnsi="Times New Roman" w:cs="Times New Roman"/>
          <w:sz w:val="24"/>
          <w:szCs w:val="24"/>
          <w:lang w:val="es-ES"/>
        </w:rPr>
        <w:t xml:space="preserve">: 1) promover la diversificación de la matriz energética para disminuir la dependencia </w:t>
      </w:r>
      <w:r w:rsidR="008E7DB4">
        <w:rPr>
          <w:rFonts w:ascii="Times New Roman" w:hAnsi="Times New Roman" w:cs="Times New Roman"/>
          <w:sz w:val="24"/>
          <w:szCs w:val="24"/>
          <w:lang w:val="es-ES"/>
        </w:rPr>
        <w:t>d</w:t>
      </w:r>
      <w:r w:rsidR="00945372">
        <w:rPr>
          <w:rFonts w:ascii="Times New Roman" w:hAnsi="Times New Roman" w:cs="Times New Roman"/>
          <w:sz w:val="24"/>
          <w:szCs w:val="24"/>
          <w:lang w:val="es-ES"/>
        </w:rPr>
        <w:t>e combu</w:t>
      </w:r>
      <w:r w:rsidR="00170798">
        <w:rPr>
          <w:rFonts w:ascii="Times New Roman" w:hAnsi="Times New Roman" w:cs="Times New Roman"/>
          <w:sz w:val="24"/>
          <w:szCs w:val="24"/>
          <w:lang w:val="es-ES"/>
        </w:rPr>
        <w:t>s</w:t>
      </w:r>
      <w:r w:rsidR="00945372">
        <w:rPr>
          <w:rFonts w:ascii="Times New Roman" w:hAnsi="Times New Roman" w:cs="Times New Roman"/>
          <w:sz w:val="24"/>
          <w:szCs w:val="24"/>
          <w:lang w:val="es-ES"/>
        </w:rPr>
        <w:t>tibles fosiles importados; 2) permitir la generación distribuida</w:t>
      </w:r>
      <w:r w:rsidR="00405447">
        <w:rPr>
          <w:rFonts w:ascii="Times New Roman" w:hAnsi="Times New Roman" w:cs="Times New Roman"/>
          <w:sz w:val="24"/>
          <w:szCs w:val="24"/>
          <w:lang w:val="es-ES"/>
        </w:rPr>
        <w:t xml:space="preserve"> </w:t>
      </w:r>
      <w:r w:rsidR="00945372">
        <w:rPr>
          <w:rFonts w:ascii="Times New Roman" w:hAnsi="Times New Roman" w:cs="Times New Roman"/>
          <w:sz w:val="24"/>
          <w:szCs w:val="24"/>
          <w:lang w:val="es-ES"/>
        </w:rPr>
        <w:t>para</w:t>
      </w:r>
      <w:r w:rsidR="00405447">
        <w:rPr>
          <w:rFonts w:ascii="Times New Roman" w:hAnsi="Times New Roman" w:cs="Times New Roman"/>
          <w:sz w:val="24"/>
          <w:szCs w:val="24"/>
          <w:lang w:val="es-ES"/>
        </w:rPr>
        <w:t xml:space="preserve"> el autoabastecimiento</w:t>
      </w:r>
      <w:r w:rsidR="00F505B7">
        <w:rPr>
          <w:rFonts w:ascii="Times New Roman" w:hAnsi="Times New Roman" w:cs="Times New Roman"/>
          <w:sz w:val="24"/>
          <w:szCs w:val="24"/>
          <w:lang w:val="es-ES"/>
        </w:rPr>
        <w:t xml:space="preserve"> </w:t>
      </w:r>
      <w:r w:rsidR="00F109C1">
        <w:rPr>
          <w:rFonts w:ascii="Times New Roman" w:hAnsi="Times New Roman" w:cs="Times New Roman"/>
          <w:sz w:val="24"/>
          <w:szCs w:val="24"/>
          <w:lang w:val="es-ES"/>
        </w:rPr>
        <w:t>y a</w:t>
      </w:r>
      <w:r w:rsidR="00F505B7" w:rsidRPr="00F505B7">
        <w:rPr>
          <w:rFonts w:ascii="Times New Roman" w:hAnsi="Times New Roman" w:cs="Times New Roman"/>
          <w:sz w:val="24"/>
          <w:szCs w:val="24"/>
          <w:lang w:val="es-ES"/>
        </w:rPr>
        <w:t xml:space="preserve">umentar la competencia </w:t>
      </w:r>
      <w:r w:rsidR="000706DA">
        <w:rPr>
          <w:rFonts w:ascii="Times New Roman" w:hAnsi="Times New Roman" w:cs="Times New Roman"/>
          <w:sz w:val="24"/>
          <w:szCs w:val="24"/>
          <w:lang w:val="es-ES"/>
        </w:rPr>
        <w:t xml:space="preserve">en el mercado </w:t>
      </w:r>
      <w:r w:rsidR="00F505B7" w:rsidRPr="00F505B7">
        <w:rPr>
          <w:rFonts w:ascii="Times New Roman" w:hAnsi="Times New Roman" w:cs="Times New Roman"/>
          <w:sz w:val="24"/>
          <w:szCs w:val="24"/>
          <w:lang w:val="es-ES"/>
        </w:rPr>
        <w:t xml:space="preserve">entre </w:t>
      </w:r>
      <w:r w:rsidR="000A55D0">
        <w:rPr>
          <w:rFonts w:ascii="Times New Roman" w:hAnsi="Times New Roman" w:cs="Times New Roman"/>
          <w:sz w:val="24"/>
          <w:szCs w:val="24"/>
          <w:lang w:val="es-ES"/>
        </w:rPr>
        <w:t>las diferentes fuentes de energí</w:t>
      </w:r>
      <w:r w:rsidR="00F505B7" w:rsidRPr="00F505B7">
        <w:rPr>
          <w:rFonts w:ascii="Times New Roman" w:hAnsi="Times New Roman" w:cs="Times New Roman"/>
          <w:sz w:val="24"/>
          <w:szCs w:val="24"/>
          <w:lang w:val="es-ES"/>
        </w:rPr>
        <w:t>a</w:t>
      </w:r>
      <w:r w:rsidR="00945372" w:rsidRPr="00F505B7">
        <w:rPr>
          <w:rFonts w:ascii="Times New Roman" w:hAnsi="Times New Roman" w:cs="Times New Roman"/>
          <w:sz w:val="24"/>
          <w:szCs w:val="24"/>
          <w:lang w:val="es-ES"/>
        </w:rPr>
        <w:t xml:space="preserve">; </w:t>
      </w:r>
      <w:r w:rsidR="000A55D0">
        <w:rPr>
          <w:rFonts w:ascii="Times New Roman" w:hAnsi="Times New Roman" w:cs="Times New Roman"/>
          <w:sz w:val="24"/>
          <w:szCs w:val="24"/>
          <w:lang w:val="es-ES"/>
        </w:rPr>
        <w:t>y</w:t>
      </w:r>
      <w:r w:rsidR="00945372" w:rsidRPr="00F505B7">
        <w:rPr>
          <w:rFonts w:ascii="Times New Roman" w:hAnsi="Times New Roman" w:cs="Times New Roman"/>
          <w:sz w:val="24"/>
          <w:szCs w:val="24"/>
          <w:lang w:val="es-ES"/>
        </w:rPr>
        <w:t xml:space="preserve"> 3) </w:t>
      </w:r>
      <w:r w:rsidR="007B16C0">
        <w:rPr>
          <w:rFonts w:ascii="Times New Roman" w:hAnsi="Times New Roman" w:cs="Times New Roman"/>
          <w:sz w:val="24"/>
          <w:szCs w:val="24"/>
          <w:lang w:val="es-ES"/>
        </w:rPr>
        <w:t>impulsar el desarrollo del sector</w:t>
      </w:r>
      <w:r w:rsidR="00C04C9F">
        <w:rPr>
          <w:rFonts w:ascii="Times New Roman" w:hAnsi="Times New Roman" w:cs="Times New Roman"/>
          <w:sz w:val="24"/>
          <w:szCs w:val="24"/>
          <w:lang w:val="es-ES"/>
        </w:rPr>
        <w:t xml:space="preserve"> de energías renovables</w:t>
      </w:r>
      <w:r w:rsidR="007B16C0">
        <w:rPr>
          <w:rFonts w:ascii="Times New Roman" w:hAnsi="Times New Roman" w:cs="Times New Roman"/>
          <w:sz w:val="24"/>
          <w:szCs w:val="24"/>
          <w:lang w:val="es-ES"/>
        </w:rPr>
        <w:t xml:space="preserve"> en base a </w:t>
      </w:r>
      <w:r w:rsidR="00F505B7" w:rsidRPr="00F505B7">
        <w:rPr>
          <w:rFonts w:ascii="Times New Roman" w:hAnsi="Times New Roman" w:cs="Times New Roman"/>
          <w:sz w:val="24"/>
          <w:szCs w:val="24"/>
          <w:lang w:val="es-ES"/>
        </w:rPr>
        <w:t xml:space="preserve">la </w:t>
      </w:r>
      <w:r w:rsidR="007B16C0">
        <w:rPr>
          <w:rFonts w:ascii="Times New Roman" w:hAnsi="Times New Roman" w:cs="Times New Roman"/>
          <w:sz w:val="24"/>
          <w:szCs w:val="24"/>
          <w:lang w:val="es-ES"/>
        </w:rPr>
        <w:t xml:space="preserve">inversión </w:t>
      </w:r>
      <w:r w:rsidR="00945372" w:rsidRPr="00F505B7">
        <w:rPr>
          <w:rFonts w:ascii="Times New Roman" w:hAnsi="Times New Roman" w:cs="Times New Roman"/>
          <w:sz w:val="24"/>
          <w:szCs w:val="24"/>
          <w:lang w:val="es-ES"/>
        </w:rPr>
        <w:t>privad</w:t>
      </w:r>
      <w:r w:rsidR="003B4973">
        <w:rPr>
          <w:rFonts w:ascii="Times New Roman" w:hAnsi="Times New Roman" w:cs="Times New Roman"/>
          <w:sz w:val="24"/>
          <w:szCs w:val="24"/>
          <w:lang w:val="es-ES"/>
        </w:rPr>
        <w:t>a</w:t>
      </w:r>
      <w:r w:rsidR="007B16C0">
        <w:rPr>
          <w:rFonts w:ascii="Times New Roman" w:hAnsi="Times New Roman" w:cs="Times New Roman"/>
          <w:sz w:val="24"/>
          <w:szCs w:val="24"/>
          <w:lang w:val="es-ES"/>
        </w:rPr>
        <w:t xml:space="preserve"> </w:t>
      </w:r>
      <w:r w:rsidR="00F505B7" w:rsidRPr="00F505B7">
        <w:rPr>
          <w:rFonts w:ascii="Times New Roman" w:hAnsi="Times New Roman" w:cs="Times New Roman"/>
          <w:sz w:val="24"/>
          <w:szCs w:val="24"/>
          <w:lang w:val="es-ES"/>
        </w:rPr>
        <w:t xml:space="preserve">y no en </w:t>
      </w:r>
      <w:r w:rsidR="007B16C0">
        <w:rPr>
          <w:rFonts w:ascii="Times New Roman" w:hAnsi="Times New Roman" w:cs="Times New Roman"/>
          <w:sz w:val="24"/>
          <w:szCs w:val="24"/>
          <w:lang w:val="es-ES"/>
        </w:rPr>
        <w:t xml:space="preserve">base a </w:t>
      </w:r>
      <w:r w:rsidR="00F505B7" w:rsidRPr="00F505B7">
        <w:rPr>
          <w:rFonts w:ascii="Times New Roman" w:hAnsi="Times New Roman" w:cs="Times New Roman"/>
          <w:sz w:val="24"/>
          <w:szCs w:val="24"/>
          <w:lang w:val="es-ES"/>
        </w:rPr>
        <w:t>la inversión pública.</w:t>
      </w:r>
      <w:r w:rsidR="00945372">
        <w:rPr>
          <w:rFonts w:ascii="Times New Roman" w:hAnsi="Times New Roman" w:cs="Times New Roman"/>
          <w:sz w:val="24"/>
          <w:szCs w:val="24"/>
          <w:lang w:val="es-ES"/>
        </w:rPr>
        <w:t xml:space="preserve"> </w:t>
      </w:r>
    </w:p>
    <w:p w14:paraId="5631083F" w14:textId="77777777" w:rsidR="00945372" w:rsidRDefault="00945372" w:rsidP="009974B5">
      <w:pPr>
        <w:spacing w:after="0" w:line="240" w:lineRule="auto"/>
        <w:jc w:val="both"/>
        <w:rPr>
          <w:rFonts w:ascii="Times New Roman" w:hAnsi="Times New Roman" w:cs="Times New Roman"/>
          <w:sz w:val="24"/>
          <w:szCs w:val="24"/>
          <w:lang w:val="es-ES"/>
        </w:rPr>
      </w:pPr>
    </w:p>
    <w:p w14:paraId="32164037" w14:textId="77777777" w:rsidR="007B16C0" w:rsidRDefault="008F1A48" w:rsidP="009974B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estrategia</w:t>
      </w:r>
      <w:r w:rsidR="001C03DC">
        <w:rPr>
          <w:rFonts w:ascii="Times New Roman" w:hAnsi="Times New Roman" w:cs="Times New Roman"/>
          <w:sz w:val="24"/>
          <w:szCs w:val="24"/>
          <w:lang w:val="es-ES"/>
        </w:rPr>
        <w:t xml:space="preserve"> </w:t>
      </w:r>
      <w:r w:rsidR="00696B2F">
        <w:rPr>
          <w:rFonts w:ascii="Times New Roman" w:hAnsi="Times New Roman" w:cs="Times New Roman"/>
          <w:sz w:val="24"/>
          <w:szCs w:val="24"/>
          <w:lang w:val="es-ES"/>
        </w:rPr>
        <w:t xml:space="preserve">adoptada por </w:t>
      </w:r>
      <w:r>
        <w:rPr>
          <w:rFonts w:ascii="Times New Roman" w:hAnsi="Times New Roman" w:cs="Times New Roman"/>
          <w:sz w:val="24"/>
          <w:szCs w:val="24"/>
          <w:lang w:val="es-ES"/>
        </w:rPr>
        <w:t xml:space="preserve">el </w:t>
      </w:r>
      <w:r w:rsidR="00760814">
        <w:rPr>
          <w:rFonts w:ascii="Times New Roman" w:hAnsi="Times New Roman" w:cs="Times New Roman"/>
          <w:sz w:val="24"/>
          <w:szCs w:val="24"/>
          <w:lang w:val="es-ES"/>
        </w:rPr>
        <w:t>estado</w:t>
      </w:r>
      <w:r w:rsidR="00F505B7">
        <w:rPr>
          <w:rFonts w:ascii="Times New Roman" w:hAnsi="Times New Roman" w:cs="Times New Roman"/>
          <w:sz w:val="24"/>
          <w:szCs w:val="24"/>
          <w:lang w:val="es-ES"/>
        </w:rPr>
        <w:t xml:space="preserve"> </w:t>
      </w:r>
      <w:r w:rsidR="003E62DD">
        <w:rPr>
          <w:rFonts w:ascii="Times New Roman" w:hAnsi="Times New Roman" w:cs="Times New Roman"/>
          <w:sz w:val="24"/>
          <w:szCs w:val="24"/>
          <w:lang w:val="es-ES"/>
        </w:rPr>
        <w:t xml:space="preserve">ha sido </w:t>
      </w:r>
      <w:r w:rsidR="000A55D0">
        <w:rPr>
          <w:rFonts w:ascii="Times New Roman" w:hAnsi="Times New Roman" w:cs="Times New Roman"/>
          <w:sz w:val="24"/>
          <w:szCs w:val="24"/>
          <w:lang w:val="es-ES"/>
        </w:rPr>
        <w:t xml:space="preserve">la de </w:t>
      </w:r>
      <w:r w:rsidR="00760814">
        <w:rPr>
          <w:rFonts w:ascii="Times New Roman" w:hAnsi="Times New Roman" w:cs="Times New Roman"/>
          <w:sz w:val="24"/>
          <w:szCs w:val="24"/>
          <w:lang w:val="es-ES"/>
        </w:rPr>
        <w:t xml:space="preserve">desarrollar </w:t>
      </w:r>
      <w:r w:rsidR="00F505B7">
        <w:rPr>
          <w:rFonts w:ascii="Times New Roman" w:hAnsi="Times New Roman" w:cs="Times New Roman"/>
          <w:sz w:val="24"/>
          <w:szCs w:val="24"/>
          <w:lang w:val="es-ES"/>
        </w:rPr>
        <w:t xml:space="preserve">el sector </w:t>
      </w:r>
      <w:r w:rsidR="00760814">
        <w:rPr>
          <w:rFonts w:ascii="Times New Roman" w:hAnsi="Times New Roman" w:cs="Times New Roman"/>
          <w:sz w:val="24"/>
          <w:szCs w:val="24"/>
          <w:lang w:val="es-ES"/>
        </w:rPr>
        <w:t xml:space="preserve">bajo un modelo de mercado basado en la iniciativa privada. </w:t>
      </w:r>
      <w:r w:rsidR="00812FED">
        <w:rPr>
          <w:rFonts w:ascii="Times New Roman" w:hAnsi="Times New Roman" w:cs="Times New Roman"/>
          <w:sz w:val="24"/>
          <w:szCs w:val="24"/>
          <w:lang w:val="es-ES"/>
        </w:rPr>
        <w:t xml:space="preserve">En general, </w:t>
      </w:r>
      <w:r w:rsidR="003F26FF">
        <w:rPr>
          <w:rFonts w:ascii="Times New Roman" w:hAnsi="Times New Roman" w:cs="Times New Roman"/>
          <w:sz w:val="24"/>
          <w:szCs w:val="24"/>
          <w:lang w:val="es-ES"/>
        </w:rPr>
        <w:t xml:space="preserve">impulsar el desarrollo de un nuevo sector </w:t>
      </w:r>
      <w:r w:rsidR="00812FED">
        <w:rPr>
          <w:rFonts w:ascii="Times New Roman" w:hAnsi="Times New Roman" w:cs="Times New Roman"/>
          <w:sz w:val="24"/>
          <w:szCs w:val="24"/>
          <w:lang w:val="es-ES"/>
        </w:rPr>
        <w:t xml:space="preserve">económico </w:t>
      </w:r>
      <w:r w:rsidR="003F26FF">
        <w:rPr>
          <w:rFonts w:ascii="Times New Roman" w:hAnsi="Times New Roman" w:cs="Times New Roman"/>
          <w:sz w:val="24"/>
          <w:szCs w:val="24"/>
          <w:lang w:val="es-ES"/>
        </w:rPr>
        <w:t>con alta percepción de riesgo tecnológico y regulario</w:t>
      </w:r>
      <w:r w:rsidR="007B16C0">
        <w:rPr>
          <w:rFonts w:ascii="Times New Roman" w:hAnsi="Times New Roman" w:cs="Times New Roman"/>
          <w:sz w:val="24"/>
          <w:szCs w:val="24"/>
          <w:lang w:val="es-ES"/>
        </w:rPr>
        <w:t xml:space="preserve"> no solo requiere </w:t>
      </w:r>
      <w:r w:rsidR="003F26FF">
        <w:rPr>
          <w:rFonts w:ascii="Times New Roman" w:hAnsi="Times New Roman" w:cs="Times New Roman"/>
          <w:sz w:val="24"/>
          <w:szCs w:val="24"/>
          <w:lang w:val="es-ES"/>
        </w:rPr>
        <w:t>de un marco jurídico que proteja los derechos de los inversionistas sino que también precisa de incentivos económicos que apunt</w:t>
      </w:r>
      <w:r w:rsidR="00812FED">
        <w:rPr>
          <w:rFonts w:ascii="Times New Roman" w:hAnsi="Times New Roman" w:cs="Times New Roman"/>
          <w:sz w:val="24"/>
          <w:szCs w:val="24"/>
          <w:lang w:val="es-ES"/>
        </w:rPr>
        <w:t>a</w:t>
      </w:r>
      <w:r w:rsidR="003F26FF">
        <w:rPr>
          <w:rFonts w:ascii="Times New Roman" w:hAnsi="Times New Roman" w:cs="Times New Roman"/>
          <w:sz w:val="24"/>
          <w:szCs w:val="24"/>
          <w:lang w:val="es-ES"/>
        </w:rPr>
        <w:t>le</w:t>
      </w:r>
      <w:r w:rsidR="00812FED">
        <w:rPr>
          <w:rFonts w:ascii="Times New Roman" w:hAnsi="Times New Roman" w:cs="Times New Roman"/>
          <w:sz w:val="24"/>
          <w:szCs w:val="24"/>
          <w:lang w:val="es-ES"/>
        </w:rPr>
        <w:t>n</w:t>
      </w:r>
      <w:r w:rsidR="003F26FF">
        <w:rPr>
          <w:rFonts w:ascii="Times New Roman" w:hAnsi="Times New Roman" w:cs="Times New Roman"/>
          <w:sz w:val="24"/>
          <w:szCs w:val="24"/>
          <w:lang w:val="es-ES"/>
        </w:rPr>
        <w:t xml:space="preserve"> las expectativas de rentabilidad de las inversiones. </w:t>
      </w:r>
      <w:r w:rsidR="000A55D0">
        <w:rPr>
          <w:rFonts w:ascii="Times New Roman" w:hAnsi="Times New Roman" w:cs="Times New Roman"/>
          <w:sz w:val="24"/>
          <w:szCs w:val="24"/>
          <w:lang w:val="es-ES"/>
        </w:rPr>
        <w:t>L</w:t>
      </w:r>
      <w:r w:rsidR="003F26FF">
        <w:rPr>
          <w:rFonts w:ascii="Times New Roman" w:hAnsi="Times New Roman" w:cs="Times New Roman"/>
          <w:sz w:val="24"/>
          <w:szCs w:val="24"/>
          <w:lang w:val="es-ES"/>
        </w:rPr>
        <w:t>as p</w:t>
      </w:r>
      <w:r w:rsidR="007B16C0">
        <w:rPr>
          <w:rFonts w:ascii="Times New Roman" w:hAnsi="Times New Roman" w:cs="Times New Roman"/>
          <w:sz w:val="24"/>
          <w:szCs w:val="24"/>
          <w:lang w:val="es-ES"/>
        </w:rPr>
        <w:t>olíticas públicas</w:t>
      </w:r>
      <w:r w:rsidR="003F26FF">
        <w:rPr>
          <w:rFonts w:ascii="Times New Roman" w:hAnsi="Times New Roman" w:cs="Times New Roman"/>
          <w:sz w:val="24"/>
          <w:szCs w:val="24"/>
          <w:lang w:val="es-ES"/>
        </w:rPr>
        <w:t xml:space="preserve"> ejecutadas por el estado dominicano </w:t>
      </w:r>
      <w:r w:rsidR="00EB0DC5">
        <w:rPr>
          <w:rFonts w:ascii="Times New Roman" w:hAnsi="Times New Roman" w:cs="Times New Roman"/>
          <w:sz w:val="24"/>
          <w:szCs w:val="24"/>
          <w:lang w:val="es-ES"/>
        </w:rPr>
        <w:t xml:space="preserve">en relación al sector </w:t>
      </w:r>
      <w:r w:rsidR="008743D4">
        <w:rPr>
          <w:rFonts w:ascii="Times New Roman" w:hAnsi="Times New Roman" w:cs="Times New Roman"/>
          <w:sz w:val="24"/>
          <w:szCs w:val="24"/>
          <w:lang w:val="es-ES"/>
        </w:rPr>
        <w:t xml:space="preserve">se </w:t>
      </w:r>
      <w:r w:rsidR="003F26FF">
        <w:rPr>
          <w:rFonts w:ascii="Times New Roman" w:hAnsi="Times New Roman" w:cs="Times New Roman"/>
          <w:sz w:val="24"/>
          <w:szCs w:val="24"/>
          <w:lang w:val="es-ES"/>
        </w:rPr>
        <w:t xml:space="preserve">han </w:t>
      </w:r>
      <w:r w:rsidR="008743D4">
        <w:rPr>
          <w:rFonts w:ascii="Times New Roman" w:hAnsi="Times New Roman" w:cs="Times New Roman"/>
          <w:sz w:val="24"/>
          <w:szCs w:val="24"/>
          <w:lang w:val="es-ES"/>
        </w:rPr>
        <w:t xml:space="preserve">orientado </w:t>
      </w:r>
      <w:r w:rsidR="000A55D0">
        <w:rPr>
          <w:rFonts w:ascii="Times New Roman" w:hAnsi="Times New Roman" w:cs="Times New Roman"/>
          <w:sz w:val="24"/>
          <w:szCs w:val="24"/>
          <w:lang w:val="es-ES"/>
        </w:rPr>
        <w:t xml:space="preserve">sobre los </w:t>
      </w:r>
      <w:r w:rsidR="003F26FF">
        <w:rPr>
          <w:rFonts w:ascii="Times New Roman" w:hAnsi="Times New Roman" w:cs="Times New Roman"/>
          <w:sz w:val="24"/>
          <w:szCs w:val="24"/>
          <w:lang w:val="es-ES"/>
        </w:rPr>
        <w:t>siguiente</w:t>
      </w:r>
      <w:r w:rsidR="000A55D0">
        <w:rPr>
          <w:rFonts w:ascii="Times New Roman" w:hAnsi="Times New Roman" w:cs="Times New Roman"/>
          <w:sz w:val="24"/>
          <w:szCs w:val="24"/>
          <w:lang w:val="es-ES"/>
        </w:rPr>
        <w:t>s ejes</w:t>
      </w:r>
      <w:r w:rsidR="003F26FF">
        <w:rPr>
          <w:rFonts w:ascii="Times New Roman" w:hAnsi="Times New Roman" w:cs="Times New Roman"/>
          <w:sz w:val="24"/>
          <w:szCs w:val="24"/>
          <w:lang w:val="es-ES"/>
        </w:rPr>
        <w:t>:</w:t>
      </w:r>
      <w:r w:rsidR="007B16C0">
        <w:rPr>
          <w:rFonts w:ascii="Times New Roman" w:hAnsi="Times New Roman" w:cs="Times New Roman"/>
          <w:sz w:val="24"/>
          <w:szCs w:val="24"/>
          <w:lang w:val="es-ES"/>
        </w:rPr>
        <w:t xml:space="preserve"> </w:t>
      </w:r>
    </w:p>
    <w:p w14:paraId="1AAA43F7" w14:textId="77777777" w:rsidR="007B16C0" w:rsidRDefault="007B16C0" w:rsidP="009974B5">
      <w:pPr>
        <w:spacing w:after="0" w:line="240" w:lineRule="auto"/>
        <w:jc w:val="both"/>
        <w:rPr>
          <w:rFonts w:ascii="Times New Roman" w:hAnsi="Times New Roman" w:cs="Times New Roman"/>
          <w:sz w:val="24"/>
          <w:szCs w:val="24"/>
          <w:lang w:val="es-ES"/>
        </w:rPr>
      </w:pPr>
    </w:p>
    <w:p w14:paraId="10FE273C" w14:textId="77777777" w:rsidR="0032591F" w:rsidRPr="00C0243F" w:rsidRDefault="0032591F" w:rsidP="005503E3">
      <w:pPr>
        <w:pStyle w:val="Prrafodelista"/>
        <w:numPr>
          <w:ilvl w:val="0"/>
          <w:numId w:val="13"/>
        </w:numPr>
        <w:spacing w:after="0" w:line="240" w:lineRule="auto"/>
        <w:ind w:left="567" w:hanging="284"/>
        <w:jc w:val="both"/>
        <w:rPr>
          <w:rFonts w:ascii="Times New Roman Bold" w:eastAsia="Times New Roman" w:hAnsi="Times New Roman Bold" w:cs="Times New Roman"/>
          <w:b/>
          <w:smallCaps/>
          <w:color w:val="000000"/>
          <w:sz w:val="24"/>
          <w:szCs w:val="24"/>
          <w:lang w:val="es-ES"/>
        </w:rPr>
      </w:pPr>
      <w:r w:rsidRPr="00C0243F">
        <w:rPr>
          <w:rFonts w:ascii="Times New Roman Bold" w:eastAsia="Times New Roman" w:hAnsi="Times New Roman Bold" w:cs="Times New Roman"/>
          <w:b/>
          <w:smallCaps/>
          <w:color w:val="000000"/>
          <w:sz w:val="24"/>
          <w:szCs w:val="24"/>
          <w:lang w:val="es-ES"/>
        </w:rPr>
        <w:t xml:space="preserve">Fortalecer </w:t>
      </w:r>
      <w:r w:rsidR="00063B3C">
        <w:rPr>
          <w:rFonts w:ascii="Times New Roman Bold" w:eastAsia="Times New Roman" w:hAnsi="Times New Roman Bold" w:cs="Times New Roman"/>
          <w:b/>
          <w:smallCaps/>
          <w:color w:val="000000"/>
          <w:sz w:val="24"/>
          <w:szCs w:val="24"/>
          <w:lang w:val="es-ES"/>
        </w:rPr>
        <w:t xml:space="preserve">la </w:t>
      </w:r>
      <w:r w:rsidRPr="00C0243F">
        <w:rPr>
          <w:rFonts w:ascii="Times New Roman Bold" w:eastAsia="Times New Roman" w:hAnsi="Times New Roman Bold" w:cs="Times New Roman"/>
          <w:b/>
          <w:smallCaps/>
          <w:color w:val="000000"/>
          <w:sz w:val="24"/>
          <w:szCs w:val="24"/>
          <w:lang w:val="es-ES"/>
        </w:rPr>
        <w:t>confianza del inversionista</w:t>
      </w:r>
    </w:p>
    <w:p w14:paraId="0133EDBC" w14:textId="77777777" w:rsidR="00B81DC7" w:rsidRPr="003826F4" w:rsidRDefault="00A82EDA" w:rsidP="00B81DC7">
      <w:pPr>
        <w:spacing w:after="0" w:line="240" w:lineRule="auto"/>
        <w:ind w:left="567"/>
        <w:jc w:val="both"/>
        <w:rPr>
          <w:rFonts w:ascii="Times New Roman" w:hAnsi="Times New Roman" w:cs="Times New Roman"/>
          <w:sz w:val="24"/>
          <w:lang w:val="es-ES"/>
        </w:rPr>
      </w:pPr>
      <w:r>
        <w:rPr>
          <w:rFonts w:ascii="Times New Roman" w:hAnsi="Times New Roman" w:cs="Times New Roman"/>
          <w:sz w:val="24"/>
          <w:lang w:val="es-ES"/>
        </w:rPr>
        <w:t>L</w:t>
      </w:r>
      <w:r w:rsidR="00A1355F">
        <w:rPr>
          <w:rFonts w:ascii="Times New Roman" w:hAnsi="Times New Roman" w:cs="Times New Roman"/>
          <w:sz w:val="24"/>
          <w:lang w:val="es-ES"/>
        </w:rPr>
        <w:t xml:space="preserve">a </w:t>
      </w:r>
      <w:r w:rsidR="00696B2F">
        <w:rPr>
          <w:rFonts w:ascii="Times New Roman" w:hAnsi="Times New Roman" w:cs="Times New Roman"/>
          <w:sz w:val="24"/>
          <w:lang w:val="es-ES"/>
        </w:rPr>
        <w:t>L</w:t>
      </w:r>
      <w:r w:rsidR="00A1355F">
        <w:rPr>
          <w:rFonts w:ascii="Times New Roman" w:hAnsi="Times New Roman" w:cs="Times New Roman"/>
          <w:sz w:val="24"/>
          <w:lang w:val="es-ES"/>
        </w:rPr>
        <w:t xml:space="preserve">ey 57-07 </w:t>
      </w:r>
      <w:r>
        <w:rPr>
          <w:rFonts w:ascii="Times New Roman" w:hAnsi="Times New Roman" w:cs="Times New Roman"/>
          <w:sz w:val="24"/>
          <w:lang w:val="es-ES"/>
        </w:rPr>
        <w:t xml:space="preserve">constituye la </w:t>
      </w:r>
      <w:r w:rsidR="00A1355F">
        <w:rPr>
          <w:rFonts w:ascii="Times New Roman" w:hAnsi="Times New Roman" w:cs="Times New Roman"/>
          <w:sz w:val="24"/>
          <w:lang w:val="es-ES"/>
        </w:rPr>
        <w:t>base del marco jurídico que rige al sector</w:t>
      </w:r>
      <w:r>
        <w:rPr>
          <w:rFonts w:ascii="Times New Roman" w:hAnsi="Times New Roman" w:cs="Times New Roman"/>
          <w:sz w:val="24"/>
          <w:lang w:val="es-ES"/>
        </w:rPr>
        <w:t xml:space="preserve"> de </w:t>
      </w:r>
      <w:r w:rsidR="00804158">
        <w:rPr>
          <w:rFonts w:ascii="Times New Roman" w:hAnsi="Times New Roman" w:cs="Times New Roman"/>
          <w:sz w:val="24"/>
          <w:lang w:val="es-ES"/>
        </w:rPr>
        <w:t>energías renovable</w:t>
      </w:r>
      <w:r>
        <w:rPr>
          <w:rFonts w:ascii="Times New Roman" w:hAnsi="Times New Roman" w:cs="Times New Roman"/>
          <w:sz w:val="24"/>
          <w:lang w:val="es-ES"/>
        </w:rPr>
        <w:t>s</w:t>
      </w:r>
      <w:r w:rsidR="00A1355F">
        <w:rPr>
          <w:rFonts w:ascii="Times New Roman" w:hAnsi="Times New Roman" w:cs="Times New Roman"/>
          <w:sz w:val="24"/>
          <w:lang w:val="es-ES"/>
        </w:rPr>
        <w:t>.</w:t>
      </w:r>
      <w:r w:rsidR="002806B0">
        <w:rPr>
          <w:rFonts w:ascii="Times New Roman" w:hAnsi="Times New Roman" w:cs="Times New Roman"/>
          <w:sz w:val="24"/>
          <w:lang w:val="es-ES"/>
        </w:rPr>
        <w:t xml:space="preserve"> Bajo esta ley, e</w:t>
      </w:r>
      <w:r w:rsidR="00F54A01">
        <w:rPr>
          <w:rFonts w:ascii="Times New Roman" w:hAnsi="Times New Roman" w:cs="Times New Roman"/>
          <w:sz w:val="24"/>
          <w:lang w:val="es-ES"/>
        </w:rPr>
        <w:t xml:space="preserve">l estado </w:t>
      </w:r>
      <w:r w:rsidR="00174848">
        <w:rPr>
          <w:rFonts w:ascii="Times New Roman" w:hAnsi="Times New Roman" w:cs="Times New Roman"/>
          <w:sz w:val="24"/>
          <w:lang w:val="es-ES"/>
        </w:rPr>
        <w:t>estableci</w:t>
      </w:r>
      <w:r w:rsidR="00F54A01">
        <w:rPr>
          <w:rFonts w:ascii="Times New Roman" w:hAnsi="Times New Roman" w:cs="Times New Roman"/>
          <w:sz w:val="24"/>
          <w:lang w:val="es-ES"/>
        </w:rPr>
        <w:t>ó</w:t>
      </w:r>
      <w:r w:rsidR="000A79B3">
        <w:rPr>
          <w:rFonts w:ascii="Times New Roman" w:hAnsi="Times New Roman" w:cs="Times New Roman"/>
          <w:sz w:val="24"/>
          <w:lang w:val="es-ES"/>
        </w:rPr>
        <w:t xml:space="preserve"> </w:t>
      </w:r>
      <w:r w:rsidR="00174848">
        <w:rPr>
          <w:rFonts w:ascii="Times New Roman" w:hAnsi="Times New Roman" w:cs="Times New Roman"/>
          <w:sz w:val="24"/>
          <w:lang w:val="es-ES"/>
        </w:rPr>
        <w:t xml:space="preserve">un </w:t>
      </w:r>
      <w:r w:rsidR="000A79B3">
        <w:rPr>
          <w:rFonts w:ascii="Times New Roman" w:hAnsi="Times New Roman" w:cs="Times New Roman"/>
          <w:sz w:val="24"/>
          <w:lang w:val="es-ES"/>
        </w:rPr>
        <w:t>ordenamiento jurídico e institucional</w:t>
      </w:r>
      <w:r w:rsidR="002806B0">
        <w:rPr>
          <w:rFonts w:ascii="Times New Roman" w:hAnsi="Times New Roman" w:cs="Times New Roman"/>
          <w:sz w:val="24"/>
          <w:lang w:val="es-ES"/>
        </w:rPr>
        <w:t xml:space="preserve"> </w:t>
      </w:r>
      <w:r w:rsidR="00F54A01">
        <w:rPr>
          <w:rFonts w:ascii="Times New Roman" w:hAnsi="Times New Roman" w:cs="Times New Roman"/>
          <w:sz w:val="24"/>
          <w:lang w:val="es-ES"/>
        </w:rPr>
        <w:t xml:space="preserve">que </w:t>
      </w:r>
      <w:r w:rsidR="002806B0">
        <w:rPr>
          <w:rFonts w:ascii="Times New Roman" w:hAnsi="Times New Roman" w:cs="Times New Roman"/>
          <w:sz w:val="24"/>
          <w:lang w:val="es-ES"/>
        </w:rPr>
        <w:t>provee</w:t>
      </w:r>
      <w:r w:rsidR="00F54A01">
        <w:rPr>
          <w:rFonts w:ascii="Times New Roman" w:hAnsi="Times New Roman" w:cs="Times New Roman"/>
          <w:sz w:val="24"/>
          <w:lang w:val="es-ES"/>
        </w:rPr>
        <w:t xml:space="preserve"> </w:t>
      </w:r>
      <w:r w:rsidR="002806B0">
        <w:rPr>
          <w:rFonts w:ascii="Times New Roman" w:hAnsi="Times New Roman" w:cs="Times New Roman"/>
          <w:sz w:val="24"/>
          <w:lang w:val="es-ES"/>
        </w:rPr>
        <w:t xml:space="preserve">protección a los derechos de los inversionistas. </w:t>
      </w:r>
      <w:r w:rsidR="00B81DC7">
        <w:rPr>
          <w:rFonts w:ascii="Times New Roman" w:hAnsi="Times New Roman" w:cs="Times New Roman"/>
          <w:sz w:val="24"/>
          <w:lang w:val="es-ES"/>
        </w:rPr>
        <w:t xml:space="preserve">El estado dominicano </w:t>
      </w:r>
      <w:r w:rsidR="00174848" w:rsidRPr="003826F4">
        <w:rPr>
          <w:rFonts w:ascii="Times New Roman" w:hAnsi="Times New Roman" w:cs="Times New Roman"/>
          <w:sz w:val="24"/>
          <w:lang w:val="es-ES"/>
        </w:rPr>
        <w:t>garantiza y resguarda un clima de seguridad jurídica y estabilidad regulatoria</w:t>
      </w:r>
      <w:r w:rsidR="00174848">
        <w:rPr>
          <w:rFonts w:ascii="Times New Roman" w:hAnsi="Times New Roman" w:cs="Times New Roman"/>
          <w:sz w:val="24"/>
          <w:lang w:val="es-ES"/>
        </w:rPr>
        <w:t xml:space="preserve"> para motivar a los inversionistas y agentes financieros </w:t>
      </w:r>
      <w:r w:rsidR="00B81DC7">
        <w:rPr>
          <w:rFonts w:ascii="Times New Roman" w:hAnsi="Times New Roman" w:cs="Times New Roman"/>
          <w:sz w:val="24"/>
          <w:lang w:val="es-ES"/>
        </w:rPr>
        <w:t>privado</w:t>
      </w:r>
      <w:r w:rsidR="00174848">
        <w:rPr>
          <w:rFonts w:ascii="Times New Roman" w:hAnsi="Times New Roman" w:cs="Times New Roman"/>
          <w:sz w:val="24"/>
          <w:lang w:val="es-ES"/>
        </w:rPr>
        <w:t xml:space="preserve">s a </w:t>
      </w:r>
      <w:r>
        <w:rPr>
          <w:rFonts w:ascii="Times New Roman" w:hAnsi="Times New Roman" w:cs="Times New Roman"/>
          <w:sz w:val="24"/>
          <w:lang w:val="es-ES"/>
        </w:rPr>
        <w:t xml:space="preserve">participar </w:t>
      </w:r>
      <w:r w:rsidR="00174848">
        <w:rPr>
          <w:rFonts w:ascii="Times New Roman" w:hAnsi="Times New Roman" w:cs="Times New Roman"/>
          <w:sz w:val="24"/>
          <w:lang w:val="es-ES"/>
        </w:rPr>
        <w:t>en el sector.</w:t>
      </w:r>
      <w:r w:rsidR="00B81DC7">
        <w:rPr>
          <w:rFonts w:ascii="Times New Roman" w:hAnsi="Times New Roman" w:cs="Times New Roman"/>
          <w:sz w:val="24"/>
          <w:lang w:val="es-ES"/>
        </w:rPr>
        <w:t xml:space="preserve"> </w:t>
      </w:r>
      <w:r w:rsidR="00B81DC7" w:rsidRPr="003826F4">
        <w:rPr>
          <w:rFonts w:ascii="Times New Roman" w:hAnsi="Times New Roman" w:cs="Times New Roman"/>
          <w:sz w:val="24"/>
          <w:lang w:val="es-ES"/>
        </w:rPr>
        <w:t xml:space="preserve"> </w:t>
      </w:r>
    </w:p>
    <w:p w14:paraId="4033FCF8" w14:textId="77777777" w:rsidR="0032591F" w:rsidRPr="003826F4" w:rsidRDefault="0032591F" w:rsidP="0032591F">
      <w:pPr>
        <w:spacing w:after="0" w:line="240" w:lineRule="auto"/>
        <w:jc w:val="both"/>
        <w:rPr>
          <w:rFonts w:ascii="Times New Roman" w:hAnsi="Times New Roman" w:cs="Times New Roman"/>
          <w:sz w:val="24"/>
          <w:szCs w:val="24"/>
          <w:lang w:val="es-ES"/>
        </w:rPr>
      </w:pPr>
    </w:p>
    <w:p w14:paraId="257C8E5D" w14:textId="77777777" w:rsidR="009931E7" w:rsidRPr="00265A98" w:rsidRDefault="009931E7" w:rsidP="005503E3">
      <w:pPr>
        <w:pStyle w:val="Prrafodelista"/>
        <w:numPr>
          <w:ilvl w:val="0"/>
          <w:numId w:val="13"/>
        </w:numPr>
        <w:spacing w:after="0" w:line="240" w:lineRule="auto"/>
        <w:ind w:left="567" w:hanging="284"/>
        <w:jc w:val="both"/>
        <w:rPr>
          <w:rFonts w:ascii="Times New Roman Bold" w:eastAsia="Times New Roman" w:hAnsi="Times New Roman Bold" w:cs="Times New Roman"/>
          <w:b/>
          <w:smallCaps/>
          <w:color w:val="000000"/>
          <w:sz w:val="24"/>
          <w:szCs w:val="24"/>
          <w:lang w:val="es-ES"/>
        </w:rPr>
      </w:pPr>
      <w:r w:rsidRPr="00265A98">
        <w:rPr>
          <w:rFonts w:ascii="Times New Roman Bold" w:eastAsia="Times New Roman" w:hAnsi="Times New Roman Bold" w:cs="Times New Roman"/>
          <w:b/>
          <w:smallCaps/>
          <w:color w:val="000000"/>
          <w:sz w:val="24"/>
          <w:szCs w:val="24"/>
          <w:lang w:val="es-ES"/>
        </w:rPr>
        <w:t>Disminui</w:t>
      </w:r>
      <w:r w:rsidR="004C105C" w:rsidRPr="00265A98">
        <w:rPr>
          <w:rFonts w:ascii="Times New Roman Bold" w:eastAsia="Times New Roman" w:hAnsi="Times New Roman Bold" w:cs="Times New Roman"/>
          <w:b/>
          <w:smallCaps/>
          <w:color w:val="000000"/>
          <w:sz w:val="24"/>
          <w:szCs w:val="24"/>
          <w:lang w:val="es-ES"/>
        </w:rPr>
        <w:t>r</w:t>
      </w:r>
      <w:r w:rsidRPr="00265A98">
        <w:rPr>
          <w:rFonts w:ascii="Times New Roman Bold" w:eastAsia="Times New Roman" w:hAnsi="Times New Roman Bold" w:cs="Times New Roman"/>
          <w:b/>
          <w:smallCaps/>
          <w:color w:val="000000"/>
          <w:sz w:val="24"/>
          <w:szCs w:val="24"/>
          <w:lang w:val="es-ES"/>
        </w:rPr>
        <w:t xml:space="preserve"> los costos de inversión </w:t>
      </w:r>
    </w:p>
    <w:p w14:paraId="366E43AD" w14:textId="77777777" w:rsidR="000A79B3" w:rsidRPr="00A82EDA" w:rsidRDefault="00A82EDA" w:rsidP="009931E7">
      <w:pPr>
        <w:spacing w:after="0" w:line="240" w:lineRule="auto"/>
        <w:ind w:left="567"/>
        <w:jc w:val="both"/>
        <w:rPr>
          <w:rFonts w:ascii="Times New Roman" w:hAnsi="Times New Roman" w:cs="Times New Roman"/>
          <w:sz w:val="24"/>
          <w:lang w:val="es-ES"/>
        </w:rPr>
      </w:pPr>
      <w:r>
        <w:rPr>
          <w:rFonts w:ascii="Times New Roman" w:hAnsi="Times New Roman" w:cs="Times New Roman"/>
          <w:sz w:val="24"/>
          <w:lang w:val="es-ES"/>
        </w:rPr>
        <w:t xml:space="preserve">El estado concedió </w:t>
      </w:r>
      <w:r w:rsidR="003826F4" w:rsidRPr="00265A98">
        <w:rPr>
          <w:rFonts w:ascii="Times New Roman" w:hAnsi="Times New Roman" w:cs="Times New Roman"/>
          <w:sz w:val="24"/>
          <w:lang w:val="es-ES"/>
        </w:rPr>
        <w:t xml:space="preserve">incentivos </w:t>
      </w:r>
      <w:r>
        <w:rPr>
          <w:rFonts w:ascii="Times New Roman" w:hAnsi="Times New Roman" w:cs="Times New Roman"/>
          <w:sz w:val="24"/>
          <w:lang w:val="es-ES"/>
        </w:rPr>
        <w:t xml:space="preserve">fiscales y </w:t>
      </w:r>
      <w:r w:rsidR="003826F4" w:rsidRPr="00265A98">
        <w:rPr>
          <w:rFonts w:ascii="Times New Roman" w:hAnsi="Times New Roman" w:cs="Times New Roman"/>
          <w:sz w:val="24"/>
          <w:lang w:val="es-ES"/>
        </w:rPr>
        <w:t xml:space="preserve">económicos </w:t>
      </w:r>
      <w:r>
        <w:rPr>
          <w:rFonts w:ascii="Times New Roman" w:hAnsi="Times New Roman" w:cs="Times New Roman"/>
          <w:sz w:val="24"/>
          <w:lang w:val="es-ES"/>
        </w:rPr>
        <w:t xml:space="preserve">para </w:t>
      </w:r>
      <w:r w:rsidR="00FC4183">
        <w:rPr>
          <w:rFonts w:ascii="Times New Roman" w:hAnsi="Times New Roman" w:cs="Times New Roman"/>
          <w:sz w:val="24"/>
          <w:lang w:val="es-ES"/>
        </w:rPr>
        <w:t>mejor</w:t>
      </w:r>
      <w:r w:rsidR="008B68B9" w:rsidRPr="00265A98">
        <w:rPr>
          <w:rFonts w:ascii="Times New Roman" w:hAnsi="Times New Roman" w:cs="Times New Roman"/>
          <w:sz w:val="24"/>
          <w:lang w:val="es-ES"/>
        </w:rPr>
        <w:t>a</w:t>
      </w:r>
      <w:r>
        <w:rPr>
          <w:rFonts w:ascii="Times New Roman" w:hAnsi="Times New Roman" w:cs="Times New Roman"/>
          <w:sz w:val="24"/>
          <w:lang w:val="es-ES"/>
        </w:rPr>
        <w:t>r</w:t>
      </w:r>
      <w:r w:rsidR="008B68B9" w:rsidRPr="00265A98">
        <w:rPr>
          <w:rFonts w:ascii="Times New Roman" w:hAnsi="Times New Roman" w:cs="Times New Roman"/>
          <w:sz w:val="24"/>
          <w:lang w:val="es-ES"/>
        </w:rPr>
        <w:t xml:space="preserve"> las expectativas de </w:t>
      </w:r>
      <w:r w:rsidR="000A79B3" w:rsidRPr="00265A98">
        <w:rPr>
          <w:rFonts w:ascii="Times New Roman" w:hAnsi="Times New Roman" w:cs="Times New Roman"/>
          <w:sz w:val="24"/>
          <w:lang w:val="es-ES"/>
        </w:rPr>
        <w:t>rentabilidad de las inversiones en el sector</w:t>
      </w:r>
      <w:r w:rsidR="00882E65" w:rsidRPr="00265A98">
        <w:rPr>
          <w:rFonts w:ascii="Times New Roman" w:hAnsi="Times New Roman" w:cs="Times New Roman"/>
          <w:sz w:val="24"/>
          <w:lang w:val="es-ES"/>
        </w:rPr>
        <w:t xml:space="preserve">. </w:t>
      </w:r>
      <w:r w:rsidR="00CD2936" w:rsidRPr="00265A98">
        <w:rPr>
          <w:rFonts w:ascii="Times New Roman" w:hAnsi="Times New Roman" w:cs="Times New Roman"/>
          <w:sz w:val="24"/>
          <w:lang w:val="es-ES"/>
        </w:rPr>
        <w:t>L</w:t>
      </w:r>
      <w:r w:rsidR="000A79B3" w:rsidRPr="00265A98">
        <w:rPr>
          <w:rFonts w:ascii="Times New Roman" w:hAnsi="Times New Roman" w:cs="Times New Roman"/>
          <w:sz w:val="24"/>
          <w:lang w:val="es-ES"/>
        </w:rPr>
        <w:t>os incentivos</w:t>
      </w:r>
      <w:r w:rsidR="00882E65" w:rsidRPr="00265A98">
        <w:rPr>
          <w:rFonts w:ascii="Times New Roman" w:hAnsi="Times New Roman" w:cs="Times New Roman"/>
          <w:sz w:val="24"/>
          <w:lang w:val="es-ES"/>
        </w:rPr>
        <w:t xml:space="preserve"> al</w:t>
      </w:r>
      <w:r w:rsidR="008B68B9" w:rsidRPr="00265A98">
        <w:rPr>
          <w:rFonts w:ascii="Times New Roman" w:hAnsi="Times New Roman" w:cs="Times New Roman"/>
          <w:sz w:val="24"/>
          <w:lang w:val="es-ES"/>
        </w:rPr>
        <w:t xml:space="preserve"> </w:t>
      </w:r>
      <w:r w:rsidR="00882E65" w:rsidRPr="00265A98">
        <w:rPr>
          <w:rFonts w:ascii="Times New Roman" w:hAnsi="Times New Roman" w:cs="Times New Roman"/>
          <w:sz w:val="24"/>
          <w:lang w:val="es-ES"/>
        </w:rPr>
        <w:t>sector</w:t>
      </w:r>
      <w:r w:rsidR="000A79B3" w:rsidRPr="00265A98">
        <w:rPr>
          <w:rFonts w:ascii="Times New Roman" w:hAnsi="Times New Roman" w:cs="Times New Roman"/>
          <w:sz w:val="24"/>
          <w:lang w:val="es-ES"/>
        </w:rPr>
        <w:t xml:space="preserve"> contemplados en la ley proveen fuentes adicionales</w:t>
      </w:r>
      <w:r w:rsidR="000A79B3" w:rsidRPr="003826F4">
        <w:rPr>
          <w:rFonts w:ascii="Times New Roman" w:hAnsi="Times New Roman" w:cs="Times New Roman"/>
          <w:sz w:val="24"/>
          <w:lang w:val="es-ES"/>
        </w:rPr>
        <w:t xml:space="preserve"> de ingresos que di</w:t>
      </w:r>
      <w:r w:rsidR="00804158">
        <w:rPr>
          <w:rFonts w:ascii="Times New Roman" w:hAnsi="Times New Roman" w:cs="Times New Roman"/>
          <w:sz w:val="24"/>
          <w:lang w:val="es-ES"/>
        </w:rPr>
        <w:t>sminuyen el costo de la inversió</w:t>
      </w:r>
      <w:r w:rsidR="000A79B3" w:rsidRPr="003826F4">
        <w:rPr>
          <w:rFonts w:ascii="Times New Roman" w:hAnsi="Times New Roman" w:cs="Times New Roman"/>
          <w:sz w:val="24"/>
          <w:lang w:val="es-ES"/>
        </w:rPr>
        <w:t xml:space="preserve">n total de un </w:t>
      </w:r>
      <w:r w:rsidR="000A79B3" w:rsidRPr="00A82EDA">
        <w:rPr>
          <w:rFonts w:ascii="Times New Roman" w:hAnsi="Times New Roman" w:cs="Times New Roman"/>
          <w:sz w:val="24"/>
          <w:lang w:val="es-ES"/>
        </w:rPr>
        <w:t>proyecto elevan</w:t>
      </w:r>
      <w:r w:rsidR="00DD0707">
        <w:rPr>
          <w:rFonts w:ascii="Times New Roman" w:hAnsi="Times New Roman" w:cs="Times New Roman"/>
          <w:sz w:val="24"/>
          <w:lang w:val="es-ES"/>
        </w:rPr>
        <w:t>do</w:t>
      </w:r>
      <w:r w:rsidR="000A79B3" w:rsidRPr="00A82EDA">
        <w:rPr>
          <w:rFonts w:ascii="Times New Roman" w:hAnsi="Times New Roman" w:cs="Times New Roman"/>
          <w:sz w:val="24"/>
          <w:lang w:val="es-ES"/>
        </w:rPr>
        <w:t xml:space="preserve"> la tasa de retorno sobre la inversión. </w:t>
      </w:r>
    </w:p>
    <w:p w14:paraId="3F271F09" w14:textId="77777777" w:rsidR="0032591F" w:rsidRPr="00A82EDA" w:rsidRDefault="0032591F" w:rsidP="005503E3">
      <w:pPr>
        <w:pStyle w:val="Prrafodelista"/>
        <w:numPr>
          <w:ilvl w:val="0"/>
          <w:numId w:val="13"/>
        </w:numPr>
        <w:spacing w:after="0" w:line="240" w:lineRule="auto"/>
        <w:ind w:left="567" w:hanging="284"/>
        <w:jc w:val="both"/>
        <w:rPr>
          <w:rFonts w:ascii="Times New Roman Bold" w:eastAsia="Times New Roman" w:hAnsi="Times New Roman Bold" w:cs="Times New Roman"/>
          <w:b/>
          <w:smallCaps/>
          <w:color w:val="000000"/>
          <w:sz w:val="24"/>
          <w:szCs w:val="24"/>
          <w:lang w:val="es-ES"/>
        </w:rPr>
      </w:pPr>
      <w:r w:rsidRPr="00A82EDA">
        <w:rPr>
          <w:rFonts w:ascii="Times New Roman Bold" w:eastAsia="Times New Roman" w:hAnsi="Times New Roman Bold" w:cs="Times New Roman"/>
          <w:b/>
          <w:smallCaps/>
          <w:color w:val="000000"/>
          <w:sz w:val="24"/>
          <w:szCs w:val="24"/>
          <w:lang w:val="es-ES"/>
        </w:rPr>
        <w:t>Bajar el Riesgo de inversión</w:t>
      </w:r>
    </w:p>
    <w:p w14:paraId="5ADE7848" w14:textId="77777777" w:rsidR="00F23988" w:rsidRPr="00A82EDA" w:rsidRDefault="00433E24" w:rsidP="006D11D6">
      <w:pPr>
        <w:spacing w:after="0" w:line="240" w:lineRule="auto"/>
        <w:ind w:left="567"/>
        <w:jc w:val="both"/>
        <w:rPr>
          <w:rFonts w:ascii="Times New Roman" w:hAnsi="Times New Roman" w:cs="Times New Roman"/>
          <w:sz w:val="24"/>
          <w:lang w:val="es-ES"/>
        </w:rPr>
      </w:pPr>
      <w:r w:rsidRPr="00A82EDA">
        <w:rPr>
          <w:rFonts w:ascii="Times New Roman" w:hAnsi="Times New Roman" w:cs="Times New Roman"/>
          <w:sz w:val="24"/>
          <w:lang w:val="es-ES"/>
        </w:rPr>
        <w:t xml:space="preserve">El riesgo de mercado </w:t>
      </w:r>
      <w:r w:rsidR="00F23988" w:rsidRPr="00A82EDA">
        <w:rPr>
          <w:rFonts w:ascii="Times New Roman" w:hAnsi="Times New Roman" w:cs="Times New Roman"/>
          <w:sz w:val="24"/>
          <w:lang w:val="es-ES"/>
        </w:rPr>
        <w:t xml:space="preserve">o la falta de garantía para vender la </w:t>
      </w:r>
      <w:r w:rsidRPr="00A82EDA">
        <w:rPr>
          <w:rFonts w:ascii="Times New Roman" w:hAnsi="Times New Roman" w:cs="Times New Roman"/>
          <w:sz w:val="24"/>
          <w:lang w:val="es-ES"/>
        </w:rPr>
        <w:t>energía a producir</w:t>
      </w:r>
      <w:r w:rsidR="00F23988" w:rsidRPr="00A82EDA">
        <w:rPr>
          <w:rFonts w:ascii="Times New Roman" w:hAnsi="Times New Roman" w:cs="Times New Roman"/>
          <w:sz w:val="24"/>
          <w:lang w:val="es-ES"/>
        </w:rPr>
        <w:t xml:space="preserve"> es una de las barreras más importantes que enfrentan los promotores de proyectos de EsRs </w:t>
      </w:r>
      <w:r w:rsidR="00DD0707">
        <w:rPr>
          <w:rFonts w:ascii="Times New Roman" w:hAnsi="Times New Roman" w:cs="Times New Roman"/>
          <w:sz w:val="24"/>
          <w:lang w:val="es-ES"/>
        </w:rPr>
        <w:t xml:space="preserve">al procurar </w:t>
      </w:r>
      <w:r w:rsidR="00F23988" w:rsidRPr="00A82EDA">
        <w:rPr>
          <w:rFonts w:ascii="Times New Roman" w:hAnsi="Times New Roman" w:cs="Times New Roman"/>
          <w:sz w:val="24"/>
          <w:lang w:val="es-ES"/>
        </w:rPr>
        <w:t xml:space="preserve">financiamiento. </w:t>
      </w:r>
      <w:r w:rsidR="00DD0707">
        <w:rPr>
          <w:rFonts w:ascii="Times New Roman" w:hAnsi="Times New Roman" w:cs="Times New Roman"/>
          <w:sz w:val="24"/>
          <w:lang w:val="es-ES"/>
        </w:rPr>
        <w:t>El estado nacional elimin</w:t>
      </w:r>
      <w:r w:rsidR="008C71F6">
        <w:rPr>
          <w:rFonts w:ascii="Times New Roman" w:hAnsi="Times New Roman" w:cs="Times New Roman"/>
          <w:sz w:val="24"/>
          <w:lang w:val="es-ES"/>
        </w:rPr>
        <w:t>ó</w:t>
      </w:r>
      <w:r w:rsidR="00DD0707">
        <w:rPr>
          <w:rFonts w:ascii="Times New Roman" w:hAnsi="Times New Roman" w:cs="Times New Roman"/>
          <w:sz w:val="24"/>
          <w:lang w:val="es-ES"/>
        </w:rPr>
        <w:t xml:space="preserve"> ese riesgo cuando </w:t>
      </w:r>
      <w:r w:rsidR="004D62F6" w:rsidRPr="00A82EDA">
        <w:rPr>
          <w:rFonts w:ascii="Times New Roman" w:hAnsi="Times New Roman" w:cs="Times New Roman"/>
          <w:sz w:val="24"/>
          <w:lang w:val="es-ES"/>
        </w:rPr>
        <w:t>o</w:t>
      </w:r>
      <w:r w:rsidR="00DD0707">
        <w:rPr>
          <w:rFonts w:ascii="Times New Roman" w:hAnsi="Times New Roman" w:cs="Times New Roman"/>
          <w:sz w:val="24"/>
          <w:lang w:val="es-ES"/>
        </w:rPr>
        <w:t>rden</w:t>
      </w:r>
      <w:r w:rsidR="008C71F6">
        <w:rPr>
          <w:rFonts w:ascii="Times New Roman" w:hAnsi="Times New Roman" w:cs="Times New Roman"/>
          <w:sz w:val="24"/>
          <w:lang w:val="es-ES"/>
        </w:rPr>
        <w:t>ó</w:t>
      </w:r>
      <w:r w:rsidR="00DD0707">
        <w:rPr>
          <w:rFonts w:ascii="Times New Roman" w:hAnsi="Times New Roman" w:cs="Times New Roman"/>
          <w:sz w:val="24"/>
          <w:lang w:val="es-ES"/>
        </w:rPr>
        <w:t xml:space="preserve"> </w:t>
      </w:r>
      <w:r w:rsidR="00FC4183">
        <w:rPr>
          <w:rFonts w:ascii="Times New Roman" w:hAnsi="Times New Roman" w:cs="Times New Roman"/>
          <w:sz w:val="24"/>
          <w:lang w:val="es-ES"/>
        </w:rPr>
        <w:t xml:space="preserve">a las empresas distribuidoras </w:t>
      </w:r>
      <w:r w:rsidR="008C71F6">
        <w:rPr>
          <w:rFonts w:ascii="Times New Roman" w:hAnsi="Times New Roman" w:cs="Times New Roman"/>
          <w:sz w:val="24"/>
          <w:lang w:val="es-ES"/>
        </w:rPr>
        <w:t xml:space="preserve">a </w:t>
      </w:r>
      <w:r w:rsidR="00FC4183">
        <w:rPr>
          <w:rFonts w:ascii="Times New Roman" w:hAnsi="Times New Roman" w:cs="Times New Roman"/>
          <w:sz w:val="24"/>
          <w:lang w:val="es-ES"/>
        </w:rPr>
        <w:t xml:space="preserve">otorgar </w:t>
      </w:r>
      <w:r w:rsidR="00DD0707">
        <w:rPr>
          <w:rFonts w:ascii="Times New Roman" w:hAnsi="Times New Roman" w:cs="Times New Roman"/>
          <w:sz w:val="24"/>
          <w:lang w:val="es-ES"/>
        </w:rPr>
        <w:t>contratos de compra de energía a largo plazo (acuerdo</w:t>
      </w:r>
      <w:r w:rsidR="00EC6D39">
        <w:rPr>
          <w:rFonts w:ascii="Times New Roman" w:hAnsi="Times New Roman" w:cs="Times New Roman"/>
          <w:sz w:val="24"/>
          <w:lang w:val="es-ES"/>
        </w:rPr>
        <w:t>s</w:t>
      </w:r>
      <w:r w:rsidR="00DD0707">
        <w:rPr>
          <w:rFonts w:ascii="Times New Roman" w:hAnsi="Times New Roman" w:cs="Times New Roman"/>
          <w:sz w:val="24"/>
          <w:lang w:val="es-ES"/>
        </w:rPr>
        <w:t xml:space="preserve"> de </w:t>
      </w:r>
      <w:r w:rsidR="00DD0707" w:rsidRPr="00A82EDA">
        <w:rPr>
          <w:rFonts w:ascii="Times New Roman" w:hAnsi="Times New Roman" w:cs="Times New Roman"/>
          <w:sz w:val="24"/>
          <w:lang w:val="es-ES"/>
        </w:rPr>
        <w:t>PPA)</w:t>
      </w:r>
      <w:r w:rsidR="009C5877">
        <w:rPr>
          <w:rFonts w:ascii="Times New Roman" w:hAnsi="Times New Roman" w:cs="Times New Roman"/>
          <w:sz w:val="24"/>
          <w:lang w:val="es-ES"/>
        </w:rPr>
        <w:t xml:space="preserve">. </w:t>
      </w:r>
      <w:r w:rsidR="00886AA9" w:rsidRPr="00A82EDA">
        <w:rPr>
          <w:rFonts w:ascii="Times New Roman" w:hAnsi="Times New Roman" w:cs="Times New Roman"/>
          <w:sz w:val="24"/>
          <w:lang w:val="es-ES"/>
        </w:rPr>
        <w:t>Además, orden</w:t>
      </w:r>
      <w:r w:rsidR="008C71F6">
        <w:rPr>
          <w:rFonts w:ascii="Times New Roman" w:hAnsi="Times New Roman" w:cs="Times New Roman"/>
          <w:sz w:val="24"/>
          <w:lang w:val="es-ES"/>
        </w:rPr>
        <w:t xml:space="preserve">ó </w:t>
      </w:r>
      <w:r w:rsidR="00886AA9" w:rsidRPr="00A82EDA">
        <w:rPr>
          <w:rFonts w:ascii="Times New Roman" w:hAnsi="Times New Roman" w:cs="Times New Roman"/>
          <w:sz w:val="24"/>
          <w:lang w:val="es-ES"/>
        </w:rPr>
        <w:t xml:space="preserve">a </w:t>
      </w:r>
      <w:r w:rsidR="00886AA9" w:rsidRPr="00A82EDA">
        <w:rPr>
          <w:rFonts w:ascii="Times New Roman" w:hAnsi="Times New Roman" w:cs="Times New Roman"/>
          <w:sz w:val="24"/>
          <w:szCs w:val="24"/>
          <w:lang w:val="es-ES"/>
        </w:rPr>
        <w:t>l</w:t>
      </w:r>
      <w:r w:rsidR="009C5877">
        <w:rPr>
          <w:rFonts w:ascii="Times New Roman" w:hAnsi="Times New Roman" w:cs="Times New Roman"/>
          <w:sz w:val="24"/>
          <w:szCs w:val="24"/>
          <w:lang w:val="es-ES"/>
        </w:rPr>
        <w:t xml:space="preserve">as empresas de transmisión y de distribución </w:t>
      </w:r>
      <w:r w:rsidR="00886AA9" w:rsidRPr="00A82EDA">
        <w:rPr>
          <w:rFonts w:ascii="Times New Roman" w:hAnsi="Times New Roman" w:cs="Times New Roman"/>
          <w:sz w:val="24"/>
          <w:szCs w:val="24"/>
          <w:lang w:val="es-ES"/>
        </w:rPr>
        <w:t>a</w:t>
      </w:r>
      <w:r w:rsidR="008629BD">
        <w:rPr>
          <w:rFonts w:ascii="Times New Roman" w:hAnsi="Times New Roman" w:cs="Times New Roman"/>
          <w:sz w:val="24"/>
          <w:szCs w:val="24"/>
          <w:lang w:val="es-ES"/>
        </w:rPr>
        <w:t xml:space="preserve"> </w:t>
      </w:r>
      <w:r w:rsidR="00886AA9" w:rsidRPr="00A82EDA">
        <w:rPr>
          <w:rFonts w:ascii="Times New Roman" w:hAnsi="Times New Roman" w:cs="Times New Roman"/>
          <w:sz w:val="24"/>
          <w:szCs w:val="24"/>
          <w:lang w:val="es-ES"/>
        </w:rPr>
        <w:t xml:space="preserve">dar preferencia en el despacho de electricidad a las empresas que </w:t>
      </w:r>
      <w:r w:rsidR="008C71F6">
        <w:rPr>
          <w:rFonts w:ascii="Times New Roman" w:hAnsi="Times New Roman" w:cs="Times New Roman"/>
          <w:sz w:val="24"/>
          <w:szCs w:val="24"/>
          <w:lang w:val="es-ES"/>
        </w:rPr>
        <w:t>genera</w:t>
      </w:r>
      <w:r w:rsidR="00886AA9" w:rsidRPr="00A82EDA">
        <w:rPr>
          <w:rFonts w:ascii="Times New Roman" w:hAnsi="Times New Roman" w:cs="Times New Roman"/>
          <w:sz w:val="24"/>
          <w:szCs w:val="24"/>
          <w:lang w:val="es-ES"/>
        </w:rPr>
        <w:t>n energía eléctrica</w:t>
      </w:r>
      <w:r w:rsidR="00EC6D39">
        <w:rPr>
          <w:rFonts w:ascii="Times New Roman" w:hAnsi="Times New Roman" w:cs="Times New Roman"/>
          <w:sz w:val="24"/>
          <w:szCs w:val="24"/>
          <w:lang w:val="es-ES"/>
        </w:rPr>
        <w:t xml:space="preserve"> </w:t>
      </w:r>
      <w:r w:rsidR="00886AA9" w:rsidRPr="00A82EDA">
        <w:rPr>
          <w:rFonts w:ascii="Times New Roman" w:hAnsi="Times New Roman" w:cs="Times New Roman"/>
          <w:sz w:val="24"/>
          <w:szCs w:val="24"/>
          <w:lang w:val="es-ES"/>
        </w:rPr>
        <w:t xml:space="preserve">a partir de </w:t>
      </w:r>
      <w:r w:rsidR="009C5877">
        <w:rPr>
          <w:rFonts w:ascii="Times New Roman" w:hAnsi="Times New Roman" w:cs="Times New Roman"/>
          <w:sz w:val="24"/>
          <w:szCs w:val="24"/>
          <w:lang w:val="es-ES"/>
        </w:rPr>
        <w:t xml:space="preserve">fuentes </w:t>
      </w:r>
      <w:r w:rsidR="00886AA9" w:rsidRPr="00A82EDA">
        <w:rPr>
          <w:rFonts w:ascii="Times New Roman" w:hAnsi="Times New Roman" w:cs="Times New Roman"/>
          <w:sz w:val="24"/>
          <w:szCs w:val="24"/>
          <w:lang w:val="es-ES"/>
        </w:rPr>
        <w:t>renovables.</w:t>
      </w:r>
    </w:p>
    <w:p w14:paraId="23B93E18" w14:textId="77777777" w:rsidR="000A7957" w:rsidRDefault="000A7957" w:rsidP="006D11D6">
      <w:pPr>
        <w:spacing w:after="0" w:line="240" w:lineRule="auto"/>
        <w:rPr>
          <w:rFonts w:ascii="Times New Roman Bold" w:eastAsia="Times New Roman" w:hAnsi="Times New Roman Bold" w:cs="Times New Roman"/>
          <w:b/>
          <w:smallCaps/>
          <w:color w:val="000000"/>
          <w:sz w:val="24"/>
          <w:szCs w:val="24"/>
          <w:lang w:val="es-ES"/>
        </w:rPr>
      </w:pPr>
    </w:p>
    <w:p w14:paraId="148FF3B1" w14:textId="77777777" w:rsidR="006D11D6" w:rsidRPr="00D8366A" w:rsidRDefault="006D11D6" w:rsidP="006D11D6">
      <w:pPr>
        <w:spacing w:after="0" w:line="240" w:lineRule="auto"/>
        <w:rPr>
          <w:rFonts w:ascii="Times New Roman Bold" w:eastAsia="Times New Roman" w:hAnsi="Times New Roman Bold" w:cs="Times New Roman"/>
          <w:b/>
          <w:smallCaps/>
          <w:color w:val="000000"/>
          <w:sz w:val="24"/>
          <w:szCs w:val="24"/>
          <w:lang w:val="es-ES"/>
        </w:rPr>
      </w:pPr>
    </w:p>
    <w:p w14:paraId="71848006" w14:textId="77777777" w:rsidR="00CF0C40" w:rsidRPr="00A82EDA" w:rsidRDefault="00F709C3" w:rsidP="009C390C">
      <w:pPr>
        <w:spacing w:after="0" w:line="240" w:lineRule="auto"/>
        <w:ind w:left="284" w:hanging="284"/>
        <w:jc w:val="both"/>
        <w:rPr>
          <w:rFonts w:ascii="Times New Roman Bold" w:eastAsia="Times New Roman" w:hAnsi="Times New Roman Bold" w:cs="Times New Roman"/>
          <w:b/>
          <w:smallCaps/>
          <w:color w:val="000000"/>
          <w:sz w:val="24"/>
          <w:szCs w:val="24"/>
          <w:lang w:val="es-ES"/>
        </w:rPr>
      </w:pPr>
      <w:r w:rsidRPr="00A82EDA">
        <w:rPr>
          <w:rFonts w:ascii="Times New Roman Bold" w:eastAsia="Times New Roman" w:hAnsi="Times New Roman Bold" w:cs="Times New Roman"/>
          <w:b/>
          <w:smallCaps/>
          <w:color w:val="000000"/>
          <w:sz w:val="24"/>
          <w:szCs w:val="24"/>
          <w:lang w:val="es-ES"/>
        </w:rPr>
        <w:t>V</w:t>
      </w:r>
      <w:r w:rsidR="00990246" w:rsidRPr="00A82EDA">
        <w:rPr>
          <w:rFonts w:ascii="Times New Roman Bold" w:eastAsia="Times New Roman" w:hAnsi="Times New Roman Bold" w:cs="Times New Roman"/>
          <w:b/>
          <w:smallCaps/>
          <w:color w:val="000000"/>
          <w:sz w:val="24"/>
          <w:szCs w:val="24"/>
          <w:lang w:val="es-ES"/>
        </w:rPr>
        <w:t>.</w:t>
      </w:r>
      <w:r w:rsidR="002E5799" w:rsidRPr="00A82EDA">
        <w:rPr>
          <w:rFonts w:ascii="Times New Roman Bold" w:eastAsia="Times New Roman" w:hAnsi="Times New Roman Bold" w:cs="Times New Roman"/>
          <w:b/>
          <w:smallCaps/>
          <w:color w:val="000000"/>
          <w:sz w:val="24"/>
          <w:szCs w:val="24"/>
          <w:lang w:val="es-ES"/>
        </w:rPr>
        <w:t>2</w:t>
      </w:r>
      <w:r w:rsidR="00CF0C40" w:rsidRPr="00A82EDA">
        <w:rPr>
          <w:rFonts w:ascii="Times New Roman Bold" w:eastAsia="Times New Roman" w:hAnsi="Times New Roman Bold" w:cs="Times New Roman"/>
          <w:b/>
          <w:smallCaps/>
          <w:color w:val="000000"/>
          <w:sz w:val="24"/>
          <w:szCs w:val="24"/>
          <w:lang w:val="es-ES"/>
        </w:rPr>
        <w:tab/>
        <w:t>Políticas públicas para el incentivo a las energías renovables</w:t>
      </w:r>
    </w:p>
    <w:p w14:paraId="03306543" w14:textId="77777777" w:rsidR="000B73CB" w:rsidRPr="00A82EDA" w:rsidRDefault="000B73CB" w:rsidP="000B73CB">
      <w:pPr>
        <w:spacing w:after="0" w:line="240" w:lineRule="auto"/>
        <w:jc w:val="both"/>
        <w:rPr>
          <w:rFonts w:ascii="Times New Roman" w:hAnsi="Times New Roman" w:cs="Times New Roman"/>
          <w:sz w:val="24"/>
          <w:szCs w:val="24"/>
          <w:lang w:val="es-ES"/>
        </w:rPr>
      </w:pPr>
    </w:p>
    <w:p w14:paraId="72A97136" w14:textId="77777777" w:rsidR="009553B5" w:rsidRPr="00A82EDA" w:rsidRDefault="00F52D6A" w:rsidP="00467EE7">
      <w:pPr>
        <w:spacing w:after="0" w:line="240" w:lineRule="auto"/>
        <w:jc w:val="both"/>
        <w:rPr>
          <w:rFonts w:ascii="Times New Roman" w:hAnsi="Times New Roman" w:cs="Times New Roman"/>
          <w:sz w:val="24"/>
          <w:szCs w:val="24"/>
          <w:lang w:val="es-ES"/>
        </w:rPr>
      </w:pPr>
      <w:r w:rsidRPr="00A82EDA">
        <w:rPr>
          <w:rFonts w:ascii="Times New Roman" w:hAnsi="Times New Roman" w:cs="Times New Roman"/>
          <w:sz w:val="24"/>
          <w:szCs w:val="24"/>
          <w:lang w:val="es-ES"/>
        </w:rPr>
        <w:t>L</w:t>
      </w:r>
      <w:r w:rsidR="009553B5" w:rsidRPr="00A82EDA">
        <w:rPr>
          <w:rFonts w:ascii="Times New Roman" w:hAnsi="Times New Roman" w:cs="Times New Roman"/>
          <w:sz w:val="24"/>
          <w:szCs w:val="24"/>
          <w:lang w:val="es-ES"/>
        </w:rPr>
        <w:t xml:space="preserve">a ley 57-07 </w:t>
      </w:r>
      <w:r w:rsidR="00760DBA" w:rsidRPr="00A82EDA">
        <w:rPr>
          <w:rFonts w:ascii="Times New Roman" w:hAnsi="Times New Roman" w:cs="Times New Roman"/>
          <w:sz w:val="24"/>
          <w:szCs w:val="24"/>
          <w:lang w:val="es-ES"/>
        </w:rPr>
        <w:t xml:space="preserve">delimita </w:t>
      </w:r>
      <w:r w:rsidR="009553B5" w:rsidRPr="00A82EDA">
        <w:rPr>
          <w:rFonts w:ascii="Times New Roman" w:hAnsi="Times New Roman" w:cs="Times New Roman"/>
          <w:sz w:val="24"/>
          <w:szCs w:val="24"/>
          <w:lang w:val="es-ES"/>
        </w:rPr>
        <w:t xml:space="preserve">dos categorías </w:t>
      </w:r>
      <w:r w:rsidR="00E949A7" w:rsidRPr="00A82EDA">
        <w:rPr>
          <w:rFonts w:ascii="Times New Roman" w:hAnsi="Times New Roman" w:cs="Times New Roman"/>
          <w:sz w:val="24"/>
          <w:szCs w:val="24"/>
          <w:lang w:val="es-ES"/>
        </w:rPr>
        <w:t xml:space="preserve">de sistemas de </w:t>
      </w:r>
      <w:r w:rsidR="005A668F" w:rsidRPr="00A82EDA">
        <w:rPr>
          <w:rFonts w:ascii="Times New Roman" w:hAnsi="Times New Roman" w:cs="Times New Roman"/>
          <w:sz w:val="24"/>
          <w:szCs w:val="24"/>
          <w:lang w:val="es-ES"/>
        </w:rPr>
        <w:t>generación el</w:t>
      </w:r>
      <w:r w:rsidR="00617777" w:rsidRPr="00A82EDA">
        <w:rPr>
          <w:rFonts w:ascii="Times New Roman" w:hAnsi="Times New Roman" w:cs="Times New Roman"/>
          <w:sz w:val="24"/>
          <w:szCs w:val="24"/>
          <w:lang w:val="es-ES"/>
        </w:rPr>
        <w:t>é</w:t>
      </w:r>
      <w:r w:rsidR="005A668F" w:rsidRPr="00A82EDA">
        <w:rPr>
          <w:rFonts w:ascii="Times New Roman" w:hAnsi="Times New Roman" w:cs="Times New Roman"/>
          <w:sz w:val="24"/>
          <w:szCs w:val="24"/>
          <w:lang w:val="es-ES"/>
        </w:rPr>
        <w:t>ctrica a partir de fuentes renovable</w:t>
      </w:r>
      <w:r w:rsidR="00E949A7" w:rsidRPr="00A82EDA">
        <w:rPr>
          <w:rFonts w:ascii="Times New Roman" w:hAnsi="Times New Roman" w:cs="Times New Roman"/>
          <w:sz w:val="24"/>
          <w:szCs w:val="24"/>
          <w:lang w:val="es-ES"/>
        </w:rPr>
        <w:t>s</w:t>
      </w:r>
      <w:r w:rsidR="00467EE7" w:rsidRPr="00A82EDA">
        <w:rPr>
          <w:rFonts w:ascii="Times New Roman" w:hAnsi="Times New Roman" w:cs="Times New Roman"/>
          <w:sz w:val="24"/>
          <w:szCs w:val="24"/>
          <w:lang w:val="es-ES"/>
        </w:rPr>
        <w:t>:</w:t>
      </w:r>
    </w:p>
    <w:p w14:paraId="69691576" w14:textId="77777777" w:rsidR="009553B5" w:rsidRPr="00A82EDA" w:rsidRDefault="009553B5" w:rsidP="00467EE7">
      <w:pPr>
        <w:spacing w:after="0" w:line="240" w:lineRule="auto"/>
        <w:jc w:val="both"/>
        <w:rPr>
          <w:rFonts w:ascii="Times New Roman" w:hAnsi="Times New Roman" w:cs="Times New Roman"/>
          <w:sz w:val="24"/>
          <w:szCs w:val="24"/>
          <w:lang w:val="es-ES"/>
        </w:rPr>
      </w:pPr>
    </w:p>
    <w:p w14:paraId="7F692F8C" w14:textId="77777777" w:rsidR="009553B5" w:rsidRPr="00A82EDA" w:rsidRDefault="00797418" w:rsidP="005503E3">
      <w:pPr>
        <w:pStyle w:val="Prrafodelista"/>
        <w:numPr>
          <w:ilvl w:val="0"/>
          <w:numId w:val="11"/>
        </w:numPr>
        <w:spacing w:after="0" w:line="240" w:lineRule="auto"/>
        <w:ind w:left="567" w:hanging="283"/>
        <w:jc w:val="both"/>
        <w:rPr>
          <w:rFonts w:ascii="Times New Roman" w:hAnsi="Times New Roman" w:cs="Times New Roman"/>
          <w:sz w:val="24"/>
          <w:szCs w:val="24"/>
          <w:lang w:val="es-ES"/>
        </w:rPr>
      </w:pPr>
      <w:r w:rsidRPr="00A82EDA">
        <w:rPr>
          <w:rFonts w:ascii="Times New Roman Bold" w:eastAsia="Times New Roman" w:hAnsi="Times New Roman Bold" w:cs="Times New Roman"/>
          <w:b/>
          <w:smallCaps/>
          <w:color w:val="000000"/>
          <w:sz w:val="24"/>
          <w:szCs w:val="24"/>
          <w:lang w:val="es-ES"/>
        </w:rPr>
        <w:t>Generación de Autop</w:t>
      </w:r>
      <w:r w:rsidR="00C02618" w:rsidRPr="00A82EDA">
        <w:rPr>
          <w:rFonts w:ascii="Times New Roman Bold" w:eastAsia="Times New Roman" w:hAnsi="Times New Roman Bold" w:cs="Times New Roman"/>
          <w:b/>
          <w:smallCaps/>
          <w:color w:val="000000"/>
          <w:sz w:val="24"/>
          <w:szCs w:val="24"/>
          <w:lang w:val="es-ES"/>
        </w:rPr>
        <w:t>roductores</w:t>
      </w:r>
      <w:r w:rsidR="00760DBA" w:rsidRPr="00A82EDA">
        <w:rPr>
          <w:rFonts w:ascii="Times New Roman Bold" w:eastAsia="Times New Roman" w:hAnsi="Times New Roman Bold" w:cs="Times New Roman"/>
          <w:b/>
          <w:smallCaps/>
          <w:color w:val="000000"/>
          <w:sz w:val="24"/>
          <w:szCs w:val="24"/>
          <w:lang w:val="es-ES"/>
        </w:rPr>
        <w:t xml:space="preserve"> (</w:t>
      </w:r>
      <w:r w:rsidR="007F668C">
        <w:rPr>
          <w:rFonts w:ascii="Times New Roman Bold" w:eastAsia="Times New Roman" w:hAnsi="Times New Roman Bold" w:cs="Times New Roman"/>
          <w:b/>
          <w:smallCaps/>
          <w:color w:val="000000"/>
          <w:sz w:val="24"/>
          <w:szCs w:val="24"/>
          <w:lang w:val="es-ES"/>
        </w:rPr>
        <w:t>Generació</w:t>
      </w:r>
      <w:r w:rsidR="005A668F" w:rsidRPr="00A82EDA">
        <w:rPr>
          <w:rFonts w:ascii="Times New Roman Bold" w:eastAsia="Times New Roman" w:hAnsi="Times New Roman Bold" w:cs="Times New Roman"/>
          <w:b/>
          <w:smallCaps/>
          <w:color w:val="000000"/>
          <w:sz w:val="24"/>
          <w:szCs w:val="24"/>
          <w:lang w:val="es-ES"/>
        </w:rPr>
        <w:t>n Distribuida</w:t>
      </w:r>
      <w:r w:rsidR="00760DBA" w:rsidRPr="00A82EDA">
        <w:rPr>
          <w:rFonts w:ascii="Times New Roman Bold" w:eastAsia="Times New Roman" w:hAnsi="Times New Roman Bold" w:cs="Times New Roman"/>
          <w:b/>
          <w:smallCaps/>
          <w:color w:val="000000"/>
          <w:sz w:val="24"/>
          <w:szCs w:val="24"/>
          <w:lang w:val="es-ES"/>
        </w:rPr>
        <w:t>)</w:t>
      </w:r>
      <w:r w:rsidR="00C02618" w:rsidRPr="00A82EDA">
        <w:rPr>
          <w:rFonts w:ascii="Times New Roman Bold" w:eastAsia="Times New Roman" w:hAnsi="Times New Roman Bold" w:cs="Times New Roman"/>
          <w:b/>
          <w:smallCaps/>
          <w:color w:val="000000"/>
          <w:sz w:val="24"/>
          <w:szCs w:val="24"/>
          <w:lang w:val="es-ES"/>
        </w:rPr>
        <w:t>.</w:t>
      </w:r>
      <w:r w:rsidR="009553B5" w:rsidRPr="00A82EDA">
        <w:rPr>
          <w:rFonts w:ascii="Times New Roman" w:hAnsi="Times New Roman" w:cs="Times New Roman"/>
          <w:sz w:val="24"/>
          <w:szCs w:val="24"/>
          <w:lang w:val="es-ES"/>
        </w:rPr>
        <w:t xml:space="preserve"> </w:t>
      </w:r>
      <w:r w:rsidR="00760DBA" w:rsidRPr="00A82EDA">
        <w:rPr>
          <w:rFonts w:ascii="Times New Roman" w:hAnsi="Times New Roman" w:cs="Times New Roman"/>
          <w:sz w:val="24"/>
          <w:szCs w:val="24"/>
          <w:lang w:val="es-ES"/>
        </w:rPr>
        <w:t>Bajo la ley, se</w:t>
      </w:r>
      <w:r w:rsidR="009553B5" w:rsidRPr="00A82EDA">
        <w:rPr>
          <w:rFonts w:ascii="Times New Roman" w:hAnsi="Times New Roman" w:cs="Times New Roman"/>
          <w:sz w:val="24"/>
          <w:szCs w:val="24"/>
          <w:lang w:val="es-ES"/>
        </w:rPr>
        <w:t xml:space="preserve"> le permite a consumidores residenciales, comerciales e industriales generar su propia energía a partir de fuentes renovables. Las instalaciones de consumidores residenciales no pueden ser mayor de 25 kW de potencia y las de empresas comerciales e ind</w:t>
      </w:r>
      <w:r w:rsidR="00317EBD" w:rsidRPr="00A82EDA">
        <w:rPr>
          <w:rFonts w:ascii="Times New Roman" w:hAnsi="Times New Roman" w:cs="Times New Roman"/>
          <w:sz w:val="24"/>
          <w:szCs w:val="24"/>
          <w:lang w:val="es-ES"/>
        </w:rPr>
        <w:t>u</w:t>
      </w:r>
      <w:r w:rsidR="009553B5" w:rsidRPr="00A82EDA">
        <w:rPr>
          <w:rFonts w:ascii="Times New Roman" w:hAnsi="Times New Roman" w:cs="Times New Roman"/>
          <w:sz w:val="24"/>
          <w:szCs w:val="24"/>
          <w:lang w:val="es-ES"/>
        </w:rPr>
        <w:t xml:space="preserve">striales tienen un limite de 1.5 MW. </w:t>
      </w:r>
    </w:p>
    <w:p w14:paraId="01520C58" w14:textId="77777777" w:rsidR="009553B5" w:rsidRPr="00A82EDA" w:rsidRDefault="009553B5" w:rsidP="009553B5">
      <w:pPr>
        <w:spacing w:after="0" w:line="240" w:lineRule="auto"/>
        <w:ind w:left="284"/>
        <w:jc w:val="both"/>
        <w:rPr>
          <w:rFonts w:ascii="Times New Roman" w:hAnsi="Times New Roman" w:cs="Times New Roman"/>
          <w:sz w:val="24"/>
          <w:szCs w:val="24"/>
          <w:lang w:val="es-ES"/>
        </w:rPr>
      </w:pPr>
    </w:p>
    <w:p w14:paraId="43B03075" w14:textId="77777777" w:rsidR="00B07C80" w:rsidRPr="00A82EDA" w:rsidRDefault="00C02618" w:rsidP="005503E3">
      <w:pPr>
        <w:pStyle w:val="Prrafodelista"/>
        <w:numPr>
          <w:ilvl w:val="0"/>
          <w:numId w:val="11"/>
        </w:numPr>
        <w:spacing w:after="0" w:line="240" w:lineRule="auto"/>
        <w:ind w:left="567" w:hanging="283"/>
        <w:jc w:val="both"/>
        <w:rPr>
          <w:rFonts w:ascii="Times New Roman" w:hAnsi="Times New Roman" w:cs="Times New Roman"/>
          <w:sz w:val="24"/>
          <w:szCs w:val="24"/>
          <w:lang w:val="es-ES"/>
        </w:rPr>
      </w:pPr>
      <w:r w:rsidRPr="00A82EDA">
        <w:rPr>
          <w:rFonts w:ascii="Times New Roman Bold" w:eastAsia="Times New Roman" w:hAnsi="Times New Roman Bold" w:cs="Times New Roman"/>
          <w:b/>
          <w:smallCaps/>
          <w:color w:val="000000"/>
          <w:sz w:val="24"/>
          <w:szCs w:val="24"/>
          <w:lang w:val="es-ES"/>
        </w:rPr>
        <w:t>Produc</w:t>
      </w:r>
      <w:r w:rsidR="00317EBD" w:rsidRPr="00A82EDA">
        <w:rPr>
          <w:rFonts w:ascii="Times New Roman Bold" w:eastAsia="Times New Roman" w:hAnsi="Times New Roman Bold" w:cs="Times New Roman"/>
          <w:b/>
          <w:smallCaps/>
          <w:color w:val="000000"/>
          <w:sz w:val="24"/>
          <w:szCs w:val="24"/>
          <w:lang w:val="es-ES"/>
        </w:rPr>
        <w:t xml:space="preserve">cion a </w:t>
      </w:r>
      <w:r w:rsidRPr="00A82EDA">
        <w:rPr>
          <w:rFonts w:ascii="Times New Roman Bold" w:eastAsia="Times New Roman" w:hAnsi="Times New Roman Bold" w:cs="Times New Roman"/>
          <w:b/>
          <w:smallCaps/>
          <w:color w:val="000000"/>
          <w:sz w:val="24"/>
          <w:szCs w:val="24"/>
          <w:lang w:val="es-ES"/>
        </w:rPr>
        <w:t xml:space="preserve">Escala </w:t>
      </w:r>
      <w:r w:rsidR="00062A3A" w:rsidRPr="00A82EDA">
        <w:rPr>
          <w:rFonts w:ascii="Times New Roman Bold" w:eastAsia="Times New Roman" w:hAnsi="Times New Roman Bold" w:cs="Times New Roman"/>
          <w:b/>
          <w:smallCaps/>
          <w:color w:val="000000"/>
          <w:sz w:val="24"/>
          <w:szCs w:val="24"/>
          <w:lang w:val="es-ES"/>
        </w:rPr>
        <w:t>Planta</w:t>
      </w:r>
      <w:r w:rsidRPr="00A82EDA">
        <w:rPr>
          <w:rFonts w:ascii="Times New Roman Bold" w:eastAsia="Times New Roman" w:hAnsi="Times New Roman Bold" w:cs="Times New Roman"/>
          <w:b/>
          <w:smallCaps/>
          <w:color w:val="000000"/>
          <w:sz w:val="24"/>
          <w:szCs w:val="24"/>
          <w:lang w:val="es-ES"/>
        </w:rPr>
        <w:t>.</w:t>
      </w:r>
      <w:r w:rsidR="009553B5" w:rsidRPr="00A82EDA">
        <w:rPr>
          <w:rFonts w:ascii="Times New Roman" w:hAnsi="Times New Roman" w:cs="Times New Roman"/>
          <w:sz w:val="24"/>
          <w:szCs w:val="24"/>
          <w:lang w:val="es-ES"/>
        </w:rPr>
        <w:t xml:space="preserve"> </w:t>
      </w:r>
      <w:r w:rsidR="00B07C80" w:rsidRPr="00A82EDA">
        <w:rPr>
          <w:rFonts w:ascii="Times New Roman" w:hAnsi="Times New Roman" w:cs="Times New Roman"/>
          <w:sz w:val="24"/>
          <w:szCs w:val="24"/>
          <w:lang w:val="es-ES"/>
        </w:rPr>
        <w:t xml:space="preserve">Se consideran generadores a escala </w:t>
      </w:r>
      <w:r w:rsidR="00062A3A" w:rsidRPr="00A82EDA">
        <w:rPr>
          <w:rFonts w:ascii="Times New Roman" w:hAnsi="Times New Roman" w:cs="Times New Roman"/>
          <w:sz w:val="24"/>
          <w:szCs w:val="24"/>
          <w:lang w:val="es-ES"/>
        </w:rPr>
        <w:t xml:space="preserve">planta o </w:t>
      </w:r>
      <w:r w:rsidR="00B07C80" w:rsidRPr="00A82EDA">
        <w:rPr>
          <w:rFonts w:ascii="Times New Roman" w:hAnsi="Times New Roman" w:cs="Times New Roman"/>
          <w:sz w:val="24"/>
          <w:szCs w:val="24"/>
          <w:lang w:val="es-ES"/>
        </w:rPr>
        <w:t>industrial los</w:t>
      </w:r>
      <w:r w:rsidR="00E5124A">
        <w:rPr>
          <w:rFonts w:ascii="Times New Roman" w:hAnsi="Times New Roman" w:cs="Times New Roman"/>
          <w:sz w:val="24"/>
          <w:szCs w:val="24"/>
          <w:lang w:val="es-ES"/>
        </w:rPr>
        <w:t xml:space="preserve"> </w:t>
      </w:r>
      <w:r w:rsidR="00B07C80" w:rsidRPr="00A82EDA">
        <w:rPr>
          <w:rFonts w:ascii="Times New Roman" w:hAnsi="Times New Roman" w:cs="Times New Roman"/>
          <w:sz w:val="24"/>
          <w:szCs w:val="24"/>
          <w:lang w:val="es-ES"/>
        </w:rPr>
        <w:t>generadores conectados al SENI</w:t>
      </w:r>
      <w:r w:rsidR="00816E7B">
        <w:rPr>
          <w:rFonts w:ascii="Times New Roman" w:hAnsi="Times New Roman" w:cs="Times New Roman"/>
          <w:sz w:val="24"/>
          <w:szCs w:val="24"/>
          <w:lang w:val="es-ES"/>
        </w:rPr>
        <w:t xml:space="preserve"> con acuerdos de venta de energí</w:t>
      </w:r>
      <w:r w:rsidR="00B07C80" w:rsidRPr="00A82EDA">
        <w:rPr>
          <w:rFonts w:ascii="Times New Roman" w:hAnsi="Times New Roman" w:cs="Times New Roman"/>
          <w:sz w:val="24"/>
          <w:szCs w:val="24"/>
          <w:lang w:val="es-ES"/>
        </w:rPr>
        <w:t>a (PPA</w:t>
      </w:r>
      <w:r w:rsidR="00816E7B">
        <w:rPr>
          <w:rFonts w:ascii="Times New Roman" w:hAnsi="Times New Roman" w:cs="Times New Roman"/>
          <w:sz w:val="24"/>
          <w:szCs w:val="24"/>
          <w:lang w:val="es-ES"/>
        </w:rPr>
        <w:t>s</w:t>
      </w:r>
      <w:r w:rsidR="00B07C80" w:rsidRPr="00A82EDA">
        <w:rPr>
          <w:rFonts w:ascii="Times New Roman" w:hAnsi="Times New Roman" w:cs="Times New Roman"/>
          <w:sz w:val="24"/>
          <w:szCs w:val="24"/>
          <w:lang w:val="es-ES"/>
        </w:rPr>
        <w:t>) de largo plazo con las empresas distribuidoras</w:t>
      </w:r>
      <w:r w:rsidR="00062A3A" w:rsidRPr="00A82EDA">
        <w:rPr>
          <w:rFonts w:ascii="Times New Roman" w:hAnsi="Times New Roman" w:cs="Times New Roman"/>
          <w:sz w:val="24"/>
          <w:szCs w:val="24"/>
          <w:lang w:val="es-ES"/>
        </w:rPr>
        <w:t xml:space="preserve">, </w:t>
      </w:r>
      <w:r w:rsidR="00E5124A" w:rsidRPr="00A82EDA">
        <w:rPr>
          <w:rFonts w:ascii="Times New Roman" w:hAnsi="Times New Roman" w:cs="Times New Roman"/>
          <w:sz w:val="24"/>
          <w:szCs w:val="24"/>
          <w:lang w:val="es-ES"/>
        </w:rPr>
        <w:t xml:space="preserve">Usuarios No Regulados (UNR) </w:t>
      </w:r>
      <w:r w:rsidR="00B07C80" w:rsidRPr="00A82EDA">
        <w:rPr>
          <w:rFonts w:ascii="Times New Roman" w:hAnsi="Times New Roman" w:cs="Times New Roman"/>
          <w:sz w:val="24"/>
          <w:szCs w:val="24"/>
          <w:lang w:val="es-ES"/>
        </w:rPr>
        <w:t xml:space="preserve">o con acceso al mercado Spot en el Mercado de Electricidad de Mayoristas (MEM).  </w:t>
      </w:r>
    </w:p>
    <w:p w14:paraId="593FE3F3" w14:textId="77777777" w:rsidR="009553B5" w:rsidRPr="00A82EDA" w:rsidRDefault="009553B5" w:rsidP="000B73CB">
      <w:pPr>
        <w:spacing w:after="0" w:line="240" w:lineRule="auto"/>
        <w:jc w:val="both"/>
        <w:rPr>
          <w:rFonts w:ascii="Times New Roman" w:hAnsi="Times New Roman" w:cs="Times New Roman"/>
          <w:sz w:val="24"/>
          <w:szCs w:val="24"/>
          <w:lang w:val="es-ES"/>
        </w:rPr>
      </w:pPr>
    </w:p>
    <w:p w14:paraId="0318D8B8" w14:textId="77777777" w:rsidR="00CF0C40" w:rsidRPr="00A82EDA" w:rsidRDefault="00ED7A69" w:rsidP="00CF0C40">
      <w:pPr>
        <w:spacing w:after="0" w:line="240" w:lineRule="auto"/>
        <w:jc w:val="both"/>
        <w:rPr>
          <w:rFonts w:ascii="Times New Roman" w:hAnsi="Times New Roman" w:cs="Times New Roman"/>
          <w:sz w:val="24"/>
          <w:szCs w:val="24"/>
          <w:lang w:val="es-ES"/>
        </w:rPr>
      </w:pPr>
      <w:r w:rsidRPr="00A82EDA">
        <w:rPr>
          <w:rFonts w:ascii="Times New Roman" w:hAnsi="Times New Roman" w:cs="Times New Roman"/>
          <w:sz w:val="24"/>
          <w:szCs w:val="24"/>
          <w:lang w:val="es-ES"/>
        </w:rPr>
        <w:t>El estado dominicano ha otorgado incentivos</w:t>
      </w:r>
      <w:r w:rsidR="00CB7C0C">
        <w:rPr>
          <w:rFonts w:ascii="Times New Roman" w:hAnsi="Times New Roman" w:cs="Times New Roman"/>
          <w:sz w:val="24"/>
          <w:szCs w:val="24"/>
          <w:lang w:val="es-ES"/>
        </w:rPr>
        <w:t xml:space="preserve"> </w:t>
      </w:r>
      <w:r w:rsidRPr="00A82EDA">
        <w:rPr>
          <w:rFonts w:ascii="Times New Roman" w:hAnsi="Times New Roman" w:cs="Times New Roman"/>
          <w:sz w:val="24"/>
          <w:szCs w:val="24"/>
          <w:lang w:val="es-ES"/>
        </w:rPr>
        <w:t>fiscales</w:t>
      </w:r>
      <w:r w:rsidR="00E5124A">
        <w:rPr>
          <w:rFonts w:ascii="Times New Roman" w:hAnsi="Times New Roman" w:cs="Times New Roman"/>
          <w:sz w:val="24"/>
          <w:szCs w:val="24"/>
          <w:lang w:val="es-ES"/>
        </w:rPr>
        <w:t xml:space="preserve">, </w:t>
      </w:r>
      <w:r w:rsidRPr="00A82EDA">
        <w:rPr>
          <w:rFonts w:ascii="Times New Roman" w:hAnsi="Times New Roman" w:cs="Times New Roman"/>
          <w:sz w:val="24"/>
          <w:szCs w:val="24"/>
          <w:lang w:val="es-ES"/>
        </w:rPr>
        <w:t>sacrific</w:t>
      </w:r>
      <w:r w:rsidR="00CB7C0C">
        <w:rPr>
          <w:rFonts w:ascii="Times New Roman" w:hAnsi="Times New Roman" w:cs="Times New Roman"/>
          <w:sz w:val="24"/>
          <w:szCs w:val="24"/>
          <w:lang w:val="es-ES"/>
        </w:rPr>
        <w:t>and</w:t>
      </w:r>
      <w:r w:rsidRPr="00A82EDA">
        <w:rPr>
          <w:rFonts w:ascii="Times New Roman" w:hAnsi="Times New Roman" w:cs="Times New Roman"/>
          <w:sz w:val="24"/>
          <w:szCs w:val="24"/>
          <w:lang w:val="es-ES"/>
        </w:rPr>
        <w:t xml:space="preserve">o ingresos </w:t>
      </w:r>
      <w:r w:rsidR="00CB7C0C">
        <w:rPr>
          <w:rFonts w:ascii="Times New Roman" w:hAnsi="Times New Roman" w:cs="Times New Roman"/>
          <w:sz w:val="24"/>
          <w:szCs w:val="24"/>
          <w:lang w:val="es-ES"/>
        </w:rPr>
        <w:t>de</w:t>
      </w:r>
      <w:r w:rsidRPr="00A82EDA">
        <w:rPr>
          <w:rFonts w:ascii="Times New Roman" w:hAnsi="Times New Roman" w:cs="Times New Roman"/>
          <w:sz w:val="24"/>
          <w:szCs w:val="24"/>
          <w:lang w:val="es-ES"/>
        </w:rPr>
        <w:t>l estado</w:t>
      </w:r>
      <w:r w:rsidR="00816E7B">
        <w:rPr>
          <w:rFonts w:ascii="Times New Roman" w:hAnsi="Times New Roman" w:cs="Times New Roman"/>
          <w:sz w:val="24"/>
          <w:szCs w:val="24"/>
          <w:lang w:val="es-ES"/>
        </w:rPr>
        <w:t>,</w:t>
      </w:r>
      <w:r w:rsidRPr="00A82EDA">
        <w:rPr>
          <w:rFonts w:ascii="Times New Roman" w:hAnsi="Times New Roman" w:cs="Times New Roman"/>
          <w:sz w:val="24"/>
          <w:szCs w:val="24"/>
          <w:lang w:val="es-ES"/>
        </w:rPr>
        <w:t xml:space="preserve"> </w:t>
      </w:r>
      <w:r w:rsidR="00522BD2">
        <w:rPr>
          <w:rFonts w:ascii="Times New Roman" w:hAnsi="Times New Roman" w:cs="Times New Roman"/>
          <w:sz w:val="24"/>
          <w:szCs w:val="24"/>
          <w:lang w:val="es-ES"/>
        </w:rPr>
        <w:t xml:space="preserve">asi </w:t>
      </w:r>
      <w:r w:rsidRPr="00A82EDA">
        <w:rPr>
          <w:rFonts w:ascii="Times New Roman" w:hAnsi="Times New Roman" w:cs="Times New Roman"/>
          <w:sz w:val="24"/>
          <w:szCs w:val="24"/>
          <w:lang w:val="es-ES"/>
        </w:rPr>
        <w:t>como económicos, a través de medidas regulatorias</w:t>
      </w:r>
      <w:r w:rsidR="002453CE">
        <w:rPr>
          <w:rFonts w:ascii="Times New Roman" w:hAnsi="Times New Roman" w:cs="Times New Roman"/>
          <w:sz w:val="24"/>
          <w:szCs w:val="24"/>
          <w:lang w:val="es-ES"/>
        </w:rPr>
        <w:t xml:space="preserve"> y </w:t>
      </w:r>
      <w:r w:rsidR="00696B2F">
        <w:rPr>
          <w:rFonts w:ascii="Times New Roman" w:hAnsi="Times New Roman" w:cs="Times New Roman"/>
          <w:sz w:val="24"/>
          <w:szCs w:val="24"/>
          <w:lang w:val="es-ES"/>
        </w:rPr>
        <w:t>administrativas en</w:t>
      </w:r>
      <w:r w:rsidR="002453CE">
        <w:rPr>
          <w:rFonts w:ascii="Times New Roman" w:hAnsi="Times New Roman" w:cs="Times New Roman"/>
          <w:sz w:val="24"/>
          <w:szCs w:val="24"/>
          <w:lang w:val="es-ES"/>
        </w:rPr>
        <w:t xml:space="preserve"> las empresas de transmisión y de  distribución</w:t>
      </w:r>
      <w:r w:rsidRPr="00A82EDA">
        <w:rPr>
          <w:rFonts w:ascii="Times New Roman" w:hAnsi="Times New Roman" w:cs="Times New Roman"/>
          <w:sz w:val="24"/>
          <w:szCs w:val="24"/>
          <w:lang w:val="es-ES"/>
        </w:rPr>
        <w:t xml:space="preserve">, para impulsar </w:t>
      </w:r>
      <w:r w:rsidR="00DD0707">
        <w:rPr>
          <w:rFonts w:ascii="Times New Roman" w:hAnsi="Times New Roman" w:cs="Times New Roman"/>
          <w:sz w:val="24"/>
          <w:szCs w:val="24"/>
          <w:lang w:val="es-ES"/>
        </w:rPr>
        <w:t xml:space="preserve">la inversión en </w:t>
      </w:r>
      <w:r w:rsidRPr="00A82EDA">
        <w:rPr>
          <w:rFonts w:ascii="Times New Roman" w:hAnsi="Times New Roman" w:cs="Times New Roman"/>
          <w:sz w:val="24"/>
          <w:szCs w:val="24"/>
          <w:lang w:val="es-ES"/>
        </w:rPr>
        <w:t xml:space="preserve">proyectos de </w:t>
      </w:r>
      <w:r w:rsidR="00E5124A">
        <w:rPr>
          <w:rFonts w:ascii="Times New Roman" w:hAnsi="Times New Roman" w:cs="Times New Roman"/>
          <w:sz w:val="24"/>
          <w:szCs w:val="24"/>
          <w:lang w:val="es-ES"/>
        </w:rPr>
        <w:t>renovable</w:t>
      </w:r>
      <w:r w:rsidRPr="00A82EDA">
        <w:rPr>
          <w:rFonts w:ascii="Times New Roman" w:hAnsi="Times New Roman" w:cs="Times New Roman"/>
          <w:sz w:val="24"/>
          <w:szCs w:val="24"/>
          <w:lang w:val="es-ES"/>
        </w:rPr>
        <w:t>s</w:t>
      </w:r>
      <w:r w:rsidR="00CB7C0C">
        <w:rPr>
          <w:rFonts w:ascii="Times New Roman" w:hAnsi="Times New Roman" w:cs="Times New Roman"/>
          <w:sz w:val="24"/>
          <w:szCs w:val="24"/>
          <w:lang w:val="es-ES"/>
        </w:rPr>
        <w:t>, v</w:t>
      </w:r>
      <w:r w:rsidR="00522BD2">
        <w:rPr>
          <w:rFonts w:ascii="Times New Roman" w:hAnsi="Times New Roman" w:cs="Times New Roman"/>
          <w:sz w:val="24"/>
          <w:szCs w:val="24"/>
          <w:lang w:val="es-ES"/>
        </w:rPr>
        <w:t xml:space="preserve">er </w:t>
      </w:r>
      <w:r w:rsidR="00CE7E8A">
        <w:rPr>
          <w:rFonts w:ascii="Times New Roman" w:hAnsi="Times New Roman" w:cs="Times New Roman"/>
          <w:sz w:val="24"/>
          <w:szCs w:val="24"/>
          <w:lang w:val="es-ES"/>
        </w:rPr>
        <w:t xml:space="preserve">Cuadro </w:t>
      </w:r>
      <w:r w:rsidR="00522BD2">
        <w:rPr>
          <w:rFonts w:ascii="Times New Roman" w:hAnsi="Times New Roman" w:cs="Times New Roman"/>
          <w:sz w:val="24"/>
          <w:szCs w:val="24"/>
          <w:lang w:val="es-ES"/>
        </w:rPr>
        <w:t>V.1</w:t>
      </w:r>
      <w:r w:rsidRPr="00A82EDA">
        <w:rPr>
          <w:rFonts w:ascii="Times New Roman" w:hAnsi="Times New Roman" w:cs="Times New Roman"/>
          <w:sz w:val="24"/>
          <w:szCs w:val="24"/>
          <w:lang w:val="es-ES"/>
        </w:rPr>
        <w:t xml:space="preserve">. </w:t>
      </w:r>
      <w:r w:rsidR="00CF0C40" w:rsidRPr="00A82EDA">
        <w:rPr>
          <w:rFonts w:ascii="Times New Roman" w:hAnsi="Times New Roman" w:cs="Times New Roman"/>
          <w:sz w:val="24"/>
          <w:szCs w:val="24"/>
          <w:lang w:val="es-ES"/>
        </w:rPr>
        <w:t>Estos incentivos son:</w:t>
      </w:r>
    </w:p>
    <w:p w14:paraId="6B3EAC7C" w14:textId="77777777" w:rsidR="00CF0C40" w:rsidRPr="00A82EDA" w:rsidRDefault="00CF0C40" w:rsidP="00CF0C40">
      <w:pPr>
        <w:spacing w:after="0" w:line="240" w:lineRule="auto"/>
        <w:jc w:val="both"/>
        <w:rPr>
          <w:rFonts w:ascii="Times New Roman" w:hAnsi="Times New Roman" w:cs="Times New Roman"/>
          <w:sz w:val="24"/>
          <w:szCs w:val="24"/>
          <w:lang w:val="es-ES"/>
        </w:rPr>
      </w:pPr>
    </w:p>
    <w:p w14:paraId="5E6C003E" w14:textId="77777777" w:rsidR="00504C7B" w:rsidRPr="00A82EDA" w:rsidRDefault="0012356D" w:rsidP="00504C7B">
      <w:pPr>
        <w:spacing w:after="0" w:line="240" w:lineRule="auto"/>
        <w:jc w:val="both"/>
        <w:rPr>
          <w:rFonts w:ascii="Times New Roman Bold" w:eastAsia="Times New Roman" w:hAnsi="Times New Roman Bold" w:cs="Times New Roman"/>
          <w:b/>
          <w:smallCaps/>
          <w:color w:val="000000"/>
          <w:sz w:val="24"/>
          <w:szCs w:val="24"/>
          <w:lang w:val="es-ES"/>
        </w:rPr>
      </w:pPr>
      <w:r w:rsidRPr="00A82EDA">
        <w:rPr>
          <w:rFonts w:ascii="Times New Roman Bold" w:eastAsia="Times New Roman" w:hAnsi="Times New Roman Bold" w:cs="Times New Roman"/>
          <w:b/>
          <w:smallCaps/>
          <w:color w:val="000000"/>
          <w:sz w:val="24"/>
          <w:szCs w:val="24"/>
          <w:lang w:val="es-ES"/>
        </w:rPr>
        <w:t>V.</w:t>
      </w:r>
      <w:r w:rsidR="002E5799" w:rsidRPr="00A82EDA">
        <w:rPr>
          <w:rFonts w:ascii="Times New Roman Bold" w:eastAsia="Times New Roman" w:hAnsi="Times New Roman Bold" w:cs="Times New Roman"/>
          <w:b/>
          <w:smallCaps/>
          <w:color w:val="000000"/>
          <w:sz w:val="24"/>
          <w:szCs w:val="24"/>
          <w:lang w:val="es-ES"/>
        </w:rPr>
        <w:t>2</w:t>
      </w:r>
      <w:r w:rsidRPr="00A82EDA">
        <w:rPr>
          <w:rFonts w:ascii="Times New Roman Bold" w:eastAsia="Times New Roman" w:hAnsi="Times New Roman Bold" w:cs="Times New Roman"/>
          <w:b/>
          <w:smallCaps/>
          <w:color w:val="000000"/>
          <w:sz w:val="24"/>
          <w:szCs w:val="24"/>
          <w:lang w:val="es-ES"/>
        </w:rPr>
        <w:t>.1</w:t>
      </w:r>
      <w:r w:rsidR="00990246" w:rsidRPr="00A82EDA">
        <w:rPr>
          <w:rFonts w:ascii="Times New Roman Bold" w:eastAsia="Times New Roman" w:hAnsi="Times New Roman Bold" w:cs="Times New Roman"/>
          <w:b/>
          <w:smallCaps/>
          <w:color w:val="000000"/>
          <w:sz w:val="24"/>
          <w:szCs w:val="24"/>
          <w:lang w:val="es-ES"/>
        </w:rPr>
        <w:tab/>
      </w:r>
      <w:r w:rsidR="00504C7B" w:rsidRPr="00A82EDA">
        <w:rPr>
          <w:rFonts w:ascii="Times New Roman Bold" w:eastAsia="Times New Roman" w:hAnsi="Times New Roman Bold" w:cs="Times New Roman"/>
          <w:b/>
          <w:smallCaps/>
          <w:color w:val="000000"/>
          <w:sz w:val="24"/>
          <w:szCs w:val="24"/>
          <w:lang w:val="es-ES"/>
        </w:rPr>
        <w:t>Incentivos Fiscales</w:t>
      </w:r>
    </w:p>
    <w:p w14:paraId="70522A5B" w14:textId="77777777" w:rsidR="005C72F0" w:rsidRPr="00A82EDA" w:rsidRDefault="005C72F0" w:rsidP="00DD0707">
      <w:pPr>
        <w:pStyle w:val="Prrafodelista"/>
        <w:spacing w:after="0" w:line="240" w:lineRule="auto"/>
        <w:contextualSpacing w:val="0"/>
        <w:rPr>
          <w:rFonts w:ascii="Times New Roman" w:hAnsi="Times New Roman" w:cs="Times New Roman"/>
          <w:sz w:val="24"/>
          <w:szCs w:val="24"/>
          <w:lang w:val="es-ES"/>
        </w:rPr>
      </w:pPr>
    </w:p>
    <w:p w14:paraId="1B2FCB1D" w14:textId="77777777" w:rsidR="005C72F0" w:rsidRPr="00A82EDA" w:rsidRDefault="005C72F0" w:rsidP="005503E3">
      <w:pPr>
        <w:pStyle w:val="Prrafodelista"/>
        <w:numPr>
          <w:ilvl w:val="0"/>
          <w:numId w:val="15"/>
        </w:numPr>
        <w:spacing w:after="0" w:line="240" w:lineRule="auto"/>
        <w:ind w:left="567" w:hanging="284"/>
        <w:contextualSpacing w:val="0"/>
        <w:jc w:val="both"/>
        <w:rPr>
          <w:rFonts w:ascii="Times New Roman" w:hAnsi="Times New Roman" w:cs="Times New Roman"/>
          <w:sz w:val="24"/>
          <w:szCs w:val="24"/>
          <w:lang w:val="es-ES"/>
        </w:rPr>
      </w:pPr>
      <w:r w:rsidRPr="00A82EDA">
        <w:rPr>
          <w:rFonts w:ascii="Times New Roman Bold" w:eastAsia="Times New Roman" w:hAnsi="Times New Roman Bold" w:cs="Times New Roman"/>
          <w:b/>
          <w:smallCaps/>
          <w:color w:val="000000"/>
          <w:sz w:val="24"/>
          <w:szCs w:val="24"/>
          <w:lang w:val="es-ES"/>
        </w:rPr>
        <w:t>Exención de impuestos</w:t>
      </w:r>
      <w:r w:rsidR="005E38DB" w:rsidRPr="00A82EDA">
        <w:rPr>
          <w:rFonts w:ascii="Times New Roman Bold" w:eastAsia="Times New Roman" w:hAnsi="Times New Roman Bold" w:cs="Times New Roman"/>
          <w:b/>
          <w:smallCaps/>
          <w:color w:val="000000"/>
          <w:sz w:val="24"/>
          <w:szCs w:val="24"/>
          <w:lang w:val="es-ES"/>
        </w:rPr>
        <w:t xml:space="preserve"> de Importación</w:t>
      </w:r>
      <w:r w:rsidRPr="00A82EDA">
        <w:rPr>
          <w:rFonts w:ascii="Times New Roman" w:hAnsi="Times New Roman" w:cs="Times New Roman"/>
          <w:sz w:val="24"/>
          <w:szCs w:val="24"/>
          <w:lang w:val="es-ES"/>
        </w:rPr>
        <w:t xml:space="preserve">. El Artículo 9 de la ley establece </w:t>
      </w:r>
      <w:r w:rsidR="00F52D6A" w:rsidRPr="00A82EDA">
        <w:rPr>
          <w:rFonts w:ascii="Times New Roman" w:hAnsi="Times New Roman" w:cs="Times New Roman"/>
          <w:sz w:val="24"/>
          <w:szCs w:val="24"/>
          <w:lang w:val="es-ES"/>
        </w:rPr>
        <w:t>“</w:t>
      </w:r>
      <w:r w:rsidRPr="00A82EDA">
        <w:rPr>
          <w:rFonts w:ascii="Times New Roman" w:hAnsi="Times New Roman" w:cs="Times New Roman"/>
          <w:sz w:val="24"/>
          <w:szCs w:val="24"/>
          <w:lang w:val="es-ES"/>
        </w:rPr>
        <w:t>la exención de todo tipo de impuestos de importación a los equipos, maquinarias y accesorios importados por las empresas o personas individuales, necesarias para la producción de energía de fuentes renovables. La exención será del 100</w:t>
      </w:r>
      <w:r w:rsidR="00041E75" w:rsidRPr="00A82EDA">
        <w:rPr>
          <w:rFonts w:ascii="Times New Roman" w:hAnsi="Times New Roman" w:cs="Times New Roman"/>
          <w:sz w:val="24"/>
          <w:szCs w:val="24"/>
          <w:lang w:val="es-ES"/>
        </w:rPr>
        <w:t xml:space="preserve"> por ciento </w:t>
      </w:r>
      <w:r w:rsidRPr="00A82EDA">
        <w:rPr>
          <w:rFonts w:ascii="Times New Roman" w:hAnsi="Times New Roman" w:cs="Times New Roman"/>
          <w:sz w:val="24"/>
          <w:szCs w:val="24"/>
          <w:lang w:val="es-ES"/>
        </w:rPr>
        <w:t>de dichos impuestos. Este incentivo incluye también la importación de los equipos de transformación, transmisión e interconexión de energía eléctrica al SENI</w:t>
      </w:r>
      <w:r w:rsidR="00F52D6A" w:rsidRPr="00A82EDA">
        <w:rPr>
          <w:rFonts w:ascii="Times New Roman" w:hAnsi="Times New Roman" w:cs="Times New Roman"/>
          <w:sz w:val="24"/>
          <w:szCs w:val="24"/>
          <w:lang w:val="es-ES"/>
        </w:rPr>
        <w:t>”</w:t>
      </w:r>
      <w:r w:rsidRPr="00A82EDA">
        <w:rPr>
          <w:rFonts w:ascii="Times New Roman" w:hAnsi="Times New Roman" w:cs="Times New Roman"/>
          <w:sz w:val="24"/>
          <w:szCs w:val="24"/>
          <w:lang w:val="es-ES"/>
        </w:rPr>
        <w:t>.</w:t>
      </w:r>
    </w:p>
    <w:p w14:paraId="138FDA4D" w14:textId="77777777" w:rsidR="005E38DB" w:rsidRPr="00A82EDA" w:rsidRDefault="005E38DB" w:rsidP="00DD0707">
      <w:pPr>
        <w:pStyle w:val="Prrafodelista"/>
        <w:spacing w:after="0" w:line="240" w:lineRule="auto"/>
        <w:contextualSpacing w:val="0"/>
        <w:rPr>
          <w:rFonts w:ascii="Times New Roman" w:hAnsi="Times New Roman" w:cs="Times New Roman"/>
          <w:sz w:val="24"/>
          <w:szCs w:val="24"/>
          <w:lang w:val="es-ES"/>
        </w:rPr>
      </w:pPr>
    </w:p>
    <w:p w14:paraId="10B66962" w14:textId="77777777" w:rsidR="00F52D6A" w:rsidRDefault="005E38DB" w:rsidP="005503E3">
      <w:pPr>
        <w:pStyle w:val="Prrafodelista"/>
        <w:numPr>
          <w:ilvl w:val="0"/>
          <w:numId w:val="15"/>
        </w:numPr>
        <w:spacing w:after="0" w:line="240" w:lineRule="auto"/>
        <w:ind w:left="567" w:hanging="284"/>
        <w:jc w:val="both"/>
        <w:rPr>
          <w:rFonts w:ascii="Times New Roman" w:hAnsi="Times New Roman" w:cs="Times New Roman"/>
          <w:sz w:val="24"/>
          <w:szCs w:val="24"/>
          <w:lang w:val="es-ES"/>
        </w:rPr>
      </w:pPr>
      <w:r w:rsidRPr="00A82EDA">
        <w:rPr>
          <w:rFonts w:ascii="Times New Roman Bold" w:eastAsia="Times New Roman" w:hAnsi="Times New Roman Bold" w:cs="Times New Roman"/>
          <w:b/>
          <w:smallCaps/>
          <w:color w:val="000000"/>
          <w:sz w:val="24"/>
          <w:szCs w:val="24"/>
          <w:lang w:val="es-ES"/>
        </w:rPr>
        <w:t>Exención del Impuesto sobre la Renta</w:t>
      </w:r>
      <w:r w:rsidRPr="00A82EDA">
        <w:rPr>
          <w:rFonts w:ascii="Times New Roman" w:hAnsi="Times New Roman" w:cs="Times New Roman"/>
          <w:sz w:val="24"/>
          <w:szCs w:val="24"/>
          <w:lang w:val="es-ES"/>
        </w:rPr>
        <w:t xml:space="preserve">. </w:t>
      </w:r>
      <w:r w:rsidR="00F52D6A" w:rsidRPr="00A82EDA">
        <w:rPr>
          <w:rFonts w:ascii="Times New Roman" w:hAnsi="Times New Roman" w:cs="Times New Roman"/>
          <w:sz w:val="24"/>
          <w:szCs w:val="24"/>
          <w:lang w:val="es-ES"/>
        </w:rPr>
        <w:t xml:space="preserve">El </w:t>
      </w:r>
      <w:r w:rsidRPr="00A82EDA">
        <w:rPr>
          <w:rFonts w:ascii="Times New Roman" w:hAnsi="Times New Roman" w:cs="Times New Roman"/>
          <w:sz w:val="24"/>
          <w:szCs w:val="24"/>
          <w:lang w:val="es-ES"/>
        </w:rPr>
        <w:t>Artículo 10</w:t>
      </w:r>
      <w:r w:rsidR="00F52D6A" w:rsidRPr="00A82EDA">
        <w:rPr>
          <w:rFonts w:ascii="Times New Roman" w:hAnsi="Times New Roman" w:cs="Times New Roman"/>
          <w:sz w:val="24"/>
          <w:szCs w:val="24"/>
          <w:lang w:val="es-ES"/>
        </w:rPr>
        <w:t xml:space="preserve"> de la ley </w:t>
      </w:r>
      <w:r w:rsidRPr="00A82EDA">
        <w:rPr>
          <w:rFonts w:ascii="Times New Roman" w:hAnsi="Times New Roman" w:cs="Times New Roman"/>
          <w:sz w:val="24"/>
          <w:szCs w:val="24"/>
          <w:lang w:val="es-ES"/>
        </w:rPr>
        <w:t xml:space="preserve">libera </w:t>
      </w:r>
      <w:r w:rsidR="00F52D6A" w:rsidRPr="00A82EDA">
        <w:rPr>
          <w:rFonts w:ascii="Times New Roman" w:hAnsi="Times New Roman" w:cs="Times New Roman"/>
          <w:sz w:val="24"/>
          <w:szCs w:val="24"/>
          <w:lang w:val="es-ES"/>
        </w:rPr>
        <w:t>“</w:t>
      </w:r>
      <w:r w:rsidRPr="00A82EDA">
        <w:rPr>
          <w:rFonts w:ascii="Times New Roman" w:hAnsi="Times New Roman" w:cs="Times New Roman"/>
          <w:sz w:val="24"/>
          <w:szCs w:val="24"/>
          <w:lang w:val="es-ES"/>
        </w:rPr>
        <w:t>por un período de diez</w:t>
      </w:r>
      <w:r w:rsidR="00FC4183">
        <w:rPr>
          <w:rFonts w:ascii="Times New Roman" w:hAnsi="Times New Roman" w:cs="Times New Roman"/>
          <w:sz w:val="24"/>
          <w:szCs w:val="24"/>
          <w:lang w:val="es-ES"/>
        </w:rPr>
        <w:t xml:space="preserve"> (10)</w:t>
      </w:r>
      <w:r w:rsidRPr="00A82EDA">
        <w:rPr>
          <w:rFonts w:ascii="Times New Roman" w:hAnsi="Times New Roman" w:cs="Times New Roman"/>
          <w:sz w:val="24"/>
          <w:szCs w:val="24"/>
          <w:lang w:val="es-ES"/>
        </w:rPr>
        <w:t xml:space="preserve"> </w:t>
      </w:r>
      <w:r w:rsidRPr="005E38DB">
        <w:rPr>
          <w:rFonts w:ascii="Times New Roman" w:hAnsi="Times New Roman" w:cs="Times New Roman"/>
          <w:sz w:val="24"/>
          <w:szCs w:val="24"/>
          <w:lang w:val="es-ES"/>
        </w:rPr>
        <w:t>años a partir del inicio de sus operaciones, y con vigencia máxima hasta el año 2020, el pago del impuesto sobre la renta sobre los ingresos derivados de la generación y venta de electricidad generados a base de fuentes de energía renovables</w:t>
      </w:r>
      <w:r w:rsidR="00F52D6A">
        <w:rPr>
          <w:rFonts w:ascii="Times New Roman" w:hAnsi="Times New Roman" w:cs="Times New Roman"/>
          <w:sz w:val="24"/>
          <w:szCs w:val="24"/>
          <w:lang w:val="es-ES"/>
        </w:rPr>
        <w:t>”.</w:t>
      </w:r>
    </w:p>
    <w:p w14:paraId="40F58AED" w14:textId="77777777" w:rsidR="00EA061C" w:rsidRDefault="00EA061C" w:rsidP="000A7957">
      <w:pPr>
        <w:pStyle w:val="Prrafodelista"/>
        <w:spacing w:line="240" w:lineRule="auto"/>
        <w:rPr>
          <w:rFonts w:ascii="Times New Roman" w:hAnsi="Times New Roman" w:cs="Times New Roman"/>
          <w:sz w:val="24"/>
          <w:szCs w:val="24"/>
          <w:lang w:val="es-ES"/>
        </w:rPr>
      </w:pPr>
    </w:p>
    <w:p w14:paraId="26DF7406" w14:textId="77777777" w:rsidR="006D11D6" w:rsidRPr="00F52D6A" w:rsidRDefault="006D11D6" w:rsidP="000A7957">
      <w:pPr>
        <w:pStyle w:val="Prrafodelista"/>
        <w:spacing w:line="240" w:lineRule="auto"/>
        <w:rPr>
          <w:rFonts w:ascii="Times New Roman" w:hAnsi="Times New Roman" w:cs="Times New Roman"/>
          <w:sz w:val="24"/>
          <w:szCs w:val="24"/>
          <w:lang w:val="es-ES"/>
        </w:rPr>
      </w:pPr>
    </w:p>
    <w:p w14:paraId="6572E06C" w14:textId="77777777" w:rsidR="005E38DB" w:rsidRDefault="005E38DB" w:rsidP="005503E3">
      <w:pPr>
        <w:pStyle w:val="Prrafodelista"/>
        <w:numPr>
          <w:ilvl w:val="0"/>
          <w:numId w:val="15"/>
        </w:numPr>
        <w:spacing w:after="0" w:line="240" w:lineRule="auto"/>
        <w:ind w:left="567" w:hanging="284"/>
        <w:jc w:val="both"/>
        <w:rPr>
          <w:rFonts w:ascii="Times New Roman" w:hAnsi="Times New Roman" w:cs="Times New Roman"/>
          <w:sz w:val="24"/>
          <w:szCs w:val="24"/>
          <w:lang w:val="es-ES"/>
        </w:rPr>
      </w:pPr>
      <w:r w:rsidRPr="005E38DB">
        <w:rPr>
          <w:rFonts w:ascii="Times New Roman Bold" w:eastAsia="Times New Roman" w:hAnsi="Times New Roman Bold" w:cs="Times New Roman"/>
          <w:b/>
          <w:smallCaps/>
          <w:color w:val="000000"/>
          <w:sz w:val="24"/>
          <w:szCs w:val="24"/>
          <w:lang w:val="es-ES"/>
        </w:rPr>
        <w:t>Reducción de impuestos al financiamiento externo</w:t>
      </w:r>
      <w:r w:rsidRPr="005E38DB">
        <w:rPr>
          <w:rFonts w:ascii="Times New Roman" w:hAnsi="Times New Roman" w:cs="Times New Roman"/>
          <w:sz w:val="24"/>
          <w:szCs w:val="24"/>
          <w:lang w:val="es-ES"/>
        </w:rPr>
        <w:t xml:space="preserve">. </w:t>
      </w:r>
      <w:r w:rsidR="00F52D6A">
        <w:rPr>
          <w:rFonts w:ascii="Times New Roman" w:hAnsi="Times New Roman" w:cs="Times New Roman"/>
          <w:sz w:val="24"/>
          <w:szCs w:val="24"/>
          <w:lang w:val="es-ES"/>
        </w:rPr>
        <w:t xml:space="preserve">El </w:t>
      </w:r>
      <w:r w:rsidRPr="005E38DB">
        <w:rPr>
          <w:rFonts w:ascii="Times New Roman" w:hAnsi="Times New Roman" w:cs="Times New Roman"/>
          <w:sz w:val="24"/>
          <w:szCs w:val="24"/>
          <w:lang w:val="es-ES"/>
        </w:rPr>
        <w:t>Artículo 11</w:t>
      </w:r>
      <w:r w:rsidR="00F52D6A">
        <w:rPr>
          <w:rFonts w:ascii="Times New Roman" w:hAnsi="Times New Roman" w:cs="Times New Roman"/>
          <w:sz w:val="24"/>
          <w:szCs w:val="24"/>
          <w:lang w:val="es-ES"/>
        </w:rPr>
        <w:t xml:space="preserve"> de la ley establece que “s</w:t>
      </w:r>
      <w:r w:rsidRPr="005E38DB">
        <w:rPr>
          <w:rFonts w:ascii="Times New Roman" w:hAnsi="Times New Roman" w:cs="Times New Roman"/>
          <w:sz w:val="24"/>
          <w:szCs w:val="24"/>
          <w:lang w:val="es-ES"/>
        </w:rPr>
        <w:t>e reduce a 5</w:t>
      </w:r>
      <w:r w:rsidR="000A15FB">
        <w:rPr>
          <w:rFonts w:ascii="Times New Roman" w:hAnsi="Times New Roman" w:cs="Times New Roman"/>
          <w:sz w:val="24"/>
          <w:szCs w:val="24"/>
          <w:lang w:val="es-ES"/>
        </w:rPr>
        <w:t xml:space="preserve"> por ciento</w:t>
      </w:r>
      <w:r w:rsidRPr="005E38DB">
        <w:rPr>
          <w:rFonts w:ascii="Times New Roman" w:hAnsi="Times New Roman" w:cs="Times New Roman"/>
          <w:sz w:val="24"/>
          <w:szCs w:val="24"/>
          <w:lang w:val="es-ES"/>
        </w:rPr>
        <w:t xml:space="preserve"> el impuesto por concepto de pago de intereses por financiamiento externo para aquellos proyectos desarrollados bajo el amparo de la presente ley</w:t>
      </w:r>
      <w:r w:rsidR="00F52D6A">
        <w:rPr>
          <w:rFonts w:ascii="Times New Roman" w:hAnsi="Times New Roman" w:cs="Times New Roman"/>
          <w:sz w:val="24"/>
          <w:szCs w:val="24"/>
          <w:lang w:val="es-ES"/>
        </w:rPr>
        <w:t>”</w:t>
      </w:r>
      <w:r w:rsidRPr="005E38DB">
        <w:rPr>
          <w:rFonts w:ascii="Times New Roman" w:hAnsi="Times New Roman" w:cs="Times New Roman"/>
          <w:sz w:val="24"/>
          <w:szCs w:val="24"/>
          <w:lang w:val="es-ES"/>
        </w:rPr>
        <w:t>.</w:t>
      </w:r>
    </w:p>
    <w:p w14:paraId="03186BB3" w14:textId="77777777" w:rsidR="006D11D6" w:rsidRPr="006D11D6" w:rsidRDefault="006D11D6" w:rsidP="006D11D6">
      <w:pPr>
        <w:spacing w:after="120" w:line="240" w:lineRule="auto"/>
        <w:ind w:left="284"/>
        <w:jc w:val="both"/>
        <w:rPr>
          <w:rFonts w:ascii="Times New Roman" w:hAnsi="Times New Roman" w:cs="Times New Roman"/>
          <w:sz w:val="24"/>
          <w:szCs w:val="24"/>
          <w:lang w:val="es-ES"/>
        </w:rPr>
      </w:pPr>
    </w:p>
    <w:p w14:paraId="5AE86B0C" w14:textId="77777777" w:rsidR="00F52D6A" w:rsidRPr="00F52D6A" w:rsidRDefault="005E38DB" w:rsidP="005503E3">
      <w:pPr>
        <w:pStyle w:val="Prrafodelista"/>
        <w:numPr>
          <w:ilvl w:val="0"/>
          <w:numId w:val="15"/>
        </w:numPr>
        <w:spacing w:after="0" w:line="240" w:lineRule="auto"/>
        <w:ind w:left="568" w:hanging="284"/>
        <w:contextualSpacing w:val="0"/>
        <w:jc w:val="both"/>
        <w:rPr>
          <w:rFonts w:ascii="Times New Roman" w:hAnsi="Times New Roman" w:cs="Times New Roman"/>
          <w:sz w:val="24"/>
          <w:szCs w:val="24"/>
          <w:lang w:val="es-ES"/>
        </w:rPr>
      </w:pPr>
      <w:r w:rsidRPr="00F52D6A">
        <w:rPr>
          <w:rFonts w:ascii="Times New Roman Bold" w:eastAsia="Times New Roman" w:hAnsi="Times New Roman Bold" w:cs="Times New Roman"/>
          <w:b/>
          <w:smallCaps/>
          <w:color w:val="000000"/>
          <w:sz w:val="24"/>
          <w:szCs w:val="24"/>
          <w:lang w:val="es-ES"/>
        </w:rPr>
        <w:t>Incentivo fiscal a los autoproductores</w:t>
      </w:r>
      <w:r w:rsidRPr="00F52D6A">
        <w:rPr>
          <w:rFonts w:ascii="Times New Roman" w:hAnsi="Times New Roman" w:cs="Times New Roman"/>
          <w:sz w:val="24"/>
          <w:szCs w:val="24"/>
          <w:lang w:val="es-ES"/>
        </w:rPr>
        <w:t xml:space="preserve">. </w:t>
      </w:r>
      <w:r w:rsidR="00F52D6A" w:rsidRPr="00F52D6A">
        <w:rPr>
          <w:rFonts w:ascii="Times New Roman" w:hAnsi="Times New Roman" w:cs="Times New Roman"/>
          <w:sz w:val="24"/>
          <w:szCs w:val="24"/>
          <w:lang w:val="es-ES"/>
        </w:rPr>
        <w:t xml:space="preserve">El </w:t>
      </w:r>
      <w:r w:rsidRPr="00F52D6A">
        <w:rPr>
          <w:rFonts w:ascii="Times New Roman" w:hAnsi="Times New Roman" w:cs="Times New Roman"/>
          <w:sz w:val="24"/>
          <w:szCs w:val="24"/>
          <w:lang w:val="es-ES"/>
        </w:rPr>
        <w:t>Artículo 12</w:t>
      </w:r>
      <w:r w:rsidR="00F52D6A" w:rsidRPr="00F52D6A">
        <w:rPr>
          <w:rFonts w:ascii="Times New Roman" w:hAnsi="Times New Roman" w:cs="Times New Roman"/>
          <w:sz w:val="24"/>
          <w:szCs w:val="24"/>
          <w:lang w:val="es-ES"/>
        </w:rPr>
        <w:t xml:space="preserve"> establece que se “</w:t>
      </w:r>
      <w:r w:rsidRPr="00F52D6A">
        <w:rPr>
          <w:rFonts w:ascii="Times New Roman" w:hAnsi="Times New Roman" w:cs="Times New Roman"/>
          <w:sz w:val="24"/>
          <w:szCs w:val="24"/>
          <w:lang w:val="es-ES"/>
        </w:rPr>
        <w:t>otorga hasta un 75</w:t>
      </w:r>
      <w:r w:rsidR="000A15FB">
        <w:rPr>
          <w:rFonts w:ascii="Times New Roman" w:hAnsi="Times New Roman" w:cs="Times New Roman"/>
          <w:sz w:val="24"/>
          <w:szCs w:val="24"/>
          <w:lang w:val="es-ES"/>
        </w:rPr>
        <w:t xml:space="preserve"> por ciento </w:t>
      </w:r>
      <w:r w:rsidRPr="00F52D6A">
        <w:rPr>
          <w:rFonts w:ascii="Times New Roman" w:hAnsi="Times New Roman" w:cs="Times New Roman"/>
          <w:sz w:val="24"/>
          <w:szCs w:val="24"/>
          <w:lang w:val="es-ES"/>
        </w:rPr>
        <w:t>del costo de la inversión en equipos, como crédito único al impuesto sobre la renta, a los propietarios o inquilinos de viviendas familiares, casas comerciales o industriales que cambien o amplíen para sistemas de fuentes renovables en la provisión de su autoconsumo energético privado</w:t>
      </w:r>
      <w:r w:rsidR="00F52D6A" w:rsidRPr="00F52D6A">
        <w:rPr>
          <w:rFonts w:ascii="Times New Roman" w:hAnsi="Times New Roman" w:cs="Times New Roman"/>
          <w:sz w:val="24"/>
          <w:szCs w:val="24"/>
          <w:lang w:val="es-ES"/>
        </w:rPr>
        <w:t xml:space="preserve">. Este </w:t>
      </w:r>
      <w:r w:rsidR="003F122A" w:rsidRPr="00F52D6A">
        <w:rPr>
          <w:rFonts w:ascii="Times New Roman" w:hAnsi="Times New Roman" w:cs="Times New Roman"/>
          <w:sz w:val="24"/>
          <w:szCs w:val="24"/>
          <w:lang w:val="es-ES"/>
        </w:rPr>
        <w:t>crédito fiscal será descontado en los tres (3) años siguientes al impuesto sobre la renta anual a ser pagado por el beneficiario del mismo en proporción del 33.33</w:t>
      </w:r>
      <w:r w:rsidR="000A15FB">
        <w:rPr>
          <w:rFonts w:ascii="Times New Roman" w:hAnsi="Times New Roman" w:cs="Times New Roman"/>
          <w:sz w:val="24"/>
          <w:szCs w:val="24"/>
          <w:lang w:val="es-ES"/>
        </w:rPr>
        <w:t xml:space="preserve"> por ciento</w:t>
      </w:r>
      <w:r w:rsidR="003F122A" w:rsidRPr="00F52D6A">
        <w:rPr>
          <w:rFonts w:ascii="Times New Roman" w:hAnsi="Times New Roman" w:cs="Times New Roman"/>
          <w:sz w:val="24"/>
          <w:szCs w:val="24"/>
          <w:lang w:val="es-ES"/>
        </w:rPr>
        <w:t>.</w:t>
      </w:r>
      <w:r w:rsidR="00F52D6A" w:rsidRPr="00F52D6A">
        <w:rPr>
          <w:rFonts w:ascii="Times New Roman" w:hAnsi="Times New Roman" w:cs="Times New Roman"/>
          <w:sz w:val="24"/>
          <w:szCs w:val="24"/>
          <w:lang w:val="es-ES"/>
        </w:rPr>
        <w:t xml:space="preserve"> En el 2012, este art</w:t>
      </w:r>
      <w:r w:rsidR="00DD0707">
        <w:rPr>
          <w:rFonts w:ascii="Times New Roman" w:hAnsi="Times New Roman" w:cs="Times New Roman"/>
          <w:sz w:val="24"/>
          <w:szCs w:val="24"/>
          <w:lang w:val="es-ES"/>
        </w:rPr>
        <w:t>í</w:t>
      </w:r>
      <w:r w:rsidR="00F52D6A" w:rsidRPr="00F52D6A">
        <w:rPr>
          <w:rFonts w:ascii="Times New Roman" w:hAnsi="Times New Roman" w:cs="Times New Roman"/>
          <w:sz w:val="24"/>
          <w:szCs w:val="24"/>
          <w:lang w:val="es-ES"/>
        </w:rPr>
        <w:t>culo fue modificado para reducir las exenciones a cuarenta (40</w:t>
      </w:r>
      <w:r w:rsidR="000A15FB">
        <w:rPr>
          <w:rFonts w:ascii="Times New Roman" w:hAnsi="Times New Roman" w:cs="Times New Roman"/>
          <w:sz w:val="24"/>
          <w:szCs w:val="24"/>
          <w:lang w:val="es-ES"/>
        </w:rPr>
        <w:t xml:space="preserve"> por ciento</w:t>
      </w:r>
      <w:r w:rsidR="00F52D6A" w:rsidRPr="00F52D6A">
        <w:rPr>
          <w:rFonts w:ascii="Times New Roman" w:hAnsi="Times New Roman" w:cs="Times New Roman"/>
          <w:sz w:val="24"/>
          <w:szCs w:val="24"/>
          <w:lang w:val="es-ES"/>
        </w:rPr>
        <w:t xml:space="preserve">) </w:t>
      </w:r>
      <w:r w:rsidR="00F52D6A">
        <w:rPr>
          <w:rFonts w:ascii="Times New Roman" w:hAnsi="Times New Roman" w:cs="Times New Roman"/>
          <w:sz w:val="24"/>
          <w:szCs w:val="24"/>
          <w:lang w:val="es-ES"/>
        </w:rPr>
        <w:t>d</w:t>
      </w:r>
      <w:r w:rsidR="00F52D6A" w:rsidRPr="00F52D6A">
        <w:rPr>
          <w:rFonts w:ascii="Times New Roman" w:hAnsi="Times New Roman" w:cs="Times New Roman"/>
          <w:sz w:val="24"/>
          <w:szCs w:val="24"/>
          <w:lang w:val="es-ES"/>
        </w:rPr>
        <w:t>el crédito previsto</w:t>
      </w:r>
      <w:r w:rsidR="00F52D6A">
        <w:rPr>
          <w:rFonts w:ascii="Times New Roman" w:hAnsi="Times New Roman" w:cs="Times New Roman"/>
          <w:sz w:val="24"/>
          <w:szCs w:val="24"/>
          <w:lang w:val="es-ES"/>
        </w:rPr>
        <w:t xml:space="preserve"> originalmente</w:t>
      </w:r>
      <w:r w:rsidR="00EF6330">
        <w:rPr>
          <w:rFonts w:ascii="Times New Roman" w:hAnsi="Times New Roman" w:cs="Times New Roman"/>
          <w:sz w:val="24"/>
          <w:szCs w:val="24"/>
          <w:lang w:val="es-ES"/>
        </w:rPr>
        <w:t>”</w:t>
      </w:r>
      <w:r w:rsidR="00F52D6A">
        <w:rPr>
          <w:rFonts w:ascii="Times New Roman" w:hAnsi="Times New Roman" w:cs="Times New Roman"/>
          <w:sz w:val="24"/>
          <w:szCs w:val="24"/>
          <w:lang w:val="es-ES"/>
        </w:rPr>
        <w:t>.</w:t>
      </w:r>
    </w:p>
    <w:p w14:paraId="215F8DF8" w14:textId="77777777" w:rsidR="00400DE3" w:rsidRDefault="00400DE3" w:rsidP="006D11D6">
      <w:pPr>
        <w:pStyle w:val="Prrafodelista"/>
        <w:spacing w:after="120" w:line="240" w:lineRule="auto"/>
        <w:contextualSpacing w:val="0"/>
        <w:rPr>
          <w:rFonts w:ascii="Times New Roman" w:hAnsi="Times New Roman" w:cs="Times New Roman"/>
          <w:sz w:val="24"/>
          <w:szCs w:val="24"/>
          <w:lang w:val="es-ES"/>
        </w:rPr>
      </w:pPr>
    </w:p>
    <w:p w14:paraId="69D62F12" w14:textId="77777777" w:rsidR="008350CF" w:rsidRPr="00DD0707" w:rsidRDefault="0012356D" w:rsidP="00750309">
      <w:pPr>
        <w:spacing w:after="0" w:line="240" w:lineRule="auto"/>
        <w:jc w:val="both"/>
        <w:rPr>
          <w:rFonts w:ascii="Times New Roman Bold" w:eastAsia="Times New Roman" w:hAnsi="Times New Roman Bold" w:cs="Times New Roman"/>
          <w:b/>
          <w:smallCaps/>
          <w:color w:val="000000"/>
          <w:sz w:val="24"/>
          <w:szCs w:val="24"/>
          <w:lang w:val="es-ES"/>
        </w:rPr>
      </w:pPr>
      <w:r w:rsidRPr="00DD0707">
        <w:rPr>
          <w:rFonts w:ascii="Times New Roman Bold" w:eastAsia="Times New Roman" w:hAnsi="Times New Roman Bold" w:cs="Times New Roman"/>
          <w:b/>
          <w:smallCaps/>
          <w:color w:val="000000"/>
          <w:sz w:val="24"/>
          <w:szCs w:val="24"/>
          <w:lang w:val="es-ES"/>
        </w:rPr>
        <w:t>V</w:t>
      </w:r>
      <w:r w:rsidR="002E5799" w:rsidRPr="00DD0707">
        <w:rPr>
          <w:rFonts w:ascii="Times New Roman Bold" w:eastAsia="Times New Roman" w:hAnsi="Times New Roman Bold" w:cs="Times New Roman"/>
          <w:b/>
          <w:smallCaps/>
          <w:color w:val="000000"/>
          <w:sz w:val="24"/>
          <w:szCs w:val="24"/>
          <w:lang w:val="es-ES"/>
        </w:rPr>
        <w:t>.2</w:t>
      </w:r>
      <w:r w:rsidRPr="00DD0707">
        <w:rPr>
          <w:rFonts w:ascii="Times New Roman Bold" w:eastAsia="Times New Roman" w:hAnsi="Times New Roman Bold" w:cs="Times New Roman"/>
          <w:b/>
          <w:smallCaps/>
          <w:color w:val="000000"/>
          <w:sz w:val="24"/>
          <w:szCs w:val="24"/>
          <w:lang w:val="es-ES"/>
        </w:rPr>
        <w:t>.2</w:t>
      </w:r>
      <w:r w:rsidR="00990246" w:rsidRPr="00DD0707">
        <w:rPr>
          <w:rFonts w:ascii="Times New Roman Bold" w:eastAsia="Times New Roman" w:hAnsi="Times New Roman Bold" w:cs="Times New Roman"/>
          <w:b/>
          <w:smallCaps/>
          <w:color w:val="000000"/>
          <w:sz w:val="24"/>
          <w:szCs w:val="24"/>
          <w:lang w:val="es-ES"/>
        </w:rPr>
        <w:tab/>
      </w:r>
      <w:r w:rsidR="008350CF" w:rsidRPr="00DD0707">
        <w:rPr>
          <w:rFonts w:ascii="Times New Roman Bold" w:eastAsia="Times New Roman" w:hAnsi="Times New Roman Bold" w:cs="Times New Roman"/>
          <w:b/>
          <w:smallCaps/>
          <w:color w:val="000000"/>
          <w:sz w:val="24"/>
          <w:szCs w:val="24"/>
          <w:lang w:val="es-ES"/>
        </w:rPr>
        <w:t>Incentivos Económicos</w:t>
      </w:r>
    </w:p>
    <w:p w14:paraId="58D8A66C" w14:textId="77777777" w:rsidR="00750309" w:rsidRPr="00DD0707" w:rsidRDefault="00750309" w:rsidP="000A7957">
      <w:pPr>
        <w:spacing w:after="0" w:line="240" w:lineRule="auto"/>
        <w:jc w:val="both"/>
        <w:rPr>
          <w:rFonts w:ascii="Times New Roman Bold" w:eastAsia="Times New Roman" w:hAnsi="Times New Roman Bold" w:cs="Times New Roman"/>
          <w:b/>
          <w:smallCaps/>
          <w:color w:val="000000"/>
          <w:sz w:val="24"/>
          <w:szCs w:val="24"/>
          <w:lang w:val="es-ES"/>
        </w:rPr>
      </w:pPr>
    </w:p>
    <w:p w14:paraId="0A7551C2" w14:textId="77777777" w:rsidR="004C075A" w:rsidRDefault="004C075A" w:rsidP="005503E3">
      <w:pPr>
        <w:pStyle w:val="Prrafodelista"/>
        <w:numPr>
          <w:ilvl w:val="0"/>
          <w:numId w:val="17"/>
        </w:numPr>
        <w:spacing w:after="0" w:line="240" w:lineRule="auto"/>
        <w:ind w:left="567" w:hanging="284"/>
        <w:contextualSpacing w:val="0"/>
        <w:jc w:val="both"/>
        <w:rPr>
          <w:rFonts w:ascii="Times New Roman" w:hAnsi="Times New Roman" w:cs="Times New Roman"/>
          <w:sz w:val="24"/>
          <w:szCs w:val="24"/>
          <w:lang w:val="es-ES"/>
        </w:rPr>
      </w:pPr>
      <w:r w:rsidRPr="00DD0707">
        <w:rPr>
          <w:rFonts w:ascii="Times New Roman Bold" w:eastAsia="Times New Roman" w:hAnsi="Times New Roman Bold" w:cs="Times New Roman"/>
          <w:b/>
          <w:smallCaps/>
          <w:color w:val="000000"/>
          <w:sz w:val="24"/>
          <w:szCs w:val="24"/>
          <w:lang w:val="es-ES"/>
        </w:rPr>
        <w:t xml:space="preserve">Compra de Excedentes de electricidad enviados a las redes. </w:t>
      </w:r>
      <w:r w:rsidRPr="00DD0707">
        <w:rPr>
          <w:rFonts w:ascii="Times New Roman" w:hAnsi="Times New Roman" w:cs="Times New Roman"/>
          <w:sz w:val="24"/>
          <w:szCs w:val="24"/>
          <w:lang w:val="es-ES"/>
        </w:rPr>
        <w:t>El Artículo 20 de la ley 57-07 establece que “las Empresas Distribuidoras estarán obligadas a comprarles los excedentes de electricidad generados a precios regulados por la SIE, previo estudio y recomendación del CNE, a los usuarios regulados y no regulados que instalen sistemas para aprovechar recursos renovables para producir electricidad con la posibilidad de generar excedentes que pueden ser enviados a las redes del SENI”.</w:t>
      </w:r>
    </w:p>
    <w:p w14:paraId="51CE2EC1" w14:textId="77777777" w:rsidR="004C075A" w:rsidRPr="004C075A" w:rsidRDefault="004C075A" w:rsidP="004C075A">
      <w:pPr>
        <w:spacing w:after="0" w:line="240" w:lineRule="auto"/>
        <w:ind w:left="283"/>
        <w:jc w:val="both"/>
        <w:rPr>
          <w:rFonts w:ascii="Times New Roman" w:hAnsi="Times New Roman" w:cs="Times New Roman"/>
          <w:sz w:val="24"/>
          <w:szCs w:val="24"/>
          <w:lang w:val="es-ES"/>
        </w:rPr>
      </w:pPr>
    </w:p>
    <w:p w14:paraId="6DE4938D" w14:textId="77777777" w:rsidR="004C075A" w:rsidRPr="004C075A" w:rsidRDefault="004F0349" w:rsidP="005503E3">
      <w:pPr>
        <w:pStyle w:val="Prrafodelista"/>
        <w:numPr>
          <w:ilvl w:val="0"/>
          <w:numId w:val="17"/>
        </w:numPr>
        <w:spacing w:after="0" w:line="240" w:lineRule="auto"/>
        <w:ind w:left="568" w:hanging="284"/>
        <w:contextualSpacing w:val="0"/>
        <w:jc w:val="both"/>
        <w:rPr>
          <w:rFonts w:ascii="Times New Roman" w:hAnsi="Times New Roman" w:cs="Times New Roman"/>
          <w:sz w:val="24"/>
          <w:szCs w:val="24"/>
          <w:lang w:val="es-ES"/>
        </w:rPr>
      </w:pPr>
      <w:r w:rsidRPr="004C075A">
        <w:rPr>
          <w:rFonts w:ascii="Times New Roman Bold" w:eastAsia="Times New Roman" w:hAnsi="Times New Roman Bold" w:cs="Times New Roman"/>
          <w:b/>
          <w:smallCaps/>
          <w:color w:val="000000"/>
          <w:sz w:val="24"/>
          <w:szCs w:val="24"/>
          <w:lang w:val="es-ES"/>
        </w:rPr>
        <w:t xml:space="preserve">Acuerdo de Compra de Energia (PPA) </w:t>
      </w:r>
      <w:r w:rsidR="00EF3EA2" w:rsidRPr="004C075A">
        <w:rPr>
          <w:rFonts w:ascii="Times New Roman Bold" w:eastAsia="Times New Roman" w:hAnsi="Times New Roman Bold" w:cs="Times New Roman"/>
          <w:b/>
          <w:smallCaps/>
          <w:color w:val="000000"/>
          <w:sz w:val="24"/>
          <w:szCs w:val="24"/>
          <w:lang w:val="es-ES"/>
        </w:rPr>
        <w:t xml:space="preserve">con </w:t>
      </w:r>
      <w:r w:rsidRPr="004C075A">
        <w:rPr>
          <w:rFonts w:ascii="Times New Roman Bold" w:eastAsia="Times New Roman" w:hAnsi="Times New Roman Bold" w:cs="Times New Roman"/>
          <w:b/>
          <w:smallCaps/>
          <w:color w:val="000000"/>
          <w:sz w:val="24"/>
          <w:szCs w:val="24"/>
          <w:lang w:val="es-ES"/>
        </w:rPr>
        <w:t xml:space="preserve">la CDEEE. </w:t>
      </w:r>
      <w:r w:rsidR="00EF3EA2" w:rsidRPr="004C075A">
        <w:rPr>
          <w:rFonts w:ascii="Times New Roman" w:hAnsi="Times New Roman" w:cs="Times New Roman"/>
          <w:sz w:val="24"/>
          <w:szCs w:val="24"/>
          <w:lang w:val="es-ES"/>
        </w:rPr>
        <w:t>El Artículo 65 del Reglamento de la ley 57-07 establece que las empresas beneficiarias de una Concesión Definitiva</w:t>
      </w:r>
      <w:r w:rsidR="00CA38F8">
        <w:rPr>
          <w:rFonts w:ascii="Times New Roman" w:hAnsi="Times New Roman" w:cs="Times New Roman"/>
          <w:sz w:val="24"/>
          <w:szCs w:val="24"/>
          <w:lang w:val="es-ES"/>
        </w:rPr>
        <w:t xml:space="preserve"> para generar electricidad a partir de fuentes renovables</w:t>
      </w:r>
      <w:r w:rsidR="00EF3EA2" w:rsidRPr="004C075A">
        <w:rPr>
          <w:rFonts w:ascii="Times New Roman" w:hAnsi="Times New Roman" w:cs="Times New Roman"/>
          <w:sz w:val="24"/>
          <w:szCs w:val="24"/>
          <w:lang w:val="es-ES"/>
        </w:rPr>
        <w:t xml:space="preserve"> establecerán un contrato de suministro de energía eléctrica con la CDEEE. </w:t>
      </w:r>
    </w:p>
    <w:p w14:paraId="74FD8892" w14:textId="77777777" w:rsidR="004C075A" w:rsidRPr="004C075A" w:rsidRDefault="004C075A" w:rsidP="004C075A">
      <w:pPr>
        <w:spacing w:after="0" w:line="240" w:lineRule="auto"/>
        <w:ind w:left="284"/>
        <w:jc w:val="both"/>
        <w:rPr>
          <w:rFonts w:ascii="Times New Roman" w:hAnsi="Times New Roman" w:cs="Times New Roman"/>
          <w:sz w:val="24"/>
          <w:szCs w:val="24"/>
          <w:lang w:val="es-ES"/>
        </w:rPr>
      </w:pPr>
    </w:p>
    <w:p w14:paraId="3D6D4F16" w14:textId="77777777" w:rsidR="00EF3EA2" w:rsidRPr="007E1FF5" w:rsidRDefault="004C075A" w:rsidP="005503E3">
      <w:pPr>
        <w:pStyle w:val="Prrafodelista"/>
        <w:numPr>
          <w:ilvl w:val="0"/>
          <w:numId w:val="17"/>
        </w:numPr>
        <w:spacing w:after="0" w:line="240" w:lineRule="auto"/>
        <w:ind w:left="568" w:hanging="284"/>
        <w:contextualSpacing w:val="0"/>
        <w:jc w:val="both"/>
        <w:rPr>
          <w:rFonts w:ascii="Times New Roman" w:hAnsi="Times New Roman" w:cs="Times New Roman"/>
          <w:sz w:val="24"/>
          <w:szCs w:val="24"/>
          <w:lang w:val="es-ES"/>
        </w:rPr>
      </w:pPr>
      <w:r w:rsidRPr="004C075A">
        <w:rPr>
          <w:rFonts w:ascii="Times New Roman Bold" w:eastAsia="Times New Roman" w:hAnsi="Times New Roman Bold" w:cs="Times New Roman"/>
          <w:b/>
          <w:smallCaps/>
          <w:color w:val="000000"/>
          <w:sz w:val="24"/>
          <w:szCs w:val="24"/>
          <w:lang w:val="es-ES"/>
        </w:rPr>
        <w:t xml:space="preserve">Preferencia en el despacho de electricidad. </w:t>
      </w:r>
      <w:r w:rsidRPr="004C075A">
        <w:rPr>
          <w:rFonts w:ascii="Times New Roman" w:hAnsi="Times New Roman" w:cs="Times New Roman"/>
          <w:sz w:val="24"/>
          <w:szCs w:val="24"/>
          <w:lang w:val="es-ES"/>
        </w:rPr>
        <w:t>El Artículo 65 del reglamento establece también que</w:t>
      </w:r>
      <w:r w:rsidR="00EF3EA2" w:rsidRPr="004C075A">
        <w:rPr>
          <w:rFonts w:ascii="Times New Roman" w:hAnsi="Times New Roman" w:cs="Times New Roman"/>
          <w:sz w:val="24"/>
          <w:szCs w:val="24"/>
          <w:lang w:val="es-ES"/>
        </w:rPr>
        <w:t xml:space="preserve"> </w:t>
      </w:r>
      <w:r w:rsidRPr="004C075A">
        <w:rPr>
          <w:rFonts w:ascii="Times New Roman" w:hAnsi="Times New Roman" w:cs="Times New Roman"/>
          <w:sz w:val="24"/>
          <w:szCs w:val="24"/>
          <w:lang w:val="es-ES"/>
        </w:rPr>
        <w:t>“las empresas distribuidoras y comercializadoras en igualdad de precios y condiciones, les darán preferencia en las compras y en el despacho de electricidad a las empresas que produzcan o generen energía eléctrica</w:t>
      </w:r>
      <w:r w:rsidR="00EF3EA2" w:rsidRPr="004C075A">
        <w:rPr>
          <w:rFonts w:ascii="Times New Roman" w:hAnsi="Times New Roman" w:cs="Times New Roman"/>
          <w:sz w:val="24"/>
          <w:szCs w:val="24"/>
          <w:lang w:val="es-ES"/>
        </w:rPr>
        <w:t xml:space="preserve">, a partir de medios no convencionales que son </w:t>
      </w:r>
      <w:r w:rsidR="00EF3EA2" w:rsidRPr="007E1FF5">
        <w:rPr>
          <w:rFonts w:ascii="Times New Roman" w:hAnsi="Times New Roman" w:cs="Times New Roman"/>
          <w:sz w:val="24"/>
          <w:szCs w:val="24"/>
          <w:lang w:val="es-ES"/>
        </w:rPr>
        <w:t>renovables</w:t>
      </w:r>
      <w:r w:rsidRPr="007E1FF5">
        <w:rPr>
          <w:rFonts w:ascii="Times New Roman" w:hAnsi="Times New Roman" w:cs="Times New Roman"/>
          <w:sz w:val="24"/>
          <w:szCs w:val="24"/>
          <w:lang w:val="es-ES"/>
        </w:rPr>
        <w:t>”</w:t>
      </w:r>
      <w:r w:rsidR="00EF3EA2" w:rsidRPr="007E1FF5">
        <w:rPr>
          <w:rFonts w:ascii="Times New Roman" w:hAnsi="Times New Roman" w:cs="Times New Roman"/>
          <w:sz w:val="24"/>
          <w:szCs w:val="24"/>
          <w:lang w:val="es-ES"/>
        </w:rPr>
        <w:t>.</w:t>
      </w:r>
      <w:r w:rsidR="001F4047" w:rsidRPr="007E1FF5">
        <w:rPr>
          <w:rFonts w:ascii="Times New Roman" w:hAnsi="Times New Roman" w:cs="Times New Roman"/>
          <w:sz w:val="24"/>
          <w:szCs w:val="24"/>
          <w:lang w:val="es-ES"/>
        </w:rPr>
        <w:t xml:space="preserve"> Además, </w:t>
      </w:r>
      <w:r w:rsidR="000A15FB" w:rsidRPr="007E1FF5">
        <w:rPr>
          <w:rFonts w:ascii="Times New Roman" w:hAnsi="Times New Roman" w:cs="Times New Roman"/>
          <w:sz w:val="24"/>
          <w:szCs w:val="24"/>
          <w:lang w:val="es-ES"/>
        </w:rPr>
        <w:t xml:space="preserve">el artículo 65 </w:t>
      </w:r>
      <w:r w:rsidR="001F4047" w:rsidRPr="007E1FF5">
        <w:rPr>
          <w:rFonts w:ascii="Times New Roman" w:hAnsi="Times New Roman" w:cs="Times New Roman"/>
          <w:sz w:val="24"/>
          <w:szCs w:val="24"/>
          <w:lang w:val="es-ES"/>
        </w:rPr>
        <w:t>ordena</w:t>
      </w:r>
      <w:r w:rsidR="000A15FB" w:rsidRPr="007E1FF5">
        <w:rPr>
          <w:rFonts w:ascii="Times New Roman" w:hAnsi="Times New Roman" w:cs="Times New Roman"/>
          <w:sz w:val="24"/>
          <w:szCs w:val="24"/>
          <w:lang w:val="es-ES"/>
        </w:rPr>
        <w:t xml:space="preserve"> </w:t>
      </w:r>
      <w:r w:rsidR="008629BD" w:rsidRPr="007E1FF5">
        <w:rPr>
          <w:rFonts w:ascii="Times New Roman" w:hAnsi="Times New Roman" w:cs="Times New Roman"/>
          <w:sz w:val="24"/>
          <w:szCs w:val="24"/>
          <w:lang w:val="es-ES"/>
        </w:rPr>
        <w:t xml:space="preserve">que </w:t>
      </w:r>
      <w:r w:rsidR="001F4047" w:rsidRPr="007E1FF5">
        <w:rPr>
          <w:rFonts w:ascii="Times New Roman" w:hAnsi="Times New Roman" w:cs="Times New Roman"/>
          <w:sz w:val="24"/>
          <w:szCs w:val="24"/>
          <w:lang w:val="es-ES"/>
        </w:rPr>
        <w:t xml:space="preserve">los pagos de </w:t>
      </w:r>
      <w:r w:rsidR="008629BD" w:rsidRPr="007E1FF5">
        <w:rPr>
          <w:rFonts w:ascii="Times New Roman" w:hAnsi="Times New Roman" w:cs="Times New Roman"/>
          <w:sz w:val="24"/>
          <w:szCs w:val="24"/>
          <w:lang w:val="es-ES"/>
        </w:rPr>
        <w:t>d</w:t>
      </w:r>
      <w:r w:rsidR="001F4047" w:rsidRPr="007E1FF5">
        <w:rPr>
          <w:rFonts w:ascii="Times New Roman" w:hAnsi="Times New Roman" w:cs="Times New Roman"/>
          <w:sz w:val="24"/>
          <w:szCs w:val="24"/>
          <w:lang w:val="es-ES"/>
        </w:rPr>
        <w:t xml:space="preserve">erechos de </w:t>
      </w:r>
      <w:r w:rsidR="008629BD" w:rsidRPr="007E1FF5">
        <w:rPr>
          <w:rFonts w:ascii="Times New Roman" w:hAnsi="Times New Roman" w:cs="Times New Roman"/>
          <w:sz w:val="24"/>
          <w:szCs w:val="24"/>
          <w:lang w:val="es-ES"/>
        </w:rPr>
        <w:t>c</w:t>
      </w:r>
      <w:r w:rsidR="001F4047" w:rsidRPr="007E1FF5">
        <w:rPr>
          <w:rFonts w:ascii="Times New Roman" w:hAnsi="Times New Roman" w:cs="Times New Roman"/>
          <w:sz w:val="24"/>
          <w:szCs w:val="24"/>
          <w:lang w:val="es-ES"/>
        </w:rPr>
        <w:t xml:space="preserve">onexión </w:t>
      </w:r>
      <w:r w:rsidR="008629BD" w:rsidRPr="007E1FF5">
        <w:rPr>
          <w:rFonts w:ascii="Times New Roman" w:hAnsi="Times New Roman" w:cs="Times New Roman"/>
          <w:sz w:val="24"/>
          <w:szCs w:val="24"/>
          <w:lang w:val="es-ES"/>
        </w:rPr>
        <w:t>se</w:t>
      </w:r>
      <w:r w:rsidR="0038251B" w:rsidRPr="007E1FF5">
        <w:rPr>
          <w:rFonts w:ascii="Times New Roman" w:hAnsi="Times New Roman" w:cs="Times New Roman"/>
          <w:sz w:val="24"/>
          <w:szCs w:val="24"/>
          <w:lang w:val="es-ES"/>
        </w:rPr>
        <w:t>rá</w:t>
      </w:r>
      <w:r w:rsidR="008629BD" w:rsidRPr="007E1FF5">
        <w:rPr>
          <w:rFonts w:ascii="Times New Roman" w:hAnsi="Times New Roman" w:cs="Times New Roman"/>
          <w:sz w:val="24"/>
          <w:szCs w:val="24"/>
          <w:lang w:val="es-ES"/>
        </w:rPr>
        <w:t xml:space="preserve">n </w:t>
      </w:r>
      <w:r w:rsidR="001F4047" w:rsidRPr="007E1FF5">
        <w:rPr>
          <w:rFonts w:ascii="Times New Roman" w:hAnsi="Times New Roman" w:cs="Times New Roman"/>
          <w:sz w:val="24"/>
          <w:szCs w:val="24"/>
          <w:lang w:val="es-ES"/>
        </w:rPr>
        <w:t xml:space="preserve">a cargo de las </w:t>
      </w:r>
      <w:r w:rsidR="008629BD" w:rsidRPr="007E1FF5">
        <w:rPr>
          <w:rFonts w:ascii="Times New Roman" w:hAnsi="Times New Roman" w:cs="Times New Roman"/>
          <w:sz w:val="24"/>
          <w:szCs w:val="24"/>
          <w:lang w:val="es-ES"/>
        </w:rPr>
        <w:t xml:space="preserve">empresas </w:t>
      </w:r>
      <w:r w:rsidR="001F4047" w:rsidRPr="007E1FF5">
        <w:rPr>
          <w:rFonts w:ascii="Times New Roman" w:hAnsi="Times New Roman" w:cs="Times New Roman"/>
          <w:sz w:val="24"/>
          <w:szCs w:val="24"/>
          <w:lang w:val="es-ES"/>
        </w:rPr>
        <w:t>de Transmisión y Distribuidoras.</w:t>
      </w:r>
    </w:p>
    <w:p w14:paraId="257FD72F" w14:textId="77777777" w:rsidR="008350CF" w:rsidRPr="00DD0707" w:rsidRDefault="008350CF" w:rsidP="00AD7A8C">
      <w:pPr>
        <w:spacing w:after="0" w:line="240" w:lineRule="auto"/>
        <w:jc w:val="both"/>
        <w:rPr>
          <w:rFonts w:ascii="Times New Roman Bold" w:eastAsia="Times New Roman" w:hAnsi="Times New Roman Bold" w:cs="Times New Roman"/>
          <w:b/>
          <w:smallCaps/>
          <w:color w:val="000000"/>
          <w:sz w:val="24"/>
          <w:szCs w:val="24"/>
          <w:lang w:val="es-ES"/>
        </w:rPr>
      </w:pPr>
    </w:p>
    <w:p w14:paraId="346EF7E6" w14:textId="77777777" w:rsidR="004F0349" w:rsidRDefault="004F0349" w:rsidP="005503E3">
      <w:pPr>
        <w:pStyle w:val="Prrafodelista"/>
        <w:numPr>
          <w:ilvl w:val="0"/>
          <w:numId w:val="17"/>
        </w:numPr>
        <w:spacing w:after="0" w:line="240" w:lineRule="auto"/>
        <w:ind w:left="567" w:hanging="284"/>
        <w:contextualSpacing w:val="0"/>
        <w:jc w:val="both"/>
        <w:rPr>
          <w:rFonts w:ascii="Times New Roman" w:hAnsi="Times New Roman" w:cs="Times New Roman"/>
          <w:sz w:val="24"/>
          <w:szCs w:val="24"/>
          <w:lang w:val="es-ES"/>
        </w:rPr>
      </w:pPr>
      <w:r w:rsidRPr="00DD0707">
        <w:rPr>
          <w:rFonts w:ascii="Times New Roman Bold" w:eastAsia="Times New Roman" w:hAnsi="Times New Roman Bold" w:cs="Times New Roman"/>
          <w:b/>
          <w:smallCaps/>
          <w:color w:val="000000"/>
          <w:sz w:val="24"/>
          <w:szCs w:val="24"/>
          <w:lang w:val="es-ES"/>
        </w:rPr>
        <w:t>Incentivo a proyectos comunitarios</w:t>
      </w:r>
      <w:r w:rsidRPr="00DD0707">
        <w:rPr>
          <w:rFonts w:ascii="Times New Roman" w:hAnsi="Times New Roman" w:cs="Times New Roman"/>
          <w:sz w:val="24"/>
          <w:szCs w:val="24"/>
          <w:lang w:val="es-ES"/>
        </w:rPr>
        <w:t>. El Artículo 13 provisiona que “todas aquellas instituciones de interés social que deseen desarrollar fuentes de energía renovables a pequeña escala (hasta 500</w:t>
      </w:r>
      <w:r w:rsidR="000A15FB">
        <w:rPr>
          <w:rFonts w:ascii="Times New Roman" w:hAnsi="Times New Roman" w:cs="Times New Roman"/>
          <w:sz w:val="24"/>
          <w:szCs w:val="24"/>
          <w:lang w:val="es-ES"/>
        </w:rPr>
        <w:t xml:space="preserve"> </w:t>
      </w:r>
      <w:r w:rsidRPr="00DD0707">
        <w:rPr>
          <w:rFonts w:ascii="Times New Roman" w:hAnsi="Times New Roman" w:cs="Times New Roman"/>
          <w:sz w:val="24"/>
          <w:szCs w:val="24"/>
          <w:lang w:val="es-ES"/>
        </w:rPr>
        <w:t>Kw) y destinado a uso comunitario, podrán acceder a fondos de financiamientos a las tasas más</w:t>
      </w:r>
      <w:r w:rsidRPr="009820BF">
        <w:rPr>
          <w:rFonts w:ascii="Times New Roman" w:hAnsi="Times New Roman" w:cs="Times New Roman"/>
          <w:sz w:val="24"/>
          <w:szCs w:val="24"/>
          <w:lang w:val="es-ES"/>
        </w:rPr>
        <w:t xml:space="preserve"> bajas del mercado para proyectos de desarrollo, por un monto de hasta el 75</w:t>
      </w:r>
      <w:r w:rsidR="000A15FB">
        <w:rPr>
          <w:rFonts w:ascii="Times New Roman" w:hAnsi="Times New Roman" w:cs="Times New Roman"/>
          <w:sz w:val="24"/>
          <w:szCs w:val="24"/>
          <w:lang w:val="es-ES"/>
        </w:rPr>
        <w:t xml:space="preserve"> por ciento </w:t>
      </w:r>
      <w:r w:rsidRPr="009820BF">
        <w:rPr>
          <w:rFonts w:ascii="Times New Roman" w:hAnsi="Times New Roman" w:cs="Times New Roman"/>
          <w:sz w:val="24"/>
          <w:szCs w:val="24"/>
          <w:lang w:val="es-ES"/>
        </w:rPr>
        <w:t xml:space="preserve">del costo total de la obra y su instalación. </w:t>
      </w:r>
      <w:r>
        <w:rPr>
          <w:rFonts w:ascii="Times New Roman" w:hAnsi="Times New Roman" w:cs="Times New Roman"/>
          <w:sz w:val="24"/>
          <w:szCs w:val="24"/>
          <w:lang w:val="es-ES"/>
        </w:rPr>
        <w:t>L</w:t>
      </w:r>
      <w:r w:rsidRPr="009820BF">
        <w:rPr>
          <w:rFonts w:ascii="Times New Roman" w:hAnsi="Times New Roman" w:cs="Times New Roman"/>
          <w:sz w:val="24"/>
          <w:szCs w:val="24"/>
          <w:lang w:val="es-ES"/>
        </w:rPr>
        <w:t>a CNE afectará anualmente el 20</w:t>
      </w:r>
      <w:r w:rsidR="000A15FB">
        <w:rPr>
          <w:rFonts w:ascii="Times New Roman" w:hAnsi="Times New Roman" w:cs="Times New Roman"/>
          <w:sz w:val="24"/>
          <w:szCs w:val="24"/>
          <w:lang w:val="es-ES"/>
        </w:rPr>
        <w:t xml:space="preserve"> por ciento d</w:t>
      </w:r>
      <w:r w:rsidRPr="009820BF">
        <w:rPr>
          <w:rFonts w:ascii="Times New Roman" w:hAnsi="Times New Roman" w:cs="Times New Roman"/>
          <w:sz w:val="24"/>
          <w:szCs w:val="24"/>
          <w:lang w:val="es-ES"/>
        </w:rPr>
        <w:t>e los recursos ingresados al fondo para desarrollo de energía renovable y ahorro de energía</w:t>
      </w:r>
      <w:r>
        <w:rPr>
          <w:rFonts w:ascii="Times New Roman" w:hAnsi="Times New Roman" w:cs="Times New Roman"/>
          <w:sz w:val="24"/>
          <w:szCs w:val="24"/>
          <w:lang w:val="es-ES"/>
        </w:rPr>
        <w:t xml:space="preserve"> </w:t>
      </w:r>
      <w:r w:rsidRPr="009820BF">
        <w:rPr>
          <w:rFonts w:ascii="Times New Roman" w:hAnsi="Times New Roman" w:cs="Times New Roman"/>
          <w:sz w:val="24"/>
          <w:szCs w:val="24"/>
          <w:lang w:val="es-ES"/>
        </w:rPr>
        <w:t>previsto en la Ley No.112-00</w:t>
      </w:r>
      <w:r>
        <w:rPr>
          <w:rFonts w:ascii="Times New Roman" w:hAnsi="Times New Roman" w:cs="Times New Roman"/>
          <w:sz w:val="24"/>
          <w:szCs w:val="24"/>
          <w:lang w:val="es-ES"/>
        </w:rPr>
        <w:t xml:space="preserve"> y </w:t>
      </w:r>
      <w:r w:rsidRPr="009820BF">
        <w:rPr>
          <w:rFonts w:ascii="Times New Roman" w:hAnsi="Times New Roman" w:cs="Times New Roman"/>
          <w:sz w:val="24"/>
          <w:szCs w:val="24"/>
          <w:lang w:val="es-ES"/>
        </w:rPr>
        <w:t>que establece un impuesto al consumo de combustibles fósiles y derivados del petróleo</w:t>
      </w:r>
      <w:r>
        <w:rPr>
          <w:rFonts w:ascii="Times New Roman" w:hAnsi="Times New Roman" w:cs="Times New Roman"/>
          <w:sz w:val="24"/>
          <w:szCs w:val="24"/>
          <w:lang w:val="es-ES"/>
        </w:rPr>
        <w:t>”</w:t>
      </w:r>
      <w:r w:rsidRPr="009820BF">
        <w:rPr>
          <w:rFonts w:ascii="Times New Roman" w:hAnsi="Times New Roman" w:cs="Times New Roman"/>
          <w:sz w:val="24"/>
          <w:szCs w:val="24"/>
          <w:lang w:val="es-ES"/>
        </w:rPr>
        <w:t>.</w:t>
      </w:r>
    </w:p>
    <w:p w14:paraId="2028F385" w14:textId="77777777" w:rsidR="00035240" w:rsidRPr="009553B5" w:rsidRDefault="00035240" w:rsidP="00035240">
      <w:pPr>
        <w:spacing w:after="0" w:line="240" w:lineRule="auto"/>
        <w:ind w:left="567"/>
        <w:jc w:val="both"/>
        <w:rPr>
          <w:rFonts w:ascii="Times New Roman Bold" w:eastAsia="Times New Roman" w:hAnsi="Times New Roman Bold" w:cs="Times New Roman"/>
          <w:b/>
          <w:smallCaps/>
          <w:color w:val="000000"/>
          <w:sz w:val="24"/>
          <w:szCs w:val="24"/>
          <w:lang w:val="es-ES"/>
        </w:rPr>
      </w:pPr>
    </w:p>
    <w:p w14:paraId="5E12FB4C" w14:textId="77777777" w:rsidR="00FB6FEE" w:rsidRDefault="00FB6FEE">
      <w:pPr>
        <w:rPr>
          <w:rFonts w:ascii="Times New Roman Bold" w:eastAsia="Times New Roman" w:hAnsi="Times New Roman Bold" w:cs="Times New Roman"/>
          <w:b/>
          <w:smallCaps/>
          <w:color w:val="000000"/>
          <w:sz w:val="24"/>
          <w:szCs w:val="24"/>
          <w:lang w:val="es-ES"/>
        </w:rPr>
      </w:pPr>
    </w:p>
    <w:p w14:paraId="193F857A" w14:textId="77777777" w:rsidR="000C26B8" w:rsidRDefault="000C26B8" w:rsidP="001636DC">
      <w:pPr>
        <w:spacing w:after="120" w:line="240" w:lineRule="auto"/>
        <w:jc w:val="both"/>
        <w:rPr>
          <w:rFonts w:ascii="Times New Roman Bold" w:eastAsia="Times New Roman" w:hAnsi="Times New Roman Bold" w:cs="Times New Roman"/>
          <w:b/>
          <w:smallCaps/>
          <w:color w:val="000000"/>
          <w:sz w:val="24"/>
          <w:szCs w:val="24"/>
          <w:lang w:val="es-ES"/>
        </w:rPr>
        <w:sectPr w:rsidR="000C26B8" w:rsidSect="005B1685">
          <w:footerReference w:type="default" r:id="rId32"/>
          <w:pgSz w:w="12240" w:h="15840" w:code="1"/>
          <w:pgMar w:top="1304" w:right="1361" w:bottom="1304" w:left="1418" w:header="720" w:footer="720" w:gutter="0"/>
          <w:pgNumType w:start="0"/>
          <w:cols w:space="720"/>
          <w:docGrid w:linePitch="360"/>
        </w:sectPr>
      </w:pPr>
    </w:p>
    <w:p w14:paraId="34F05E41" w14:textId="77777777" w:rsidR="001636DC" w:rsidRDefault="00CE7E8A" w:rsidP="00BF336A">
      <w:pPr>
        <w:spacing w:after="0" w:line="240" w:lineRule="auto"/>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 xml:space="preserve">Cuadro </w:t>
      </w:r>
      <w:r w:rsidR="00522BD2">
        <w:rPr>
          <w:rFonts w:ascii="Times New Roman Bold" w:eastAsia="Times New Roman" w:hAnsi="Times New Roman Bold" w:cs="Times New Roman"/>
          <w:b/>
          <w:smallCaps/>
          <w:color w:val="000000"/>
          <w:sz w:val="24"/>
          <w:szCs w:val="24"/>
          <w:lang w:val="es-ES"/>
        </w:rPr>
        <w:t xml:space="preserve">V.1  </w:t>
      </w:r>
      <w:r w:rsidR="002E5799">
        <w:rPr>
          <w:rFonts w:ascii="Times New Roman Bold" w:eastAsia="Times New Roman" w:hAnsi="Times New Roman Bold" w:cs="Times New Roman"/>
          <w:b/>
          <w:smallCaps/>
          <w:color w:val="000000"/>
          <w:sz w:val="24"/>
          <w:szCs w:val="24"/>
          <w:lang w:val="es-ES"/>
        </w:rPr>
        <w:t>Incentivos Fiscales y E</w:t>
      </w:r>
      <w:r w:rsidR="001636DC" w:rsidRPr="001636DC">
        <w:rPr>
          <w:rFonts w:ascii="Times New Roman Bold" w:eastAsia="Times New Roman" w:hAnsi="Times New Roman Bold" w:cs="Times New Roman"/>
          <w:b/>
          <w:smallCaps/>
          <w:color w:val="000000"/>
          <w:sz w:val="24"/>
          <w:szCs w:val="24"/>
          <w:lang w:val="es-ES"/>
        </w:rPr>
        <w:t>conómic</w:t>
      </w:r>
      <w:r w:rsidR="002E5799">
        <w:rPr>
          <w:rFonts w:ascii="Times New Roman Bold" w:eastAsia="Times New Roman" w:hAnsi="Times New Roman Bold" w:cs="Times New Roman"/>
          <w:b/>
          <w:smallCaps/>
          <w:color w:val="000000"/>
          <w:sz w:val="24"/>
          <w:szCs w:val="24"/>
          <w:lang w:val="es-ES"/>
        </w:rPr>
        <w:t xml:space="preserve">os para la promoción de </w:t>
      </w:r>
      <w:r w:rsidR="001636DC" w:rsidRPr="001636DC">
        <w:rPr>
          <w:rFonts w:ascii="Times New Roman Bold" w:eastAsia="Times New Roman" w:hAnsi="Times New Roman Bold" w:cs="Times New Roman"/>
          <w:b/>
          <w:smallCaps/>
          <w:color w:val="000000"/>
          <w:sz w:val="24"/>
          <w:szCs w:val="24"/>
          <w:lang w:val="es-ES"/>
        </w:rPr>
        <w:t>las energías renovables</w:t>
      </w:r>
      <w:r w:rsidR="0096322E">
        <w:rPr>
          <w:rFonts w:ascii="Times New Roman Bold" w:eastAsia="Times New Roman" w:hAnsi="Times New Roman Bold" w:cs="Times New Roman"/>
          <w:b/>
          <w:smallCaps/>
          <w:color w:val="000000"/>
          <w:sz w:val="24"/>
          <w:szCs w:val="24"/>
          <w:lang w:val="es-ES"/>
        </w:rPr>
        <w:t xml:space="preserve"> en Rep. Dominicana</w:t>
      </w:r>
    </w:p>
    <w:p w14:paraId="045CC1A7" w14:textId="77777777" w:rsidR="00DF01E3" w:rsidRDefault="00DF01E3" w:rsidP="00BF336A">
      <w:pPr>
        <w:spacing w:after="0" w:line="240" w:lineRule="auto"/>
        <w:rPr>
          <w:rFonts w:ascii="Times New Roman Bold" w:eastAsia="Times New Roman" w:hAnsi="Times New Roman Bold" w:cs="Times New Roman"/>
          <w:b/>
          <w:smallCaps/>
          <w:color w:val="000000"/>
          <w:sz w:val="24"/>
          <w:szCs w:val="24"/>
          <w:highlight w:val="green"/>
          <w:lang w:val="es-ES"/>
        </w:rPr>
      </w:pPr>
    </w:p>
    <w:tbl>
      <w:tblPr>
        <w:tblStyle w:val="Tablaconcuadrcula"/>
        <w:tblW w:w="13183" w:type="dxa"/>
        <w:tblInd w:w="250" w:type="dxa"/>
        <w:tblLook w:val="04A0" w:firstRow="1" w:lastRow="0" w:firstColumn="1" w:lastColumn="0" w:noHBand="0" w:noVBand="1"/>
      </w:tblPr>
      <w:tblGrid>
        <w:gridCol w:w="3118"/>
        <w:gridCol w:w="3403"/>
        <w:gridCol w:w="3402"/>
        <w:gridCol w:w="3260"/>
      </w:tblGrid>
      <w:tr w:rsidR="00DF01E3" w14:paraId="2F4D1A4C" w14:textId="77777777" w:rsidTr="007E6F00">
        <w:tc>
          <w:tcPr>
            <w:tcW w:w="3118" w:type="dxa"/>
            <w:vMerge w:val="restart"/>
          </w:tcPr>
          <w:p w14:paraId="757DD591" w14:textId="77777777" w:rsidR="00DF01E3" w:rsidRDefault="00DF01E3" w:rsidP="00BF336A">
            <w:pPr>
              <w:spacing w:before="240"/>
              <w:ind w:left="-392" w:firstLine="25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highlight w:val="green"/>
                <w:lang w:val="es-ES"/>
              </w:rPr>
              <w:br w:type="page"/>
            </w:r>
            <w:r>
              <w:rPr>
                <w:rFonts w:ascii="Times New Roman Bold" w:eastAsia="Times New Roman" w:hAnsi="Times New Roman Bold" w:cs="Times New Roman"/>
                <w:b/>
                <w:smallCaps/>
                <w:color w:val="000000"/>
                <w:sz w:val="24"/>
                <w:szCs w:val="24"/>
                <w:lang w:val="es-ES"/>
              </w:rPr>
              <w:t>Incentivos</w:t>
            </w:r>
          </w:p>
        </w:tc>
        <w:tc>
          <w:tcPr>
            <w:tcW w:w="10065" w:type="dxa"/>
            <w:gridSpan w:val="3"/>
          </w:tcPr>
          <w:p w14:paraId="77771AD3" w14:textId="77777777" w:rsidR="00DF01E3" w:rsidRDefault="006F3DD0" w:rsidP="006F3DD0">
            <w:pPr>
              <w:spacing w:before="60" w:after="6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 xml:space="preserve">Escala </w:t>
            </w:r>
            <w:r w:rsidR="00DF01E3">
              <w:rPr>
                <w:rFonts w:ascii="Times New Roman Bold" w:eastAsia="Times New Roman" w:hAnsi="Times New Roman Bold" w:cs="Times New Roman"/>
                <w:b/>
                <w:smallCaps/>
                <w:color w:val="000000"/>
                <w:sz w:val="24"/>
                <w:szCs w:val="24"/>
                <w:lang w:val="es-ES"/>
              </w:rPr>
              <w:t>de</w:t>
            </w:r>
            <w:r>
              <w:rPr>
                <w:rFonts w:ascii="Times New Roman Bold" w:eastAsia="Times New Roman" w:hAnsi="Times New Roman Bold" w:cs="Times New Roman"/>
                <w:b/>
                <w:smallCaps/>
                <w:color w:val="000000"/>
                <w:sz w:val="24"/>
                <w:szCs w:val="24"/>
                <w:lang w:val="es-ES"/>
              </w:rPr>
              <w:t>l</w:t>
            </w:r>
            <w:r w:rsidR="00DF01E3">
              <w:rPr>
                <w:rFonts w:ascii="Times New Roman Bold" w:eastAsia="Times New Roman" w:hAnsi="Times New Roman Bold" w:cs="Times New Roman"/>
                <w:b/>
                <w:smallCaps/>
                <w:color w:val="000000"/>
                <w:sz w:val="24"/>
                <w:szCs w:val="24"/>
                <w:lang w:val="es-ES"/>
              </w:rPr>
              <w:t xml:space="preserve"> Proyecto</w:t>
            </w:r>
          </w:p>
        </w:tc>
      </w:tr>
      <w:tr w:rsidR="00DF01E3" w14:paraId="78E80933" w14:textId="77777777" w:rsidTr="007E6F00">
        <w:tc>
          <w:tcPr>
            <w:tcW w:w="3118" w:type="dxa"/>
            <w:vMerge/>
          </w:tcPr>
          <w:p w14:paraId="3BF6A303" w14:textId="77777777" w:rsidR="00DF01E3" w:rsidRDefault="00DF01E3" w:rsidP="005114DB">
            <w:pPr>
              <w:jc w:val="center"/>
              <w:rPr>
                <w:rFonts w:ascii="Times New Roman Bold" w:eastAsia="Times New Roman" w:hAnsi="Times New Roman Bold" w:cs="Times New Roman"/>
                <w:b/>
                <w:smallCaps/>
                <w:color w:val="000000"/>
                <w:sz w:val="24"/>
                <w:szCs w:val="24"/>
                <w:lang w:val="es-ES"/>
              </w:rPr>
            </w:pPr>
          </w:p>
        </w:tc>
        <w:tc>
          <w:tcPr>
            <w:tcW w:w="3403" w:type="dxa"/>
          </w:tcPr>
          <w:p w14:paraId="7FD875EA" w14:textId="77777777" w:rsidR="00DF01E3" w:rsidRDefault="00DF01E3" w:rsidP="005114DB">
            <w:pPr>
              <w:spacing w:before="60" w:after="6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Residencial</w:t>
            </w:r>
          </w:p>
        </w:tc>
        <w:tc>
          <w:tcPr>
            <w:tcW w:w="3402" w:type="dxa"/>
          </w:tcPr>
          <w:p w14:paraId="2E308B51" w14:textId="77777777" w:rsidR="00DF01E3" w:rsidRDefault="00DF01E3" w:rsidP="005114DB">
            <w:pPr>
              <w:spacing w:before="60" w:after="6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Comercial</w:t>
            </w:r>
          </w:p>
        </w:tc>
        <w:tc>
          <w:tcPr>
            <w:tcW w:w="3260" w:type="dxa"/>
          </w:tcPr>
          <w:p w14:paraId="175D7F44" w14:textId="77777777" w:rsidR="00DF01E3" w:rsidRDefault="0022192D" w:rsidP="0022192D">
            <w:pPr>
              <w:spacing w:before="60" w:after="6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Planta</w:t>
            </w:r>
          </w:p>
        </w:tc>
      </w:tr>
      <w:tr w:rsidR="00DF01E3" w:rsidRPr="00FE4E9D" w14:paraId="10085199" w14:textId="77777777" w:rsidTr="007E6F00">
        <w:tc>
          <w:tcPr>
            <w:tcW w:w="3118" w:type="dxa"/>
          </w:tcPr>
          <w:p w14:paraId="78B5DDE3" w14:textId="77777777" w:rsidR="00DF01E3" w:rsidRDefault="00DF01E3" w:rsidP="005114DB">
            <w:pPr>
              <w:spacing w:before="120"/>
              <w:jc w:val="center"/>
              <w:rPr>
                <w:rFonts w:ascii="Times New Roman Bold" w:eastAsia="Times New Roman" w:hAnsi="Times New Roman Bold" w:cs="Times New Roman"/>
                <w:b/>
                <w:smallCaps/>
                <w:color w:val="000000"/>
                <w:lang w:val="es-ES"/>
              </w:rPr>
            </w:pPr>
          </w:p>
          <w:p w14:paraId="740E511C" w14:textId="77777777" w:rsidR="00BF336A" w:rsidRDefault="00BF336A" w:rsidP="00DF01E3">
            <w:pPr>
              <w:spacing w:before="120"/>
              <w:jc w:val="center"/>
              <w:rPr>
                <w:rFonts w:ascii="Times New Roman Bold" w:eastAsia="Times New Roman" w:hAnsi="Times New Roman Bold" w:cs="Times New Roman"/>
                <w:b/>
                <w:smallCaps/>
                <w:color w:val="000000"/>
                <w:sz w:val="24"/>
                <w:szCs w:val="24"/>
                <w:lang w:val="es-ES"/>
              </w:rPr>
            </w:pPr>
          </w:p>
          <w:p w14:paraId="644AA4EB" w14:textId="77777777" w:rsidR="00E65474" w:rsidRDefault="00E65474" w:rsidP="00DF01E3">
            <w:pPr>
              <w:spacing w:before="120"/>
              <w:jc w:val="center"/>
              <w:rPr>
                <w:rFonts w:ascii="Times New Roman Bold" w:eastAsia="Times New Roman" w:hAnsi="Times New Roman Bold" w:cs="Times New Roman"/>
                <w:b/>
                <w:smallCaps/>
                <w:color w:val="000000"/>
                <w:sz w:val="24"/>
                <w:szCs w:val="24"/>
                <w:lang w:val="es-ES"/>
              </w:rPr>
            </w:pPr>
          </w:p>
          <w:p w14:paraId="1EA5AE0E" w14:textId="77777777" w:rsidR="00DF01E3" w:rsidRPr="00FA6726" w:rsidRDefault="00DF01E3" w:rsidP="00DF01E3">
            <w:pPr>
              <w:spacing w:before="120"/>
              <w:jc w:val="center"/>
              <w:rPr>
                <w:rFonts w:ascii="Times New Roman" w:eastAsia="Times New Roman" w:hAnsi="Times New Roman" w:cs="Times New Roman"/>
                <w:smallCaps/>
                <w:color w:val="000000"/>
                <w:lang w:val="es-ES"/>
              </w:rPr>
            </w:pPr>
            <w:r>
              <w:rPr>
                <w:rFonts w:ascii="Times New Roman Bold" w:eastAsia="Times New Roman" w:hAnsi="Times New Roman Bold" w:cs="Times New Roman"/>
                <w:b/>
                <w:smallCaps/>
                <w:color w:val="000000"/>
                <w:sz w:val="24"/>
                <w:szCs w:val="24"/>
                <w:lang w:val="es-ES"/>
              </w:rPr>
              <w:t>Fiscales</w:t>
            </w:r>
            <w:r w:rsidRPr="00FA6726">
              <w:rPr>
                <w:rFonts w:ascii="Times New Roman" w:eastAsia="Times New Roman" w:hAnsi="Times New Roman" w:cs="Times New Roman"/>
                <w:smallCaps/>
                <w:color w:val="000000"/>
                <w:lang w:val="es-ES"/>
              </w:rPr>
              <w:t xml:space="preserve"> </w:t>
            </w:r>
          </w:p>
        </w:tc>
        <w:tc>
          <w:tcPr>
            <w:tcW w:w="3403" w:type="dxa"/>
          </w:tcPr>
          <w:p w14:paraId="55130B07" w14:textId="77777777" w:rsidR="00DF01E3" w:rsidRPr="007E6F00" w:rsidRDefault="00DF01E3" w:rsidP="005503E3">
            <w:pPr>
              <w:pStyle w:val="Prrafodelista"/>
              <w:numPr>
                <w:ilvl w:val="0"/>
                <w:numId w:val="16"/>
              </w:numPr>
              <w:spacing w:before="240" w:after="120"/>
              <w:ind w:left="68" w:hanging="142"/>
              <w:contextualSpacing w:val="0"/>
              <w:rPr>
                <w:rFonts w:ascii="Times New Roman" w:hAnsi="Times New Roman" w:cs="Times New Roman"/>
                <w:lang w:val="es-ES"/>
              </w:rPr>
            </w:pPr>
            <w:r w:rsidRPr="00DF01E3">
              <w:rPr>
                <w:rFonts w:ascii="Times New Roman" w:hAnsi="Times New Roman" w:cs="Times New Roman"/>
                <w:lang w:val="es-ES"/>
              </w:rPr>
              <w:t>Exención</w:t>
            </w:r>
            <w:r w:rsidR="007D1ACE">
              <w:rPr>
                <w:rFonts w:ascii="Times New Roman" w:hAnsi="Times New Roman" w:cs="Times New Roman"/>
                <w:lang w:val="es-ES"/>
              </w:rPr>
              <w:t xml:space="preserve"> total</w:t>
            </w:r>
            <w:r w:rsidRPr="00DF01E3">
              <w:rPr>
                <w:rFonts w:ascii="Times New Roman" w:hAnsi="Times New Roman" w:cs="Times New Roman"/>
                <w:lang w:val="es-ES"/>
              </w:rPr>
              <w:t xml:space="preserve"> de impuestos de importación</w:t>
            </w:r>
            <w:r w:rsidR="007E6F00">
              <w:rPr>
                <w:rFonts w:ascii="Times New Roman" w:hAnsi="Times New Roman" w:cs="Times New Roman"/>
                <w:lang w:val="es-ES"/>
              </w:rPr>
              <w:t xml:space="preserve"> de los equipos necesarios para el proyecto.</w:t>
            </w:r>
          </w:p>
          <w:p w14:paraId="569AF15F" w14:textId="77777777" w:rsidR="001B2127" w:rsidRPr="001B2127" w:rsidRDefault="00DF01E3" w:rsidP="005503E3">
            <w:pPr>
              <w:pStyle w:val="Prrafodelista"/>
              <w:numPr>
                <w:ilvl w:val="0"/>
                <w:numId w:val="16"/>
              </w:numPr>
              <w:spacing w:before="120" w:after="240"/>
              <w:ind w:left="68" w:hanging="142"/>
              <w:contextualSpacing w:val="0"/>
              <w:rPr>
                <w:rFonts w:ascii="Times New Roman Bold" w:eastAsia="Times New Roman" w:hAnsi="Times New Roman Bold" w:cs="Times New Roman"/>
                <w:b/>
                <w:i/>
                <w:smallCaps/>
                <w:color w:val="000000"/>
                <w:sz w:val="24"/>
                <w:szCs w:val="24"/>
                <w:lang w:val="es-ES"/>
              </w:rPr>
            </w:pPr>
            <w:r w:rsidRPr="007E6F00">
              <w:rPr>
                <w:rFonts w:ascii="Times New Roman" w:hAnsi="Times New Roman" w:cs="Times New Roman"/>
                <w:lang w:val="es-ES"/>
              </w:rPr>
              <w:t>Crédito parcial contra impuesto sobre la renta</w:t>
            </w:r>
            <w:r w:rsidR="007E6F00" w:rsidRPr="007E6F00">
              <w:rPr>
                <w:rFonts w:ascii="Times New Roman" w:hAnsi="Times New Roman" w:cs="Times New Roman"/>
                <w:lang w:val="es-ES"/>
              </w:rPr>
              <w:t xml:space="preserve">. El crédito fiscal </w:t>
            </w:r>
            <w:r w:rsidR="001B2127">
              <w:rPr>
                <w:rFonts w:ascii="Times New Roman" w:hAnsi="Times New Roman" w:cs="Times New Roman"/>
                <w:lang w:val="es-ES"/>
              </w:rPr>
              <w:t xml:space="preserve">asciende a </w:t>
            </w:r>
            <w:r w:rsidR="001B2127" w:rsidRPr="007E6F00">
              <w:rPr>
                <w:rFonts w:ascii="Times New Roman" w:hAnsi="Times New Roman" w:cs="Times New Roman"/>
                <w:lang w:val="es-ES"/>
              </w:rPr>
              <w:t>40 por ciento del costo de los equipos instalados</w:t>
            </w:r>
            <w:r w:rsidR="001B2127">
              <w:rPr>
                <w:rFonts w:ascii="Times New Roman" w:hAnsi="Times New Roman" w:cs="Times New Roman"/>
                <w:lang w:val="es-ES"/>
              </w:rPr>
              <w:t xml:space="preserve">. </w:t>
            </w:r>
          </w:p>
          <w:p w14:paraId="112A9D96" w14:textId="77777777" w:rsidR="00DF01E3" w:rsidRPr="00762332" w:rsidRDefault="001B2127" w:rsidP="005503E3">
            <w:pPr>
              <w:pStyle w:val="Prrafodelista"/>
              <w:numPr>
                <w:ilvl w:val="0"/>
                <w:numId w:val="16"/>
              </w:numPr>
              <w:spacing w:before="120" w:after="240"/>
              <w:ind w:left="68" w:hanging="142"/>
              <w:contextualSpacing w:val="0"/>
              <w:rPr>
                <w:rFonts w:ascii="Times New Roman Bold" w:eastAsia="Times New Roman" w:hAnsi="Times New Roman Bold" w:cs="Times New Roman"/>
                <w:b/>
                <w:i/>
                <w:smallCaps/>
                <w:color w:val="000000"/>
                <w:sz w:val="24"/>
                <w:szCs w:val="24"/>
                <w:lang w:val="es-ES"/>
              </w:rPr>
            </w:pPr>
            <w:r>
              <w:rPr>
                <w:rFonts w:ascii="Times New Roman" w:hAnsi="Times New Roman" w:cs="Times New Roman"/>
                <w:lang w:val="es-ES"/>
              </w:rPr>
              <w:t xml:space="preserve">El crédito </w:t>
            </w:r>
            <w:r w:rsidR="00F30961">
              <w:rPr>
                <w:rFonts w:ascii="Times New Roman" w:hAnsi="Times New Roman" w:cs="Times New Roman"/>
                <w:lang w:val="es-ES"/>
              </w:rPr>
              <w:t>d</w:t>
            </w:r>
            <w:r w:rsidR="007E6F00" w:rsidRPr="007E6F00">
              <w:rPr>
                <w:rFonts w:ascii="Times New Roman" w:hAnsi="Times New Roman" w:cs="Times New Roman"/>
                <w:lang w:val="es-ES"/>
              </w:rPr>
              <w:t>e</w:t>
            </w:r>
            <w:r w:rsidR="00F30961">
              <w:rPr>
                <w:rFonts w:ascii="Times New Roman" w:hAnsi="Times New Roman" w:cs="Times New Roman"/>
                <w:lang w:val="es-ES"/>
              </w:rPr>
              <w:t xml:space="preserve">be de ser </w:t>
            </w:r>
            <w:r w:rsidR="007E6F00" w:rsidRPr="007E6F00">
              <w:rPr>
                <w:rFonts w:ascii="Times New Roman" w:hAnsi="Times New Roman" w:cs="Times New Roman"/>
                <w:lang w:val="es-ES"/>
              </w:rPr>
              <w:t xml:space="preserve">descontado </w:t>
            </w:r>
            <w:r w:rsidR="007E6F00">
              <w:rPr>
                <w:rFonts w:ascii="Times New Roman" w:hAnsi="Times New Roman" w:cs="Times New Roman"/>
                <w:lang w:val="es-ES"/>
              </w:rPr>
              <w:t xml:space="preserve">durante </w:t>
            </w:r>
            <w:r w:rsidR="007E6F00" w:rsidRPr="007E6F00">
              <w:rPr>
                <w:rFonts w:ascii="Times New Roman" w:hAnsi="Times New Roman" w:cs="Times New Roman"/>
                <w:lang w:val="es-ES"/>
              </w:rPr>
              <w:t>los 3 años siguientes a la</w:t>
            </w:r>
            <w:r w:rsidR="007E6F00">
              <w:rPr>
                <w:rFonts w:ascii="Times New Roman" w:hAnsi="Times New Roman" w:cs="Times New Roman"/>
                <w:lang w:val="es-ES"/>
              </w:rPr>
              <w:t xml:space="preserve"> </w:t>
            </w:r>
            <w:r w:rsidR="007E6F00" w:rsidRPr="007E6F00">
              <w:rPr>
                <w:rFonts w:ascii="Times New Roman" w:hAnsi="Times New Roman" w:cs="Times New Roman"/>
                <w:lang w:val="es-ES"/>
              </w:rPr>
              <w:t>instalación del sistema.</w:t>
            </w:r>
          </w:p>
        </w:tc>
        <w:tc>
          <w:tcPr>
            <w:tcW w:w="3402" w:type="dxa"/>
          </w:tcPr>
          <w:p w14:paraId="2AEC2F54" w14:textId="77777777" w:rsidR="00DF01E3" w:rsidRPr="00DF01E3" w:rsidRDefault="00DF01E3" w:rsidP="005503E3">
            <w:pPr>
              <w:pStyle w:val="Prrafodelista"/>
              <w:numPr>
                <w:ilvl w:val="0"/>
                <w:numId w:val="16"/>
              </w:numPr>
              <w:spacing w:before="240" w:after="120"/>
              <w:ind w:left="68" w:hanging="142"/>
              <w:contextualSpacing w:val="0"/>
              <w:rPr>
                <w:rFonts w:ascii="Times New Roman" w:hAnsi="Times New Roman" w:cs="Times New Roman"/>
                <w:lang w:val="es-ES"/>
              </w:rPr>
            </w:pPr>
            <w:r w:rsidRPr="00DF01E3">
              <w:rPr>
                <w:rFonts w:ascii="Times New Roman" w:hAnsi="Times New Roman" w:cs="Times New Roman"/>
                <w:lang w:val="es-ES"/>
              </w:rPr>
              <w:t xml:space="preserve">Exención </w:t>
            </w:r>
            <w:r w:rsidR="007D1ACE">
              <w:rPr>
                <w:rFonts w:ascii="Times New Roman" w:hAnsi="Times New Roman" w:cs="Times New Roman"/>
                <w:lang w:val="es-ES"/>
              </w:rPr>
              <w:t xml:space="preserve">total </w:t>
            </w:r>
            <w:r w:rsidRPr="00DF01E3">
              <w:rPr>
                <w:rFonts w:ascii="Times New Roman" w:hAnsi="Times New Roman" w:cs="Times New Roman"/>
                <w:lang w:val="es-ES"/>
              </w:rPr>
              <w:t>de impuestos de importación</w:t>
            </w:r>
            <w:r w:rsidR="007E6F00">
              <w:rPr>
                <w:rFonts w:ascii="Times New Roman" w:hAnsi="Times New Roman" w:cs="Times New Roman"/>
                <w:lang w:val="es-ES"/>
              </w:rPr>
              <w:t xml:space="preserve"> de los equipos necesarios para el proyecto.</w:t>
            </w:r>
          </w:p>
          <w:p w14:paraId="41E066F5" w14:textId="77777777" w:rsidR="001B2127" w:rsidRDefault="007E6F00" w:rsidP="005503E3">
            <w:pPr>
              <w:pStyle w:val="Prrafodelista"/>
              <w:numPr>
                <w:ilvl w:val="0"/>
                <w:numId w:val="16"/>
              </w:numPr>
              <w:spacing w:before="120" w:after="120"/>
              <w:ind w:left="67" w:hanging="142"/>
              <w:contextualSpacing w:val="0"/>
              <w:rPr>
                <w:rFonts w:ascii="Times New Roman" w:hAnsi="Times New Roman" w:cs="Times New Roman"/>
                <w:lang w:val="es-ES"/>
              </w:rPr>
            </w:pPr>
            <w:r w:rsidRPr="007E6F00">
              <w:rPr>
                <w:rFonts w:ascii="Times New Roman" w:hAnsi="Times New Roman" w:cs="Times New Roman"/>
                <w:lang w:val="es-ES"/>
              </w:rPr>
              <w:t xml:space="preserve">Crédito parcial contra impuesto sobre la renta. El crédito fiscal </w:t>
            </w:r>
            <w:r w:rsidR="001B2127">
              <w:rPr>
                <w:rFonts w:ascii="Times New Roman" w:hAnsi="Times New Roman" w:cs="Times New Roman"/>
                <w:lang w:val="es-ES"/>
              </w:rPr>
              <w:t xml:space="preserve">asciende a </w:t>
            </w:r>
            <w:r w:rsidR="001B2127" w:rsidRPr="007E6F00">
              <w:rPr>
                <w:rFonts w:ascii="Times New Roman" w:hAnsi="Times New Roman" w:cs="Times New Roman"/>
                <w:lang w:val="es-ES"/>
              </w:rPr>
              <w:t>40 por ciento del costo de los equipos</w:t>
            </w:r>
            <w:r w:rsidR="001B2127">
              <w:rPr>
                <w:rFonts w:ascii="Times New Roman" w:hAnsi="Times New Roman" w:cs="Times New Roman"/>
                <w:lang w:val="es-ES"/>
              </w:rPr>
              <w:t xml:space="preserve"> instalados</w:t>
            </w:r>
            <w:r w:rsidR="00062860">
              <w:rPr>
                <w:rFonts w:ascii="Times New Roman" w:hAnsi="Times New Roman" w:cs="Times New Roman"/>
                <w:lang w:val="es-ES"/>
              </w:rPr>
              <w:t>.</w:t>
            </w:r>
          </w:p>
          <w:p w14:paraId="58DA9CBE" w14:textId="77777777" w:rsidR="00DF01E3" w:rsidRPr="007E6F00" w:rsidRDefault="001B2127" w:rsidP="005503E3">
            <w:pPr>
              <w:pStyle w:val="Prrafodelista"/>
              <w:numPr>
                <w:ilvl w:val="0"/>
                <w:numId w:val="16"/>
              </w:numPr>
              <w:spacing w:before="120" w:after="120"/>
              <w:ind w:left="67" w:hanging="142"/>
              <w:contextualSpacing w:val="0"/>
              <w:rPr>
                <w:rFonts w:ascii="Times New Roman" w:hAnsi="Times New Roman" w:cs="Times New Roman"/>
                <w:i/>
                <w:lang w:val="es-ES"/>
              </w:rPr>
            </w:pPr>
            <w:r>
              <w:rPr>
                <w:rFonts w:ascii="Times New Roman" w:hAnsi="Times New Roman" w:cs="Times New Roman"/>
                <w:lang w:val="es-ES"/>
              </w:rPr>
              <w:t xml:space="preserve">El crédito </w:t>
            </w:r>
            <w:r w:rsidR="00F30961">
              <w:rPr>
                <w:rFonts w:ascii="Times New Roman" w:hAnsi="Times New Roman" w:cs="Times New Roman"/>
                <w:lang w:val="es-ES"/>
              </w:rPr>
              <w:t>deb</w:t>
            </w:r>
            <w:r>
              <w:rPr>
                <w:rFonts w:ascii="Times New Roman" w:hAnsi="Times New Roman" w:cs="Times New Roman"/>
                <w:lang w:val="es-ES"/>
              </w:rPr>
              <w:t>e</w:t>
            </w:r>
            <w:r w:rsidR="00F30961">
              <w:rPr>
                <w:rFonts w:ascii="Times New Roman" w:hAnsi="Times New Roman" w:cs="Times New Roman"/>
                <w:lang w:val="es-ES"/>
              </w:rPr>
              <w:t xml:space="preserve"> de ser </w:t>
            </w:r>
            <w:r w:rsidR="007E6F00" w:rsidRPr="007E6F00">
              <w:rPr>
                <w:rFonts w:ascii="Times New Roman" w:hAnsi="Times New Roman" w:cs="Times New Roman"/>
                <w:lang w:val="es-ES"/>
              </w:rPr>
              <w:t>descontado durante los 3 años siguientes a la instalación del sistema.</w:t>
            </w:r>
            <w:r w:rsidR="00DF01E3" w:rsidRPr="007E6F00">
              <w:rPr>
                <w:rFonts w:ascii="Times New Roman" w:hAnsi="Times New Roman" w:cs="Times New Roman"/>
                <w:i/>
                <w:lang w:val="es-ES"/>
              </w:rPr>
              <w:t xml:space="preserve"> </w:t>
            </w:r>
          </w:p>
        </w:tc>
        <w:tc>
          <w:tcPr>
            <w:tcW w:w="3260" w:type="dxa"/>
          </w:tcPr>
          <w:p w14:paraId="55BC19C3" w14:textId="77777777" w:rsidR="00DF01E3" w:rsidRPr="00DF01E3" w:rsidRDefault="00DF01E3" w:rsidP="005503E3">
            <w:pPr>
              <w:pStyle w:val="Prrafodelista"/>
              <w:numPr>
                <w:ilvl w:val="0"/>
                <w:numId w:val="16"/>
              </w:numPr>
              <w:spacing w:before="240" w:after="120"/>
              <w:ind w:left="68" w:hanging="142"/>
              <w:contextualSpacing w:val="0"/>
              <w:rPr>
                <w:rFonts w:ascii="Times New Roman" w:hAnsi="Times New Roman" w:cs="Times New Roman"/>
                <w:lang w:val="es-ES"/>
              </w:rPr>
            </w:pPr>
            <w:r w:rsidRPr="00DF01E3">
              <w:rPr>
                <w:rFonts w:ascii="Times New Roman" w:hAnsi="Times New Roman" w:cs="Times New Roman"/>
                <w:lang w:val="es-ES"/>
              </w:rPr>
              <w:t>Exención de impuestos de importación</w:t>
            </w:r>
            <w:r w:rsidR="007E6F00">
              <w:rPr>
                <w:rFonts w:ascii="Times New Roman" w:hAnsi="Times New Roman" w:cs="Times New Roman"/>
                <w:lang w:val="es-ES"/>
              </w:rPr>
              <w:t xml:space="preserve"> de los equipos a instalar en el proyecto</w:t>
            </w:r>
          </w:p>
          <w:p w14:paraId="2C352788" w14:textId="77777777" w:rsidR="00DF01E3" w:rsidRPr="00DF01E3" w:rsidRDefault="00DF01E3" w:rsidP="005503E3">
            <w:pPr>
              <w:pStyle w:val="Prrafodelista"/>
              <w:numPr>
                <w:ilvl w:val="0"/>
                <w:numId w:val="16"/>
              </w:numPr>
              <w:spacing w:before="120" w:after="120"/>
              <w:ind w:left="68" w:hanging="142"/>
              <w:contextualSpacing w:val="0"/>
              <w:rPr>
                <w:rFonts w:ascii="Times New Roman" w:hAnsi="Times New Roman" w:cs="Times New Roman"/>
                <w:lang w:val="es-ES"/>
              </w:rPr>
            </w:pPr>
            <w:r w:rsidRPr="00DF01E3">
              <w:rPr>
                <w:rFonts w:ascii="Times New Roman" w:hAnsi="Times New Roman" w:cs="Times New Roman"/>
                <w:lang w:val="es-ES"/>
              </w:rPr>
              <w:t>Exención de impuesto sobre la renta por 10 años</w:t>
            </w:r>
          </w:p>
          <w:p w14:paraId="0E3A5025" w14:textId="77777777" w:rsidR="00DF01E3" w:rsidRDefault="00DF01E3" w:rsidP="005503E3">
            <w:pPr>
              <w:pStyle w:val="Prrafodelista"/>
              <w:numPr>
                <w:ilvl w:val="0"/>
                <w:numId w:val="16"/>
              </w:numPr>
              <w:spacing w:before="120" w:after="120"/>
              <w:ind w:left="68" w:hanging="142"/>
              <w:contextualSpacing w:val="0"/>
              <w:rPr>
                <w:rFonts w:ascii="Times New Roman" w:hAnsi="Times New Roman" w:cs="Times New Roman"/>
                <w:lang w:val="es-ES"/>
              </w:rPr>
            </w:pPr>
            <w:r w:rsidRPr="00DF01E3">
              <w:rPr>
                <w:rFonts w:ascii="Times New Roman" w:hAnsi="Times New Roman" w:cs="Times New Roman"/>
                <w:lang w:val="es-ES"/>
              </w:rPr>
              <w:t>Reducción</w:t>
            </w:r>
            <w:r w:rsidR="00762332">
              <w:rPr>
                <w:rFonts w:ascii="Times New Roman" w:hAnsi="Times New Roman" w:cs="Times New Roman"/>
                <w:lang w:val="es-ES"/>
              </w:rPr>
              <w:t xml:space="preserve"> al 5 por ciento</w:t>
            </w:r>
            <w:r w:rsidRPr="00DF01E3">
              <w:rPr>
                <w:rFonts w:ascii="Times New Roman" w:hAnsi="Times New Roman" w:cs="Times New Roman"/>
                <w:lang w:val="es-ES"/>
              </w:rPr>
              <w:t xml:space="preserve"> de</w:t>
            </w:r>
            <w:r w:rsidR="00762332">
              <w:rPr>
                <w:rFonts w:ascii="Times New Roman" w:hAnsi="Times New Roman" w:cs="Times New Roman"/>
                <w:lang w:val="es-ES"/>
              </w:rPr>
              <w:t>l</w:t>
            </w:r>
            <w:r w:rsidRPr="00DF01E3">
              <w:rPr>
                <w:rFonts w:ascii="Times New Roman" w:hAnsi="Times New Roman" w:cs="Times New Roman"/>
                <w:lang w:val="es-ES"/>
              </w:rPr>
              <w:t xml:space="preserve"> impuesto al financiamiento externo.</w:t>
            </w:r>
          </w:p>
          <w:p w14:paraId="6E2156B5" w14:textId="77777777" w:rsidR="00DF01E3" w:rsidRDefault="00DF01E3" w:rsidP="00DF01E3">
            <w:pPr>
              <w:rPr>
                <w:rFonts w:ascii="Times New Roman Bold" w:eastAsia="Times New Roman" w:hAnsi="Times New Roman Bold" w:cs="Times New Roman"/>
                <w:b/>
                <w:smallCaps/>
                <w:color w:val="000000"/>
                <w:sz w:val="24"/>
                <w:szCs w:val="24"/>
                <w:lang w:val="es-ES"/>
              </w:rPr>
            </w:pPr>
          </w:p>
        </w:tc>
      </w:tr>
      <w:tr w:rsidR="00DF01E3" w:rsidRPr="00FE4E9D" w14:paraId="5A60B50A" w14:textId="77777777" w:rsidTr="007E6F00">
        <w:tc>
          <w:tcPr>
            <w:tcW w:w="3118" w:type="dxa"/>
          </w:tcPr>
          <w:p w14:paraId="2A2F072B" w14:textId="77777777" w:rsidR="00DF01E3" w:rsidRDefault="00DF01E3" w:rsidP="00BF336A">
            <w:pPr>
              <w:jc w:val="center"/>
              <w:rPr>
                <w:rFonts w:ascii="Times New Roman Bold" w:eastAsia="Times New Roman" w:hAnsi="Times New Roman Bold" w:cs="Times New Roman"/>
                <w:b/>
                <w:smallCaps/>
                <w:color w:val="000000"/>
                <w:lang w:val="es-ES"/>
              </w:rPr>
            </w:pPr>
          </w:p>
          <w:p w14:paraId="6932B304" w14:textId="77777777" w:rsidR="00BF336A" w:rsidRDefault="00BF336A" w:rsidP="00BF336A">
            <w:pPr>
              <w:jc w:val="center"/>
              <w:rPr>
                <w:rFonts w:ascii="Times New Roman Bold" w:eastAsia="Times New Roman" w:hAnsi="Times New Roman Bold" w:cs="Times New Roman"/>
                <w:b/>
                <w:smallCaps/>
                <w:color w:val="000000"/>
                <w:sz w:val="24"/>
                <w:szCs w:val="24"/>
                <w:lang w:val="es-ES"/>
              </w:rPr>
            </w:pPr>
          </w:p>
          <w:p w14:paraId="590A9BB5" w14:textId="77777777" w:rsidR="00BF336A" w:rsidRDefault="00BF336A" w:rsidP="00BF336A">
            <w:pPr>
              <w:jc w:val="center"/>
              <w:rPr>
                <w:rFonts w:ascii="Times New Roman Bold" w:eastAsia="Times New Roman" w:hAnsi="Times New Roman Bold" w:cs="Times New Roman"/>
                <w:b/>
                <w:smallCaps/>
                <w:color w:val="000000"/>
                <w:sz w:val="24"/>
                <w:szCs w:val="24"/>
                <w:lang w:val="es-ES"/>
              </w:rPr>
            </w:pPr>
          </w:p>
          <w:p w14:paraId="0704673E" w14:textId="77777777" w:rsidR="00E65474" w:rsidRDefault="00E65474" w:rsidP="00BF336A">
            <w:pPr>
              <w:jc w:val="center"/>
              <w:rPr>
                <w:rFonts w:ascii="Times New Roman Bold" w:eastAsia="Times New Roman" w:hAnsi="Times New Roman Bold" w:cs="Times New Roman"/>
                <w:b/>
                <w:smallCaps/>
                <w:color w:val="000000"/>
                <w:sz w:val="24"/>
                <w:szCs w:val="24"/>
                <w:lang w:val="es-ES"/>
              </w:rPr>
            </w:pPr>
          </w:p>
          <w:p w14:paraId="4EF96BFF" w14:textId="77777777" w:rsidR="00DF01E3" w:rsidRPr="009960AD" w:rsidRDefault="00BF336A" w:rsidP="00E65474">
            <w:pPr>
              <w:spacing w:before="120"/>
              <w:jc w:val="center"/>
              <w:rPr>
                <w:rFonts w:ascii="Times New Roman Bold" w:eastAsia="Times New Roman" w:hAnsi="Times New Roman Bold" w:cs="Times New Roman"/>
                <w:b/>
                <w:smallCaps/>
                <w:color w:val="000000"/>
                <w:lang w:val="es-ES"/>
              </w:rPr>
            </w:pPr>
            <w:r>
              <w:rPr>
                <w:rFonts w:ascii="Times New Roman Bold" w:eastAsia="Times New Roman" w:hAnsi="Times New Roman Bold" w:cs="Times New Roman"/>
                <w:b/>
                <w:smallCaps/>
                <w:color w:val="000000"/>
                <w:sz w:val="24"/>
                <w:szCs w:val="24"/>
                <w:lang w:val="es-ES"/>
              </w:rPr>
              <w:t>Econó</w:t>
            </w:r>
            <w:r w:rsidRPr="00E06752">
              <w:rPr>
                <w:rFonts w:ascii="Times New Roman Bold" w:eastAsia="Times New Roman" w:hAnsi="Times New Roman Bold" w:cs="Times New Roman"/>
                <w:b/>
                <w:smallCaps/>
                <w:color w:val="000000"/>
                <w:sz w:val="24"/>
                <w:szCs w:val="24"/>
                <w:lang w:val="es-ES"/>
              </w:rPr>
              <w:t>mic</w:t>
            </w:r>
            <w:r>
              <w:rPr>
                <w:rFonts w:ascii="Times New Roman Bold" w:eastAsia="Times New Roman" w:hAnsi="Times New Roman Bold" w:cs="Times New Roman"/>
                <w:b/>
                <w:smallCaps/>
                <w:color w:val="000000"/>
                <w:sz w:val="24"/>
                <w:szCs w:val="24"/>
                <w:lang w:val="es-ES"/>
              </w:rPr>
              <w:t>o</w:t>
            </w:r>
            <w:r w:rsidRPr="00E06752">
              <w:rPr>
                <w:rFonts w:ascii="Times New Roman Bold" w:eastAsia="Times New Roman" w:hAnsi="Times New Roman Bold" w:cs="Times New Roman"/>
                <w:b/>
                <w:smallCaps/>
                <w:color w:val="000000"/>
                <w:sz w:val="24"/>
                <w:szCs w:val="24"/>
                <w:lang w:val="es-ES"/>
              </w:rPr>
              <w:t>s</w:t>
            </w:r>
            <w:r w:rsidRPr="00FA6726">
              <w:rPr>
                <w:rFonts w:ascii="Times New Roman" w:eastAsia="Times New Roman" w:hAnsi="Times New Roman" w:cs="Times New Roman"/>
                <w:smallCaps/>
                <w:color w:val="000000"/>
                <w:lang w:val="es-ES"/>
              </w:rPr>
              <w:t xml:space="preserve"> </w:t>
            </w:r>
          </w:p>
        </w:tc>
        <w:tc>
          <w:tcPr>
            <w:tcW w:w="3403" w:type="dxa"/>
          </w:tcPr>
          <w:p w14:paraId="51B0F180" w14:textId="77777777" w:rsidR="00BF336A" w:rsidRPr="00525B38" w:rsidRDefault="00BF336A" w:rsidP="005503E3">
            <w:pPr>
              <w:pStyle w:val="Prrafodelista"/>
              <w:numPr>
                <w:ilvl w:val="0"/>
                <w:numId w:val="16"/>
              </w:numPr>
              <w:spacing w:before="240" w:after="120"/>
              <w:ind w:left="68" w:hanging="142"/>
              <w:contextualSpacing w:val="0"/>
              <w:rPr>
                <w:rFonts w:ascii="Times New Roman" w:hAnsi="Times New Roman" w:cs="Times New Roman"/>
                <w:lang w:val="es-ES"/>
              </w:rPr>
            </w:pPr>
            <w:r w:rsidRPr="00525B38">
              <w:rPr>
                <w:rFonts w:ascii="Times New Roman" w:hAnsi="Times New Roman" w:cs="Times New Roman"/>
                <w:lang w:val="es-ES"/>
              </w:rPr>
              <w:t>Medición Neta</w:t>
            </w:r>
          </w:p>
          <w:p w14:paraId="0C2D8981" w14:textId="77777777" w:rsidR="00BF336A" w:rsidRPr="00525B38" w:rsidRDefault="00BF336A" w:rsidP="005503E3">
            <w:pPr>
              <w:pStyle w:val="Prrafodelista"/>
              <w:numPr>
                <w:ilvl w:val="0"/>
                <w:numId w:val="16"/>
              </w:numPr>
              <w:spacing w:before="120" w:after="120"/>
              <w:ind w:left="68" w:hanging="142"/>
              <w:contextualSpacing w:val="0"/>
              <w:rPr>
                <w:rFonts w:ascii="Times New Roman" w:hAnsi="Times New Roman" w:cs="Times New Roman"/>
                <w:lang w:val="es-ES"/>
              </w:rPr>
            </w:pPr>
            <w:r w:rsidRPr="00525B38">
              <w:rPr>
                <w:rFonts w:ascii="Times New Roman" w:hAnsi="Times New Roman" w:cs="Times New Roman"/>
                <w:lang w:val="es-ES"/>
              </w:rPr>
              <w:t>Compra de</w:t>
            </w:r>
            <w:r w:rsidR="00525B38" w:rsidRPr="00525B38">
              <w:rPr>
                <w:rFonts w:ascii="Times New Roman" w:hAnsi="Times New Roman" w:cs="Times New Roman"/>
                <w:lang w:val="es-ES"/>
              </w:rPr>
              <w:t>l</w:t>
            </w:r>
            <w:r w:rsidRPr="00525B38">
              <w:rPr>
                <w:rFonts w:ascii="Times New Roman" w:hAnsi="Times New Roman" w:cs="Times New Roman"/>
                <w:lang w:val="es-ES"/>
              </w:rPr>
              <w:t xml:space="preserve"> excedente de</w:t>
            </w:r>
            <w:r w:rsidR="005B4D3B" w:rsidRPr="00525B38">
              <w:rPr>
                <w:rFonts w:ascii="Times New Roman" w:hAnsi="Times New Roman" w:cs="Times New Roman"/>
                <w:lang w:val="es-ES"/>
              </w:rPr>
              <w:t xml:space="preserve"> </w:t>
            </w:r>
            <w:r w:rsidRPr="00525B38">
              <w:rPr>
                <w:rFonts w:ascii="Times New Roman" w:hAnsi="Times New Roman" w:cs="Times New Roman"/>
                <w:lang w:val="es-ES"/>
              </w:rPr>
              <w:t xml:space="preserve">generación </w:t>
            </w:r>
            <w:r w:rsidR="005B4C9C" w:rsidRPr="00525B38">
              <w:rPr>
                <w:rFonts w:ascii="Times New Roman" w:hAnsi="Times New Roman" w:cs="Times New Roman"/>
                <w:lang w:val="es-ES"/>
              </w:rPr>
              <w:t xml:space="preserve">enviado a la red. El precio de compra es igual al </w:t>
            </w:r>
            <w:r w:rsidR="00525B38" w:rsidRPr="00525B38">
              <w:rPr>
                <w:rFonts w:ascii="Times New Roman" w:hAnsi="Times New Roman" w:cs="Times New Roman"/>
                <w:lang w:val="es-ES"/>
              </w:rPr>
              <w:t>75</w:t>
            </w:r>
            <w:r w:rsidR="005B4C9C" w:rsidRPr="00525B38">
              <w:rPr>
                <w:rFonts w:ascii="Times New Roman" w:hAnsi="Times New Roman" w:cs="Times New Roman"/>
                <w:lang w:val="es-ES"/>
              </w:rPr>
              <w:t xml:space="preserve"> por ciento del</w:t>
            </w:r>
            <w:r w:rsidR="005B4D3B" w:rsidRPr="00525B38">
              <w:rPr>
                <w:rFonts w:ascii="Times New Roman" w:hAnsi="Times New Roman" w:cs="Times New Roman"/>
                <w:lang w:val="es-ES"/>
              </w:rPr>
              <w:t xml:space="preserve"> </w:t>
            </w:r>
            <w:r w:rsidR="006B552F">
              <w:rPr>
                <w:rFonts w:ascii="Times New Roman" w:hAnsi="Times New Roman" w:cs="Times New Roman"/>
                <w:lang w:val="es-ES"/>
              </w:rPr>
              <w:t xml:space="preserve">valor del </w:t>
            </w:r>
            <w:r w:rsidR="005B4D3B" w:rsidRPr="00525B38">
              <w:rPr>
                <w:rFonts w:ascii="Times New Roman" w:hAnsi="Times New Roman" w:cs="Times New Roman"/>
                <w:lang w:val="es-ES"/>
              </w:rPr>
              <w:t>primer rango de l</w:t>
            </w:r>
            <w:r w:rsidR="005B4C9C" w:rsidRPr="00525B38">
              <w:rPr>
                <w:rFonts w:ascii="Times New Roman" w:hAnsi="Times New Roman" w:cs="Times New Roman"/>
                <w:lang w:val="es-ES"/>
              </w:rPr>
              <w:t xml:space="preserve">a tarifa </w:t>
            </w:r>
            <w:r w:rsidR="00D84CDF" w:rsidRPr="00525B38">
              <w:rPr>
                <w:rFonts w:ascii="Times New Roman" w:hAnsi="Times New Roman" w:cs="Times New Roman"/>
                <w:lang w:val="es-ES"/>
              </w:rPr>
              <w:t>B</w:t>
            </w:r>
            <w:r w:rsidR="00153F48" w:rsidRPr="00525B38">
              <w:rPr>
                <w:rFonts w:ascii="Times New Roman" w:hAnsi="Times New Roman" w:cs="Times New Roman"/>
                <w:lang w:val="es-ES"/>
              </w:rPr>
              <w:t>T</w:t>
            </w:r>
            <w:r w:rsidR="00D84CDF" w:rsidRPr="00525B38">
              <w:rPr>
                <w:rFonts w:ascii="Times New Roman" w:hAnsi="Times New Roman" w:cs="Times New Roman"/>
                <w:lang w:val="es-ES"/>
              </w:rPr>
              <w:t>S1</w:t>
            </w:r>
            <w:r w:rsidR="005B4C9C" w:rsidRPr="00525B38">
              <w:rPr>
                <w:rFonts w:ascii="Times New Roman" w:hAnsi="Times New Roman" w:cs="Times New Roman"/>
                <w:lang w:val="es-ES"/>
              </w:rPr>
              <w:t>.</w:t>
            </w:r>
          </w:p>
          <w:p w14:paraId="4A00D0B6" w14:textId="77777777" w:rsidR="00DF01E3" w:rsidRDefault="00DF01E3" w:rsidP="00BF336A">
            <w:pPr>
              <w:rPr>
                <w:rFonts w:ascii="Times New Roman Bold" w:eastAsia="Times New Roman" w:hAnsi="Times New Roman Bold" w:cs="Times New Roman"/>
                <w:b/>
                <w:smallCaps/>
                <w:color w:val="000000"/>
                <w:sz w:val="24"/>
                <w:szCs w:val="24"/>
                <w:lang w:val="es-ES"/>
              </w:rPr>
            </w:pPr>
          </w:p>
        </w:tc>
        <w:tc>
          <w:tcPr>
            <w:tcW w:w="3402" w:type="dxa"/>
          </w:tcPr>
          <w:p w14:paraId="1C53AE76" w14:textId="77777777" w:rsidR="00BF336A" w:rsidRPr="00BF336A" w:rsidRDefault="00BF336A" w:rsidP="005503E3">
            <w:pPr>
              <w:pStyle w:val="Prrafodelista"/>
              <w:numPr>
                <w:ilvl w:val="0"/>
                <w:numId w:val="16"/>
              </w:numPr>
              <w:spacing w:before="240" w:after="120"/>
              <w:ind w:left="68" w:hanging="142"/>
              <w:contextualSpacing w:val="0"/>
              <w:rPr>
                <w:rFonts w:ascii="Times New Roman" w:hAnsi="Times New Roman" w:cs="Times New Roman"/>
                <w:lang w:val="es-ES"/>
              </w:rPr>
            </w:pPr>
            <w:r w:rsidRPr="00BF336A">
              <w:rPr>
                <w:rFonts w:ascii="Times New Roman" w:hAnsi="Times New Roman" w:cs="Times New Roman"/>
                <w:lang w:val="es-ES"/>
              </w:rPr>
              <w:t>Medición Neta</w:t>
            </w:r>
          </w:p>
          <w:p w14:paraId="51589E43" w14:textId="77777777" w:rsidR="00BF336A" w:rsidRPr="00525B38" w:rsidRDefault="00BF336A" w:rsidP="005503E3">
            <w:pPr>
              <w:pStyle w:val="Prrafodelista"/>
              <w:numPr>
                <w:ilvl w:val="0"/>
                <w:numId w:val="16"/>
              </w:numPr>
              <w:spacing w:before="120" w:after="120"/>
              <w:ind w:left="68" w:hanging="142"/>
              <w:contextualSpacing w:val="0"/>
              <w:rPr>
                <w:rFonts w:ascii="Times New Roman" w:hAnsi="Times New Roman" w:cs="Times New Roman"/>
                <w:lang w:val="es-ES"/>
              </w:rPr>
            </w:pPr>
            <w:r w:rsidRPr="00BF336A">
              <w:rPr>
                <w:rFonts w:ascii="Times New Roman" w:hAnsi="Times New Roman" w:cs="Times New Roman"/>
                <w:lang w:val="es-ES"/>
              </w:rPr>
              <w:t xml:space="preserve">Compra </w:t>
            </w:r>
            <w:r w:rsidRPr="00525B38">
              <w:rPr>
                <w:rFonts w:ascii="Times New Roman" w:hAnsi="Times New Roman" w:cs="Times New Roman"/>
                <w:lang w:val="es-ES"/>
              </w:rPr>
              <w:t>de</w:t>
            </w:r>
            <w:r w:rsidR="00525B38" w:rsidRPr="00525B38">
              <w:rPr>
                <w:rFonts w:ascii="Times New Roman" w:hAnsi="Times New Roman" w:cs="Times New Roman"/>
                <w:lang w:val="es-ES"/>
              </w:rPr>
              <w:t>l</w:t>
            </w:r>
            <w:r w:rsidRPr="00525B38">
              <w:rPr>
                <w:rFonts w:ascii="Times New Roman" w:hAnsi="Times New Roman" w:cs="Times New Roman"/>
                <w:lang w:val="es-ES"/>
              </w:rPr>
              <w:t xml:space="preserve"> excedente de</w:t>
            </w:r>
            <w:r w:rsidR="005B4D3B" w:rsidRPr="00525B38">
              <w:rPr>
                <w:rFonts w:ascii="Times New Roman" w:hAnsi="Times New Roman" w:cs="Times New Roman"/>
                <w:lang w:val="es-ES"/>
              </w:rPr>
              <w:t xml:space="preserve"> </w:t>
            </w:r>
            <w:r w:rsidR="00525B38" w:rsidRPr="00525B38">
              <w:rPr>
                <w:rFonts w:ascii="Times New Roman" w:hAnsi="Times New Roman" w:cs="Times New Roman"/>
                <w:lang w:val="es-ES"/>
              </w:rPr>
              <w:t>generación enviado a la red</w:t>
            </w:r>
            <w:r w:rsidR="005B4C9C" w:rsidRPr="00525B38">
              <w:rPr>
                <w:rFonts w:ascii="Times New Roman" w:hAnsi="Times New Roman" w:cs="Times New Roman"/>
                <w:lang w:val="es-ES"/>
              </w:rPr>
              <w:t xml:space="preserve">. El precio de compra es igual al </w:t>
            </w:r>
            <w:r w:rsidR="00525B38" w:rsidRPr="00525B38">
              <w:rPr>
                <w:rFonts w:ascii="Times New Roman" w:hAnsi="Times New Roman" w:cs="Times New Roman"/>
                <w:lang w:val="es-ES"/>
              </w:rPr>
              <w:t>75</w:t>
            </w:r>
            <w:r w:rsidR="005B4C9C" w:rsidRPr="00525B38">
              <w:rPr>
                <w:rFonts w:ascii="Times New Roman" w:hAnsi="Times New Roman" w:cs="Times New Roman"/>
                <w:lang w:val="es-ES"/>
              </w:rPr>
              <w:t xml:space="preserve"> por  ciento del</w:t>
            </w:r>
            <w:r w:rsidR="005B4D3B" w:rsidRPr="00525B38">
              <w:rPr>
                <w:rFonts w:ascii="Times New Roman" w:hAnsi="Times New Roman" w:cs="Times New Roman"/>
                <w:lang w:val="es-ES"/>
              </w:rPr>
              <w:t xml:space="preserve"> </w:t>
            </w:r>
            <w:r w:rsidR="006B552F">
              <w:rPr>
                <w:rFonts w:ascii="Times New Roman" w:hAnsi="Times New Roman" w:cs="Times New Roman"/>
                <w:lang w:val="es-ES"/>
              </w:rPr>
              <w:t xml:space="preserve">valor del </w:t>
            </w:r>
            <w:r w:rsidR="005B4D3B" w:rsidRPr="00525B38">
              <w:rPr>
                <w:rFonts w:ascii="Times New Roman" w:hAnsi="Times New Roman" w:cs="Times New Roman"/>
                <w:lang w:val="es-ES"/>
              </w:rPr>
              <w:t>primer rango de l</w:t>
            </w:r>
            <w:r w:rsidR="005B4C9C" w:rsidRPr="00525B38">
              <w:rPr>
                <w:rFonts w:ascii="Times New Roman" w:hAnsi="Times New Roman" w:cs="Times New Roman"/>
                <w:lang w:val="es-ES"/>
              </w:rPr>
              <w:t>a tarifa</w:t>
            </w:r>
            <w:r w:rsidRPr="00525B38">
              <w:rPr>
                <w:rFonts w:ascii="Times New Roman" w:hAnsi="Times New Roman" w:cs="Times New Roman"/>
                <w:lang w:val="es-ES"/>
              </w:rPr>
              <w:t xml:space="preserve"> </w:t>
            </w:r>
            <w:r w:rsidR="00D84CDF" w:rsidRPr="00525B38">
              <w:rPr>
                <w:rFonts w:ascii="Times New Roman" w:hAnsi="Times New Roman" w:cs="Times New Roman"/>
                <w:lang w:val="es-ES"/>
              </w:rPr>
              <w:t>BTS1</w:t>
            </w:r>
            <w:r w:rsidR="005B4C9C" w:rsidRPr="00525B38">
              <w:rPr>
                <w:rFonts w:ascii="Times New Roman" w:hAnsi="Times New Roman" w:cs="Times New Roman"/>
                <w:lang w:val="es-ES"/>
              </w:rPr>
              <w:t>.</w:t>
            </w:r>
          </w:p>
          <w:p w14:paraId="4FBC4F6C" w14:textId="77777777" w:rsidR="00DF01E3" w:rsidRPr="00BF336A" w:rsidRDefault="009E59E0" w:rsidP="005503E3">
            <w:pPr>
              <w:pStyle w:val="Prrafodelista"/>
              <w:numPr>
                <w:ilvl w:val="0"/>
                <w:numId w:val="16"/>
              </w:numPr>
              <w:spacing w:before="120" w:after="120"/>
              <w:ind w:left="68" w:hanging="142"/>
              <w:contextualSpacing w:val="0"/>
              <w:rPr>
                <w:rFonts w:ascii="Times New Roman" w:hAnsi="Times New Roman" w:cs="Times New Roman"/>
                <w:lang w:val="es-ES"/>
              </w:rPr>
            </w:pPr>
            <w:r w:rsidRPr="00525B38">
              <w:rPr>
                <w:rFonts w:ascii="Times New Roman" w:hAnsi="Times New Roman" w:cs="Times New Roman"/>
                <w:lang w:val="es-ES"/>
              </w:rPr>
              <w:t>Proyectos</w:t>
            </w:r>
            <w:r w:rsidR="00A85AEF" w:rsidRPr="00525B38">
              <w:rPr>
                <w:rFonts w:ascii="Times New Roman" w:hAnsi="Times New Roman" w:cs="Times New Roman"/>
                <w:lang w:val="es-ES"/>
              </w:rPr>
              <w:t xml:space="preserve"> </w:t>
            </w:r>
            <w:r w:rsidR="00492C5B">
              <w:rPr>
                <w:rFonts w:ascii="Times New Roman" w:hAnsi="Times New Roman" w:cs="Times New Roman"/>
                <w:lang w:val="es-ES"/>
              </w:rPr>
              <w:t xml:space="preserve"> de </w:t>
            </w:r>
            <w:r w:rsidRPr="00525B38">
              <w:rPr>
                <w:rFonts w:ascii="Times New Roman" w:hAnsi="Times New Roman" w:cs="Times New Roman"/>
                <w:lang w:val="es-ES"/>
              </w:rPr>
              <w:t>hasta 500 Kw</w:t>
            </w:r>
            <w:r w:rsidR="00492C5B">
              <w:rPr>
                <w:rFonts w:ascii="Times New Roman" w:hAnsi="Times New Roman" w:cs="Times New Roman"/>
                <w:lang w:val="es-ES"/>
              </w:rPr>
              <w:t xml:space="preserve"> </w:t>
            </w:r>
            <w:r w:rsidRPr="00525B38">
              <w:rPr>
                <w:rFonts w:ascii="Times New Roman" w:hAnsi="Times New Roman" w:cs="Times New Roman"/>
                <w:lang w:val="es-ES"/>
              </w:rPr>
              <w:t>para uso comunitario</w:t>
            </w:r>
            <w:r>
              <w:rPr>
                <w:rFonts w:ascii="Times New Roman" w:hAnsi="Times New Roman" w:cs="Times New Roman"/>
                <w:lang w:val="es-ES"/>
              </w:rPr>
              <w:t xml:space="preserve"> podrán acceder a financiamiento a tasas bajas para hasta 75 por ciento del costo total d</w:t>
            </w:r>
            <w:r w:rsidRPr="009E59E0">
              <w:rPr>
                <w:rFonts w:ascii="Times New Roman" w:hAnsi="Times New Roman" w:cs="Times New Roman"/>
                <w:lang w:val="es-ES"/>
              </w:rPr>
              <w:t>e la obra</w:t>
            </w:r>
            <w:r>
              <w:rPr>
                <w:rFonts w:ascii="Times New Roman" w:hAnsi="Times New Roman" w:cs="Times New Roman"/>
                <w:lang w:val="es-ES"/>
              </w:rPr>
              <w:t>.</w:t>
            </w:r>
          </w:p>
        </w:tc>
        <w:tc>
          <w:tcPr>
            <w:tcW w:w="3260" w:type="dxa"/>
          </w:tcPr>
          <w:p w14:paraId="063FCF55" w14:textId="77777777" w:rsidR="00BF336A" w:rsidRPr="00BF336A" w:rsidRDefault="00BF336A" w:rsidP="005503E3">
            <w:pPr>
              <w:pStyle w:val="Prrafodelista"/>
              <w:numPr>
                <w:ilvl w:val="0"/>
                <w:numId w:val="16"/>
              </w:numPr>
              <w:spacing w:before="240" w:after="120"/>
              <w:ind w:left="68" w:hanging="142"/>
              <w:contextualSpacing w:val="0"/>
              <w:rPr>
                <w:rFonts w:ascii="Times New Roman" w:hAnsi="Times New Roman" w:cs="Times New Roman"/>
                <w:lang w:val="es-ES"/>
              </w:rPr>
            </w:pPr>
            <w:r w:rsidRPr="00BF336A">
              <w:rPr>
                <w:rFonts w:ascii="Times New Roman" w:hAnsi="Times New Roman" w:cs="Times New Roman"/>
                <w:lang w:val="es-ES"/>
              </w:rPr>
              <w:t>Derecho a PPA de largo plazo</w:t>
            </w:r>
          </w:p>
          <w:p w14:paraId="5901B556" w14:textId="77777777" w:rsidR="00BF336A" w:rsidRPr="00BF336A" w:rsidRDefault="00BF336A" w:rsidP="005503E3">
            <w:pPr>
              <w:pStyle w:val="Prrafodelista"/>
              <w:numPr>
                <w:ilvl w:val="0"/>
                <w:numId w:val="16"/>
              </w:numPr>
              <w:spacing w:before="120" w:after="120"/>
              <w:ind w:left="68" w:hanging="142"/>
              <w:contextualSpacing w:val="0"/>
              <w:rPr>
                <w:rFonts w:ascii="Times New Roman" w:hAnsi="Times New Roman" w:cs="Times New Roman"/>
                <w:lang w:val="es-ES"/>
              </w:rPr>
            </w:pPr>
            <w:r w:rsidRPr="00BF336A">
              <w:rPr>
                <w:rFonts w:ascii="Times New Roman" w:hAnsi="Times New Roman" w:cs="Times New Roman"/>
                <w:lang w:val="es-ES"/>
              </w:rPr>
              <w:t>Preferencia en el despacho de electricidad</w:t>
            </w:r>
            <w:r w:rsidR="005B4C9C">
              <w:rPr>
                <w:rFonts w:ascii="Times New Roman" w:hAnsi="Times New Roman" w:cs="Times New Roman"/>
                <w:lang w:val="es-ES"/>
              </w:rPr>
              <w:t>.</w:t>
            </w:r>
          </w:p>
          <w:p w14:paraId="31968CB2" w14:textId="77777777" w:rsidR="00BF336A" w:rsidRDefault="00BF336A" w:rsidP="005503E3">
            <w:pPr>
              <w:pStyle w:val="Prrafodelista"/>
              <w:numPr>
                <w:ilvl w:val="0"/>
                <w:numId w:val="16"/>
              </w:numPr>
              <w:spacing w:before="120" w:after="120"/>
              <w:ind w:left="68" w:hanging="142"/>
              <w:contextualSpacing w:val="0"/>
              <w:rPr>
                <w:rFonts w:ascii="Times New Roman" w:hAnsi="Times New Roman" w:cs="Times New Roman"/>
                <w:lang w:val="es-ES"/>
              </w:rPr>
            </w:pPr>
            <w:r w:rsidRPr="00BF336A">
              <w:rPr>
                <w:rFonts w:ascii="Times New Roman" w:hAnsi="Times New Roman" w:cs="Times New Roman"/>
                <w:lang w:val="es-ES"/>
              </w:rPr>
              <w:t>Exención a pago de derechos de conexión a redes de transmisión y distribución</w:t>
            </w:r>
            <w:r>
              <w:rPr>
                <w:rFonts w:ascii="Times New Roman" w:hAnsi="Times New Roman" w:cs="Times New Roman"/>
                <w:lang w:val="es-ES"/>
              </w:rPr>
              <w:t>.</w:t>
            </w:r>
          </w:p>
          <w:p w14:paraId="77A04414" w14:textId="77777777" w:rsidR="00BF336A" w:rsidRPr="00BF336A" w:rsidRDefault="00BF336A" w:rsidP="00BF336A">
            <w:pPr>
              <w:ind w:left="-74"/>
              <w:rPr>
                <w:rFonts w:ascii="Times New Roman" w:hAnsi="Times New Roman" w:cs="Times New Roman"/>
                <w:lang w:val="es-ES"/>
              </w:rPr>
            </w:pPr>
          </w:p>
        </w:tc>
      </w:tr>
    </w:tbl>
    <w:p w14:paraId="4B0E318D" w14:textId="3529271B" w:rsidR="00DF01E3" w:rsidRDefault="00FE4E9D">
      <w:pPr>
        <w:rPr>
          <w:rFonts w:ascii="Times New Roman Bold" w:eastAsia="Times New Roman" w:hAnsi="Times New Roman Bold" w:cs="Times New Roman"/>
          <w:b/>
          <w:smallCaps/>
          <w:color w:val="000000"/>
          <w:sz w:val="24"/>
          <w:szCs w:val="24"/>
          <w:highlight w:val="green"/>
          <w:lang w:val="es-ES"/>
        </w:rPr>
      </w:pPr>
      <w:r>
        <w:rPr>
          <w:rFonts w:ascii="Times New Roman" w:hAnsi="Times New Roman" w:cs="Times New Roman"/>
          <w:b/>
          <w:noProof/>
          <w:sz w:val="24"/>
          <w:lang w:val="es-ES" w:eastAsia="es-ES"/>
        </w:rPr>
        <mc:AlternateContent>
          <mc:Choice Requires="wps">
            <w:drawing>
              <wp:anchor distT="0" distB="0" distL="114300" distR="114300" simplePos="0" relativeHeight="251661312" behindDoc="0" locked="0" layoutInCell="1" allowOverlap="1" wp14:anchorId="625AB2CE" wp14:editId="37B1A58F">
                <wp:simplePos x="0" y="0"/>
                <wp:positionH relativeFrom="column">
                  <wp:posOffset>8199755</wp:posOffset>
                </wp:positionH>
                <wp:positionV relativeFrom="paragraph">
                  <wp:posOffset>1591310</wp:posOffset>
                </wp:positionV>
                <wp:extent cx="381000" cy="203200"/>
                <wp:effectExtent l="9525" t="8890" r="9525" b="698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3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95EEC" id="Rectangle 8" o:spid="_x0000_s1026" style="position:absolute;margin-left:645.65pt;margin-top:125.3pt;width:30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" strokecolor="white [3212]"/>
            </w:pict>
          </mc:Fallback>
        </mc:AlternateContent>
      </w:r>
    </w:p>
    <w:p w14:paraId="7A8FBDCB" w14:textId="77777777" w:rsidR="000C26B8" w:rsidRDefault="000C26B8" w:rsidP="001636DC">
      <w:pPr>
        <w:spacing w:after="0" w:line="240" w:lineRule="auto"/>
        <w:jc w:val="both"/>
        <w:rPr>
          <w:rFonts w:ascii="Times New Roman Bold" w:eastAsia="Times New Roman" w:hAnsi="Times New Roman Bold" w:cs="Times New Roman"/>
          <w:b/>
          <w:smallCaps/>
          <w:color w:val="000000"/>
          <w:sz w:val="24"/>
          <w:szCs w:val="24"/>
          <w:highlight w:val="green"/>
          <w:lang w:val="es-ES"/>
        </w:rPr>
        <w:sectPr w:rsidR="000C26B8" w:rsidSect="00F130E0">
          <w:footerReference w:type="default" r:id="rId33"/>
          <w:pgSz w:w="15840" w:h="12240" w:orient="landscape" w:code="1"/>
          <w:pgMar w:top="1610" w:right="1298" w:bottom="1276" w:left="1247" w:header="720" w:footer="720" w:gutter="0"/>
          <w:cols w:space="720"/>
          <w:docGrid w:linePitch="360"/>
        </w:sectPr>
      </w:pPr>
    </w:p>
    <w:p w14:paraId="77711133" w14:textId="77777777" w:rsidR="00CF0C40" w:rsidRPr="007A09EA" w:rsidRDefault="00F709C3" w:rsidP="00E4055F">
      <w:pPr>
        <w:spacing w:after="0" w:line="240" w:lineRule="auto"/>
        <w:ind w:left="284" w:hanging="284"/>
        <w:jc w:val="both"/>
        <w:rPr>
          <w:rFonts w:ascii="Times New Roman Bold" w:eastAsia="Times New Roman" w:hAnsi="Times New Roman Bold" w:cs="Times New Roman"/>
          <w:b/>
          <w:smallCaps/>
          <w:color w:val="000000"/>
          <w:sz w:val="24"/>
          <w:szCs w:val="24"/>
          <w:lang w:val="es-ES"/>
        </w:rPr>
      </w:pPr>
      <w:r w:rsidRPr="007A09EA">
        <w:rPr>
          <w:rFonts w:ascii="Times New Roman Bold" w:eastAsia="Times New Roman" w:hAnsi="Times New Roman Bold" w:cs="Times New Roman"/>
          <w:b/>
          <w:smallCaps/>
          <w:color w:val="000000"/>
          <w:sz w:val="24"/>
          <w:szCs w:val="24"/>
          <w:lang w:val="es-ES"/>
        </w:rPr>
        <w:t>V</w:t>
      </w:r>
      <w:r w:rsidR="00CF0C40" w:rsidRPr="007A09EA">
        <w:rPr>
          <w:rFonts w:ascii="Times New Roman Bold" w:eastAsia="Times New Roman" w:hAnsi="Times New Roman Bold" w:cs="Times New Roman"/>
          <w:b/>
          <w:smallCaps/>
          <w:color w:val="000000"/>
          <w:sz w:val="24"/>
          <w:szCs w:val="24"/>
          <w:lang w:val="es-ES"/>
        </w:rPr>
        <w:t>.</w:t>
      </w:r>
      <w:r w:rsidRPr="007A09EA">
        <w:rPr>
          <w:rFonts w:ascii="Times New Roman Bold" w:eastAsia="Times New Roman" w:hAnsi="Times New Roman Bold" w:cs="Times New Roman"/>
          <w:b/>
          <w:smallCaps/>
          <w:color w:val="000000"/>
          <w:sz w:val="24"/>
          <w:szCs w:val="24"/>
          <w:lang w:val="es-ES"/>
        </w:rPr>
        <w:t>3</w:t>
      </w:r>
      <w:r w:rsidR="00CF0C40" w:rsidRPr="007A09EA">
        <w:rPr>
          <w:rFonts w:ascii="Times New Roman Bold" w:eastAsia="Times New Roman" w:hAnsi="Times New Roman Bold" w:cs="Times New Roman"/>
          <w:b/>
          <w:smallCaps/>
          <w:color w:val="000000"/>
          <w:sz w:val="24"/>
          <w:szCs w:val="24"/>
          <w:lang w:val="es-ES"/>
        </w:rPr>
        <w:tab/>
        <w:t xml:space="preserve">Efectividad de </w:t>
      </w:r>
      <w:r w:rsidR="008B0361" w:rsidRPr="007A09EA">
        <w:rPr>
          <w:rFonts w:ascii="Times New Roman Bold" w:eastAsia="Times New Roman" w:hAnsi="Times New Roman Bold" w:cs="Times New Roman"/>
          <w:b/>
          <w:smallCaps/>
          <w:color w:val="000000"/>
          <w:sz w:val="24"/>
          <w:szCs w:val="24"/>
          <w:lang w:val="es-ES"/>
        </w:rPr>
        <w:t xml:space="preserve">las </w:t>
      </w:r>
      <w:r w:rsidR="00CF0C40" w:rsidRPr="007A09EA">
        <w:rPr>
          <w:rFonts w:ascii="Times New Roman Bold" w:eastAsia="Times New Roman" w:hAnsi="Times New Roman Bold" w:cs="Times New Roman"/>
          <w:b/>
          <w:smallCaps/>
          <w:color w:val="000000"/>
          <w:sz w:val="24"/>
          <w:szCs w:val="24"/>
          <w:lang w:val="es-ES"/>
        </w:rPr>
        <w:t xml:space="preserve">Políticas de incentivos a </w:t>
      </w:r>
      <w:r w:rsidR="00CF1B4E" w:rsidRPr="007A09EA">
        <w:rPr>
          <w:rFonts w:ascii="Times New Roman Bold" w:eastAsia="Times New Roman" w:hAnsi="Times New Roman Bold" w:cs="Times New Roman"/>
          <w:b/>
          <w:smallCaps/>
          <w:color w:val="000000"/>
          <w:sz w:val="24"/>
          <w:szCs w:val="24"/>
          <w:lang w:val="es-ES"/>
        </w:rPr>
        <w:t xml:space="preserve">las </w:t>
      </w:r>
      <w:r w:rsidR="00CF0C40" w:rsidRPr="007A09EA">
        <w:rPr>
          <w:rFonts w:ascii="Times New Roman Bold" w:eastAsia="Times New Roman" w:hAnsi="Times New Roman Bold" w:cs="Times New Roman"/>
          <w:b/>
          <w:smallCaps/>
          <w:color w:val="000000"/>
          <w:sz w:val="24"/>
          <w:szCs w:val="24"/>
          <w:lang w:val="es-ES"/>
        </w:rPr>
        <w:t>E</w:t>
      </w:r>
      <w:r w:rsidR="00CF1B4E" w:rsidRPr="007A09EA">
        <w:rPr>
          <w:rFonts w:ascii="Times New Roman Bold" w:eastAsia="Times New Roman" w:hAnsi="Times New Roman Bold" w:cs="Times New Roman"/>
          <w:b/>
          <w:smallCaps/>
          <w:color w:val="000000"/>
          <w:sz w:val="24"/>
          <w:szCs w:val="24"/>
          <w:lang w:val="es-ES"/>
        </w:rPr>
        <w:t xml:space="preserve">nergías </w:t>
      </w:r>
      <w:r w:rsidR="00CF0C40" w:rsidRPr="007A09EA">
        <w:rPr>
          <w:rFonts w:ascii="Times New Roman Bold" w:eastAsia="Times New Roman" w:hAnsi="Times New Roman Bold" w:cs="Times New Roman"/>
          <w:b/>
          <w:smallCaps/>
          <w:color w:val="000000"/>
          <w:sz w:val="24"/>
          <w:szCs w:val="24"/>
          <w:lang w:val="es-ES"/>
        </w:rPr>
        <w:t>R</w:t>
      </w:r>
      <w:r w:rsidR="00CF1B4E" w:rsidRPr="007A09EA">
        <w:rPr>
          <w:rFonts w:ascii="Times New Roman Bold" w:eastAsia="Times New Roman" w:hAnsi="Times New Roman Bold" w:cs="Times New Roman"/>
          <w:b/>
          <w:smallCaps/>
          <w:color w:val="000000"/>
          <w:sz w:val="24"/>
          <w:szCs w:val="24"/>
          <w:lang w:val="es-ES"/>
        </w:rPr>
        <w:t>enovable</w:t>
      </w:r>
      <w:r w:rsidR="00CF0C40" w:rsidRPr="007A09EA">
        <w:rPr>
          <w:rFonts w:ascii="Times New Roman Bold" w:eastAsia="Times New Roman" w:hAnsi="Times New Roman Bold" w:cs="Times New Roman"/>
          <w:b/>
          <w:smallCaps/>
          <w:color w:val="000000"/>
          <w:sz w:val="24"/>
          <w:szCs w:val="24"/>
          <w:lang w:val="es-ES"/>
        </w:rPr>
        <w:t>s</w:t>
      </w:r>
    </w:p>
    <w:p w14:paraId="47ADC67E" w14:textId="77777777" w:rsidR="00DE7524" w:rsidRPr="007A09EA" w:rsidRDefault="00DE7524" w:rsidP="00DE7524">
      <w:pPr>
        <w:spacing w:after="0" w:line="240" w:lineRule="auto"/>
        <w:ind w:left="284" w:hanging="284"/>
        <w:jc w:val="both"/>
        <w:rPr>
          <w:rFonts w:ascii="Times New Roman Bold" w:eastAsia="Times New Roman" w:hAnsi="Times New Roman Bold" w:cs="Times New Roman"/>
          <w:b/>
          <w:smallCaps/>
          <w:color w:val="000000"/>
          <w:sz w:val="24"/>
          <w:szCs w:val="24"/>
          <w:lang w:val="es-ES"/>
        </w:rPr>
      </w:pPr>
    </w:p>
    <w:p w14:paraId="70A49814" w14:textId="77777777" w:rsidR="00DE7524" w:rsidRPr="007A09EA" w:rsidRDefault="00DE7524" w:rsidP="00DE7524">
      <w:pPr>
        <w:spacing w:after="0" w:line="240" w:lineRule="auto"/>
        <w:ind w:left="284" w:hanging="284"/>
        <w:jc w:val="both"/>
        <w:rPr>
          <w:rFonts w:ascii="Times New Roman Bold" w:eastAsia="Times New Roman" w:hAnsi="Times New Roman Bold" w:cs="Times New Roman"/>
          <w:b/>
          <w:smallCaps/>
          <w:color w:val="000000"/>
          <w:sz w:val="24"/>
          <w:szCs w:val="24"/>
          <w:lang w:val="es-ES"/>
        </w:rPr>
      </w:pPr>
      <w:r w:rsidRPr="007A09EA">
        <w:rPr>
          <w:rFonts w:ascii="Times New Roman Bold" w:eastAsia="Times New Roman" w:hAnsi="Times New Roman Bold" w:cs="Times New Roman"/>
          <w:b/>
          <w:smallCaps/>
          <w:color w:val="000000"/>
          <w:sz w:val="24"/>
          <w:szCs w:val="24"/>
          <w:lang w:val="es-ES"/>
        </w:rPr>
        <w:t>V.3.1</w:t>
      </w:r>
      <w:r w:rsidRPr="007A09EA">
        <w:rPr>
          <w:rFonts w:ascii="Times New Roman Bold" w:eastAsia="Times New Roman" w:hAnsi="Times New Roman Bold" w:cs="Times New Roman"/>
          <w:b/>
          <w:smallCaps/>
          <w:color w:val="000000"/>
          <w:sz w:val="24"/>
          <w:szCs w:val="24"/>
          <w:lang w:val="es-ES"/>
        </w:rPr>
        <w:tab/>
        <w:t>Desarrollo de Proyectos de Energías Renovables</w:t>
      </w:r>
    </w:p>
    <w:p w14:paraId="756B1BF7" w14:textId="77777777" w:rsidR="00DE7524" w:rsidRPr="007A09EA" w:rsidRDefault="00DE7524" w:rsidP="00EC7CA8">
      <w:pPr>
        <w:spacing w:after="0" w:line="240" w:lineRule="auto"/>
        <w:ind w:left="567"/>
        <w:rPr>
          <w:rFonts w:ascii="Times New Roman Bold" w:eastAsia="Times New Roman" w:hAnsi="Times New Roman Bold" w:cs="Times New Roman"/>
          <w:b/>
          <w:smallCaps/>
          <w:color w:val="000000"/>
          <w:sz w:val="24"/>
          <w:szCs w:val="24"/>
          <w:lang w:val="es-ES"/>
        </w:rPr>
      </w:pPr>
    </w:p>
    <w:p w14:paraId="291CD7BB" w14:textId="77777777" w:rsidR="0030795D" w:rsidRPr="008C3F30" w:rsidRDefault="007E6EDC" w:rsidP="003770A2">
      <w:pPr>
        <w:spacing w:after="0" w:line="240" w:lineRule="auto"/>
        <w:jc w:val="both"/>
        <w:rPr>
          <w:rFonts w:ascii="Times New Roman" w:hAnsi="Times New Roman" w:cs="Times New Roman"/>
          <w:sz w:val="24"/>
          <w:lang w:val="es-ES"/>
        </w:rPr>
      </w:pPr>
      <w:r w:rsidRPr="007A09EA">
        <w:rPr>
          <w:rFonts w:ascii="Times New Roman" w:hAnsi="Times New Roman" w:cs="Times New Roman"/>
          <w:sz w:val="24"/>
          <w:lang w:val="es-ES"/>
        </w:rPr>
        <w:t xml:space="preserve">La generación de energía eléctrica de una fuente renovable </w:t>
      </w:r>
      <w:r w:rsidR="00150584" w:rsidRPr="007A09EA">
        <w:rPr>
          <w:rFonts w:ascii="Times New Roman" w:hAnsi="Times New Roman" w:cs="Times New Roman"/>
          <w:sz w:val="24"/>
          <w:lang w:val="es-ES"/>
        </w:rPr>
        <w:t xml:space="preserve">para alimentar el sistema eléctrico nacional </w:t>
      </w:r>
      <w:r w:rsidRPr="007A09EA">
        <w:rPr>
          <w:rFonts w:ascii="Times New Roman" w:hAnsi="Times New Roman" w:cs="Times New Roman"/>
          <w:sz w:val="24"/>
          <w:lang w:val="es-ES"/>
        </w:rPr>
        <w:t>se inici</w:t>
      </w:r>
      <w:r w:rsidR="00150584" w:rsidRPr="007A09EA">
        <w:rPr>
          <w:rFonts w:ascii="Times New Roman" w:hAnsi="Times New Roman" w:cs="Times New Roman"/>
          <w:sz w:val="24"/>
          <w:lang w:val="es-ES"/>
        </w:rPr>
        <w:t>ó</w:t>
      </w:r>
      <w:r w:rsidR="006F2606" w:rsidRPr="007A09EA">
        <w:rPr>
          <w:rFonts w:ascii="Times New Roman" w:hAnsi="Times New Roman" w:cs="Times New Roman"/>
          <w:sz w:val="24"/>
          <w:lang w:val="es-ES"/>
        </w:rPr>
        <w:t xml:space="preserve"> </w:t>
      </w:r>
      <w:r w:rsidR="00E2355E" w:rsidRPr="007A09EA">
        <w:rPr>
          <w:rFonts w:ascii="Times New Roman" w:hAnsi="Times New Roman" w:cs="Times New Roman"/>
          <w:sz w:val="24"/>
          <w:lang w:val="es-ES"/>
        </w:rPr>
        <w:t xml:space="preserve">en </w:t>
      </w:r>
      <w:r w:rsidR="00985D0E">
        <w:rPr>
          <w:rFonts w:ascii="Times New Roman" w:hAnsi="Times New Roman" w:cs="Times New Roman"/>
          <w:sz w:val="24"/>
          <w:lang w:val="es-ES"/>
        </w:rPr>
        <w:t>e</w:t>
      </w:r>
      <w:r w:rsidR="00E2355E" w:rsidRPr="007A09EA">
        <w:rPr>
          <w:rFonts w:ascii="Times New Roman" w:hAnsi="Times New Roman" w:cs="Times New Roman"/>
          <w:sz w:val="24"/>
          <w:lang w:val="es-ES"/>
        </w:rPr>
        <w:t>l</w:t>
      </w:r>
      <w:r w:rsidR="00985D0E">
        <w:rPr>
          <w:rFonts w:ascii="Times New Roman" w:hAnsi="Times New Roman" w:cs="Times New Roman"/>
          <w:sz w:val="24"/>
          <w:lang w:val="es-ES"/>
        </w:rPr>
        <w:t xml:space="preserve"> </w:t>
      </w:r>
      <w:r w:rsidR="00E2355E" w:rsidRPr="007A09EA">
        <w:rPr>
          <w:rFonts w:ascii="Times New Roman" w:hAnsi="Times New Roman" w:cs="Times New Roman"/>
          <w:sz w:val="24"/>
          <w:lang w:val="es-ES"/>
        </w:rPr>
        <w:t xml:space="preserve">año </w:t>
      </w:r>
      <w:r w:rsidR="006F2606" w:rsidRPr="007A09EA">
        <w:rPr>
          <w:rFonts w:ascii="Times New Roman" w:hAnsi="Times New Roman" w:cs="Times New Roman"/>
          <w:sz w:val="24"/>
          <w:lang w:val="es-ES"/>
        </w:rPr>
        <w:t>194</w:t>
      </w:r>
      <w:r w:rsidR="00985D0E">
        <w:rPr>
          <w:rFonts w:ascii="Times New Roman" w:hAnsi="Times New Roman" w:cs="Times New Roman"/>
          <w:sz w:val="24"/>
          <w:lang w:val="es-ES"/>
        </w:rPr>
        <w:t xml:space="preserve">5 </w:t>
      </w:r>
      <w:r w:rsidRPr="007A09EA">
        <w:rPr>
          <w:rFonts w:ascii="Times New Roman" w:hAnsi="Times New Roman" w:cs="Times New Roman"/>
          <w:sz w:val="24"/>
          <w:lang w:val="es-ES"/>
        </w:rPr>
        <w:t>con la</w:t>
      </w:r>
      <w:r w:rsidRPr="008C3F30">
        <w:rPr>
          <w:rFonts w:ascii="Times New Roman" w:hAnsi="Times New Roman" w:cs="Times New Roman"/>
          <w:sz w:val="24"/>
          <w:lang w:val="es-ES"/>
        </w:rPr>
        <w:t xml:space="preserve"> </w:t>
      </w:r>
      <w:r w:rsidR="006F2606" w:rsidRPr="008C3F30">
        <w:rPr>
          <w:rFonts w:ascii="Times New Roman" w:hAnsi="Times New Roman" w:cs="Times New Roman"/>
          <w:sz w:val="24"/>
          <w:lang w:val="es-ES"/>
        </w:rPr>
        <w:t xml:space="preserve">construcción </w:t>
      </w:r>
      <w:r w:rsidRPr="008C3F30">
        <w:rPr>
          <w:rFonts w:ascii="Times New Roman" w:hAnsi="Times New Roman" w:cs="Times New Roman"/>
          <w:sz w:val="24"/>
          <w:lang w:val="es-ES"/>
        </w:rPr>
        <w:t>de</w:t>
      </w:r>
      <w:r w:rsidR="006F2606" w:rsidRPr="008C3F30">
        <w:rPr>
          <w:rFonts w:ascii="Times New Roman" w:hAnsi="Times New Roman" w:cs="Times New Roman"/>
          <w:sz w:val="24"/>
          <w:lang w:val="es-ES"/>
        </w:rPr>
        <w:t xml:space="preserve"> </w:t>
      </w:r>
      <w:r w:rsidR="00985D0E">
        <w:rPr>
          <w:rFonts w:ascii="Times New Roman" w:hAnsi="Times New Roman" w:cs="Times New Roman"/>
          <w:sz w:val="24"/>
          <w:lang w:val="es-ES"/>
        </w:rPr>
        <w:t>l</w:t>
      </w:r>
      <w:r w:rsidR="00985D0E" w:rsidRPr="00985D0E">
        <w:rPr>
          <w:rFonts w:ascii="Times New Roman" w:hAnsi="Times New Roman" w:cs="Times New Roman"/>
          <w:sz w:val="24"/>
          <w:lang w:val="es-ES"/>
        </w:rPr>
        <w:t>a Central Inoa</w:t>
      </w:r>
      <w:r w:rsidR="00985D0E">
        <w:rPr>
          <w:rFonts w:ascii="Times New Roman" w:hAnsi="Times New Roman" w:cs="Times New Roman"/>
          <w:sz w:val="24"/>
          <w:lang w:val="es-ES"/>
        </w:rPr>
        <w:t xml:space="preserve"> </w:t>
      </w:r>
      <w:r w:rsidR="00985D0E" w:rsidRPr="00985D0E">
        <w:rPr>
          <w:rFonts w:ascii="Times New Roman" w:hAnsi="Times New Roman" w:cs="Times New Roman"/>
          <w:sz w:val="24"/>
          <w:lang w:val="es-ES"/>
        </w:rPr>
        <w:t>sobre el río Inoa, luego siguieron la Central Ocoa sobre el arroyo Parra y en 1953 la hidroeléctrica Constanza, ambas con una potencia de 250 kilowatts</w:t>
      </w:r>
      <w:r w:rsidR="00985D0E">
        <w:rPr>
          <w:rFonts w:ascii="Times New Roman" w:hAnsi="Times New Roman" w:cs="Times New Roman"/>
          <w:sz w:val="24"/>
          <w:lang w:val="es-ES"/>
        </w:rPr>
        <w:t xml:space="preserve"> </w:t>
      </w:r>
      <w:r w:rsidR="006F2606" w:rsidRPr="008C3F30">
        <w:rPr>
          <w:rFonts w:ascii="Times New Roman" w:hAnsi="Times New Roman" w:cs="Times New Roman"/>
          <w:sz w:val="24"/>
          <w:lang w:val="es-ES"/>
        </w:rPr>
        <w:t xml:space="preserve">para abastecer de electricidad a </w:t>
      </w:r>
      <w:r w:rsidR="00844D75" w:rsidRPr="008C3F30">
        <w:rPr>
          <w:rFonts w:ascii="Times New Roman" w:hAnsi="Times New Roman" w:cs="Times New Roman"/>
          <w:sz w:val="24"/>
          <w:lang w:val="es-ES"/>
        </w:rPr>
        <w:t xml:space="preserve">zonas rurales </w:t>
      </w:r>
      <w:r w:rsidR="006F2606" w:rsidRPr="008C3F30">
        <w:rPr>
          <w:rFonts w:ascii="Times New Roman" w:hAnsi="Times New Roman" w:cs="Times New Roman"/>
          <w:sz w:val="24"/>
          <w:lang w:val="es-ES"/>
        </w:rPr>
        <w:t>de la Cordillera Central</w:t>
      </w:r>
      <w:r w:rsidRPr="008C3F30">
        <w:rPr>
          <w:rFonts w:ascii="Times New Roman" w:hAnsi="Times New Roman" w:cs="Times New Roman"/>
          <w:sz w:val="24"/>
          <w:lang w:val="es-ES"/>
        </w:rPr>
        <w:t xml:space="preserve">. El </w:t>
      </w:r>
      <w:r w:rsidR="003770A2" w:rsidRPr="008C3F30">
        <w:rPr>
          <w:rFonts w:ascii="Times New Roman" w:hAnsi="Times New Roman" w:cs="Times New Roman"/>
          <w:sz w:val="24"/>
          <w:lang w:val="es-ES"/>
        </w:rPr>
        <w:t>e</w:t>
      </w:r>
      <w:r w:rsidR="0018721F" w:rsidRPr="008C3F30">
        <w:rPr>
          <w:rFonts w:ascii="Times New Roman" w:hAnsi="Times New Roman" w:cs="Times New Roman"/>
          <w:sz w:val="24"/>
          <w:lang w:val="es-ES"/>
        </w:rPr>
        <w:t>s</w:t>
      </w:r>
      <w:r w:rsidR="003770A2" w:rsidRPr="008C3F30">
        <w:rPr>
          <w:rFonts w:ascii="Times New Roman" w:hAnsi="Times New Roman" w:cs="Times New Roman"/>
          <w:sz w:val="24"/>
          <w:lang w:val="es-ES"/>
        </w:rPr>
        <w:t xml:space="preserve">tado nacional </w:t>
      </w:r>
      <w:r w:rsidR="00844D75" w:rsidRPr="008C3F30">
        <w:rPr>
          <w:rFonts w:ascii="Times New Roman" w:hAnsi="Times New Roman" w:cs="Times New Roman"/>
          <w:sz w:val="24"/>
          <w:lang w:val="es-ES"/>
        </w:rPr>
        <w:t xml:space="preserve">ha </w:t>
      </w:r>
      <w:r w:rsidR="007E5C01">
        <w:rPr>
          <w:rFonts w:ascii="Times New Roman" w:hAnsi="Times New Roman" w:cs="Times New Roman"/>
          <w:sz w:val="24"/>
          <w:lang w:val="es-ES"/>
        </w:rPr>
        <w:t xml:space="preserve">continuado las inversiones </w:t>
      </w:r>
      <w:r w:rsidRPr="008C3F30">
        <w:rPr>
          <w:rFonts w:ascii="Times New Roman" w:hAnsi="Times New Roman" w:cs="Times New Roman"/>
          <w:sz w:val="24"/>
          <w:lang w:val="es-ES"/>
        </w:rPr>
        <w:t xml:space="preserve">en hidroeléctricas </w:t>
      </w:r>
      <w:r w:rsidR="007E5C01">
        <w:rPr>
          <w:rFonts w:ascii="Times New Roman" w:hAnsi="Times New Roman" w:cs="Times New Roman"/>
          <w:sz w:val="24"/>
          <w:lang w:val="es-ES"/>
        </w:rPr>
        <w:t>par</w:t>
      </w:r>
      <w:r w:rsidR="00844D75" w:rsidRPr="008C3F30">
        <w:rPr>
          <w:rFonts w:ascii="Times New Roman" w:hAnsi="Times New Roman" w:cs="Times New Roman"/>
          <w:sz w:val="24"/>
          <w:lang w:val="es-ES"/>
        </w:rPr>
        <w:t>a</w:t>
      </w:r>
      <w:r w:rsidR="007E5C01">
        <w:rPr>
          <w:rFonts w:ascii="Times New Roman" w:hAnsi="Times New Roman" w:cs="Times New Roman"/>
          <w:sz w:val="24"/>
          <w:lang w:val="es-ES"/>
        </w:rPr>
        <w:t xml:space="preserve"> </w:t>
      </w:r>
      <w:r w:rsidR="006F2606" w:rsidRPr="008C3F30">
        <w:rPr>
          <w:rFonts w:ascii="Times New Roman" w:hAnsi="Times New Roman" w:cs="Times New Roman"/>
          <w:sz w:val="24"/>
          <w:lang w:val="es-ES"/>
        </w:rPr>
        <w:t xml:space="preserve">asegurar el suministro de agua </w:t>
      </w:r>
      <w:r w:rsidR="00E2355E" w:rsidRPr="008C3F30">
        <w:rPr>
          <w:rFonts w:ascii="Times New Roman" w:hAnsi="Times New Roman" w:cs="Times New Roman"/>
          <w:sz w:val="24"/>
          <w:lang w:val="es-ES"/>
        </w:rPr>
        <w:t xml:space="preserve">para </w:t>
      </w:r>
      <w:r w:rsidRPr="008C3F30">
        <w:rPr>
          <w:rFonts w:ascii="Times New Roman" w:hAnsi="Times New Roman" w:cs="Times New Roman"/>
          <w:sz w:val="24"/>
          <w:lang w:val="es-ES"/>
        </w:rPr>
        <w:t>consumo humano</w:t>
      </w:r>
      <w:r w:rsidR="00E2355E" w:rsidRPr="008C3F30">
        <w:rPr>
          <w:rFonts w:ascii="Times New Roman" w:hAnsi="Times New Roman" w:cs="Times New Roman"/>
          <w:sz w:val="24"/>
          <w:lang w:val="es-ES"/>
        </w:rPr>
        <w:t xml:space="preserve"> y de </w:t>
      </w:r>
      <w:r w:rsidRPr="008C3F30">
        <w:rPr>
          <w:rFonts w:ascii="Times New Roman" w:hAnsi="Times New Roman" w:cs="Times New Roman"/>
          <w:sz w:val="24"/>
          <w:lang w:val="es-ES"/>
        </w:rPr>
        <w:t>r</w:t>
      </w:r>
      <w:r w:rsidR="00034647" w:rsidRPr="008C3F30">
        <w:rPr>
          <w:rFonts w:ascii="Times New Roman" w:hAnsi="Times New Roman" w:cs="Times New Roman"/>
          <w:sz w:val="24"/>
          <w:lang w:val="es-ES"/>
        </w:rPr>
        <w:t>ie</w:t>
      </w:r>
      <w:r w:rsidRPr="008C3F30">
        <w:rPr>
          <w:rFonts w:ascii="Times New Roman" w:hAnsi="Times New Roman" w:cs="Times New Roman"/>
          <w:sz w:val="24"/>
          <w:lang w:val="es-ES"/>
        </w:rPr>
        <w:t>go</w:t>
      </w:r>
      <w:r w:rsidR="00034647" w:rsidRPr="008C3F30">
        <w:rPr>
          <w:rFonts w:ascii="Times New Roman" w:hAnsi="Times New Roman" w:cs="Times New Roman"/>
          <w:sz w:val="24"/>
          <w:lang w:val="es-ES"/>
        </w:rPr>
        <w:t xml:space="preserve">; </w:t>
      </w:r>
      <w:r w:rsidR="00E2355E" w:rsidRPr="008C3F30">
        <w:rPr>
          <w:rFonts w:ascii="Times New Roman" w:hAnsi="Times New Roman" w:cs="Times New Roman"/>
          <w:sz w:val="24"/>
          <w:lang w:val="es-ES"/>
        </w:rPr>
        <w:t xml:space="preserve">la </w:t>
      </w:r>
      <w:r w:rsidRPr="008C3F30">
        <w:rPr>
          <w:rFonts w:ascii="Times New Roman" w:hAnsi="Times New Roman" w:cs="Times New Roman"/>
          <w:sz w:val="24"/>
          <w:lang w:val="es-ES"/>
        </w:rPr>
        <w:t>generación eléctrica</w:t>
      </w:r>
      <w:r w:rsidR="00034647" w:rsidRPr="008C3F30">
        <w:rPr>
          <w:rFonts w:ascii="Times New Roman" w:hAnsi="Times New Roman" w:cs="Times New Roman"/>
          <w:sz w:val="24"/>
          <w:lang w:val="es-ES"/>
        </w:rPr>
        <w:t xml:space="preserve"> </w:t>
      </w:r>
      <w:r w:rsidR="00844D75" w:rsidRPr="008C3F30">
        <w:rPr>
          <w:rFonts w:ascii="Times New Roman" w:hAnsi="Times New Roman" w:cs="Times New Roman"/>
          <w:sz w:val="24"/>
          <w:lang w:val="es-ES"/>
        </w:rPr>
        <w:t xml:space="preserve">ha sido un </w:t>
      </w:r>
      <w:r w:rsidR="00A344D1">
        <w:rPr>
          <w:rFonts w:ascii="Times New Roman" w:hAnsi="Times New Roman" w:cs="Times New Roman"/>
          <w:sz w:val="24"/>
          <w:lang w:val="es-ES"/>
        </w:rPr>
        <w:t>beneficio secundario</w:t>
      </w:r>
      <w:r w:rsidR="00E2355E" w:rsidRPr="008C3F30">
        <w:rPr>
          <w:rFonts w:ascii="Times New Roman" w:hAnsi="Times New Roman" w:cs="Times New Roman"/>
          <w:sz w:val="24"/>
          <w:lang w:val="es-ES"/>
        </w:rPr>
        <w:t xml:space="preserve">. El país </w:t>
      </w:r>
      <w:r w:rsidRPr="008C3F30">
        <w:rPr>
          <w:rFonts w:ascii="Times New Roman" w:hAnsi="Times New Roman" w:cs="Times New Roman"/>
          <w:sz w:val="24"/>
          <w:lang w:val="es-ES"/>
        </w:rPr>
        <w:t>alcanz</w:t>
      </w:r>
      <w:r w:rsidR="00E2355E" w:rsidRPr="008C3F30">
        <w:rPr>
          <w:rFonts w:ascii="Times New Roman" w:hAnsi="Times New Roman" w:cs="Times New Roman"/>
          <w:sz w:val="24"/>
          <w:lang w:val="es-ES"/>
        </w:rPr>
        <w:t>ó</w:t>
      </w:r>
      <w:r w:rsidR="006F2606" w:rsidRPr="008C3F30">
        <w:rPr>
          <w:rFonts w:ascii="Times New Roman" w:hAnsi="Times New Roman" w:cs="Times New Roman"/>
          <w:sz w:val="24"/>
          <w:lang w:val="es-ES"/>
        </w:rPr>
        <w:t xml:space="preserve"> </w:t>
      </w:r>
      <w:r w:rsidRPr="008C3F30">
        <w:rPr>
          <w:rFonts w:ascii="Times New Roman" w:hAnsi="Times New Roman" w:cs="Times New Roman"/>
          <w:sz w:val="24"/>
          <w:lang w:val="es-ES"/>
        </w:rPr>
        <w:t>al 2018 una capacidad nominal de</w:t>
      </w:r>
      <w:r w:rsidR="007E5C01">
        <w:rPr>
          <w:rFonts w:ascii="Times New Roman" w:hAnsi="Times New Roman" w:cs="Times New Roman"/>
          <w:sz w:val="24"/>
          <w:lang w:val="es-ES"/>
        </w:rPr>
        <w:t xml:space="preserve"> generación de</w:t>
      </w:r>
      <w:r w:rsidRPr="008C3F30">
        <w:rPr>
          <w:rFonts w:ascii="Times New Roman" w:hAnsi="Times New Roman" w:cs="Times New Roman"/>
          <w:sz w:val="24"/>
          <w:lang w:val="es-ES"/>
        </w:rPr>
        <w:t xml:space="preserve"> </w:t>
      </w:r>
      <w:r w:rsidR="00303293" w:rsidRPr="008C3F30">
        <w:rPr>
          <w:rFonts w:ascii="Times New Roman" w:hAnsi="Times New Roman" w:cs="Times New Roman"/>
          <w:sz w:val="24"/>
          <w:lang w:val="es-ES"/>
        </w:rPr>
        <w:t>616</w:t>
      </w:r>
      <w:r w:rsidRPr="008C3F30">
        <w:rPr>
          <w:rFonts w:ascii="Times New Roman" w:hAnsi="Times New Roman" w:cs="Times New Roman"/>
          <w:sz w:val="24"/>
          <w:lang w:val="es-ES"/>
        </w:rPr>
        <w:t xml:space="preserve"> MW</w:t>
      </w:r>
      <w:r w:rsidR="006F2606" w:rsidRPr="008C3F30">
        <w:rPr>
          <w:rFonts w:ascii="Times New Roman" w:hAnsi="Times New Roman" w:cs="Times New Roman"/>
          <w:sz w:val="24"/>
          <w:lang w:val="es-ES"/>
        </w:rPr>
        <w:t xml:space="preserve"> distribuidos en 27 plantas hidroeléctricas de diversos tamaños</w:t>
      </w:r>
      <w:r w:rsidRPr="008C3F30">
        <w:rPr>
          <w:rFonts w:ascii="Times New Roman" w:hAnsi="Times New Roman" w:cs="Times New Roman"/>
          <w:sz w:val="24"/>
          <w:lang w:val="es-ES"/>
        </w:rPr>
        <w:t xml:space="preserve">.  </w:t>
      </w:r>
    </w:p>
    <w:p w14:paraId="528CE44B" w14:textId="77777777" w:rsidR="0030795D" w:rsidRPr="008C3F30" w:rsidRDefault="0030795D" w:rsidP="003770A2">
      <w:pPr>
        <w:spacing w:after="0" w:line="240" w:lineRule="auto"/>
        <w:jc w:val="both"/>
        <w:rPr>
          <w:rFonts w:ascii="Times New Roman" w:hAnsi="Times New Roman" w:cs="Times New Roman"/>
          <w:sz w:val="24"/>
          <w:lang w:val="es-ES"/>
        </w:rPr>
      </w:pPr>
    </w:p>
    <w:p w14:paraId="021EF667" w14:textId="77777777" w:rsidR="00E2355E" w:rsidRDefault="00D72AF9" w:rsidP="003770A2">
      <w:pPr>
        <w:spacing w:after="0" w:line="240" w:lineRule="auto"/>
        <w:jc w:val="both"/>
        <w:rPr>
          <w:rFonts w:ascii="Times New Roman" w:hAnsi="Times New Roman" w:cs="Times New Roman"/>
          <w:sz w:val="24"/>
          <w:lang w:val="es-ES"/>
        </w:rPr>
      </w:pPr>
      <w:r w:rsidRPr="008C3F30">
        <w:rPr>
          <w:rFonts w:ascii="Times New Roman" w:hAnsi="Times New Roman" w:cs="Times New Roman"/>
          <w:sz w:val="24"/>
          <w:lang w:val="es-ES"/>
        </w:rPr>
        <w:t>La</w:t>
      </w:r>
      <w:r w:rsidR="00173D54" w:rsidRPr="008C3F30">
        <w:rPr>
          <w:rFonts w:ascii="Times New Roman" w:hAnsi="Times New Roman" w:cs="Times New Roman"/>
          <w:sz w:val="24"/>
          <w:lang w:val="es-ES"/>
        </w:rPr>
        <w:t xml:space="preserve"> </w:t>
      </w:r>
      <w:r w:rsidR="00F4331B" w:rsidRPr="008C3F30">
        <w:rPr>
          <w:rFonts w:ascii="Times New Roman" w:hAnsi="Times New Roman" w:cs="Times New Roman"/>
          <w:sz w:val="24"/>
          <w:lang w:val="es-ES"/>
        </w:rPr>
        <w:t xml:space="preserve">instalación de </w:t>
      </w:r>
      <w:r w:rsidR="00844D75" w:rsidRPr="008C3F30">
        <w:rPr>
          <w:rFonts w:ascii="Times New Roman" w:hAnsi="Times New Roman" w:cs="Times New Roman"/>
          <w:sz w:val="24"/>
          <w:lang w:val="es-ES"/>
        </w:rPr>
        <w:t xml:space="preserve">unidades de generación </w:t>
      </w:r>
      <w:r w:rsidR="003770A2" w:rsidRPr="008C3F30">
        <w:rPr>
          <w:rFonts w:ascii="Times New Roman" w:hAnsi="Times New Roman" w:cs="Times New Roman"/>
          <w:sz w:val="24"/>
          <w:lang w:val="es-ES"/>
        </w:rPr>
        <w:t>eléctrica a partir de fuentes renovables no convencionales</w:t>
      </w:r>
      <w:r w:rsidR="00F4331B" w:rsidRPr="008C3F30">
        <w:rPr>
          <w:rFonts w:ascii="Times New Roman" w:hAnsi="Times New Roman" w:cs="Times New Roman"/>
          <w:sz w:val="24"/>
          <w:lang w:val="es-ES"/>
        </w:rPr>
        <w:t xml:space="preserve"> se inicia en el 2011</w:t>
      </w:r>
      <w:r w:rsidR="003770A2" w:rsidRPr="008C3F30">
        <w:rPr>
          <w:rFonts w:ascii="Times New Roman" w:hAnsi="Times New Roman" w:cs="Times New Roman"/>
          <w:sz w:val="24"/>
          <w:lang w:val="es-ES"/>
        </w:rPr>
        <w:t>,</w:t>
      </w:r>
      <w:r w:rsidR="00BA70DB" w:rsidRPr="008C3F30">
        <w:rPr>
          <w:rFonts w:ascii="Times New Roman" w:hAnsi="Times New Roman" w:cs="Times New Roman"/>
          <w:sz w:val="24"/>
          <w:lang w:val="es-ES"/>
        </w:rPr>
        <w:t xml:space="preserve"> </w:t>
      </w:r>
      <w:r w:rsidR="003770A2" w:rsidRPr="008C3F30">
        <w:rPr>
          <w:rFonts w:ascii="Times New Roman" w:hAnsi="Times New Roman" w:cs="Times New Roman"/>
          <w:sz w:val="24"/>
          <w:lang w:val="es-ES"/>
        </w:rPr>
        <w:t>ya dentro del marco de la ley 57-07, con la construcción del primer parque eólic</w:t>
      </w:r>
      <w:r w:rsidR="007E5C01">
        <w:rPr>
          <w:rFonts w:ascii="Times New Roman" w:hAnsi="Times New Roman" w:cs="Times New Roman"/>
          <w:sz w:val="24"/>
          <w:lang w:val="es-ES"/>
        </w:rPr>
        <w:t>o</w:t>
      </w:r>
      <w:r w:rsidR="003770A2" w:rsidRPr="008C3F30">
        <w:rPr>
          <w:rFonts w:ascii="Times New Roman" w:hAnsi="Times New Roman" w:cs="Times New Roman"/>
          <w:sz w:val="24"/>
          <w:lang w:val="es-ES"/>
        </w:rPr>
        <w:t xml:space="preserve"> de Los Cocos</w:t>
      </w:r>
      <w:r w:rsidR="00E2355E" w:rsidRPr="008C3F30">
        <w:rPr>
          <w:rFonts w:ascii="Times New Roman" w:hAnsi="Times New Roman" w:cs="Times New Roman"/>
          <w:sz w:val="24"/>
          <w:lang w:val="es-ES"/>
        </w:rPr>
        <w:t xml:space="preserve"> de 34 MW</w:t>
      </w:r>
      <w:r w:rsidR="003770A2" w:rsidRPr="008C3F30">
        <w:rPr>
          <w:rFonts w:ascii="Times New Roman" w:hAnsi="Times New Roman" w:cs="Times New Roman"/>
          <w:sz w:val="24"/>
          <w:lang w:val="es-ES"/>
        </w:rPr>
        <w:t xml:space="preserve"> de la empresa E</w:t>
      </w:r>
      <w:r w:rsidR="00A223FF" w:rsidRPr="008C3F30">
        <w:rPr>
          <w:rFonts w:ascii="Times New Roman" w:hAnsi="Times New Roman" w:cs="Times New Roman"/>
          <w:sz w:val="24"/>
          <w:lang w:val="es-ES"/>
        </w:rPr>
        <w:t>GE-</w:t>
      </w:r>
      <w:r w:rsidR="003770A2" w:rsidRPr="008C3F30">
        <w:rPr>
          <w:rFonts w:ascii="Times New Roman" w:hAnsi="Times New Roman" w:cs="Times New Roman"/>
          <w:sz w:val="24"/>
          <w:lang w:val="es-ES"/>
        </w:rPr>
        <w:t xml:space="preserve">Haina. Esta misma empresa </w:t>
      </w:r>
      <w:r w:rsidR="00034647" w:rsidRPr="008C3F30">
        <w:rPr>
          <w:rFonts w:ascii="Times New Roman" w:hAnsi="Times New Roman" w:cs="Times New Roman"/>
          <w:sz w:val="24"/>
          <w:lang w:val="es-ES"/>
        </w:rPr>
        <w:t xml:space="preserve">ha </w:t>
      </w:r>
      <w:r w:rsidR="00844D75" w:rsidRPr="008C3F30">
        <w:rPr>
          <w:rFonts w:ascii="Times New Roman" w:hAnsi="Times New Roman" w:cs="Times New Roman"/>
          <w:sz w:val="24"/>
          <w:lang w:val="es-ES"/>
        </w:rPr>
        <w:t>construido</w:t>
      </w:r>
      <w:r w:rsidR="00034647" w:rsidRPr="008C3F30">
        <w:rPr>
          <w:rFonts w:ascii="Times New Roman" w:hAnsi="Times New Roman" w:cs="Times New Roman"/>
          <w:sz w:val="24"/>
          <w:lang w:val="es-ES"/>
        </w:rPr>
        <w:t xml:space="preserve"> otros parques eólicos </w:t>
      </w:r>
      <w:r w:rsidR="00844D75" w:rsidRPr="008C3F30">
        <w:rPr>
          <w:rFonts w:ascii="Times New Roman" w:hAnsi="Times New Roman" w:cs="Times New Roman"/>
          <w:sz w:val="24"/>
          <w:lang w:val="es-ES"/>
        </w:rPr>
        <w:t xml:space="preserve">y cuenta </w:t>
      </w:r>
      <w:r w:rsidR="007E5C01">
        <w:rPr>
          <w:rFonts w:ascii="Times New Roman" w:hAnsi="Times New Roman" w:cs="Times New Roman"/>
          <w:sz w:val="24"/>
          <w:lang w:val="es-ES"/>
        </w:rPr>
        <w:t xml:space="preserve">ya </w:t>
      </w:r>
      <w:r w:rsidR="00844D75" w:rsidRPr="008C3F30">
        <w:rPr>
          <w:rFonts w:ascii="Times New Roman" w:hAnsi="Times New Roman" w:cs="Times New Roman"/>
          <w:sz w:val="24"/>
          <w:lang w:val="es-ES"/>
        </w:rPr>
        <w:t xml:space="preserve">con </w:t>
      </w:r>
      <w:r w:rsidR="00034647" w:rsidRPr="008C3F30">
        <w:rPr>
          <w:rFonts w:ascii="Times New Roman" w:hAnsi="Times New Roman" w:cs="Times New Roman"/>
          <w:sz w:val="24"/>
          <w:lang w:val="es-ES"/>
        </w:rPr>
        <w:t>una capacidad total de 17</w:t>
      </w:r>
      <w:r w:rsidR="003770A2" w:rsidRPr="008C3F30">
        <w:rPr>
          <w:rFonts w:ascii="Times New Roman" w:hAnsi="Times New Roman" w:cs="Times New Roman"/>
          <w:sz w:val="24"/>
          <w:lang w:val="es-ES"/>
        </w:rPr>
        <w:t>5</w:t>
      </w:r>
      <w:r w:rsidR="00034647" w:rsidRPr="008C3F30">
        <w:rPr>
          <w:rFonts w:ascii="Times New Roman" w:hAnsi="Times New Roman" w:cs="Times New Roman"/>
          <w:sz w:val="24"/>
          <w:lang w:val="es-ES"/>
        </w:rPr>
        <w:t>.4</w:t>
      </w:r>
      <w:r w:rsidR="00034647">
        <w:rPr>
          <w:rFonts w:ascii="Times New Roman" w:hAnsi="Times New Roman" w:cs="Times New Roman"/>
          <w:sz w:val="24"/>
          <w:lang w:val="es-ES"/>
        </w:rPr>
        <w:t xml:space="preserve"> </w:t>
      </w:r>
      <w:r>
        <w:rPr>
          <w:rFonts w:ascii="Times New Roman" w:hAnsi="Times New Roman" w:cs="Times New Roman"/>
          <w:sz w:val="24"/>
          <w:lang w:val="es-ES"/>
        </w:rPr>
        <w:t>MW</w:t>
      </w:r>
      <w:r w:rsidR="00844D75">
        <w:rPr>
          <w:rFonts w:ascii="Times New Roman" w:hAnsi="Times New Roman" w:cs="Times New Roman"/>
          <w:sz w:val="24"/>
          <w:lang w:val="es-ES"/>
        </w:rPr>
        <w:t xml:space="preserve"> (2018)</w:t>
      </w:r>
      <w:r>
        <w:rPr>
          <w:rFonts w:ascii="Times New Roman" w:hAnsi="Times New Roman" w:cs="Times New Roman"/>
          <w:sz w:val="24"/>
          <w:lang w:val="es-ES"/>
        </w:rPr>
        <w:t>.</w:t>
      </w:r>
      <w:r w:rsidR="007B76CA">
        <w:rPr>
          <w:rFonts w:ascii="Times New Roman" w:hAnsi="Times New Roman" w:cs="Times New Roman"/>
          <w:sz w:val="24"/>
          <w:lang w:val="es-ES"/>
        </w:rPr>
        <w:t xml:space="preserve"> </w:t>
      </w:r>
    </w:p>
    <w:p w14:paraId="78DF8922" w14:textId="77777777" w:rsidR="00E2355E" w:rsidRDefault="00E2355E" w:rsidP="003770A2">
      <w:pPr>
        <w:spacing w:after="0" w:line="240" w:lineRule="auto"/>
        <w:jc w:val="both"/>
        <w:rPr>
          <w:rFonts w:ascii="Times New Roman" w:hAnsi="Times New Roman" w:cs="Times New Roman"/>
          <w:sz w:val="24"/>
          <w:lang w:val="es-ES"/>
        </w:rPr>
      </w:pPr>
    </w:p>
    <w:p w14:paraId="329CD4A4" w14:textId="77777777" w:rsidR="00D72AF9" w:rsidRDefault="007B76CA" w:rsidP="003770A2">
      <w:pPr>
        <w:spacing w:after="0" w:line="240" w:lineRule="auto"/>
        <w:jc w:val="both"/>
        <w:rPr>
          <w:rFonts w:ascii="Times New Roman" w:hAnsi="Times New Roman" w:cs="Times New Roman"/>
          <w:sz w:val="24"/>
          <w:lang w:val="es-ES"/>
        </w:rPr>
      </w:pPr>
      <w:r>
        <w:rPr>
          <w:rFonts w:ascii="Times New Roman" w:hAnsi="Times New Roman" w:cs="Times New Roman"/>
          <w:sz w:val="24"/>
          <w:lang w:val="es-ES"/>
        </w:rPr>
        <w:t xml:space="preserve">La </w:t>
      </w:r>
      <w:r w:rsidR="00EC1EB7">
        <w:rPr>
          <w:rFonts w:ascii="Times New Roman" w:hAnsi="Times New Roman" w:cs="Times New Roman"/>
          <w:sz w:val="24"/>
          <w:lang w:val="es-ES"/>
        </w:rPr>
        <w:t xml:space="preserve">instalación de </w:t>
      </w:r>
      <w:r>
        <w:rPr>
          <w:rFonts w:ascii="Times New Roman" w:hAnsi="Times New Roman" w:cs="Times New Roman"/>
          <w:sz w:val="24"/>
          <w:lang w:val="es-ES"/>
        </w:rPr>
        <w:t>capacidad</w:t>
      </w:r>
      <w:r w:rsidR="00EC1EB7">
        <w:rPr>
          <w:rFonts w:ascii="Times New Roman" w:hAnsi="Times New Roman" w:cs="Times New Roman"/>
          <w:sz w:val="24"/>
          <w:lang w:val="es-ES"/>
        </w:rPr>
        <w:t xml:space="preserve"> de generación a partir de otras fuentes</w:t>
      </w:r>
      <w:r w:rsidR="00A31AC9">
        <w:rPr>
          <w:rFonts w:ascii="Times New Roman" w:hAnsi="Times New Roman" w:cs="Times New Roman"/>
          <w:sz w:val="24"/>
          <w:lang w:val="es-ES"/>
        </w:rPr>
        <w:t xml:space="preserve"> renovables</w:t>
      </w:r>
      <w:r w:rsidR="00EC1EB7">
        <w:rPr>
          <w:rFonts w:ascii="Times New Roman" w:hAnsi="Times New Roman" w:cs="Times New Roman"/>
          <w:sz w:val="24"/>
          <w:lang w:val="es-ES"/>
        </w:rPr>
        <w:t xml:space="preserve"> de energía, como la solar, ha sido muy limitada. El primer proyecto solar entró en </w:t>
      </w:r>
      <w:r w:rsidR="00A31AC9">
        <w:rPr>
          <w:rFonts w:ascii="Times New Roman" w:hAnsi="Times New Roman" w:cs="Times New Roman"/>
          <w:sz w:val="24"/>
          <w:lang w:val="es-ES"/>
        </w:rPr>
        <w:t xml:space="preserve">operación </w:t>
      </w:r>
      <w:r w:rsidR="00EC1EB7">
        <w:rPr>
          <w:rFonts w:ascii="Times New Roman" w:hAnsi="Times New Roman" w:cs="Times New Roman"/>
          <w:sz w:val="24"/>
          <w:lang w:val="es-ES"/>
        </w:rPr>
        <w:t>en el 2016, casi una década después de promulgarse la ley 57-07. Al presente</w:t>
      </w:r>
      <w:r w:rsidR="006921A7">
        <w:rPr>
          <w:rFonts w:ascii="Times New Roman" w:hAnsi="Times New Roman" w:cs="Times New Roman"/>
          <w:sz w:val="24"/>
          <w:lang w:val="es-ES"/>
        </w:rPr>
        <w:t>,</w:t>
      </w:r>
      <w:r w:rsidR="00EC1EB7">
        <w:rPr>
          <w:rFonts w:ascii="Times New Roman" w:hAnsi="Times New Roman" w:cs="Times New Roman"/>
          <w:sz w:val="24"/>
          <w:lang w:val="es-ES"/>
        </w:rPr>
        <w:t xml:space="preserve"> </w:t>
      </w:r>
      <w:r w:rsidR="006921A7">
        <w:rPr>
          <w:rFonts w:ascii="Times New Roman" w:hAnsi="Times New Roman" w:cs="Times New Roman"/>
          <w:sz w:val="24"/>
          <w:lang w:val="es-ES"/>
        </w:rPr>
        <w:t xml:space="preserve">en todo país </w:t>
      </w:r>
      <w:r w:rsidR="00EC1EB7">
        <w:rPr>
          <w:rFonts w:ascii="Times New Roman" w:hAnsi="Times New Roman" w:cs="Times New Roman"/>
          <w:sz w:val="24"/>
          <w:lang w:val="es-ES"/>
        </w:rPr>
        <w:t xml:space="preserve">hay </w:t>
      </w:r>
      <w:r w:rsidR="00A344D1">
        <w:rPr>
          <w:rFonts w:ascii="Times New Roman" w:hAnsi="Times New Roman" w:cs="Times New Roman"/>
          <w:sz w:val="24"/>
          <w:lang w:val="es-ES"/>
        </w:rPr>
        <w:t>8</w:t>
      </w:r>
      <w:r w:rsidR="00EC1EB7">
        <w:rPr>
          <w:rFonts w:ascii="Times New Roman" w:hAnsi="Times New Roman" w:cs="Times New Roman"/>
          <w:sz w:val="24"/>
          <w:lang w:val="es-ES"/>
        </w:rPr>
        <w:t xml:space="preserve">8 MW de capacidad foltovoltaica </w:t>
      </w:r>
      <w:r w:rsidR="006921A7">
        <w:rPr>
          <w:rFonts w:ascii="Times New Roman" w:hAnsi="Times New Roman" w:cs="Times New Roman"/>
          <w:sz w:val="24"/>
          <w:lang w:val="es-ES"/>
        </w:rPr>
        <w:t xml:space="preserve">a escala planta </w:t>
      </w:r>
      <w:r w:rsidR="00EC1EB7">
        <w:rPr>
          <w:rFonts w:ascii="Times New Roman" w:hAnsi="Times New Roman" w:cs="Times New Roman"/>
          <w:sz w:val="24"/>
          <w:lang w:val="es-ES"/>
        </w:rPr>
        <w:t xml:space="preserve">en producción. </w:t>
      </w:r>
    </w:p>
    <w:p w14:paraId="459668BA" w14:textId="77777777" w:rsidR="00A31AC9" w:rsidRDefault="00A31AC9" w:rsidP="003770A2">
      <w:pPr>
        <w:spacing w:after="0" w:line="240" w:lineRule="auto"/>
        <w:jc w:val="both"/>
        <w:rPr>
          <w:rFonts w:ascii="Times New Roman" w:hAnsi="Times New Roman" w:cs="Times New Roman"/>
          <w:sz w:val="24"/>
          <w:lang w:val="es-ES"/>
        </w:rPr>
      </w:pPr>
    </w:p>
    <w:p w14:paraId="363C768C" w14:textId="77777777" w:rsidR="00A31AC9" w:rsidRDefault="00A31AC9" w:rsidP="00A31AC9">
      <w:pPr>
        <w:spacing w:after="0" w:line="240" w:lineRule="auto"/>
        <w:jc w:val="both"/>
        <w:rPr>
          <w:rFonts w:ascii="Times New Roman" w:hAnsi="Times New Roman" w:cs="Times New Roman"/>
          <w:sz w:val="24"/>
          <w:lang w:val="es-ES"/>
        </w:rPr>
      </w:pPr>
      <w:r>
        <w:rPr>
          <w:rFonts w:ascii="Times New Roman" w:hAnsi="Times New Roman" w:cs="Times New Roman"/>
          <w:sz w:val="24"/>
          <w:lang w:val="es-ES"/>
        </w:rPr>
        <w:t>La producción eléctrica a partir de fuentes de energías renovables representó un 16 por ciento de toda la electricidad alimentada al SENI en el 2018. Este valor es significativo gracias al aporte de las hidroeléctricas; sin embargo, esta participación ha sido históricamente cíclica debido a las periódicas épocas de sequía, como se muestra en la Gráfica V</w:t>
      </w:r>
      <w:r w:rsidR="00C778E5">
        <w:rPr>
          <w:rFonts w:ascii="Times New Roman" w:hAnsi="Times New Roman" w:cs="Times New Roman"/>
          <w:sz w:val="24"/>
          <w:lang w:val="es-ES"/>
        </w:rPr>
        <w:t>I</w:t>
      </w:r>
      <w:r>
        <w:rPr>
          <w:rFonts w:ascii="Times New Roman" w:hAnsi="Times New Roman" w:cs="Times New Roman"/>
          <w:sz w:val="24"/>
          <w:lang w:val="es-ES"/>
        </w:rPr>
        <w:t>.1. Estas periodos de bajas precipitaciones se han agudizados en los últimos años debido al cambio climático.</w:t>
      </w:r>
    </w:p>
    <w:p w14:paraId="489C9D92" w14:textId="77777777" w:rsidR="00BA70DB" w:rsidRDefault="00BA70DB" w:rsidP="00232D6E">
      <w:pPr>
        <w:spacing w:after="0" w:line="240" w:lineRule="auto"/>
        <w:jc w:val="both"/>
        <w:rPr>
          <w:rFonts w:ascii="Times New Roman" w:hAnsi="Times New Roman" w:cs="Times New Roman"/>
          <w:sz w:val="24"/>
          <w:lang w:val="es-ES"/>
        </w:rPr>
      </w:pPr>
    </w:p>
    <w:p w14:paraId="3B55B32B" w14:textId="77777777" w:rsidR="00BA70DB" w:rsidRDefault="00996523" w:rsidP="00A31AC9">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Gráfica </w:t>
      </w:r>
      <w:r w:rsidR="00BA70DB">
        <w:rPr>
          <w:rFonts w:ascii="Times New Roman Bold" w:eastAsia="Times New Roman" w:hAnsi="Times New Roman Bold" w:cs="Times New Roman"/>
          <w:b/>
          <w:smallCaps/>
          <w:color w:val="000000"/>
          <w:szCs w:val="24"/>
          <w:lang w:val="es-ES"/>
        </w:rPr>
        <w:t>V</w:t>
      </w:r>
      <w:r w:rsidR="00BA70DB" w:rsidRPr="00F5613B">
        <w:rPr>
          <w:rFonts w:ascii="Times New Roman Bold" w:eastAsia="Times New Roman" w:hAnsi="Times New Roman Bold" w:cs="Times New Roman"/>
          <w:b/>
          <w:smallCaps/>
          <w:color w:val="000000"/>
          <w:szCs w:val="24"/>
          <w:lang w:val="es-ES"/>
        </w:rPr>
        <w:t>.</w:t>
      </w:r>
      <w:r w:rsidR="00BA70DB">
        <w:rPr>
          <w:rFonts w:ascii="Times New Roman Bold" w:eastAsia="Times New Roman" w:hAnsi="Times New Roman Bold" w:cs="Times New Roman"/>
          <w:b/>
          <w:smallCaps/>
          <w:color w:val="000000"/>
          <w:szCs w:val="24"/>
          <w:lang w:val="es-ES"/>
        </w:rPr>
        <w:t>1</w:t>
      </w:r>
      <w:r w:rsidR="00BA70DB" w:rsidRPr="00F5613B">
        <w:rPr>
          <w:rFonts w:ascii="Times New Roman Bold" w:eastAsia="Times New Roman" w:hAnsi="Times New Roman Bold" w:cs="Times New Roman"/>
          <w:b/>
          <w:smallCaps/>
          <w:color w:val="000000"/>
          <w:szCs w:val="24"/>
          <w:lang w:val="es-ES"/>
        </w:rPr>
        <w:t xml:space="preserve">   </w:t>
      </w:r>
      <w:r w:rsidR="00E65494">
        <w:rPr>
          <w:rFonts w:ascii="Times New Roman Bold" w:eastAsia="Times New Roman" w:hAnsi="Times New Roman Bold" w:cs="Times New Roman"/>
          <w:b/>
          <w:smallCaps/>
          <w:color w:val="000000"/>
          <w:szCs w:val="24"/>
          <w:lang w:val="es-ES"/>
        </w:rPr>
        <w:t>Energías Renovables</w:t>
      </w:r>
      <w:r w:rsidR="00A31AC9">
        <w:rPr>
          <w:rFonts w:ascii="Times New Roman Bold" w:eastAsia="Times New Roman" w:hAnsi="Times New Roman Bold" w:cs="Times New Roman"/>
          <w:b/>
          <w:smallCaps/>
          <w:color w:val="000000"/>
          <w:szCs w:val="24"/>
          <w:lang w:val="es-ES"/>
        </w:rPr>
        <w:t xml:space="preserve"> en el SENI</w:t>
      </w:r>
      <w:r w:rsidR="00E65494">
        <w:rPr>
          <w:rFonts w:ascii="Times New Roman Bold" w:eastAsia="Times New Roman" w:hAnsi="Times New Roman Bold" w:cs="Times New Roman"/>
          <w:b/>
          <w:smallCaps/>
          <w:color w:val="000000"/>
          <w:szCs w:val="24"/>
          <w:lang w:val="es-ES"/>
        </w:rPr>
        <w:t xml:space="preserve"> </w:t>
      </w:r>
    </w:p>
    <w:p w14:paraId="61C75D40" w14:textId="77777777" w:rsidR="00A31AC9" w:rsidRPr="00F5613B" w:rsidRDefault="00A31AC9" w:rsidP="00A31AC9">
      <w:pPr>
        <w:spacing w:after="0" w:line="240" w:lineRule="auto"/>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 w:val="20"/>
          <w:szCs w:val="24"/>
          <w:lang w:val="es-ES"/>
        </w:rPr>
        <w:t xml:space="preserve">                        </w:t>
      </w:r>
      <w:r w:rsidRPr="00A31AC9">
        <w:rPr>
          <w:rFonts w:ascii="Times New Roman Bold" w:eastAsia="Times New Roman" w:hAnsi="Times New Roman Bold" w:cs="Times New Roman"/>
          <w:b/>
          <w:smallCaps/>
          <w:color w:val="000000"/>
          <w:sz w:val="20"/>
          <w:szCs w:val="24"/>
          <w:lang w:val="es-ES"/>
        </w:rPr>
        <w:t xml:space="preserve">Capacidad Nominal (MW) </w:t>
      </w:r>
      <w:r>
        <w:rPr>
          <w:rFonts w:ascii="Times New Roman Bold" w:eastAsia="Times New Roman" w:hAnsi="Times New Roman Bold" w:cs="Times New Roman"/>
          <w:b/>
          <w:smallCaps/>
          <w:color w:val="000000"/>
          <w:sz w:val="20"/>
          <w:szCs w:val="24"/>
          <w:lang w:val="es-ES"/>
        </w:rPr>
        <w:t xml:space="preserve">                                                   </w:t>
      </w:r>
      <w:r w:rsidRPr="00A31AC9">
        <w:rPr>
          <w:rFonts w:ascii="Times New Roman Bold" w:eastAsia="Times New Roman" w:hAnsi="Times New Roman Bold" w:cs="Times New Roman"/>
          <w:b/>
          <w:smallCaps/>
          <w:color w:val="000000"/>
          <w:sz w:val="20"/>
          <w:szCs w:val="24"/>
          <w:lang w:val="es-ES"/>
        </w:rPr>
        <w:t>Generación</w:t>
      </w:r>
      <w:r>
        <w:rPr>
          <w:rFonts w:ascii="Times New Roman Bold" w:eastAsia="Times New Roman" w:hAnsi="Times New Roman Bold" w:cs="Times New Roman"/>
          <w:b/>
          <w:smallCaps/>
          <w:color w:val="000000"/>
          <w:sz w:val="20"/>
          <w:szCs w:val="24"/>
          <w:lang w:val="es-ES"/>
        </w:rPr>
        <w:t xml:space="preserve"> </w:t>
      </w:r>
      <w:r w:rsidRPr="00A31AC9">
        <w:rPr>
          <w:rFonts w:ascii="Times New Roman Bold" w:eastAsia="Times New Roman" w:hAnsi="Times New Roman Bold" w:cs="Times New Roman"/>
          <w:b/>
          <w:smallCaps/>
          <w:color w:val="000000"/>
          <w:sz w:val="20"/>
          <w:szCs w:val="24"/>
          <w:lang w:val="es-ES"/>
        </w:rPr>
        <w:t>Eléctrica</w:t>
      </w:r>
      <w:r>
        <w:rPr>
          <w:rFonts w:ascii="Times New Roman Bold" w:eastAsia="Times New Roman" w:hAnsi="Times New Roman Bold" w:cs="Times New Roman"/>
          <w:b/>
          <w:smallCaps/>
          <w:color w:val="000000"/>
          <w:sz w:val="20"/>
          <w:szCs w:val="24"/>
          <w:lang w:val="es-ES"/>
        </w:rPr>
        <w:t xml:space="preserve"> (GWh)</w:t>
      </w:r>
      <w:r w:rsidRPr="00A31AC9">
        <w:rPr>
          <w:rFonts w:ascii="Times New Roman Bold" w:eastAsia="Times New Roman" w:hAnsi="Times New Roman Bold" w:cs="Times New Roman"/>
          <w:b/>
          <w:smallCaps/>
          <w:color w:val="000000"/>
          <w:sz w:val="20"/>
          <w:szCs w:val="24"/>
          <w:lang w:val="es-ES"/>
        </w:rPr>
        <w:t xml:space="preserve"> </w:t>
      </w:r>
    </w:p>
    <w:p w14:paraId="385137EB" w14:textId="77777777" w:rsidR="00BA70DB" w:rsidRDefault="00103C91" w:rsidP="00103C91">
      <w:pPr>
        <w:spacing w:after="0" w:line="240" w:lineRule="auto"/>
        <w:rPr>
          <w:rFonts w:ascii="Times New Roman" w:hAnsi="Times New Roman" w:cs="Times New Roman"/>
          <w:sz w:val="24"/>
          <w:lang w:val="es-ES"/>
        </w:rPr>
      </w:pPr>
      <w:r w:rsidRPr="00103C91">
        <w:rPr>
          <w:lang w:val="es-ES"/>
        </w:rPr>
        <w:t xml:space="preserve"> </w:t>
      </w:r>
      <w:r>
        <w:rPr>
          <w:lang w:val="es-ES"/>
        </w:rPr>
        <w:t xml:space="preserve">   </w:t>
      </w:r>
      <w:r w:rsidRPr="00103C91">
        <w:rPr>
          <w:noProof/>
          <w:lang w:val="es-ES" w:eastAsia="es-ES"/>
        </w:rPr>
        <w:drawing>
          <wp:inline distT="0" distB="0" distL="0" distR="0" wp14:anchorId="4C8A6868" wp14:editId="74D43E96">
            <wp:extent cx="2636227" cy="1453662"/>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rcRect l="4396" r="1978"/>
                    <a:stretch>
                      <a:fillRect/>
                    </a:stretch>
                  </pic:blipFill>
                  <pic:spPr>
                    <a:xfrm>
                      <a:off x="0" y="0"/>
                      <a:ext cx="2637068" cy="1454126"/>
                    </a:xfrm>
                    <a:prstGeom prst="rect">
                      <a:avLst/>
                    </a:prstGeom>
                  </pic:spPr>
                </pic:pic>
              </a:graphicData>
            </a:graphic>
          </wp:inline>
        </w:drawing>
      </w:r>
      <w:r w:rsidR="00677079">
        <w:rPr>
          <w:rFonts w:ascii="Times New Roman" w:hAnsi="Times New Roman" w:cs="Times New Roman"/>
          <w:sz w:val="24"/>
          <w:lang w:val="es-ES"/>
        </w:rPr>
        <w:t xml:space="preserve">   </w:t>
      </w:r>
      <w:r w:rsidRPr="00103C91">
        <w:rPr>
          <w:rFonts w:ascii="Times New Roman" w:hAnsi="Times New Roman" w:cs="Times New Roman"/>
          <w:noProof/>
          <w:sz w:val="24"/>
          <w:lang w:val="es-ES" w:eastAsia="es-ES"/>
        </w:rPr>
        <w:drawing>
          <wp:inline distT="0" distB="0" distL="0" distR="0" wp14:anchorId="0D71F469" wp14:editId="67BA139E">
            <wp:extent cx="2712427" cy="1461189"/>
            <wp:effectExtent l="1905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l="3472" r="2117"/>
                    <a:stretch>
                      <a:fillRect/>
                    </a:stretch>
                  </pic:blipFill>
                  <pic:spPr bwMode="auto">
                    <a:xfrm>
                      <a:off x="0" y="0"/>
                      <a:ext cx="2713051" cy="1461525"/>
                    </a:xfrm>
                    <a:prstGeom prst="rect">
                      <a:avLst/>
                    </a:prstGeom>
                    <a:noFill/>
                    <a:ln w="9525">
                      <a:noFill/>
                      <a:miter lim="800000"/>
                      <a:headEnd/>
                      <a:tailEnd/>
                    </a:ln>
                  </pic:spPr>
                </pic:pic>
              </a:graphicData>
            </a:graphic>
          </wp:inline>
        </w:drawing>
      </w:r>
    </w:p>
    <w:p w14:paraId="1EDAF9C8" w14:textId="77777777" w:rsidR="00AF4024" w:rsidRPr="00D93AD1" w:rsidRDefault="00476DCF" w:rsidP="00A31AC9">
      <w:pPr>
        <w:spacing w:before="60" w:after="0" w:line="240" w:lineRule="auto"/>
        <w:ind w:firstLine="142"/>
        <w:jc w:val="both"/>
        <w:rPr>
          <w:rFonts w:ascii="Times New Roman Bold" w:eastAsia="Times New Roman" w:hAnsi="Times New Roman Bold" w:cs="Times New Roman"/>
          <w:b/>
          <w:smallCaps/>
          <w:color w:val="000000"/>
          <w:sz w:val="14"/>
          <w:szCs w:val="14"/>
          <w:lang w:val="es-ES"/>
        </w:rPr>
      </w:pPr>
      <w:r w:rsidRPr="00045FED">
        <w:rPr>
          <w:rFonts w:ascii="Times New Roman" w:hAnsi="Times New Roman" w:cs="Times New Roman"/>
          <w:i/>
          <w:sz w:val="12"/>
          <w:szCs w:val="12"/>
          <w:lang w:val="es-ES"/>
        </w:rPr>
        <w:t xml:space="preserve">  </w:t>
      </w:r>
      <w:r w:rsidR="00AF4024" w:rsidRPr="00D93AD1">
        <w:rPr>
          <w:rFonts w:ascii="Times New Roman" w:hAnsi="Times New Roman" w:cs="Times New Roman"/>
          <w:i/>
          <w:sz w:val="14"/>
          <w:szCs w:val="14"/>
          <w:lang w:val="es-ES"/>
        </w:rPr>
        <w:t>Fuente: OC</w:t>
      </w:r>
      <w:r w:rsidR="00045FED" w:rsidRPr="00D93AD1">
        <w:rPr>
          <w:rFonts w:ascii="Times New Roman" w:hAnsi="Times New Roman" w:cs="Times New Roman"/>
          <w:i/>
          <w:sz w:val="14"/>
          <w:szCs w:val="14"/>
          <w:lang w:val="es-ES"/>
        </w:rPr>
        <w:t>, Memoria 2018</w:t>
      </w:r>
    </w:p>
    <w:p w14:paraId="51AD251A" w14:textId="77777777" w:rsidR="00AD7712" w:rsidRPr="00E4055F" w:rsidRDefault="00AD7712" w:rsidP="00A31AC9">
      <w:pPr>
        <w:spacing w:after="120" w:line="240" w:lineRule="auto"/>
        <w:rPr>
          <w:rFonts w:ascii="Times New Roman" w:hAnsi="Times New Roman" w:cs="Times New Roman"/>
          <w:sz w:val="24"/>
          <w:lang w:val="es-ES"/>
        </w:rPr>
      </w:pPr>
    </w:p>
    <w:p w14:paraId="7A75402A" w14:textId="77777777" w:rsidR="003770A2" w:rsidRPr="00253660" w:rsidRDefault="003770A2" w:rsidP="00057A74">
      <w:pPr>
        <w:spacing w:after="0" w:line="240" w:lineRule="auto"/>
        <w:ind w:left="284" w:hanging="284"/>
        <w:jc w:val="both"/>
        <w:rPr>
          <w:rFonts w:ascii="Times New Roman Bold" w:eastAsia="Times New Roman" w:hAnsi="Times New Roman Bold" w:cs="Times New Roman"/>
          <w:b/>
          <w:smallCaps/>
          <w:color w:val="000000"/>
          <w:sz w:val="24"/>
          <w:szCs w:val="24"/>
          <w:lang w:val="es-ES"/>
        </w:rPr>
      </w:pPr>
      <w:r w:rsidRPr="00253660">
        <w:rPr>
          <w:rFonts w:ascii="Times New Roman Bold" w:eastAsia="Times New Roman" w:hAnsi="Times New Roman Bold" w:cs="Times New Roman"/>
          <w:b/>
          <w:smallCaps/>
          <w:color w:val="000000"/>
          <w:sz w:val="24"/>
          <w:szCs w:val="24"/>
          <w:lang w:val="es-ES"/>
        </w:rPr>
        <w:t>V</w:t>
      </w:r>
      <w:r w:rsidR="0072405A">
        <w:rPr>
          <w:rFonts w:ascii="Times New Roman Bold" w:eastAsia="Times New Roman" w:hAnsi="Times New Roman Bold" w:cs="Times New Roman"/>
          <w:b/>
          <w:smallCaps/>
          <w:color w:val="000000"/>
          <w:sz w:val="24"/>
          <w:szCs w:val="24"/>
          <w:lang w:val="es-ES"/>
        </w:rPr>
        <w:t>I</w:t>
      </w:r>
      <w:r w:rsidRPr="00253660">
        <w:rPr>
          <w:rFonts w:ascii="Times New Roman Bold" w:eastAsia="Times New Roman" w:hAnsi="Times New Roman Bold" w:cs="Times New Roman"/>
          <w:b/>
          <w:smallCaps/>
          <w:color w:val="000000"/>
          <w:sz w:val="24"/>
          <w:szCs w:val="24"/>
          <w:lang w:val="es-ES"/>
        </w:rPr>
        <w:t>.3.2</w:t>
      </w:r>
      <w:r w:rsidR="00337E7E" w:rsidRPr="00253660">
        <w:rPr>
          <w:rFonts w:ascii="Times New Roman Bold" w:eastAsia="Times New Roman" w:hAnsi="Times New Roman Bold" w:cs="Times New Roman"/>
          <w:b/>
          <w:smallCaps/>
          <w:color w:val="000000"/>
          <w:sz w:val="24"/>
          <w:szCs w:val="24"/>
          <w:lang w:val="es-ES"/>
        </w:rPr>
        <w:tab/>
        <w:t>Acuerdos de Compra de Energí</w:t>
      </w:r>
      <w:r w:rsidRPr="00253660">
        <w:rPr>
          <w:rFonts w:ascii="Times New Roman Bold" w:eastAsia="Times New Roman" w:hAnsi="Times New Roman Bold" w:cs="Times New Roman"/>
          <w:b/>
          <w:smallCaps/>
          <w:color w:val="000000"/>
          <w:sz w:val="24"/>
          <w:szCs w:val="24"/>
          <w:lang w:val="es-ES"/>
        </w:rPr>
        <w:t xml:space="preserve">a (PPAs) </w:t>
      </w:r>
      <w:r w:rsidR="009F5280" w:rsidRPr="00253660">
        <w:rPr>
          <w:rFonts w:ascii="Times New Roman Bold" w:eastAsia="Times New Roman" w:hAnsi="Times New Roman Bold" w:cs="Times New Roman"/>
          <w:b/>
          <w:smallCaps/>
          <w:color w:val="000000"/>
          <w:sz w:val="24"/>
          <w:szCs w:val="24"/>
          <w:lang w:val="es-ES"/>
        </w:rPr>
        <w:t xml:space="preserve">y la </w:t>
      </w:r>
      <w:r w:rsidRPr="00253660">
        <w:rPr>
          <w:rFonts w:ascii="Times New Roman Bold" w:eastAsia="Times New Roman" w:hAnsi="Times New Roman Bold" w:cs="Times New Roman"/>
          <w:b/>
          <w:smallCaps/>
          <w:color w:val="000000"/>
          <w:sz w:val="24"/>
          <w:szCs w:val="24"/>
          <w:lang w:val="es-ES"/>
        </w:rPr>
        <w:t>CDEEE</w:t>
      </w:r>
    </w:p>
    <w:p w14:paraId="7F2B96C5" w14:textId="77777777" w:rsidR="003770A2" w:rsidRPr="00253660" w:rsidRDefault="003770A2" w:rsidP="00057A74">
      <w:pPr>
        <w:spacing w:after="0" w:line="240" w:lineRule="auto"/>
        <w:ind w:left="567"/>
        <w:rPr>
          <w:rFonts w:ascii="Times New Roman" w:hAnsi="Times New Roman" w:cs="Times New Roman"/>
          <w:b/>
          <w:sz w:val="24"/>
          <w:lang w:val="es-ES"/>
        </w:rPr>
      </w:pPr>
    </w:p>
    <w:p w14:paraId="46440C29" w14:textId="77777777" w:rsidR="00DD7264" w:rsidRDefault="00034647" w:rsidP="00A31AC9">
      <w:pPr>
        <w:spacing w:after="0" w:line="240" w:lineRule="auto"/>
        <w:jc w:val="both"/>
        <w:rPr>
          <w:rFonts w:ascii="Times New Roman" w:hAnsi="Times New Roman" w:cs="Times New Roman"/>
          <w:sz w:val="24"/>
          <w:lang w:val="es-ES"/>
        </w:rPr>
      </w:pPr>
      <w:r>
        <w:rPr>
          <w:rFonts w:ascii="Times New Roman" w:hAnsi="Times New Roman" w:cs="Times New Roman"/>
          <w:sz w:val="24"/>
          <w:lang w:val="es-ES"/>
        </w:rPr>
        <w:t xml:space="preserve">La expansión de generación </w:t>
      </w:r>
      <w:r w:rsidR="00E300E6">
        <w:rPr>
          <w:rFonts w:ascii="Times New Roman" w:hAnsi="Times New Roman" w:cs="Times New Roman"/>
          <w:sz w:val="24"/>
          <w:lang w:val="es-ES"/>
        </w:rPr>
        <w:t>con f</w:t>
      </w:r>
      <w:r>
        <w:rPr>
          <w:rFonts w:ascii="Times New Roman" w:hAnsi="Times New Roman" w:cs="Times New Roman"/>
          <w:sz w:val="24"/>
          <w:lang w:val="es-ES"/>
        </w:rPr>
        <w:t xml:space="preserve">uentes renovables </w:t>
      </w:r>
      <w:r w:rsidR="00724796">
        <w:rPr>
          <w:rFonts w:ascii="Times New Roman" w:hAnsi="Times New Roman" w:cs="Times New Roman"/>
          <w:sz w:val="24"/>
          <w:lang w:val="es-ES"/>
        </w:rPr>
        <w:t>a</w:t>
      </w:r>
      <w:r w:rsidR="00E300E6">
        <w:rPr>
          <w:rFonts w:ascii="Times New Roman" w:hAnsi="Times New Roman" w:cs="Times New Roman"/>
          <w:sz w:val="24"/>
          <w:lang w:val="es-ES"/>
        </w:rPr>
        <w:t xml:space="preserve"> escala de planta </w:t>
      </w:r>
      <w:r>
        <w:rPr>
          <w:rFonts w:ascii="Times New Roman" w:hAnsi="Times New Roman" w:cs="Times New Roman"/>
          <w:sz w:val="24"/>
          <w:lang w:val="es-ES"/>
        </w:rPr>
        <w:t xml:space="preserve">ha sido limitada por la falta de contratos de </w:t>
      </w:r>
      <w:r w:rsidR="00AF5FBF">
        <w:rPr>
          <w:rFonts w:ascii="Times New Roman" w:hAnsi="Times New Roman" w:cs="Times New Roman"/>
          <w:sz w:val="24"/>
          <w:lang w:val="es-ES"/>
        </w:rPr>
        <w:t xml:space="preserve">venta de </w:t>
      </w:r>
      <w:r>
        <w:rPr>
          <w:rFonts w:ascii="Times New Roman" w:hAnsi="Times New Roman" w:cs="Times New Roman"/>
          <w:sz w:val="24"/>
          <w:lang w:val="es-ES"/>
        </w:rPr>
        <w:t>energía</w:t>
      </w:r>
      <w:r w:rsidR="00AF5FBF">
        <w:rPr>
          <w:rFonts w:ascii="Times New Roman" w:hAnsi="Times New Roman" w:cs="Times New Roman"/>
          <w:sz w:val="24"/>
          <w:lang w:val="es-ES"/>
        </w:rPr>
        <w:t xml:space="preserve"> (</w:t>
      </w:r>
      <w:r>
        <w:rPr>
          <w:rFonts w:ascii="Times New Roman" w:hAnsi="Times New Roman" w:cs="Times New Roman"/>
          <w:sz w:val="24"/>
          <w:lang w:val="es-ES"/>
        </w:rPr>
        <w:t>o PPA</w:t>
      </w:r>
      <w:r w:rsidR="00AF5FBF">
        <w:rPr>
          <w:rFonts w:ascii="Times New Roman" w:hAnsi="Times New Roman" w:cs="Times New Roman"/>
          <w:sz w:val="24"/>
          <w:lang w:val="es-ES"/>
        </w:rPr>
        <w:t>s) a largo plazo</w:t>
      </w:r>
      <w:r>
        <w:rPr>
          <w:rFonts w:ascii="Times New Roman" w:hAnsi="Times New Roman" w:cs="Times New Roman"/>
          <w:sz w:val="24"/>
          <w:lang w:val="es-ES"/>
        </w:rPr>
        <w:t xml:space="preserve">. La ley 57-07 </w:t>
      </w:r>
      <w:r w:rsidR="00E23337">
        <w:rPr>
          <w:rFonts w:ascii="Times New Roman" w:hAnsi="Times New Roman" w:cs="Times New Roman"/>
          <w:sz w:val="24"/>
          <w:lang w:val="es-ES"/>
        </w:rPr>
        <w:t xml:space="preserve">establece </w:t>
      </w:r>
      <w:r>
        <w:rPr>
          <w:rFonts w:ascii="Times New Roman" w:hAnsi="Times New Roman" w:cs="Times New Roman"/>
          <w:sz w:val="24"/>
          <w:lang w:val="es-ES"/>
        </w:rPr>
        <w:t xml:space="preserve">que la CDEEE debe </w:t>
      </w:r>
      <w:r w:rsidRPr="00AF4024">
        <w:rPr>
          <w:rFonts w:ascii="Times New Roman" w:hAnsi="Times New Roman" w:cs="Times New Roman"/>
          <w:sz w:val="24"/>
          <w:lang w:val="es-ES"/>
        </w:rPr>
        <w:t xml:space="preserve">de ofrecer contratos de PPA a los proyectos </w:t>
      </w:r>
      <w:r w:rsidR="00570DC3" w:rsidRPr="00AF4024">
        <w:rPr>
          <w:rFonts w:ascii="Times New Roman" w:hAnsi="Times New Roman" w:cs="Times New Roman"/>
          <w:sz w:val="24"/>
          <w:lang w:val="es-ES"/>
        </w:rPr>
        <w:t xml:space="preserve">aprobados y con </w:t>
      </w:r>
      <w:r w:rsidRPr="00AF4024">
        <w:rPr>
          <w:rFonts w:ascii="Times New Roman" w:hAnsi="Times New Roman" w:cs="Times New Roman"/>
          <w:sz w:val="24"/>
          <w:lang w:val="es-ES"/>
        </w:rPr>
        <w:t>concesione</w:t>
      </w:r>
      <w:r w:rsidR="00764559" w:rsidRPr="00AF4024">
        <w:rPr>
          <w:rFonts w:ascii="Times New Roman" w:hAnsi="Times New Roman" w:cs="Times New Roman"/>
          <w:sz w:val="24"/>
          <w:lang w:val="es-ES"/>
        </w:rPr>
        <w:t>s</w:t>
      </w:r>
      <w:r w:rsidRPr="00AF4024">
        <w:rPr>
          <w:rFonts w:ascii="Times New Roman" w:hAnsi="Times New Roman" w:cs="Times New Roman"/>
          <w:sz w:val="24"/>
          <w:lang w:val="es-ES"/>
        </w:rPr>
        <w:t xml:space="preserve"> definitivas. </w:t>
      </w:r>
      <w:r w:rsidR="00570DC3" w:rsidRPr="00AF4024">
        <w:rPr>
          <w:rFonts w:ascii="Times New Roman" w:hAnsi="Times New Roman" w:cs="Times New Roman"/>
          <w:sz w:val="24"/>
          <w:lang w:val="es-ES"/>
        </w:rPr>
        <w:t>H</w:t>
      </w:r>
      <w:r w:rsidRPr="00AF4024">
        <w:rPr>
          <w:rFonts w:ascii="Times New Roman" w:hAnsi="Times New Roman" w:cs="Times New Roman"/>
          <w:sz w:val="24"/>
          <w:lang w:val="es-ES"/>
        </w:rPr>
        <w:t xml:space="preserve">asta la fecha </w:t>
      </w:r>
      <w:r w:rsidR="00AF4024" w:rsidRPr="00AF4024">
        <w:rPr>
          <w:rFonts w:ascii="Times New Roman" w:hAnsi="Times New Roman" w:cs="Times New Roman"/>
          <w:sz w:val="24"/>
          <w:lang w:val="es-ES"/>
        </w:rPr>
        <w:t xml:space="preserve">tres </w:t>
      </w:r>
      <w:r w:rsidR="00DD7264" w:rsidRPr="00AF4024">
        <w:rPr>
          <w:rFonts w:ascii="Times New Roman" w:hAnsi="Times New Roman" w:cs="Times New Roman"/>
          <w:sz w:val="24"/>
          <w:lang w:val="es-ES"/>
        </w:rPr>
        <w:t>proyectos (</w:t>
      </w:r>
      <w:r w:rsidR="00AF4024" w:rsidRPr="00AF4024">
        <w:rPr>
          <w:rFonts w:ascii="Times New Roman" w:hAnsi="Times New Roman" w:cs="Times New Roman"/>
          <w:sz w:val="24"/>
          <w:lang w:val="es-ES"/>
        </w:rPr>
        <w:t xml:space="preserve">122 </w:t>
      </w:r>
      <w:r w:rsidRPr="00AF4024">
        <w:rPr>
          <w:rFonts w:ascii="Times New Roman" w:hAnsi="Times New Roman" w:cs="Times New Roman"/>
          <w:sz w:val="24"/>
          <w:lang w:val="es-ES"/>
        </w:rPr>
        <w:t xml:space="preserve">MW </w:t>
      </w:r>
      <w:r w:rsidR="00AF4024" w:rsidRPr="00AF4024">
        <w:rPr>
          <w:rFonts w:ascii="Times New Roman" w:hAnsi="Times New Roman" w:cs="Times New Roman"/>
          <w:sz w:val="24"/>
          <w:lang w:val="es-ES"/>
        </w:rPr>
        <w:t>en total</w:t>
      </w:r>
      <w:r w:rsidR="00DD7264" w:rsidRPr="00AF4024">
        <w:rPr>
          <w:rFonts w:ascii="Times New Roman" w:hAnsi="Times New Roman" w:cs="Times New Roman"/>
          <w:sz w:val="24"/>
          <w:lang w:val="es-ES"/>
        </w:rPr>
        <w:t>)</w:t>
      </w:r>
      <w:r w:rsidRPr="00AF4024">
        <w:rPr>
          <w:rFonts w:ascii="Times New Roman" w:hAnsi="Times New Roman" w:cs="Times New Roman"/>
          <w:sz w:val="24"/>
          <w:lang w:val="es-ES"/>
        </w:rPr>
        <w:t xml:space="preserve"> vende</w:t>
      </w:r>
      <w:r w:rsidR="00DD7264" w:rsidRPr="00AF4024">
        <w:rPr>
          <w:rFonts w:ascii="Times New Roman" w:hAnsi="Times New Roman" w:cs="Times New Roman"/>
          <w:sz w:val="24"/>
          <w:lang w:val="es-ES"/>
        </w:rPr>
        <w:t>n</w:t>
      </w:r>
      <w:r w:rsidRPr="00AF4024">
        <w:rPr>
          <w:rFonts w:ascii="Times New Roman" w:hAnsi="Times New Roman" w:cs="Times New Roman"/>
          <w:sz w:val="24"/>
          <w:lang w:val="es-ES"/>
        </w:rPr>
        <w:t xml:space="preserve"> su</w:t>
      </w:r>
      <w:r w:rsidR="00570DC3" w:rsidRPr="00AF4024">
        <w:rPr>
          <w:rFonts w:ascii="Times New Roman" w:hAnsi="Times New Roman" w:cs="Times New Roman"/>
          <w:sz w:val="24"/>
          <w:lang w:val="es-ES"/>
        </w:rPr>
        <w:t>s</w:t>
      </w:r>
      <w:r w:rsidRPr="00AF4024">
        <w:rPr>
          <w:rFonts w:ascii="Times New Roman" w:hAnsi="Times New Roman" w:cs="Times New Roman"/>
          <w:sz w:val="24"/>
          <w:lang w:val="es-ES"/>
        </w:rPr>
        <w:t xml:space="preserve"> producción</w:t>
      </w:r>
      <w:r w:rsidR="00570DC3" w:rsidRPr="00AF4024">
        <w:rPr>
          <w:rFonts w:ascii="Times New Roman" w:hAnsi="Times New Roman" w:cs="Times New Roman"/>
          <w:sz w:val="24"/>
          <w:lang w:val="es-ES"/>
        </w:rPr>
        <w:t>es</w:t>
      </w:r>
      <w:r w:rsidRPr="00AF4024">
        <w:rPr>
          <w:rFonts w:ascii="Times New Roman" w:hAnsi="Times New Roman" w:cs="Times New Roman"/>
          <w:sz w:val="24"/>
          <w:lang w:val="es-ES"/>
        </w:rPr>
        <w:t xml:space="preserve"> eléctrica</w:t>
      </w:r>
      <w:r w:rsidR="00570DC3" w:rsidRPr="00AF4024">
        <w:rPr>
          <w:rFonts w:ascii="Times New Roman" w:hAnsi="Times New Roman" w:cs="Times New Roman"/>
          <w:sz w:val="24"/>
          <w:lang w:val="es-ES"/>
        </w:rPr>
        <w:t>s</w:t>
      </w:r>
      <w:r w:rsidRPr="00AF4024">
        <w:rPr>
          <w:rFonts w:ascii="Times New Roman" w:hAnsi="Times New Roman" w:cs="Times New Roman"/>
          <w:sz w:val="24"/>
          <w:lang w:val="es-ES"/>
        </w:rPr>
        <w:t xml:space="preserve"> </w:t>
      </w:r>
      <w:r w:rsidR="00DD7264" w:rsidRPr="00AF4024">
        <w:rPr>
          <w:rFonts w:ascii="Times New Roman" w:hAnsi="Times New Roman" w:cs="Times New Roman"/>
          <w:sz w:val="24"/>
          <w:lang w:val="es-ES"/>
        </w:rPr>
        <w:t>bajo contrato</w:t>
      </w:r>
      <w:r w:rsidR="00570DC3" w:rsidRPr="00AF4024">
        <w:rPr>
          <w:rFonts w:ascii="Times New Roman" w:hAnsi="Times New Roman" w:cs="Times New Roman"/>
          <w:sz w:val="24"/>
          <w:lang w:val="es-ES"/>
        </w:rPr>
        <w:t>s</w:t>
      </w:r>
      <w:r w:rsidR="00DD7264" w:rsidRPr="00AF4024">
        <w:rPr>
          <w:rFonts w:ascii="Times New Roman" w:hAnsi="Times New Roman" w:cs="Times New Roman"/>
          <w:sz w:val="24"/>
          <w:lang w:val="es-ES"/>
        </w:rPr>
        <w:t xml:space="preserve"> PPA con </w:t>
      </w:r>
      <w:r w:rsidRPr="00AF4024">
        <w:rPr>
          <w:rFonts w:ascii="Times New Roman" w:hAnsi="Times New Roman" w:cs="Times New Roman"/>
          <w:sz w:val="24"/>
          <w:lang w:val="es-ES"/>
        </w:rPr>
        <w:t>la CD</w:t>
      </w:r>
      <w:r w:rsidR="00570DC3" w:rsidRPr="00AF4024">
        <w:rPr>
          <w:rFonts w:ascii="Times New Roman" w:hAnsi="Times New Roman" w:cs="Times New Roman"/>
          <w:sz w:val="24"/>
          <w:lang w:val="es-ES"/>
        </w:rPr>
        <w:t>E</w:t>
      </w:r>
      <w:r w:rsidRPr="00AF4024">
        <w:rPr>
          <w:rFonts w:ascii="Times New Roman" w:hAnsi="Times New Roman" w:cs="Times New Roman"/>
          <w:sz w:val="24"/>
          <w:lang w:val="es-ES"/>
        </w:rPr>
        <w:t>EE</w:t>
      </w:r>
      <w:r w:rsidR="00DD7264" w:rsidRPr="00AF4024">
        <w:rPr>
          <w:rFonts w:ascii="Times New Roman" w:hAnsi="Times New Roman" w:cs="Times New Roman"/>
          <w:sz w:val="24"/>
          <w:lang w:val="es-ES"/>
        </w:rPr>
        <w:t xml:space="preserve">, ver </w:t>
      </w:r>
      <w:r w:rsidR="00996523">
        <w:rPr>
          <w:rFonts w:ascii="Times New Roman" w:hAnsi="Times New Roman" w:cs="Times New Roman"/>
          <w:sz w:val="24"/>
          <w:lang w:val="es-ES"/>
        </w:rPr>
        <w:t xml:space="preserve">Cuadro </w:t>
      </w:r>
      <w:r w:rsidRPr="00AF4024">
        <w:rPr>
          <w:rFonts w:ascii="Times New Roman" w:hAnsi="Times New Roman" w:cs="Times New Roman"/>
          <w:sz w:val="24"/>
          <w:lang w:val="es-ES"/>
        </w:rPr>
        <w:t>V.</w:t>
      </w:r>
      <w:r w:rsidR="00CE7E8A">
        <w:rPr>
          <w:rFonts w:ascii="Times New Roman" w:hAnsi="Times New Roman" w:cs="Times New Roman"/>
          <w:sz w:val="24"/>
          <w:lang w:val="es-ES"/>
        </w:rPr>
        <w:t>2</w:t>
      </w:r>
      <w:r w:rsidR="00DD7264" w:rsidRPr="00AF4024">
        <w:rPr>
          <w:rFonts w:ascii="Times New Roman" w:hAnsi="Times New Roman" w:cs="Times New Roman"/>
          <w:sz w:val="24"/>
          <w:lang w:val="es-ES"/>
        </w:rPr>
        <w:t>.</w:t>
      </w:r>
      <w:r w:rsidR="009B3F15">
        <w:rPr>
          <w:rFonts w:ascii="Times New Roman" w:hAnsi="Times New Roman" w:cs="Times New Roman"/>
          <w:sz w:val="24"/>
          <w:lang w:val="es-ES"/>
        </w:rPr>
        <w:t xml:space="preserve"> Los demás proyectos</w:t>
      </w:r>
      <w:r w:rsidR="00951EC5">
        <w:rPr>
          <w:rFonts w:ascii="Times New Roman" w:hAnsi="Times New Roman" w:cs="Times New Roman"/>
          <w:sz w:val="24"/>
          <w:lang w:val="es-ES"/>
        </w:rPr>
        <w:t xml:space="preserve"> </w:t>
      </w:r>
      <w:r w:rsidR="00E23337">
        <w:rPr>
          <w:rFonts w:ascii="Times New Roman" w:hAnsi="Times New Roman" w:cs="Times New Roman"/>
          <w:sz w:val="24"/>
          <w:lang w:val="es-ES"/>
        </w:rPr>
        <w:t>en operación</w:t>
      </w:r>
      <w:r w:rsidR="00C10C47">
        <w:rPr>
          <w:rFonts w:ascii="Times New Roman" w:hAnsi="Times New Roman" w:cs="Times New Roman"/>
          <w:sz w:val="24"/>
          <w:lang w:val="es-ES"/>
        </w:rPr>
        <w:t xml:space="preserve">, eólicos y de biomasa, </w:t>
      </w:r>
      <w:r w:rsidR="009B3F15">
        <w:rPr>
          <w:rFonts w:ascii="Times New Roman" w:hAnsi="Times New Roman" w:cs="Times New Roman"/>
          <w:sz w:val="24"/>
          <w:lang w:val="es-ES"/>
        </w:rPr>
        <w:t>pertenecen a la empresa EGE-Haina y venden</w:t>
      </w:r>
      <w:r w:rsidR="00996523">
        <w:rPr>
          <w:rFonts w:ascii="Times New Roman" w:hAnsi="Times New Roman" w:cs="Times New Roman"/>
          <w:sz w:val="24"/>
          <w:lang w:val="es-ES"/>
        </w:rPr>
        <w:t xml:space="preserve"> la electricidad</w:t>
      </w:r>
      <w:r w:rsidR="009B3F15">
        <w:rPr>
          <w:rFonts w:ascii="Times New Roman" w:hAnsi="Times New Roman" w:cs="Times New Roman"/>
          <w:sz w:val="24"/>
          <w:lang w:val="es-ES"/>
        </w:rPr>
        <w:t xml:space="preserve"> bajo los contratos que esta empresa tiene con </w:t>
      </w:r>
      <w:r w:rsidR="00951EC5">
        <w:rPr>
          <w:rFonts w:ascii="Times New Roman" w:hAnsi="Times New Roman" w:cs="Times New Roman"/>
          <w:sz w:val="24"/>
          <w:lang w:val="es-ES"/>
        </w:rPr>
        <w:t xml:space="preserve">las distribuidoras </w:t>
      </w:r>
      <w:r w:rsidR="009B3F15">
        <w:rPr>
          <w:rFonts w:ascii="Times New Roman" w:hAnsi="Times New Roman" w:cs="Times New Roman"/>
          <w:sz w:val="24"/>
          <w:lang w:val="es-ES"/>
        </w:rPr>
        <w:t xml:space="preserve">y </w:t>
      </w:r>
      <w:r w:rsidR="0087729F">
        <w:rPr>
          <w:rFonts w:ascii="Times New Roman" w:hAnsi="Times New Roman" w:cs="Times New Roman"/>
          <w:sz w:val="24"/>
          <w:lang w:val="es-ES"/>
        </w:rPr>
        <w:t xml:space="preserve">con </w:t>
      </w:r>
      <w:r w:rsidR="009B3F15">
        <w:rPr>
          <w:rFonts w:ascii="Times New Roman" w:hAnsi="Times New Roman" w:cs="Times New Roman"/>
          <w:sz w:val="24"/>
          <w:lang w:val="es-ES"/>
        </w:rPr>
        <w:t>usuarios</w:t>
      </w:r>
      <w:r w:rsidR="00951EC5">
        <w:rPr>
          <w:rFonts w:ascii="Times New Roman" w:hAnsi="Times New Roman" w:cs="Times New Roman"/>
          <w:sz w:val="24"/>
          <w:lang w:val="es-ES"/>
        </w:rPr>
        <w:t xml:space="preserve"> no regulados</w:t>
      </w:r>
      <w:r w:rsidR="009B3F15">
        <w:rPr>
          <w:rFonts w:ascii="Times New Roman" w:hAnsi="Times New Roman" w:cs="Times New Roman"/>
          <w:sz w:val="24"/>
          <w:lang w:val="es-ES"/>
        </w:rPr>
        <w:t>.</w:t>
      </w:r>
    </w:p>
    <w:p w14:paraId="3B935FD4" w14:textId="77777777" w:rsidR="00A31AC9" w:rsidRDefault="00A31AC9" w:rsidP="00A31AC9">
      <w:pPr>
        <w:spacing w:after="0" w:line="240" w:lineRule="auto"/>
        <w:jc w:val="both"/>
        <w:rPr>
          <w:rFonts w:ascii="Times New Roman" w:hAnsi="Times New Roman" w:cs="Times New Roman"/>
          <w:sz w:val="24"/>
          <w:lang w:val="es-ES"/>
        </w:rPr>
      </w:pPr>
    </w:p>
    <w:p w14:paraId="1FD0272D" w14:textId="77777777" w:rsidR="008B22ED" w:rsidRPr="00F5613B" w:rsidRDefault="00996523" w:rsidP="00996523">
      <w:pPr>
        <w:spacing w:after="6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Cuadro </w:t>
      </w:r>
      <w:r w:rsidR="008B22ED">
        <w:rPr>
          <w:rFonts w:ascii="Times New Roman Bold" w:eastAsia="Times New Roman" w:hAnsi="Times New Roman Bold" w:cs="Times New Roman"/>
          <w:b/>
          <w:smallCaps/>
          <w:color w:val="000000"/>
          <w:szCs w:val="24"/>
          <w:lang w:val="es-ES"/>
        </w:rPr>
        <w:t>V</w:t>
      </w:r>
      <w:r w:rsidR="008B22ED" w:rsidRPr="00F5613B">
        <w:rPr>
          <w:rFonts w:ascii="Times New Roman Bold" w:eastAsia="Times New Roman" w:hAnsi="Times New Roman Bold" w:cs="Times New Roman"/>
          <w:b/>
          <w:smallCaps/>
          <w:color w:val="000000"/>
          <w:szCs w:val="24"/>
          <w:lang w:val="es-ES"/>
        </w:rPr>
        <w:t>.</w:t>
      </w:r>
      <w:r w:rsidR="00CE7E8A">
        <w:rPr>
          <w:rFonts w:ascii="Times New Roman Bold" w:eastAsia="Times New Roman" w:hAnsi="Times New Roman Bold" w:cs="Times New Roman"/>
          <w:b/>
          <w:smallCaps/>
          <w:color w:val="000000"/>
          <w:szCs w:val="24"/>
          <w:lang w:val="es-ES"/>
        </w:rPr>
        <w:t>2</w:t>
      </w:r>
      <w:r w:rsidR="008B22ED" w:rsidRPr="00F5613B">
        <w:rPr>
          <w:rFonts w:ascii="Times New Roman Bold" w:eastAsia="Times New Roman" w:hAnsi="Times New Roman Bold" w:cs="Times New Roman"/>
          <w:b/>
          <w:smallCaps/>
          <w:color w:val="000000"/>
          <w:szCs w:val="24"/>
          <w:lang w:val="es-ES"/>
        </w:rPr>
        <w:t xml:space="preserve">   </w:t>
      </w:r>
      <w:r w:rsidR="008B22ED">
        <w:rPr>
          <w:rFonts w:ascii="Times New Roman Bold" w:eastAsia="Times New Roman" w:hAnsi="Times New Roman Bold" w:cs="Times New Roman"/>
          <w:b/>
          <w:smallCaps/>
          <w:color w:val="000000"/>
          <w:szCs w:val="24"/>
          <w:lang w:val="es-ES"/>
        </w:rPr>
        <w:t xml:space="preserve">Proyectos Energías Renovables </w:t>
      </w:r>
      <w:r w:rsidR="00E23337">
        <w:rPr>
          <w:rFonts w:ascii="Times New Roman Bold" w:eastAsia="Times New Roman" w:hAnsi="Times New Roman Bold" w:cs="Times New Roman"/>
          <w:b/>
          <w:smallCaps/>
          <w:color w:val="000000"/>
          <w:szCs w:val="24"/>
          <w:lang w:val="es-ES"/>
        </w:rPr>
        <w:t xml:space="preserve">con </w:t>
      </w:r>
      <w:r w:rsidR="00825E1C">
        <w:rPr>
          <w:rFonts w:ascii="Times New Roman Bold" w:eastAsia="Times New Roman" w:hAnsi="Times New Roman Bold" w:cs="Times New Roman"/>
          <w:b/>
          <w:smallCaps/>
          <w:color w:val="000000"/>
          <w:szCs w:val="24"/>
          <w:lang w:val="es-ES"/>
        </w:rPr>
        <w:t>Concesion</w:t>
      </w:r>
      <w:r w:rsidR="00E23337">
        <w:rPr>
          <w:rFonts w:ascii="Times New Roman Bold" w:eastAsia="Times New Roman" w:hAnsi="Times New Roman Bold" w:cs="Times New Roman"/>
          <w:b/>
          <w:smallCaps/>
          <w:color w:val="000000"/>
          <w:szCs w:val="24"/>
          <w:lang w:val="es-ES"/>
        </w:rPr>
        <w:t>es definitivas</w:t>
      </w:r>
    </w:p>
    <w:p w14:paraId="0F7BB70D" w14:textId="77777777" w:rsidR="008B22ED" w:rsidRDefault="00CB6DFA" w:rsidP="008E41A3">
      <w:pPr>
        <w:spacing w:after="0" w:line="240" w:lineRule="auto"/>
        <w:jc w:val="center"/>
        <w:rPr>
          <w:rFonts w:ascii="Times New Roman" w:hAnsi="Times New Roman" w:cs="Times New Roman"/>
          <w:b/>
          <w:sz w:val="24"/>
          <w:highlight w:val="yellow"/>
          <w:lang w:val="es-ES"/>
        </w:rPr>
      </w:pPr>
      <w:r w:rsidRPr="00CB6DFA">
        <w:rPr>
          <w:noProof/>
          <w:lang w:val="es-ES" w:eastAsia="es-ES"/>
        </w:rPr>
        <w:drawing>
          <wp:inline distT="0" distB="0" distL="0" distR="0" wp14:anchorId="688F8C6E" wp14:editId="660B57B6">
            <wp:extent cx="3946000" cy="5105400"/>
            <wp:effectExtent l="1905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3946737" cy="5106353"/>
                    </a:xfrm>
                    <a:prstGeom prst="rect">
                      <a:avLst/>
                    </a:prstGeom>
                    <a:noFill/>
                    <a:ln w="9525">
                      <a:noFill/>
                      <a:miter lim="800000"/>
                      <a:headEnd/>
                      <a:tailEnd/>
                    </a:ln>
                  </pic:spPr>
                </pic:pic>
              </a:graphicData>
            </a:graphic>
          </wp:inline>
        </w:drawing>
      </w:r>
    </w:p>
    <w:p w14:paraId="182A2F10" w14:textId="77777777" w:rsidR="00AF4024" w:rsidRPr="00CB6DFA" w:rsidRDefault="00AF4024" w:rsidP="00E3272A">
      <w:pPr>
        <w:spacing w:after="0" w:line="240" w:lineRule="auto"/>
        <w:ind w:left="709" w:firstLine="425"/>
        <w:jc w:val="both"/>
        <w:rPr>
          <w:rFonts w:ascii="Times New Roman Bold" w:eastAsia="Times New Roman" w:hAnsi="Times New Roman Bold" w:cs="Times New Roman"/>
          <w:b/>
          <w:smallCaps/>
          <w:color w:val="000000"/>
          <w:sz w:val="14"/>
          <w:szCs w:val="14"/>
          <w:lang w:val="es-ES"/>
        </w:rPr>
      </w:pPr>
      <w:r>
        <w:rPr>
          <w:rFonts w:ascii="Times New Roman" w:hAnsi="Times New Roman" w:cs="Times New Roman"/>
          <w:i/>
          <w:sz w:val="12"/>
          <w:szCs w:val="12"/>
          <w:lang w:val="es-ES"/>
        </w:rPr>
        <w:t xml:space="preserve">    </w:t>
      </w:r>
      <w:r w:rsidR="005164D6">
        <w:rPr>
          <w:rFonts w:ascii="Times New Roman" w:hAnsi="Times New Roman" w:cs="Times New Roman"/>
          <w:i/>
          <w:sz w:val="12"/>
          <w:szCs w:val="12"/>
          <w:lang w:val="es-ES"/>
        </w:rPr>
        <w:t xml:space="preserve">         </w:t>
      </w:r>
      <w:r>
        <w:rPr>
          <w:rFonts w:ascii="Times New Roman" w:hAnsi="Times New Roman" w:cs="Times New Roman"/>
          <w:i/>
          <w:sz w:val="12"/>
          <w:szCs w:val="12"/>
          <w:lang w:val="es-ES"/>
        </w:rPr>
        <w:t xml:space="preserve"> </w:t>
      </w:r>
      <w:r w:rsidR="0074013D">
        <w:rPr>
          <w:rFonts w:ascii="Times New Roman" w:hAnsi="Times New Roman" w:cs="Times New Roman"/>
          <w:i/>
          <w:sz w:val="12"/>
          <w:szCs w:val="12"/>
          <w:lang w:val="es-ES"/>
        </w:rPr>
        <w:t xml:space="preserve"> </w:t>
      </w:r>
      <w:r w:rsidR="00825E1C">
        <w:rPr>
          <w:rFonts w:ascii="Times New Roman" w:hAnsi="Times New Roman" w:cs="Times New Roman"/>
          <w:i/>
          <w:sz w:val="12"/>
          <w:szCs w:val="12"/>
          <w:lang w:val="es-ES"/>
        </w:rPr>
        <w:t xml:space="preserve"> </w:t>
      </w:r>
      <w:r w:rsidRPr="00D93AD1">
        <w:rPr>
          <w:rFonts w:ascii="Times New Roman" w:hAnsi="Times New Roman" w:cs="Times New Roman"/>
          <w:i/>
          <w:sz w:val="14"/>
          <w:szCs w:val="14"/>
          <w:lang w:val="es-ES"/>
        </w:rPr>
        <w:t>Fuente: CNE</w:t>
      </w:r>
      <w:r w:rsidR="00D93AD1">
        <w:rPr>
          <w:rFonts w:ascii="Times New Roman" w:hAnsi="Times New Roman" w:cs="Times New Roman"/>
          <w:i/>
          <w:sz w:val="14"/>
          <w:szCs w:val="14"/>
          <w:lang w:val="es-ES"/>
        </w:rPr>
        <w:t xml:space="preserve"> - </w:t>
      </w:r>
      <w:r w:rsidR="00941F41">
        <w:rPr>
          <w:rFonts w:ascii="Times New Roman" w:hAnsi="Times New Roman" w:cs="Times New Roman"/>
          <w:i/>
          <w:sz w:val="14"/>
          <w:szCs w:val="14"/>
          <w:lang w:val="es-ES"/>
        </w:rPr>
        <w:t>S</w:t>
      </w:r>
      <w:r w:rsidR="00D93AD1" w:rsidRPr="00D93AD1">
        <w:rPr>
          <w:rFonts w:ascii="Times New Roman" w:hAnsi="Times New Roman" w:cs="Times New Roman"/>
          <w:i/>
          <w:sz w:val="14"/>
          <w:szCs w:val="14"/>
          <w:lang w:val="es-ES"/>
        </w:rPr>
        <w:t>eptiembre 2019</w:t>
      </w:r>
    </w:p>
    <w:p w14:paraId="255C3B47" w14:textId="77777777" w:rsidR="004322F3" w:rsidRDefault="004322F3" w:rsidP="00E3272A">
      <w:pPr>
        <w:spacing w:after="0" w:line="240" w:lineRule="auto"/>
        <w:rPr>
          <w:rFonts w:ascii="Times New Roman" w:hAnsi="Times New Roman" w:cs="Times New Roman"/>
          <w:b/>
          <w:sz w:val="24"/>
          <w:lang w:val="es-ES"/>
        </w:rPr>
      </w:pPr>
    </w:p>
    <w:p w14:paraId="5E5ACAB0" w14:textId="77777777" w:rsidR="0012181C" w:rsidRPr="0075161F" w:rsidRDefault="00C02910" w:rsidP="00E3272A">
      <w:pPr>
        <w:spacing w:after="0" w:line="240" w:lineRule="auto"/>
        <w:jc w:val="both"/>
        <w:rPr>
          <w:rFonts w:ascii="Times New Roman" w:hAnsi="Times New Roman" w:cs="Times New Roman"/>
          <w:sz w:val="24"/>
          <w:szCs w:val="24"/>
          <w:lang w:val="es-ES" w:eastAsia="es-ES"/>
        </w:rPr>
      </w:pPr>
      <w:r w:rsidRPr="0075161F">
        <w:rPr>
          <w:rFonts w:ascii="Times New Roman" w:hAnsi="Times New Roman" w:cs="Times New Roman"/>
          <w:sz w:val="24"/>
          <w:szCs w:val="24"/>
          <w:lang w:val="es-ES" w:eastAsia="es-ES"/>
        </w:rPr>
        <w:t>A</w:t>
      </w:r>
      <w:r w:rsidR="00CB6060" w:rsidRPr="0075161F">
        <w:rPr>
          <w:rFonts w:ascii="Times New Roman" w:hAnsi="Times New Roman" w:cs="Times New Roman"/>
          <w:sz w:val="24"/>
          <w:szCs w:val="24"/>
          <w:lang w:val="es-ES" w:eastAsia="es-ES"/>
        </w:rPr>
        <w:t xml:space="preserve"> pesar del alto número de proyectos aprobados y con concesiones definitivas otorgadas por la CNE, l</w:t>
      </w:r>
      <w:r w:rsidR="0012181C" w:rsidRPr="0075161F">
        <w:rPr>
          <w:rFonts w:ascii="Times New Roman" w:hAnsi="Times New Roman" w:cs="Times New Roman"/>
          <w:sz w:val="24"/>
          <w:szCs w:val="24"/>
          <w:lang w:val="es-ES" w:eastAsia="es-ES"/>
        </w:rPr>
        <w:t>a penetración de las energias renovables en la matriz energética del SENI es baja. En el Cuadro V</w:t>
      </w:r>
      <w:r w:rsidR="00C778E5">
        <w:rPr>
          <w:rFonts w:ascii="Times New Roman" w:hAnsi="Times New Roman" w:cs="Times New Roman"/>
          <w:sz w:val="24"/>
          <w:szCs w:val="24"/>
          <w:lang w:val="es-ES" w:eastAsia="es-ES"/>
        </w:rPr>
        <w:t>I</w:t>
      </w:r>
      <w:r w:rsidR="0012181C" w:rsidRPr="0075161F">
        <w:rPr>
          <w:rFonts w:ascii="Times New Roman" w:hAnsi="Times New Roman" w:cs="Times New Roman"/>
          <w:sz w:val="24"/>
          <w:szCs w:val="24"/>
          <w:lang w:val="es-ES" w:eastAsia="es-ES"/>
        </w:rPr>
        <w:t xml:space="preserve">.2 se muestra que un total </w:t>
      </w:r>
      <w:r w:rsidRPr="0075161F">
        <w:rPr>
          <w:rFonts w:ascii="Times New Roman" w:hAnsi="Times New Roman" w:cs="Times New Roman"/>
          <w:sz w:val="24"/>
          <w:szCs w:val="24"/>
          <w:lang w:val="es-ES" w:eastAsia="es-ES"/>
        </w:rPr>
        <w:t xml:space="preserve">de 26 </w:t>
      </w:r>
      <w:r w:rsidR="0012181C" w:rsidRPr="0075161F">
        <w:rPr>
          <w:rFonts w:ascii="Times New Roman" w:hAnsi="Times New Roman" w:cs="Times New Roman"/>
          <w:sz w:val="24"/>
          <w:szCs w:val="24"/>
          <w:lang w:val="es-ES" w:eastAsia="es-ES"/>
        </w:rPr>
        <w:t xml:space="preserve">proyectos </w:t>
      </w:r>
      <w:r w:rsidRPr="0075161F">
        <w:rPr>
          <w:rFonts w:ascii="Times New Roman" w:hAnsi="Times New Roman" w:cs="Times New Roman"/>
          <w:sz w:val="24"/>
          <w:szCs w:val="24"/>
          <w:lang w:val="es-ES" w:eastAsia="es-ES"/>
        </w:rPr>
        <w:t xml:space="preserve">de EsRs no convencionales </w:t>
      </w:r>
      <w:r w:rsidR="0012181C" w:rsidRPr="0075161F">
        <w:rPr>
          <w:rFonts w:ascii="Times New Roman" w:hAnsi="Times New Roman" w:cs="Times New Roman"/>
          <w:sz w:val="24"/>
          <w:szCs w:val="24"/>
          <w:lang w:val="es-ES" w:eastAsia="es-ES"/>
        </w:rPr>
        <w:t>han sido aprobados y cuentan con las concesiones definitivas</w:t>
      </w:r>
      <w:r w:rsidRPr="0075161F">
        <w:rPr>
          <w:rFonts w:ascii="Times New Roman" w:hAnsi="Times New Roman" w:cs="Times New Roman"/>
          <w:sz w:val="24"/>
          <w:szCs w:val="24"/>
          <w:lang w:val="es-ES" w:eastAsia="es-ES"/>
        </w:rPr>
        <w:t>; pero solo tres tienen contratos de PPAs con la CDEEE</w:t>
      </w:r>
      <w:r w:rsidR="0012181C" w:rsidRPr="0075161F">
        <w:rPr>
          <w:rFonts w:ascii="Times New Roman" w:hAnsi="Times New Roman" w:cs="Times New Roman"/>
          <w:sz w:val="24"/>
          <w:szCs w:val="24"/>
          <w:lang w:val="es-ES" w:eastAsia="es-ES"/>
        </w:rPr>
        <w:t xml:space="preserve">. </w:t>
      </w:r>
    </w:p>
    <w:p w14:paraId="5C1EAF1B" w14:textId="77777777" w:rsidR="0012181C" w:rsidRPr="0075161F" w:rsidRDefault="0012181C" w:rsidP="00E3272A">
      <w:pPr>
        <w:spacing w:after="0" w:line="240" w:lineRule="auto"/>
        <w:jc w:val="both"/>
        <w:rPr>
          <w:rFonts w:ascii="Times New Roman" w:hAnsi="Times New Roman" w:cs="Times New Roman"/>
          <w:sz w:val="24"/>
          <w:szCs w:val="24"/>
          <w:lang w:val="es-ES" w:eastAsia="es-ES"/>
        </w:rPr>
      </w:pPr>
    </w:p>
    <w:p w14:paraId="2030919A" w14:textId="77777777" w:rsidR="0012181C" w:rsidRPr="0075161F" w:rsidRDefault="0012181C" w:rsidP="00E3272A">
      <w:pPr>
        <w:spacing w:after="0" w:line="240" w:lineRule="auto"/>
        <w:jc w:val="both"/>
        <w:rPr>
          <w:rFonts w:ascii="Times New Roman" w:hAnsi="Times New Roman" w:cs="Times New Roman"/>
          <w:sz w:val="24"/>
          <w:szCs w:val="24"/>
          <w:highlight w:val="yellow"/>
          <w:lang w:val="es-ES" w:eastAsia="es-ES"/>
        </w:rPr>
      </w:pPr>
      <w:r w:rsidRPr="0075161F">
        <w:rPr>
          <w:rFonts w:ascii="Times New Roman" w:hAnsi="Times New Roman" w:cs="Times New Roman"/>
          <w:sz w:val="24"/>
          <w:szCs w:val="24"/>
          <w:lang w:val="es-ES" w:eastAsia="es-ES"/>
        </w:rPr>
        <w:t>La capacidad eólica concesionada totaliza 683 MW pero solo 173 MW esta en produccion a septiembre del 2019; es decir, 25.3 por ciento del total posible. En el caso de la capacidad solar, los proyectos concesionados suman 380 MW pero solo 88 MW están en operación; es decir, 23.2 por ciento del total con c</w:t>
      </w:r>
      <w:r w:rsidR="00CB6060" w:rsidRPr="0075161F">
        <w:rPr>
          <w:rFonts w:ascii="Times New Roman" w:hAnsi="Times New Roman" w:cs="Times New Roman"/>
          <w:sz w:val="24"/>
          <w:szCs w:val="24"/>
          <w:lang w:val="es-ES" w:eastAsia="es-ES"/>
        </w:rPr>
        <w:t>o</w:t>
      </w:r>
      <w:r w:rsidRPr="0075161F">
        <w:rPr>
          <w:rFonts w:ascii="Times New Roman" w:hAnsi="Times New Roman" w:cs="Times New Roman"/>
          <w:sz w:val="24"/>
          <w:szCs w:val="24"/>
          <w:lang w:val="es-ES" w:eastAsia="es-ES"/>
        </w:rPr>
        <w:t xml:space="preserve">ncesión definitiva.   </w:t>
      </w:r>
    </w:p>
    <w:p w14:paraId="024E7EEA" w14:textId="77777777" w:rsidR="0078472D" w:rsidRPr="00C40996" w:rsidRDefault="0078472D" w:rsidP="00EC65D7">
      <w:pPr>
        <w:spacing w:after="0" w:line="240" w:lineRule="auto"/>
        <w:ind w:left="567" w:hanging="567"/>
        <w:rPr>
          <w:rFonts w:ascii="Times New Roman Bold" w:eastAsia="Times New Roman" w:hAnsi="Times New Roman Bold" w:cs="Times New Roman"/>
          <w:b/>
          <w:smallCaps/>
          <w:color w:val="000000"/>
          <w:sz w:val="24"/>
          <w:szCs w:val="24"/>
          <w:lang w:val="es-ES"/>
        </w:rPr>
      </w:pPr>
    </w:p>
    <w:p w14:paraId="186792CE" w14:textId="77777777" w:rsidR="0075161F" w:rsidRPr="0075161F" w:rsidRDefault="0075161F" w:rsidP="0075161F">
      <w:pPr>
        <w:spacing w:after="0" w:line="240" w:lineRule="auto"/>
        <w:jc w:val="both"/>
        <w:rPr>
          <w:rFonts w:ascii="Times New Roman" w:hAnsi="Times New Roman" w:cs="Times New Roman"/>
          <w:sz w:val="24"/>
          <w:szCs w:val="24"/>
          <w:lang w:val="es-ES" w:eastAsia="es-ES"/>
        </w:rPr>
      </w:pPr>
      <w:r w:rsidRPr="0075161F">
        <w:rPr>
          <w:rFonts w:ascii="Times New Roman" w:hAnsi="Times New Roman" w:cs="Times New Roman"/>
          <w:sz w:val="24"/>
          <w:szCs w:val="24"/>
          <w:lang w:val="es-ES" w:eastAsia="es-ES"/>
        </w:rPr>
        <w:t>Además de las concesiones definitivas, la CNE ha otorgado concesiones provisionales con una capacidad potencial total de 1,038 MW. LA empresa Ege-Haina recibió dos concesiones provisionales por un total de 100 MW. Por su lado, los proyectos de energía solar con concesione provisionales suman 938 MW en un total de once (11) proyectos. El Cuadro V.3 resume las concesiones provisionales otorgadas por CNE.</w:t>
      </w:r>
    </w:p>
    <w:p w14:paraId="58779A5D" w14:textId="77777777" w:rsidR="0075161F" w:rsidRDefault="0075161F" w:rsidP="0075161F">
      <w:pPr>
        <w:spacing w:after="0" w:line="240" w:lineRule="auto"/>
        <w:jc w:val="both"/>
        <w:rPr>
          <w:rFonts w:ascii="Times New Roman" w:hAnsi="Times New Roman" w:cs="Times New Roman"/>
          <w:szCs w:val="24"/>
          <w:lang w:val="es-ES" w:eastAsia="es-ES"/>
        </w:rPr>
      </w:pPr>
    </w:p>
    <w:p w14:paraId="7F69D519" w14:textId="77777777" w:rsidR="0075161F" w:rsidRPr="00F5613B" w:rsidRDefault="0075161F" w:rsidP="0075161F">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Cuadro V</w:t>
      </w:r>
      <w:r w:rsidRPr="00F5613B">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3</w:t>
      </w:r>
      <w:r w:rsidRPr="00F5613B">
        <w:rPr>
          <w:rFonts w:ascii="Times New Roman Bold" w:eastAsia="Times New Roman" w:hAnsi="Times New Roman Bold" w:cs="Times New Roman"/>
          <w:b/>
          <w:smallCaps/>
          <w:color w:val="000000"/>
          <w:szCs w:val="24"/>
          <w:lang w:val="es-ES"/>
        </w:rPr>
        <w:t xml:space="preserve">   </w:t>
      </w:r>
      <w:r>
        <w:rPr>
          <w:rFonts w:ascii="Times New Roman Bold" w:eastAsia="Times New Roman" w:hAnsi="Times New Roman Bold" w:cs="Times New Roman"/>
          <w:b/>
          <w:smallCaps/>
          <w:color w:val="000000"/>
          <w:szCs w:val="24"/>
          <w:lang w:val="es-ES"/>
        </w:rPr>
        <w:t>Proyectos Energías Renovables con Concesiones Provisionales</w:t>
      </w:r>
    </w:p>
    <w:p w14:paraId="1A210ED4" w14:textId="77777777" w:rsidR="0075161F" w:rsidRPr="00D93AD1" w:rsidRDefault="0075161F" w:rsidP="0075161F">
      <w:pPr>
        <w:spacing w:after="0" w:line="240" w:lineRule="auto"/>
        <w:ind w:left="567" w:hanging="567"/>
        <w:jc w:val="center"/>
        <w:rPr>
          <w:rFonts w:ascii="Times New Roman Bold" w:eastAsia="Times New Roman" w:hAnsi="Times New Roman Bold" w:cs="Times New Roman"/>
          <w:b/>
          <w:smallCaps/>
          <w:color w:val="000000"/>
          <w:sz w:val="24"/>
          <w:szCs w:val="24"/>
          <w:lang w:val="es-ES"/>
        </w:rPr>
      </w:pPr>
      <w:r w:rsidRPr="00D93AD1">
        <w:rPr>
          <w:noProof/>
          <w:szCs w:val="24"/>
          <w:lang w:val="es-ES" w:eastAsia="es-ES"/>
        </w:rPr>
        <w:drawing>
          <wp:inline distT="0" distB="0" distL="0" distR="0" wp14:anchorId="5C30D5B4" wp14:editId="58834C81">
            <wp:extent cx="3334981" cy="3083170"/>
            <wp:effectExtent l="1905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3334977" cy="3083166"/>
                    </a:xfrm>
                    <a:prstGeom prst="rect">
                      <a:avLst/>
                    </a:prstGeom>
                    <a:noFill/>
                    <a:ln w="9525">
                      <a:noFill/>
                      <a:miter lim="800000"/>
                      <a:headEnd/>
                      <a:tailEnd/>
                    </a:ln>
                  </pic:spPr>
                </pic:pic>
              </a:graphicData>
            </a:graphic>
          </wp:inline>
        </w:drawing>
      </w:r>
    </w:p>
    <w:p w14:paraId="0142A07A" w14:textId="77777777" w:rsidR="0075161F" w:rsidRPr="00CB6DFA" w:rsidRDefault="0075161F" w:rsidP="0075161F">
      <w:pPr>
        <w:spacing w:after="0" w:line="240" w:lineRule="auto"/>
        <w:ind w:left="709" w:firstLine="425"/>
        <w:jc w:val="both"/>
        <w:rPr>
          <w:rFonts w:ascii="Times New Roman Bold" w:eastAsia="Times New Roman" w:hAnsi="Times New Roman Bold" w:cs="Times New Roman"/>
          <w:b/>
          <w:smallCaps/>
          <w:color w:val="000000"/>
          <w:sz w:val="14"/>
          <w:szCs w:val="14"/>
          <w:lang w:val="es-ES"/>
        </w:rPr>
      </w:pPr>
      <w:r w:rsidRPr="00D93AD1">
        <w:rPr>
          <w:rFonts w:ascii="Times New Roman" w:hAnsi="Times New Roman" w:cs="Times New Roman"/>
          <w:i/>
          <w:sz w:val="14"/>
          <w:szCs w:val="14"/>
          <w:lang w:val="es-ES"/>
        </w:rPr>
        <w:t xml:space="preserve">                         Fuente: CNE</w:t>
      </w:r>
      <w:r w:rsidR="00D93AD1">
        <w:rPr>
          <w:rFonts w:ascii="Times New Roman" w:hAnsi="Times New Roman" w:cs="Times New Roman"/>
          <w:i/>
          <w:sz w:val="14"/>
          <w:szCs w:val="14"/>
          <w:lang w:val="es-ES"/>
        </w:rPr>
        <w:t xml:space="preserve"> </w:t>
      </w:r>
      <w:r w:rsidR="00D93AD1" w:rsidRPr="00D93AD1">
        <w:rPr>
          <w:rFonts w:ascii="Times New Roman" w:hAnsi="Times New Roman" w:cs="Times New Roman"/>
          <w:i/>
          <w:sz w:val="14"/>
          <w:szCs w:val="14"/>
          <w:lang w:val="es-ES"/>
        </w:rPr>
        <w:t>-</w:t>
      </w:r>
      <w:r w:rsidR="00941F41">
        <w:rPr>
          <w:rFonts w:ascii="Times New Roman" w:hAnsi="Times New Roman" w:cs="Times New Roman"/>
          <w:i/>
          <w:sz w:val="14"/>
          <w:szCs w:val="14"/>
          <w:lang w:val="es-ES"/>
        </w:rPr>
        <w:t xml:space="preserve"> S</w:t>
      </w:r>
      <w:r w:rsidR="00D93AD1" w:rsidRPr="00D93AD1">
        <w:rPr>
          <w:rFonts w:ascii="Times New Roman" w:hAnsi="Times New Roman" w:cs="Times New Roman"/>
          <w:i/>
          <w:sz w:val="14"/>
          <w:szCs w:val="14"/>
          <w:lang w:val="es-ES"/>
        </w:rPr>
        <w:t>eptiembre 2019</w:t>
      </w:r>
    </w:p>
    <w:p w14:paraId="74132A67" w14:textId="77777777" w:rsidR="00CB6DFA" w:rsidRDefault="00CB6DFA" w:rsidP="0075161F">
      <w:pPr>
        <w:spacing w:after="120" w:line="240" w:lineRule="auto"/>
        <w:ind w:left="567" w:hanging="567"/>
        <w:rPr>
          <w:rFonts w:ascii="Times New Roman Bold" w:eastAsia="Times New Roman" w:hAnsi="Times New Roman Bold" w:cs="Times New Roman"/>
          <w:b/>
          <w:smallCaps/>
          <w:color w:val="000000"/>
          <w:sz w:val="24"/>
          <w:szCs w:val="24"/>
          <w:lang w:val="es-ES"/>
        </w:rPr>
      </w:pPr>
    </w:p>
    <w:p w14:paraId="1E4EB991" w14:textId="77777777" w:rsidR="00DE7524" w:rsidRPr="00A50A6F" w:rsidRDefault="00DE7524" w:rsidP="00EC65D7">
      <w:pPr>
        <w:spacing w:after="0" w:line="240" w:lineRule="auto"/>
        <w:ind w:left="567" w:hanging="567"/>
        <w:rPr>
          <w:rFonts w:ascii="Times New Roman Bold" w:eastAsia="Times New Roman" w:hAnsi="Times New Roman Bold" w:cs="Times New Roman"/>
          <w:b/>
          <w:smallCaps/>
          <w:color w:val="000000"/>
          <w:sz w:val="20"/>
          <w:szCs w:val="24"/>
          <w:lang w:val="es-ES"/>
        </w:rPr>
      </w:pPr>
      <w:r w:rsidRPr="00A50A6F">
        <w:rPr>
          <w:rFonts w:ascii="Times New Roman Bold" w:eastAsia="Times New Roman" w:hAnsi="Times New Roman Bold" w:cs="Times New Roman"/>
          <w:b/>
          <w:smallCaps/>
          <w:color w:val="000000"/>
          <w:sz w:val="24"/>
          <w:szCs w:val="24"/>
          <w:lang w:val="es-ES"/>
        </w:rPr>
        <w:t>V.3.</w:t>
      </w:r>
      <w:r w:rsidR="003770A2" w:rsidRPr="00A50A6F">
        <w:rPr>
          <w:rFonts w:ascii="Times New Roman Bold" w:eastAsia="Times New Roman" w:hAnsi="Times New Roman Bold" w:cs="Times New Roman"/>
          <w:b/>
          <w:smallCaps/>
          <w:color w:val="000000"/>
          <w:sz w:val="24"/>
          <w:szCs w:val="24"/>
          <w:lang w:val="es-ES"/>
        </w:rPr>
        <w:t>3</w:t>
      </w:r>
      <w:r w:rsidR="00337E7E" w:rsidRPr="00A50A6F">
        <w:rPr>
          <w:rFonts w:ascii="Times New Roman Bold" w:eastAsia="Times New Roman" w:hAnsi="Times New Roman Bold" w:cs="Times New Roman"/>
          <w:b/>
          <w:smallCaps/>
          <w:color w:val="000000"/>
          <w:sz w:val="24"/>
          <w:szCs w:val="24"/>
          <w:lang w:val="es-ES"/>
        </w:rPr>
        <w:tab/>
      </w:r>
      <w:r w:rsidR="005164D6" w:rsidRPr="00A50A6F">
        <w:rPr>
          <w:rFonts w:ascii="Times New Roman Bold" w:eastAsia="Times New Roman" w:hAnsi="Times New Roman Bold" w:cs="Times New Roman"/>
          <w:b/>
          <w:smallCaps/>
          <w:color w:val="000000"/>
          <w:sz w:val="24"/>
          <w:szCs w:val="24"/>
          <w:lang w:val="es-ES"/>
        </w:rPr>
        <w:t xml:space="preserve">  </w:t>
      </w:r>
      <w:r w:rsidR="00337E7E" w:rsidRPr="00A50A6F">
        <w:rPr>
          <w:rFonts w:ascii="Times New Roman Bold" w:eastAsia="Times New Roman" w:hAnsi="Times New Roman Bold" w:cs="Times New Roman"/>
          <w:b/>
          <w:smallCaps/>
          <w:color w:val="000000"/>
          <w:sz w:val="24"/>
          <w:szCs w:val="24"/>
          <w:lang w:val="es-ES"/>
        </w:rPr>
        <w:t>Generació</w:t>
      </w:r>
      <w:r w:rsidRPr="00A50A6F">
        <w:rPr>
          <w:rFonts w:ascii="Times New Roman Bold" w:eastAsia="Times New Roman" w:hAnsi="Times New Roman Bold" w:cs="Times New Roman"/>
          <w:b/>
          <w:smallCaps/>
          <w:color w:val="000000"/>
          <w:sz w:val="24"/>
          <w:szCs w:val="24"/>
          <w:lang w:val="es-ES"/>
        </w:rPr>
        <w:t xml:space="preserve">n de Electricidad </w:t>
      </w:r>
      <w:r w:rsidR="00A628DD" w:rsidRPr="00A50A6F">
        <w:rPr>
          <w:rFonts w:ascii="Times New Roman Bold" w:eastAsia="Times New Roman" w:hAnsi="Times New Roman Bold" w:cs="Times New Roman"/>
          <w:b/>
          <w:smallCaps/>
          <w:color w:val="000000"/>
          <w:sz w:val="24"/>
          <w:szCs w:val="24"/>
          <w:lang w:val="es-ES"/>
        </w:rPr>
        <w:t xml:space="preserve">para el </w:t>
      </w:r>
      <w:r w:rsidR="00337E7E" w:rsidRPr="00A50A6F">
        <w:rPr>
          <w:rFonts w:ascii="Times New Roman Bold" w:eastAsia="Times New Roman" w:hAnsi="Times New Roman Bold" w:cs="Times New Roman"/>
          <w:b/>
          <w:smallCaps/>
          <w:color w:val="000000"/>
          <w:sz w:val="24"/>
          <w:szCs w:val="24"/>
          <w:lang w:val="es-ES"/>
        </w:rPr>
        <w:t>Autoconsumo con Energí</w:t>
      </w:r>
      <w:r w:rsidR="00A628DD" w:rsidRPr="00A50A6F">
        <w:rPr>
          <w:rFonts w:ascii="Times New Roman Bold" w:eastAsia="Times New Roman" w:hAnsi="Times New Roman Bold" w:cs="Times New Roman"/>
          <w:b/>
          <w:smallCaps/>
          <w:color w:val="000000"/>
          <w:sz w:val="24"/>
          <w:szCs w:val="24"/>
          <w:lang w:val="es-ES"/>
        </w:rPr>
        <w:t>as Renovables</w:t>
      </w:r>
      <w:r w:rsidR="00A628DD" w:rsidRPr="00A50A6F">
        <w:rPr>
          <w:rFonts w:ascii="Times New Roman Bold" w:eastAsia="Times New Roman" w:hAnsi="Times New Roman Bold" w:cs="Times New Roman"/>
          <w:b/>
          <w:smallCaps/>
          <w:color w:val="000000"/>
          <w:sz w:val="24"/>
          <w:szCs w:val="24"/>
          <w:lang w:val="es-ES"/>
        </w:rPr>
        <w:br/>
      </w:r>
    </w:p>
    <w:p w14:paraId="4D31B057" w14:textId="77777777" w:rsidR="00375EDC" w:rsidRPr="00375EDC" w:rsidRDefault="00530009" w:rsidP="00530009">
      <w:pPr>
        <w:spacing w:after="0" w:line="240" w:lineRule="auto"/>
        <w:jc w:val="both"/>
        <w:rPr>
          <w:rFonts w:ascii="Times New Roman" w:hAnsi="Times New Roman" w:cs="Times New Roman"/>
          <w:sz w:val="24"/>
          <w:lang w:val="es-ES"/>
        </w:rPr>
      </w:pPr>
      <w:r w:rsidRPr="00A50A6F">
        <w:rPr>
          <w:rFonts w:ascii="Times New Roman" w:hAnsi="Times New Roman" w:cs="Times New Roman"/>
          <w:sz w:val="24"/>
          <w:lang w:val="es-ES"/>
        </w:rPr>
        <w:t>La generació</w:t>
      </w:r>
      <w:r w:rsidR="00375EDC" w:rsidRPr="00A50A6F">
        <w:rPr>
          <w:rFonts w:ascii="Times New Roman" w:hAnsi="Times New Roman" w:cs="Times New Roman"/>
          <w:sz w:val="24"/>
          <w:lang w:val="es-ES"/>
        </w:rPr>
        <w:t>n para el autoconsumo para usuarios residenciales y comerciales gan</w:t>
      </w:r>
      <w:r w:rsidR="00090949">
        <w:rPr>
          <w:rFonts w:ascii="Times New Roman" w:hAnsi="Times New Roman" w:cs="Times New Roman"/>
          <w:sz w:val="24"/>
          <w:lang w:val="es-ES"/>
        </w:rPr>
        <w:t>ó</w:t>
      </w:r>
      <w:r w:rsidR="00375EDC" w:rsidRPr="00A50A6F">
        <w:rPr>
          <w:rFonts w:ascii="Times New Roman" w:hAnsi="Times New Roman" w:cs="Times New Roman"/>
          <w:sz w:val="24"/>
          <w:lang w:val="es-ES"/>
        </w:rPr>
        <w:t xml:space="preserve"> impulso a partir de la aprobación del reglament</w:t>
      </w:r>
      <w:r w:rsidRPr="00A50A6F">
        <w:rPr>
          <w:rFonts w:ascii="Times New Roman" w:hAnsi="Times New Roman" w:cs="Times New Roman"/>
          <w:sz w:val="24"/>
          <w:lang w:val="es-ES"/>
        </w:rPr>
        <w:t xml:space="preserve">o para medición neta en el 2011 y de la decisión de la CDEEE </w:t>
      </w:r>
      <w:r w:rsidR="00090949">
        <w:rPr>
          <w:rFonts w:ascii="Times New Roman" w:hAnsi="Times New Roman" w:cs="Times New Roman"/>
          <w:sz w:val="24"/>
          <w:lang w:val="es-ES"/>
        </w:rPr>
        <w:t xml:space="preserve">en el 2012 </w:t>
      </w:r>
      <w:r w:rsidRPr="00A50A6F">
        <w:rPr>
          <w:rFonts w:ascii="Times New Roman" w:hAnsi="Times New Roman" w:cs="Times New Roman"/>
          <w:sz w:val="24"/>
          <w:lang w:val="es-ES"/>
        </w:rPr>
        <w:t>de otorgar los permisos correspondientes</w:t>
      </w:r>
      <w:r w:rsidR="00F144AE" w:rsidRPr="00A50A6F">
        <w:rPr>
          <w:rFonts w:ascii="Times New Roman" w:hAnsi="Times New Roman" w:cs="Times New Roman"/>
          <w:sz w:val="24"/>
          <w:lang w:val="es-ES"/>
        </w:rPr>
        <w:t xml:space="preserve"> como se muestra en la Gráfica V.</w:t>
      </w:r>
      <w:r w:rsidR="00057A74">
        <w:rPr>
          <w:rFonts w:ascii="Times New Roman" w:hAnsi="Times New Roman" w:cs="Times New Roman"/>
          <w:sz w:val="24"/>
          <w:lang w:val="es-ES"/>
        </w:rPr>
        <w:t>2</w:t>
      </w:r>
      <w:r w:rsidR="00F144AE" w:rsidRPr="00A50A6F">
        <w:rPr>
          <w:rFonts w:ascii="Times New Roman" w:hAnsi="Times New Roman" w:cs="Times New Roman"/>
          <w:sz w:val="24"/>
          <w:lang w:val="es-ES"/>
        </w:rPr>
        <w:t>.</w:t>
      </w:r>
      <w:r w:rsidR="00375EDC">
        <w:rPr>
          <w:rFonts w:ascii="Times New Roman" w:hAnsi="Times New Roman" w:cs="Times New Roman"/>
          <w:sz w:val="24"/>
          <w:lang w:val="es-ES"/>
        </w:rPr>
        <w:t xml:space="preserve"> </w:t>
      </w:r>
    </w:p>
    <w:p w14:paraId="0646CA15" w14:textId="77777777" w:rsidR="00375EDC" w:rsidRDefault="00375EDC" w:rsidP="00375EDC">
      <w:pPr>
        <w:spacing w:after="0" w:line="240" w:lineRule="auto"/>
        <w:ind w:left="710" w:firstLine="141"/>
        <w:rPr>
          <w:rFonts w:ascii="Times New Roman" w:hAnsi="Times New Roman" w:cs="Times New Roman"/>
          <w:b/>
          <w:sz w:val="24"/>
          <w:lang w:val="es-ES"/>
        </w:rPr>
      </w:pPr>
    </w:p>
    <w:p w14:paraId="64C33E40" w14:textId="77777777" w:rsidR="00CF0C40" w:rsidRPr="005A01B1" w:rsidRDefault="005A01B1" w:rsidP="00736338">
      <w:pPr>
        <w:spacing w:after="6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Gráfica V</w:t>
      </w:r>
      <w:r w:rsidRPr="00F5613B">
        <w:rPr>
          <w:rFonts w:ascii="Times New Roman Bold" w:eastAsia="Times New Roman" w:hAnsi="Times New Roman Bold" w:cs="Times New Roman"/>
          <w:b/>
          <w:smallCaps/>
          <w:color w:val="000000"/>
          <w:szCs w:val="24"/>
          <w:lang w:val="es-ES"/>
        </w:rPr>
        <w:t>.</w:t>
      </w:r>
      <w:r w:rsidR="00996523">
        <w:rPr>
          <w:rFonts w:ascii="Times New Roman Bold" w:eastAsia="Times New Roman" w:hAnsi="Times New Roman Bold" w:cs="Times New Roman"/>
          <w:b/>
          <w:smallCaps/>
          <w:color w:val="000000"/>
          <w:szCs w:val="24"/>
          <w:lang w:val="es-ES"/>
        </w:rPr>
        <w:t>2</w:t>
      </w:r>
      <w:r w:rsidR="0016737A">
        <w:rPr>
          <w:rFonts w:ascii="Times New Roman Bold" w:eastAsia="Times New Roman" w:hAnsi="Times New Roman Bold" w:cs="Times New Roman"/>
          <w:b/>
          <w:smallCaps/>
          <w:color w:val="000000"/>
          <w:szCs w:val="24"/>
          <w:lang w:val="es-ES"/>
        </w:rPr>
        <w:t xml:space="preserve"> </w:t>
      </w:r>
      <w:r>
        <w:rPr>
          <w:rFonts w:ascii="Times New Roman Bold" w:eastAsia="Times New Roman" w:hAnsi="Times New Roman Bold" w:cs="Times New Roman"/>
          <w:b/>
          <w:smallCaps/>
          <w:color w:val="000000"/>
          <w:szCs w:val="24"/>
          <w:lang w:val="es-ES"/>
        </w:rPr>
        <w:t xml:space="preserve"> Medición Neta - </w:t>
      </w:r>
      <w:r w:rsidR="00CF0C40" w:rsidRPr="005A01B1">
        <w:rPr>
          <w:rFonts w:ascii="Times New Roman Bold" w:eastAsia="Times New Roman" w:hAnsi="Times New Roman Bold" w:cs="Times New Roman"/>
          <w:b/>
          <w:smallCaps/>
          <w:color w:val="000000"/>
          <w:szCs w:val="24"/>
          <w:lang w:val="es-ES"/>
        </w:rPr>
        <w:t>clientes y potencia instalada</w:t>
      </w:r>
    </w:p>
    <w:p w14:paraId="3138070D" w14:textId="77777777" w:rsidR="007E404F" w:rsidRDefault="00736338" w:rsidP="00F144AE">
      <w:pPr>
        <w:spacing w:after="0" w:line="240" w:lineRule="auto"/>
        <w:jc w:val="center"/>
        <w:rPr>
          <w:rFonts w:ascii="Times New Roman" w:hAnsi="Times New Roman" w:cs="Times New Roman"/>
          <w:b/>
          <w:sz w:val="24"/>
          <w:highlight w:val="yellow"/>
          <w:lang w:val="es-ES"/>
        </w:rPr>
      </w:pPr>
      <w:r w:rsidRPr="00736338">
        <w:rPr>
          <w:noProof/>
          <w:lang w:val="es-ES" w:eastAsia="es-ES"/>
        </w:rPr>
        <w:drawing>
          <wp:inline distT="0" distB="0" distL="0" distR="0" wp14:anchorId="401AE334" wp14:editId="628B22C5">
            <wp:extent cx="3136443" cy="1570893"/>
            <wp:effectExtent l="19050" t="0" r="6807"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l="1321" r="1781"/>
                    <a:stretch>
                      <a:fillRect/>
                    </a:stretch>
                  </pic:blipFill>
                  <pic:spPr bwMode="auto">
                    <a:xfrm>
                      <a:off x="0" y="0"/>
                      <a:ext cx="3153645" cy="1579509"/>
                    </a:xfrm>
                    <a:prstGeom prst="rect">
                      <a:avLst/>
                    </a:prstGeom>
                    <a:noFill/>
                    <a:ln w="9525">
                      <a:noFill/>
                      <a:miter lim="800000"/>
                      <a:headEnd/>
                      <a:tailEnd/>
                    </a:ln>
                  </pic:spPr>
                </pic:pic>
              </a:graphicData>
            </a:graphic>
          </wp:inline>
        </w:drawing>
      </w:r>
    </w:p>
    <w:p w14:paraId="4D73437B" w14:textId="77777777" w:rsidR="00EC65D7" w:rsidRPr="00ED37E7" w:rsidRDefault="00EC65D7" w:rsidP="008E41A3">
      <w:pPr>
        <w:spacing w:before="60" w:after="0" w:line="240" w:lineRule="auto"/>
        <w:ind w:left="709" w:firstLine="425"/>
        <w:jc w:val="both"/>
        <w:rPr>
          <w:rFonts w:ascii="Times New Roman Bold" w:eastAsia="Times New Roman" w:hAnsi="Times New Roman Bold" w:cs="Times New Roman"/>
          <w:b/>
          <w:smallCaps/>
          <w:color w:val="000000"/>
          <w:sz w:val="34"/>
          <w:szCs w:val="24"/>
          <w:lang w:val="es-ES"/>
        </w:rPr>
      </w:pPr>
      <w:r>
        <w:rPr>
          <w:rFonts w:ascii="Times New Roman" w:hAnsi="Times New Roman" w:cs="Times New Roman"/>
          <w:i/>
          <w:sz w:val="12"/>
          <w:szCs w:val="12"/>
          <w:lang w:val="es-ES"/>
        </w:rPr>
        <w:t xml:space="preserve">                          </w:t>
      </w:r>
      <w:r w:rsidR="008E41A3">
        <w:rPr>
          <w:rFonts w:ascii="Times New Roman" w:hAnsi="Times New Roman" w:cs="Times New Roman"/>
          <w:i/>
          <w:sz w:val="12"/>
          <w:szCs w:val="12"/>
          <w:lang w:val="es-ES"/>
        </w:rPr>
        <w:t xml:space="preserve">     </w:t>
      </w:r>
      <w:r w:rsidR="00ED37E7">
        <w:rPr>
          <w:rFonts w:ascii="Times New Roman" w:hAnsi="Times New Roman" w:cs="Times New Roman"/>
          <w:i/>
          <w:sz w:val="12"/>
          <w:szCs w:val="12"/>
          <w:lang w:val="es-ES"/>
        </w:rPr>
        <w:t xml:space="preserve">      </w:t>
      </w:r>
      <w:r>
        <w:rPr>
          <w:rFonts w:ascii="Times New Roman" w:hAnsi="Times New Roman" w:cs="Times New Roman"/>
          <w:i/>
          <w:sz w:val="12"/>
          <w:szCs w:val="12"/>
          <w:lang w:val="es-ES"/>
        </w:rPr>
        <w:t xml:space="preserve">  </w:t>
      </w:r>
      <w:r w:rsidRPr="00941F41">
        <w:rPr>
          <w:rFonts w:ascii="Times New Roman" w:hAnsi="Times New Roman" w:cs="Times New Roman"/>
          <w:i/>
          <w:sz w:val="14"/>
          <w:szCs w:val="12"/>
          <w:lang w:val="es-ES"/>
        </w:rPr>
        <w:t>Fuente: CNE</w:t>
      </w:r>
      <w:r w:rsidR="00941F41" w:rsidRPr="00941F41">
        <w:rPr>
          <w:rFonts w:ascii="Times New Roman" w:hAnsi="Times New Roman" w:cs="Times New Roman"/>
          <w:i/>
          <w:sz w:val="14"/>
          <w:szCs w:val="12"/>
          <w:lang w:val="es-ES"/>
        </w:rPr>
        <w:t xml:space="preserve"> - Oc</w:t>
      </w:r>
      <w:r w:rsidR="00D93AD1" w:rsidRPr="00941F41">
        <w:rPr>
          <w:rFonts w:ascii="Times New Roman" w:hAnsi="Times New Roman" w:cs="Times New Roman"/>
          <w:i/>
          <w:sz w:val="14"/>
          <w:szCs w:val="12"/>
          <w:lang w:val="es-ES"/>
        </w:rPr>
        <w:t>t</w:t>
      </w:r>
      <w:r w:rsidR="00941F41" w:rsidRPr="00941F41">
        <w:rPr>
          <w:rFonts w:ascii="Times New Roman" w:hAnsi="Times New Roman" w:cs="Times New Roman"/>
          <w:i/>
          <w:sz w:val="14"/>
          <w:szCs w:val="12"/>
          <w:lang w:val="es-ES"/>
        </w:rPr>
        <w:t>u</w:t>
      </w:r>
      <w:r w:rsidR="00D93AD1" w:rsidRPr="00941F41">
        <w:rPr>
          <w:rFonts w:ascii="Times New Roman" w:hAnsi="Times New Roman" w:cs="Times New Roman"/>
          <w:i/>
          <w:sz w:val="14"/>
          <w:szCs w:val="12"/>
          <w:lang w:val="es-ES"/>
        </w:rPr>
        <w:t>bre 2019</w:t>
      </w:r>
    </w:p>
    <w:p w14:paraId="59F0A3A4" w14:textId="77777777" w:rsidR="007E404F" w:rsidRDefault="007E404F" w:rsidP="008E41A3">
      <w:pPr>
        <w:spacing w:after="0" w:line="240" w:lineRule="auto"/>
        <w:ind w:left="567"/>
        <w:rPr>
          <w:rFonts w:ascii="Times New Roman" w:hAnsi="Times New Roman" w:cs="Times New Roman"/>
          <w:b/>
          <w:sz w:val="24"/>
          <w:highlight w:val="yellow"/>
          <w:lang w:val="es-ES"/>
        </w:rPr>
      </w:pPr>
    </w:p>
    <w:p w14:paraId="7FC2C23C" w14:textId="77777777" w:rsidR="007C1CDC" w:rsidRPr="00F144AE" w:rsidRDefault="00F144AE" w:rsidP="00996523">
      <w:pPr>
        <w:spacing w:after="0" w:line="240" w:lineRule="auto"/>
        <w:jc w:val="both"/>
        <w:rPr>
          <w:rFonts w:ascii="Times New Roman" w:hAnsi="Times New Roman" w:cs="Times New Roman"/>
          <w:sz w:val="24"/>
          <w:lang w:val="es-ES"/>
        </w:rPr>
      </w:pPr>
      <w:r w:rsidRPr="00F144AE">
        <w:rPr>
          <w:rFonts w:ascii="Times New Roman" w:hAnsi="Times New Roman" w:cs="Times New Roman"/>
          <w:sz w:val="24"/>
          <w:lang w:val="es-ES"/>
        </w:rPr>
        <w:t>Numerosos</w:t>
      </w:r>
      <w:r>
        <w:rPr>
          <w:rFonts w:ascii="Times New Roman" w:hAnsi="Times New Roman" w:cs="Times New Roman"/>
          <w:sz w:val="24"/>
          <w:lang w:val="es-ES"/>
        </w:rPr>
        <w:t xml:space="preserve"> usuarios con alta demanda han instalado sistemas fuera de la medición neta para complementar sus consumos de electricidad. Ver Cuadro V.</w:t>
      </w:r>
      <w:r w:rsidR="00C778E5">
        <w:rPr>
          <w:rFonts w:ascii="Times New Roman" w:hAnsi="Times New Roman" w:cs="Times New Roman"/>
          <w:sz w:val="24"/>
          <w:lang w:val="es-ES"/>
        </w:rPr>
        <w:t>4</w:t>
      </w:r>
      <w:r>
        <w:rPr>
          <w:rFonts w:ascii="Times New Roman" w:hAnsi="Times New Roman" w:cs="Times New Roman"/>
          <w:sz w:val="24"/>
          <w:lang w:val="es-ES"/>
        </w:rPr>
        <w:t>.</w:t>
      </w:r>
    </w:p>
    <w:p w14:paraId="6DA27B12" w14:textId="77777777" w:rsidR="007C1CDC" w:rsidRDefault="007C1CDC" w:rsidP="00375EDC">
      <w:pPr>
        <w:spacing w:after="0" w:line="240" w:lineRule="auto"/>
        <w:ind w:left="567"/>
        <w:rPr>
          <w:rFonts w:ascii="Times New Roman" w:hAnsi="Times New Roman" w:cs="Times New Roman"/>
          <w:b/>
          <w:sz w:val="24"/>
          <w:highlight w:val="yellow"/>
          <w:lang w:val="es-ES"/>
        </w:rPr>
      </w:pPr>
    </w:p>
    <w:p w14:paraId="0D58445F" w14:textId="77777777" w:rsidR="00597B3A" w:rsidRDefault="00597B3A" w:rsidP="00177BEB">
      <w:pPr>
        <w:spacing w:after="0" w:line="240" w:lineRule="auto"/>
        <w:jc w:val="center"/>
        <w:rPr>
          <w:rFonts w:ascii="Times New Roman Bold" w:eastAsia="Times New Roman" w:hAnsi="Times New Roman Bold" w:cs="Times New Roman"/>
          <w:b/>
          <w:smallCaps/>
          <w:color w:val="000000"/>
          <w:szCs w:val="24"/>
          <w:lang w:val="es-ES"/>
        </w:rPr>
      </w:pPr>
    </w:p>
    <w:p w14:paraId="0E43BA78" w14:textId="77777777" w:rsidR="007C1CDC" w:rsidRPr="005A01B1" w:rsidRDefault="007C1CDC" w:rsidP="00177BEB">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Cuadro V</w:t>
      </w:r>
      <w:r w:rsidRPr="00F5613B">
        <w:rPr>
          <w:rFonts w:ascii="Times New Roman Bold" w:eastAsia="Times New Roman" w:hAnsi="Times New Roman Bold" w:cs="Times New Roman"/>
          <w:b/>
          <w:smallCaps/>
          <w:color w:val="000000"/>
          <w:szCs w:val="24"/>
          <w:lang w:val="es-ES"/>
        </w:rPr>
        <w:t>.</w:t>
      </w:r>
      <w:r w:rsidR="00C778E5">
        <w:rPr>
          <w:rFonts w:ascii="Times New Roman Bold" w:eastAsia="Times New Roman" w:hAnsi="Times New Roman Bold" w:cs="Times New Roman"/>
          <w:b/>
          <w:smallCaps/>
          <w:color w:val="000000"/>
          <w:szCs w:val="24"/>
          <w:lang w:val="es-ES"/>
        </w:rPr>
        <w:t>4</w:t>
      </w:r>
      <w:r w:rsidR="0016737A">
        <w:rPr>
          <w:rFonts w:ascii="Times New Roman Bold" w:eastAsia="Times New Roman" w:hAnsi="Times New Roman Bold" w:cs="Times New Roman"/>
          <w:b/>
          <w:smallCaps/>
          <w:color w:val="000000"/>
          <w:szCs w:val="24"/>
          <w:lang w:val="es-ES"/>
        </w:rPr>
        <w:t xml:space="preserve"> </w:t>
      </w:r>
      <w:r>
        <w:rPr>
          <w:rFonts w:ascii="Times New Roman Bold" w:eastAsia="Times New Roman" w:hAnsi="Times New Roman Bold" w:cs="Times New Roman"/>
          <w:b/>
          <w:smallCaps/>
          <w:color w:val="000000"/>
          <w:szCs w:val="24"/>
          <w:lang w:val="es-ES"/>
        </w:rPr>
        <w:t xml:space="preserve"> Instalaciones fuera de Medición Neta</w:t>
      </w:r>
    </w:p>
    <w:p w14:paraId="57554BC8" w14:textId="77777777" w:rsidR="007C1CDC" w:rsidRDefault="00177BEB" w:rsidP="008E41A3">
      <w:pPr>
        <w:spacing w:after="0" w:line="240" w:lineRule="auto"/>
        <w:jc w:val="center"/>
        <w:rPr>
          <w:rFonts w:ascii="Times New Roman" w:hAnsi="Times New Roman" w:cs="Times New Roman"/>
          <w:b/>
          <w:sz w:val="24"/>
          <w:highlight w:val="yellow"/>
          <w:lang w:val="es-ES"/>
        </w:rPr>
      </w:pPr>
      <w:r w:rsidRPr="00177BEB">
        <w:rPr>
          <w:noProof/>
          <w:lang w:val="es-ES" w:eastAsia="es-ES"/>
        </w:rPr>
        <w:drawing>
          <wp:inline distT="0" distB="0" distL="0" distR="0" wp14:anchorId="0EC1DA74" wp14:editId="3DE6436C">
            <wp:extent cx="1900163" cy="1641231"/>
            <wp:effectExtent l="19050" t="0" r="4837"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b="1905"/>
                    <a:stretch>
                      <a:fillRect/>
                    </a:stretch>
                  </pic:blipFill>
                  <pic:spPr bwMode="auto">
                    <a:xfrm>
                      <a:off x="0" y="0"/>
                      <a:ext cx="1900134" cy="1641206"/>
                    </a:xfrm>
                    <a:prstGeom prst="rect">
                      <a:avLst/>
                    </a:prstGeom>
                    <a:noFill/>
                    <a:ln w="9525">
                      <a:noFill/>
                      <a:miter lim="800000"/>
                      <a:headEnd/>
                      <a:tailEnd/>
                    </a:ln>
                  </pic:spPr>
                </pic:pic>
              </a:graphicData>
            </a:graphic>
          </wp:inline>
        </w:drawing>
      </w:r>
    </w:p>
    <w:p w14:paraId="7E492EB7" w14:textId="77777777" w:rsidR="00EC65D7" w:rsidRPr="00ED37E7" w:rsidRDefault="00EC65D7" w:rsidP="00941F41">
      <w:pPr>
        <w:spacing w:before="60" w:after="0" w:line="240" w:lineRule="auto"/>
        <w:ind w:left="709" w:firstLine="425"/>
        <w:jc w:val="both"/>
        <w:rPr>
          <w:rFonts w:ascii="Times New Roman Bold" w:eastAsia="Times New Roman" w:hAnsi="Times New Roman Bold" w:cs="Times New Roman"/>
          <w:b/>
          <w:smallCaps/>
          <w:color w:val="000000"/>
          <w:sz w:val="34"/>
          <w:szCs w:val="24"/>
          <w:lang w:val="es-ES"/>
        </w:rPr>
      </w:pPr>
      <w:r w:rsidRPr="00ED37E7">
        <w:rPr>
          <w:rFonts w:ascii="Times New Roman" w:hAnsi="Times New Roman" w:cs="Times New Roman"/>
          <w:i/>
          <w:sz w:val="14"/>
          <w:szCs w:val="12"/>
          <w:lang w:val="es-ES"/>
        </w:rPr>
        <w:t xml:space="preserve">                                                   </w:t>
      </w:r>
      <w:r w:rsidR="003A13CD">
        <w:rPr>
          <w:rFonts w:ascii="Times New Roman" w:hAnsi="Times New Roman" w:cs="Times New Roman"/>
          <w:i/>
          <w:sz w:val="14"/>
          <w:szCs w:val="12"/>
          <w:lang w:val="es-ES"/>
        </w:rPr>
        <w:t xml:space="preserve">    </w:t>
      </w:r>
      <w:r w:rsidR="008E41A3" w:rsidRPr="00ED37E7">
        <w:rPr>
          <w:rFonts w:ascii="Times New Roman" w:hAnsi="Times New Roman" w:cs="Times New Roman"/>
          <w:i/>
          <w:sz w:val="14"/>
          <w:szCs w:val="12"/>
          <w:lang w:val="es-ES"/>
        </w:rPr>
        <w:t xml:space="preserve"> </w:t>
      </w:r>
      <w:r w:rsidR="00941F41">
        <w:rPr>
          <w:rFonts w:ascii="Times New Roman" w:hAnsi="Times New Roman" w:cs="Times New Roman"/>
          <w:i/>
          <w:sz w:val="14"/>
          <w:szCs w:val="12"/>
          <w:lang w:val="es-ES"/>
        </w:rPr>
        <w:t xml:space="preserve"> </w:t>
      </w:r>
      <w:r w:rsidR="00941F41" w:rsidRPr="00941F41">
        <w:rPr>
          <w:rFonts w:ascii="Times New Roman" w:hAnsi="Times New Roman" w:cs="Times New Roman"/>
          <w:i/>
          <w:sz w:val="14"/>
          <w:szCs w:val="12"/>
          <w:lang w:val="es-ES"/>
        </w:rPr>
        <w:t>Fuente: CNE - Octubre 2019</w:t>
      </w:r>
    </w:p>
    <w:p w14:paraId="5892145F" w14:textId="77777777" w:rsidR="008B0361" w:rsidRPr="003A13CD" w:rsidRDefault="008B0361" w:rsidP="00996523">
      <w:pPr>
        <w:spacing w:after="0" w:line="240" w:lineRule="auto"/>
        <w:jc w:val="both"/>
        <w:rPr>
          <w:rFonts w:ascii="Times New Roman" w:hAnsi="Times New Roman" w:cs="Times New Roman"/>
          <w:lang w:val="es-ES"/>
        </w:rPr>
      </w:pPr>
    </w:p>
    <w:p w14:paraId="77245DF2" w14:textId="77777777" w:rsidR="00996523" w:rsidRPr="00F370B5" w:rsidRDefault="00996523" w:rsidP="00996523">
      <w:pPr>
        <w:spacing w:after="0" w:line="240" w:lineRule="auto"/>
        <w:jc w:val="both"/>
        <w:rPr>
          <w:rFonts w:ascii="Times New Roman" w:hAnsi="Times New Roman" w:cs="Times New Roman"/>
          <w:sz w:val="24"/>
          <w:lang w:val="es-ES"/>
        </w:rPr>
      </w:pPr>
      <w:r>
        <w:rPr>
          <w:rFonts w:ascii="Times New Roman" w:hAnsi="Times New Roman" w:cs="Times New Roman"/>
          <w:sz w:val="24"/>
          <w:lang w:val="es-ES"/>
        </w:rPr>
        <w:t>La capacidad nominal de generación solar en el país es de 216.7 MW (Agosto</w:t>
      </w:r>
      <w:r w:rsidR="00000537">
        <w:rPr>
          <w:rFonts w:ascii="Times New Roman" w:hAnsi="Times New Roman" w:cs="Times New Roman"/>
          <w:sz w:val="24"/>
          <w:lang w:val="es-ES"/>
        </w:rPr>
        <w:t>-</w:t>
      </w:r>
      <w:r>
        <w:rPr>
          <w:rFonts w:ascii="Times New Roman" w:hAnsi="Times New Roman" w:cs="Times New Roman"/>
          <w:sz w:val="24"/>
          <w:lang w:val="es-ES"/>
        </w:rPr>
        <w:t>2019)</w:t>
      </w:r>
      <w:r w:rsidR="00D166D5">
        <w:rPr>
          <w:rFonts w:ascii="Times New Roman" w:hAnsi="Times New Roman" w:cs="Times New Roman"/>
          <w:sz w:val="24"/>
          <w:lang w:val="es-ES"/>
        </w:rPr>
        <w:t>, ver Gráfica V.3</w:t>
      </w:r>
      <w:r>
        <w:rPr>
          <w:rFonts w:ascii="Times New Roman" w:hAnsi="Times New Roman" w:cs="Times New Roman"/>
          <w:sz w:val="24"/>
          <w:lang w:val="es-ES"/>
        </w:rPr>
        <w:t>. L</w:t>
      </w:r>
      <w:r w:rsidRPr="00F370B5">
        <w:rPr>
          <w:rFonts w:ascii="Times New Roman" w:hAnsi="Times New Roman" w:cs="Times New Roman"/>
          <w:sz w:val="24"/>
          <w:lang w:val="es-ES"/>
        </w:rPr>
        <w:t>a capacidad instalada en proyectos comerciales es de 1</w:t>
      </w:r>
      <w:r w:rsidR="00D166D5">
        <w:rPr>
          <w:rFonts w:ascii="Times New Roman" w:hAnsi="Times New Roman" w:cs="Times New Roman"/>
          <w:sz w:val="24"/>
          <w:lang w:val="es-ES"/>
        </w:rPr>
        <w:t>07</w:t>
      </w:r>
      <w:r w:rsidRPr="00F370B5">
        <w:rPr>
          <w:rFonts w:ascii="Times New Roman" w:hAnsi="Times New Roman" w:cs="Times New Roman"/>
          <w:sz w:val="24"/>
          <w:lang w:val="es-ES"/>
        </w:rPr>
        <w:t xml:space="preserve"> MW</w:t>
      </w:r>
      <w:r w:rsidR="00D166D5">
        <w:rPr>
          <w:rFonts w:ascii="Times New Roman" w:hAnsi="Times New Roman" w:cs="Times New Roman"/>
          <w:sz w:val="24"/>
          <w:lang w:val="es-ES"/>
        </w:rPr>
        <w:t xml:space="preserve">, que supera </w:t>
      </w:r>
      <w:r w:rsidRPr="00F370B5">
        <w:rPr>
          <w:rFonts w:ascii="Times New Roman" w:hAnsi="Times New Roman" w:cs="Times New Roman"/>
          <w:sz w:val="24"/>
          <w:lang w:val="es-ES"/>
        </w:rPr>
        <w:t xml:space="preserve">la capacidad instalada a </w:t>
      </w:r>
      <w:r w:rsidR="00D166D5">
        <w:rPr>
          <w:rFonts w:ascii="Times New Roman" w:hAnsi="Times New Roman" w:cs="Times New Roman"/>
          <w:sz w:val="24"/>
          <w:lang w:val="es-ES"/>
        </w:rPr>
        <w:t>escala</w:t>
      </w:r>
      <w:r w:rsidRPr="00F370B5">
        <w:rPr>
          <w:rFonts w:ascii="Times New Roman" w:hAnsi="Times New Roman" w:cs="Times New Roman"/>
          <w:sz w:val="24"/>
          <w:lang w:val="es-ES"/>
        </w:rPr>
        <w:t xml:space="preserve"> planta</w:t>
      </w:r>
      <w:r w:rsidR="00D166D5">
        <w:rPr>
          <w:rFonts w:ascii="Times New Roman" w:hAnsi="Times New Roman" w:cs="Times New Roman"/>
          <w:sz w:val="24"/>
          <w:lang w:val="es-ES"/>
        </w:rPr>
        <w:t xml:space="preserve">, </w:t>
      </w:r>
      <w:r w:rsidRPr="00F370B5">
        <w:rPr>
          <w:rFonts w:ascii="Times New Roman" w:hAnsi="Times New Roman" w:cs="Times New Roman"/>
          <w:sz w:val="24"/>
          <w:lang w:val="es-ES"/>
        </w:rPr>
        <w:t>88 MW</w:t>
      </w:r>
      <w:r w:rsidR="007F0496">
        <w:rPr>
          <w:rFonts w:ascii="Times New Roman" w:hAnsi="Times New Roman" w:cs="Times New Roman"/>
          <w:sz w:val="24"/>
          <w:lang w:val="es-ES"/>
        </w:rPr>
        <w:t>.</w:t>
      </w:r>
      <w:r w:rsidR="00D166D5">
        <w:rPr>
          <w:rFonts w:ascii="Times New Roman" w:hAnsi="Times New Roman" w:cs="Times New Roman"/>
          <w:sz w:val="24"/>
          <w:lang w:val="es-ES"/>
        </w:rPr>
        <w:t xml:space="preserve"> </w:t>
      </w:r>
      <w:r w:rsidR="003A13CD">
        <w:rPr>
          <w:rFonts w:ascii="Times New Roman" w:hAnsi="Times New Roman" w:cs="Times New Roman"/>
          <w:sz w:val="24"/>
          <w:lang w:val="es-ES"/>
        </w:rPr>
        <w:t xml:space="preserve">Hay que remarcar que la penetración de SGR al sector residencial es muy baja: 21 MW instalados, o 7,000 viviendas con 3 kW de capacidad en promedio por unidad habitacional. </w:t>
      </w:r>
      <w:r>
        <w:rPr>
          <w:rFonts w:ascii="Times New Roman" w:hAnsi="Times New Roman" w:cs="Times New Roman"/>
          <w:sz w:val="24"/>
          <w:lang w:val="es-ES"/>
        </w:rPr>
        <w:t xml:space="preserve"> </w:t>
      </w:r>
      <w:r w:rsidRPr="00F370B5">
        <w:rPr>
          <w:rFonts w:ascii="Times New Roman" w:hAnsi="Times New Roman" w:cs="Times New Roman"/>
          <w:sz w:val="24"/>
          <w:lang w:val="es-ES"/>
        </w:rPr>
        <w:t xml:space="preserve"> </w:t>
      </w:r>
    </w:p>
    <w:p w14:paraId="4934FA29" w14:textId="77777777" w:rsidR="00996523" w:rsidRPr="003A13CD" w:rsidRDefault="00996523" w:rsidP="006D7022">
      <w:pPr>
        <w:spacing w:after="0" w:line="240" w:lineRule="auto"/>
        <w:rPr>
          <w:rFonts w:ascii="Times New Roman" w:hAnsi="Times New Roman" w:cs="Times New Roman"/>
          <w:lang w:val="es-ES"/>
        </w:rPr>
      </w:pPr>
    </w:p>
    <w:p w14:paraId="106DCA71" w14:textId="77777777" w:rsidR="00C9005F" w:rsidRDefault="009569F4" w:rsidP="00996523">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Grá</w:t>
      </w:r>
      <w:r w:rsidR="00C9005F">
        <w:rPr>
          <w:rFonts w:ascii="Times New Roman Bold" w:eastAsia="Times New Roman" w:hAnsi="Times New Roman Bold" w:cs="Times New Roman"/>
          <w:b/>
          <w:smallCaps/>
          <w:color w:val="000000"/>
          <w:szCs w:val="24"/>
          <w:lang w:val="es-ES"/>
        </w:rPr>
        <w:t>fica V.</w:t>
      </w:r>
      <w:r w:rsidR="00057A74">
        <w:rPr>
          <w:rFonts w:ascii="Times New Roman Bold" w:eastAsia="Times New Roman" w:hAnsi="Times New Roman Bold" w:cs="Times New Roman"/>
          <w:b/>
          <w:smallCaps/>
          <w:color w:val="000000"/>
          <w:szCs w:val="24"/>
          <w:lang w:val="es-ES"/>
        </w:rPr>
        <w:t>3</w:t>
      </w:r>
      <w:r w:rsidR="0016737A">
        <w:rPr>
          <w:rFonts w:ascii="Times New Roman Bold" w:eastAsia="Times New Roman" w:hAnsi="Times New Roman Bold" w:cs="Times New Roman"/>
          <w:b/>
          <w:smallCaps/>
          <w:color w:val="000000"/>
          <w:szCs w:val="24"/>
          <w:lang w:val="es-ES"/>
        </w:rPr>
        <w:t xml:space="preserve"> </w:t>
      </w:r>
      <w:r w:rsidR="00C9005F">
        <w:rPr>
          <w:rFonts w:ascii="Times New Roman Bold" w:eastAsia="Times New Roman" w:hAnsi="Times New Roman Bold" w:cs="Times New Roman"/>
          <w:b/>
          <w:smallCaps/>
          <w:color w:val="000000"/>
          <w:szCs w:val="24"/>
          <w:lang w:val="es-ES"/>
        </w:rPr>
        <w:t xml:space="preserve"> </w:t>
      </w:r>
      <w:r w:rsidR="00996523">
        <w:rPr>
          <w:rFonts w:ascii="Times New Roman Bold" w:eastAsia="Times New Roman" w:hAnsi="Times New Roman Bold" w:cs="Times New Roman"/>
          <w:b/>
          <w:smallCaps/>
          <w:color w:val="000000"/>
          <w:szCs w:val="24"/>
          <w:lang w:val="es-ES"/>
        </w:rPr>
        <w:t xml:space="preserve">Capacidad Nominal por </w:t>
      </w:r>
      <w:r w:rsidR="0052296B">
        <w:rPr>
          <w:rFonts w:ascii="Times New Roman Bold" w:eastAsia="Times New Roman" w:hAnsi="Times New Roman Bold" w:cs="Times New Roman"/>
          <w:b/>
          <w:smallCaps/>
          <w:color w:val="000000"/>
          <w:szCs w:val="24"/>
          <w:lang w:val="es-ES"/>
        </w:rPr>
        <w:t xml:space="preserve">Categoria </w:t>
      </w:r>
      <w:r w:rsidR="008E41A3">
        <w:rPr>
          <w:rFonts w:ascii="Times New Roman Bold" w:eastAsia="Times New Roman" w:hAnsi="Times New Roman Bold" w:cs="Times New Roman"/>
          <w:b/>
          <w:smallCaps/>
          <w:color w:val="000000"/>
          <w:szCs w:val="24"/>
          <w:lang w:val="es-ES"/>
        </w:rPr>
        <w:t>(2019)</w:t>
      </w:r>
    </w:p>
    <w:p w14:paraId="5EFC18D5" w14:textId="77777777" w:rsidR="008E41A3" w:rsidRPr="005164D6" w:rsidRDefault="008E41A3" w:rsidP="008E41A3">
      <w:pPr>
        <w:spacing w:after="6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Total = 216.7 MW </w:t>
      </w:r>
    </w:p>
    <w:p w14:paraId="08517DAC" w14:textId="77777777" w:rsidR="00CA719D" w:rsidRDefault="00385EC2" w:rsidP="008E41A3">
      <w:pPr>
        <w:spacing w:after="0" w:line="240" w:lineRule="auto"/>
        <w:jc w:val="center"/>
        <w:rPr>
          <w:rFonts w:ascii="Times New Roman Bold" w:eastAsia="Times New Roman" w:hAnsi="Times New Roman Bold" w:cs="Times New Roman"/>
          <w:b/>
          <w:smallCaps/>
          <w:color w:val="000000"/>
          <w:szCs w:val="24"/>
          <w:lang w:val="es-ES"/>
        </w:rPr>
      </w:pPr>
      <w:r w:rsidRPr="00385EC2">
        <w:rPr>
          <w:noProof/>
          <w:szCs w:val="24"/>
          <w:lang w:val="es-ES" w:eastAsia="es-ES"/>
        </w:rPr>
        <w:drawing>
          <wp:inline distT="0" distB="0" distL="0" distR="0" wp14:anchorId="45B55150" wp14:editId="57FD440D">
            <wp:extent cx="2216529" cy="1365739"/>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1412" r="1316"/>
                    <a:stretch>
                      <a:fillRect/>
                    </a:stretch>
                  </pic:blipFill>
                  <pic:spPr bwMode="auto">
                    <a:xfrm>
                      <a:off x="0" y="0"/>
                      <a:ext cx="2216527" cy="1365738"/>
                    </a:xfrm>
                    <a:prstGeom prst="rect">
                      <a:avLst/>
                    </a:prstGeom>
                    <a:noFill/>
                    <a:ln w="9525">
                      <a:noFill/>
                      <a:miter lim="800000"/>
                      <a:headEnd/>
                      <a:tailEnd/>
                    </a:ln>
                  </pic:spPr>
                </pic:pic>
              </a:graphicData>
            </a:graphic>
          </wp:inline>
        </w:drawing>
      </w:r>
    </w:p>
    <w:p w14:paraId="394EDE3E" w14:textId="77777777" w:rsidR="007F3E98" w:rsidRPr="00ED37E7" w:rsidRDefault="007F3E98" w:rsidP="00B704EA">
      <w:pPr>
        <w:spacing w:before="60" w:after="0" w:line="240" w:lineRule="auto"/>
        <w:ind w:left="709" w:firstLine="425"/>
        <w:jc w:val="both"/>
        <w:rPr>
          <w:rFonts w:ascii="Times New Roman" w:hAnsi="Times New Roman" w:cs="Times New Roman"/>
          <w:i/>
          <w:sz w:val="14"/>
          <w:szCs w:val="12"/>
          <w:lang w:val="es-ES"/>
        </w:rPr>
      </w:pPr>
      <w:r w:rsidRPr="00ED37E7">
        <w:rPr>
          <w:rFonts w:ascii="Times New Roman" w:hAnsi="Times New Roman" w:cs="Times New Roman"/>
          <w:i/>
          <w:sz w:val="14"/>
          <w:szCs w:val="12"/>
          <w:lang w:val="es-ES"/>
        </w:rPr>
        <w:t xml:space="preserve">                                             </w:t>
      </w:r>
      <w:r w:rsidR="00941F41">
        <w:rPr>
          <w:rFonts w:ascii="Times New Roman" w:hAnsi="Times New Roman" w:cs="Times New Roman"/>
          <w:i/>
          <w:sz w:val="14"/>
          <w:szCs w:val="12"/>
          <w:lang w:val="es-ES"/>
        </w:rPr>
        <w:t xml:space="preserve">   </w:t>
      </w:r>
      <w:r w:rsidR="00385EC2">
        <w:rPr>
          <w:rFonts w:ascii="Times New Roman" w:hAnsi="Times New Roman" w:cs="Times New Roman"/>
          <w:i/>
          <w:sz w:val="14"/>
          <w:szCs w:val="12"/>
          <w:lang w:val="es-ES"/>
        </w:rPr>
        <w:t xml:space="preserve"> </w:t>
      </w:r>
      <w:r w:rsidR="00941F41" w:rsidRPr="00941F41">
        <w:rPr>
          <w:rFonts w:ascii="Times New Roman" w:hAnsi="Times New Roman" w:cs="Times New Roman"/>
          <w:i/>
          <w:sz w:val="14"/>
          <w:szCs w:val="12"/>
          <w:lang w:val="es-ES"/>
        </w:rPr>
        <w:t>Fuente: CNE - Octubre 2019</w:t>
      </w:r>
    </w:p>
    <w:p w14:paraId="21B0B130" w14:textId="77777777" w:rsidR="0075161F" w:rsidRDefault="0075161F" w:rsidP="00891CAB">
      <w:pPr>
        <w:spacing w:after="0" w:line="240" w:lineRule="auto"/>
        <w:ind w:left="284" w:hanging="284"/>
        <w:jc w:val="both"/>
        <w:rPr>
          <w:rFonts w:ascii="Times New Roman Bold" w:eastAsia="Times New Roman" w:hAnsi="Times New Roman Bold" w:cs="Times New Roman"/>
          <w:b/>
          <w:smallCaps/>
          <w:color w:val="000000"/>
          <w:sz w:val="24"/>
          <w:szCs w:val="24"/>
          <w:lang w:val="es-ES"/>
        </w:rPr>
      </w:pPr>
    </w:p>
    <w:p w14:paraId="128A4EEA" w14:textId="77777777" w:rsidR="00DE7524" w:rsidRPr="00485979" w:rsidRDefault="00DE7524" w:rsidP="00911309">
      <w:pPr>
        <w:spacing w:after="0" w:line="240" w:lineRule="auto"/>
        <w:ind w:left="709" w:hanging="709"/>
        <w:jc w:val="both"/>
        <w:rPr>
          <w:rFonts w:ascii="Times New Roman Bold" w:eastAsia="Times New Roman" w:hAnsi="Times New Roman Bold" w:cs="Times New Roman"/>
          <w:b/>
          <w:smallCaps/>
          <w:color w:val="000000"/>
          <w:sz w:val="24"/>
          <w:szCs w:val="24"/>
          <w:lang w:val="es-ES"/>
        </w:rPr>
      </w:pPr>
      <w:r w:rsidRPr="009B51EC">
        <w:rPr>
          <w:rFonts w:ascii="Times New Roman Bold" w:eastAsia="Times New Roman" w:hAnsi="Times New Roman Bold" w:cs="Times New Roman"/>
          <w:b/>
          <w:smallCaps/>
          <w:color w:val="000000"/>
          <w:sz w:val="24"/>
          <w:szCs w:val="24"/>
          <w:lang w:val="es-ES"/>
        </w:rPr>
        <w:t>V.3.4</w:t>
      </w:r>
      <w:r w:rsidR="00184383" w:rsidRPr="009B51EC">
        <w:rPr>
          <w:rFonts w:ascii="Times New Roman Bold" w:eastAsia="Times New Roman" w:hAnsi="Times New Roman Bold" w:cs="Times New Roman"/>
          <w:b/>
          <w:smallCaps/>
          <w:color w:val="000000"/>
          <w:sz w:val="24"/>
          <w:szCs w:val="24"/>
          <w:lang w:val="es-ES"/>
        </w:rPr>
        <w:tab/>
      </w:r>
      <w:r w:rsidR="00184383" w:rsidRPr="00485979">
        <w:rPr>
          <w:rFonts w:ascii="Times New Roman Bold" w:eastAsia="Times New Roman" w:hAnsi="Times New Roman Bold" w:cs="Times New Roman"/>
          <w:b/>
          <w:smallCaps/>
          <w:color w:val="000000"/>
          <w:sz w:val="24"/>
          <w:szCs w:val="24"/>
          <w:lang w:val="es-ES"/>
        </w:rPr>
        <w:t>Costo</w:t>
      </w:r>
      <w:r w:rsidR="001B72B2" w:rsidRPr="00485979">
        <w:rPr>
          <w:rFonts w:ascii="Times New Roman Bold" w:eastAsia="Times New Roman" w:hAnsi="Times New Roman Bold" w:cs="Times New Roman"/>
          <w:b/>
          <w:smallCaps/>
          <w:color w:val="000000"/>
          <w:sz w:val="24"/>
          <w:szCs w:val="24"/>
          <w:lang w:val="es-ES"/>
        </w:rPr>
        <w:t>s</w:t>
      </w:r>
      <w:r w:rsidR="00A83FCD" w:rsidRPr="00485979">
        <w:rPr>
          <w:rFonts w:ascii="Times New Roman Bold" w:eastAsia="Times New Roman" w:hAnsi="Times New Roman Bold" w:cs="Times New Roman"/>
          <w:b/>
          <w:smallCaps/>
          <w:color w:val="000000"/>
          <w:sz w:val="24"/>
          <w:szCs w:val="24"/>
          <w:lang w:val="es-ES"/>
        </w:rPr>
        <w:t xml:space="preserve"> Económicos</w:t>
      </w:r>
      <w:r w:rsidR="00184383" w:rsidRPr="00485979">
        <w:rPr>
          <w:rFonts w:ascii="Times New Roman Bold" w:eastAsia="Times New Roman" w:hAnsi="Times New Roman Bold" w:cs="Times New Roman"/>
          <w:b/>
          <w:smallCaps/>
          <w:color w:val="000000"/>
          <w:sz w:val="24"/>
          <w:szCs w:val="24"/>
          <w:lang w:val="es-ES"/>
        </w:rPr>
        <w:t xml:space="preserve"> de los Incentivos Otorgados</w:t>
      </w:r>
      <w:r w:rsidR="00911309">
        <w:rPr>
          <w:rFonts w:ascii="Times New Roman Bold" w:eastAsia="Times New Roman" w:hAnsi="Times New Roman Bold" w:cs="Times New Roman"/>
          <w:b/>
          <w:smallCaps/>
          <w:color w:val="000000"/>
          <w:sz w:val="24"/>
          <w:szCs w:val="24"/>
          <w:lang w:val="es-ES"/>
        </w:rPr>
        <w:t xml:space="preserve"> a Proyectos de Energías Renovables</w:t>
      </w:r>
    </w:p>
    <w:p w14:paraId="5F021DA1" w14:textId="77777777" w:rsidR="001B72B2" w:rsidRPr="003A13CD" w:rsidRDefault="001B72B2" w:rsidP="002E2CFF">
      <w:pPr>
        <w:spacing w:after="0" w:line="240" w:lineRule="auto"/>
        <w:ind w:left="1134"/>
        <w:rPr>
          <w:rFonts w:ascii="Times New Roman" w:hAnsi="Times New Roman" w:cs="Times New Roman"/>
          <w:szCs w:val="24"/>
          <w:lang w:val="es-ES"/>
        </w:rPr>
      </w:pPr>
    </w:p>
    <w:p w14:paraId="6F379349" w14:textId="77777777" w:rsidR="00485979" w:rsidRDefault="00B704EA" w:rsidP="00485979">
      <w:pPr>
        <w:spacing w:after="0" w:line="240" w:lineRule="auto"/>
        <w:jc w:val="both"/>
        <w:rPr>
          <w:rFonts w:ascii="Times New Roman" w:hAnsi="Times New Roman" w:cs="Times New Roman"/>
          <w:sz w:val="24"/>
          <w:lang w:val="es-ES"/>
        </w:rPr>
      </w:pPr>
      <w:r w:rsidRPr="00485979">
        <w:rPr>
          <w:rFonts w:ascii="Times New Roman" w:hAnsi="Times New Roman" w:cs="Times New Roman"/>
          <w:sz w:val="24"/>
          <w:lang w:val="es-ES"/>
        </w:rPr>
        <w:t xml:space="preserve">La </w:t>
      </w:r>
      <w:r w:rsidR="003740EA" w:rsidRPr="00485979">
        <w:rPr>
          <w:rFonts w:ascii="Times New Roman" w:hAnsi="Times New Roman" w:cs="Times New Roman"/>
          <w:sz w:val="24"/>
          <w:lang w:val="es-ES"/>
        </w:rPr>
        <w:t xml:space="preserve">CNE es el organismo encargado de aprobar los incentivos incluidos en la </w:t>
      </w:r>
      <w:r w:rsidRPr="00485979">
        <w:rPr>
          <w:rFonts w:ascii="Times New Roman" w:hAnsi="Times New Roman" w:cs="Times New Roman"/>
          <w:sz w:val="24"/>
          <w:lang w:val="es-ES"/>
        </w:rPr>
        <w:t>ley 57-07</w:t>
      </w:r>
      <w:r w:rsidR="003740EA" w:rsidRPr="00485979">
        <w:rPr>
          <w:rFonts w:ascii="Times New Roman" w:hAnsi="Times New Roman" w:cs="Times New Roman"/>
          <w:sz w:val="24"/>
          <w:lang w:val="es-ES"/>
        </w:rPr>
        <w:t xml:space="preserve"> a proyectos de EsRs.</w:t>
      </w:r>
      <w:r w:rsidR="00485979" w:rsidRPr="00485979">
        <w:rPr>
          <w:rFonts w:ascii="Times New Roman" w:hAnsi="Times New Roman" w:cs="Times New Roman"/>
          <w:sz w:val="24"/>
          <w:lang w:val="es-ES"/>
        </w:rPr>
        <w:t xml:space="preserve"> Durante el periodo 2008-2018, la CNE ha emitido 3,900 resoluciones otorgando los incentivos comtemplados en la ley. El valor de los incentivos aprobados suma RD</w:t>
      </w:r>
      <w:r w:rsidR="00F92DFB">
        <w:rPr>
          <w:rFonts w:ascii="Times New Roman" w:hAnsi="Times New Roman" w:cs="Times New Roman"/>
          <w:sz w:val="24"/>
          <w:lang w:val="es-ES"/>
        </w:rPr>
        <w:t>$</w:t>
      </w:r>
      <w:r w:rsidR="00485979" w:rsidRPr="00485979">
        <w:rPr>
          <w:rFonts w:ascii="Times New Roman" w:hAnsi="Times New Roman" w:cs="Times New Roman"/>
          <w:sz w:val="24"/>
          <w:lang w:val="es-ES"/>
        </w:rPr>
        <w:t>3,963 MM, ver Cuadro V</w:t>
      </w:r>
      <w:r w:rsidR="00C778E5">
        <w:rPr>
          <w:rFonts w:ascii="Times New Roman" w:hAnsi="Times New Roman" w:cs="Times New Roman"/>
          <w:sz w:val="24"/>
          <w:lang w:val="es-ES"/>
        </w:rPr>
        <w:t>.5</w:t>
      </w:r>
      <w:r w:rsidR="00485979" w:rsidRPr="00485979">
        <w:rPr>
          <w:rFonts w:ascii="Times New Roman" w:hAnsi="Times New Roman" w:cs="Times New Roman"/>
          <w:sz w:val="24"/>
          <w:lang w:val="es-ES"/>
        </w:rPr>
        <w:t>.</w:t>
      </w:r>
      <w:r w:rsidR="00485979">
        <w:rPr>
          <w:rFonts w:ascii="Times New Roman" w:hAnsi="Times New Roman" w:cs="Times New Roman"/>
          <w:sz w:val="24"/>
          <w:lang w:val="es-ES"/>
        </w:rPr>
        <w:t xml:space="preserve"> </w:t>
      </w:r>
    </w:p>
    <w:p w14:paraId="421A43A4" w14:textId="77777777" w:rsidR="00147F82" w:rsidRPr="003A13CD" w:rsidRDefault="00485979" w:rsidP="00485979">
      <w:pPr>
        <w:spacing w:after="0" w:line="240" w:lineRule="auto"/>
        <w:jc w:val="both"/>
        <w:rPr>
          <w:rFonts w:ascii="Times New Roman" w:hAnsi="Times New Roman" w:cs="Times New Roman"/>
          <w:lang w:val="es-ES"/>
        </w:rPr>
      </w:pPr>
      <w:r w:rsidRPr="003A13CD">
        <w:rPr>
          <w:rFonts w:ascii="Times New Roman" w:hAnsi="Times New Roman" w:cs="Times New Roman"/>
          <w:lang w:val="es-ES"/>
        </w:rPr>
        <w:t xml:space="preserve"> </w:t>
      </w:r>
    </w:p>
    <w:p w14:paraId="04A1C89E" w14:textId="77777777" w:rsidR="003740EA" w:rsidRDefault="003740EA" w:rsidP="003740EA">
      <w:pPr>
        <w:spacing w:after="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Cuadro V</w:t>
      </w:r>
      <w:r w:rsidRPr="00F5613B">
        <w:rPr>
          <w:rFonts w:ascii="Times New Roman Bold" w:eastAsia="Times New Roman" w:hAnsi="Times New Roman Bold" w:cs="Times New Roman"/>
          <w:b/>
          <w:smallCaps/>
          <w:color w:val="000000"/>
          <w:szCs w:val="24"/>
          <w:lang w:val="es-ES"/>
        </w:rPr>
        <w:t>.</w:t>
      </w:r>
      <w:r w:rsidR="00C778E5">
        <w:rPr>
          <w:rFonts w:ascii="Times New Roman Bold" w:eastAsia="Times New Roman" w:hAnsi="Times New Roman Bold" w:cs="Times New Roman"/>
          <w:b/>
          <w:smallCaps/>
          <w:color w:val="000000"/>
          <w:szCs w:val="24"/>
          <w:lang w:val="es-ES"/>
        </w:rPr>
        <w:t>5</w:t>
      </w:r>
      <w:r>
        <w:rPr>
          <w:rFonts w:ascii="Times New Roman Bold" w:eastAsia="Times New Roman" w:hAnsi="Times New Roman Bold" w:cs="Times New Roman"/>
          <w:b/>
          <w:smallCaps/>
          <w:color w:val="000000"/>
          <w:szCs w:val="24"/>
          <w:lang w:val="es-ES"/>
        </w:rPr>
        <w:t xml:space="preserve">  Incentivos Otorgados por la CNE a </w:t>
      </w:r>
      <w:r w:rsidR="00CE7E8A">
        <w:rPr>
          <w:rFonts w:ascii="Times New Roman Bold" w:eastAsia="Times New Roman" w:hAnsi="Times New Roman Bold" w:cs="Times New Roman"/>
          <w:b/>
          <w:smallCaps/>
          <w:color w:val="000000"/>
          <w:szCs w:val="24"/>
          <w:lang w:val="es-ES"/>
        </w:rPr>
        <w:t xml:space="preserve">las </w:t>
      </w:r>
      <w:r>
        <w:rPr>
          <w:rFonts w:ascii="Times New Roman Bold" w:eastAsia="Times New Roman" w:hAnsi="Times New Roman Bold" w:cs="Times New Roman"/>
          <w:b/>
          <w:smallCaps/>
          <w:color w:val="000000"/>
          <w:szCs w:val="24"/>
          <w:lang w:val="es-ES"/>
        </w:rPr>
        <w:t>Energías Renovables</w:t>
      </w:r>
    </w:p>
    <w:p w14:paraId="4D9A074D" w14:textId="77777777" w:rsidR="00B54269" w:rsidRPr="005A01B1" w:rsidRDefault="00B54269" w:rsidP="003740EA">
      <w:pPr>
        <w:spacing w:after="0" w:line="240" w:lineRule="auto"/>
        <w:jc w:val="center"/>
        <w:rPr>
          <w:rFonts w:ascii="Times New Roman Bold" w:eastAsia="Times New Roman" w:hAnsi="Times New Roman Bold" w:cs="Times New Roman"/>
          <w:b/>
          <w:smallCaps/>
          <w:color w:val="000000"/>
          <w:szCs w:val="24"/>
          <w:lang w:val="es-ES"/>
        </w:rPr>
      </w:pPr>
      <w:r w:rsidRPr="00B54269">
        <w:rPr>
          <w:noProof/>
          <w:szCs w:val="24"/>
          <w:lang w:val="es-ES" w:eastAsia="es-ES"/>
        </w:rPr>
        <w:drawing>
          <wp:inline distT="0" distB="0" distL="0" distR="0" wp14:anchorId="2A288655" wp14:editId="6FB63C06">
            <wp:extent cx="4535365" cy="1472053"/>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srcRect/>
                    <a:stretch>
                      <a:fillRect/>
                    </a:stretch>
                  </pic:blipFill>
                  <pic:spPr bwMode="auto">
                    <a:xfrm>
                      <a:off x="0" y="0"/>
                      <a:ext cx="4564355" cy="1481462"/>
                    </a:xfrm>
                    <a:prstGeom prst="rect">
                      <a:avLst/>
                    </a:prstGeom>
                    <a:noFill/>
                    <a:ln w="9525">
                      <a:noFill/>
                      <a:miter lim="800000"/>
                      <a:headEnd/>
                      <a:tailEnd/>
                    </a:ln>
                  </pic:spPr>
                </pic:pic>
              </a:graphicData>
            </a:graphic>
          </wp:inline>
        </w:drawing>
      </w:r>
    </w:p>
    <w:p w14:paraId="2916EDC4" w14:textId="77777777" w:rsidR="00FB1D67" w:rsidRDefault="00CE7E8A" w:rsidP="003740EA">
      <w:pPr>
        <w:spacing w:after="0" w:line="240" w:lineRule="auto"/>
        <w:rPr>
          <w:rFonts w:ascii="Times New Roman" w:hAnsi="Times New Roman" w:cs="Times New Roman"/>
          <w:i/>
          <w:sz w:val="14"/>
          <w:szCs w:val="14"/>
          <w:lang w:val="es-ES"/>
        </w:rPr>
      </w:pPr>
      <w:r>
        <w:rPr>
          <w:rFonts w:ascii="Times New Roman" w:hAnsi="Times New Roman" w:cs="Times New Roman"/>
          <w:i/>
          <w:sz w:val="16"/>
          <w:lang w:val="es-ES"/>
        </w:rPr>
        <w:t xml:space="preserve">   </w:t>
      </w:r>
      <w:r w:rsidR="003740EA">
        <w:rPr>
          <w:rFonts w:ascii="Times New Roman" w:hAnsi="Times New Roman" w:cs="Times New Roman"/>
          <w:i/>
          <w:sz w:val="16"/>
          <w:lang w:val="es-ES"/>
        </w:rPr>
        <w:t xml:space="preserve">     </w:t>
      </w:r>
      <w:r w:rsidR="00AF6FF0">
        <w:rPr>
          <w:rFonts w:ascii="Times New Roman" w:hAnsi="Times New Roman" w:cs="Times New Roman"/>
          <w:i/>
          <w:sz w:val="16"/>
          <w:lang w:val="es-ES"/>
        </w:rPr>
        <w:t xml:space="preserve"> </w:t>
      </w:r>
      <w:r w:rsidR="00C40996">
        <w:rPr>
          <w:rFonts w:ascii="Times New Roman" w:hAnsi="Times New Roman" w:cs="Times New Roman"/>
          <w:i/>
          <w:sz w:val="16"/>
          <w:lang w:val="es-ES"/>
        </w:rPr>
        <w:t xml:space="preserve">            </w:t>
      </w:r>
      <w:r w:rsidR="003A13CD">
        <w:rPr>
          <w:rFonts w:ascii="Times New Roman" w:hAnsi="Times New Roman" w:cs="Times New Roman"/>
          <w:i/>
          <w:sz w:val="16"/>
          <w:lang w:val="es-ES"/>
        </w:rPr>
        <w:t xml:space="preserve">   </w:t>
      </w:r>
      <w:r w:rsidR="00C40996">
        <w:rPr>
          <w:rFonts w:ascii="Times New Roman" w:hAnsi="Times New Roman" w:cs="Times New Roman"/>
          <w:i/>
          <w:sz w:val="16"/>
          <w:lang w:val="es-ES"/>
        </w:rPr>
        <w:t xml:space="preserve"> </w:t>
      </w:r>
      <w:r w:rsidR="003A13CD">
        <w:rPr>
          <w:rFonts w:ascii="Times New Roman" w:hAnsi="Times New Roman" w:cs="Times New Roman"/>
          <w:i/>
          <w:sz w:val="16"/>
          <w:lang w:val="es-ES"/>
        </w:rPr>
        <w:t xml:space="preserve">   </w:t>
      </w:r>
      <w:r w:rsidR="003740EA" w:rsidRPr="004A6B4A">
        <w:rPr>
          <w:rFonts w:ascii="Times New Roman" w:hAnsi="Times New Roman" w:cs="Times New Roman"/>
          <w:i/>
          <w:sz w:val="14"/>
          <w:szCs w:val="14"/>
          <w:lang w:val="es-ES"/>
        </w:rPr>
        <w:t>Fuente:</w:t>
      </w:r>
      <w:r w:rsidR="002137DA">
        <w:rPr>
          <w:rFonts w:ascii="Times New Roman" w:hAnsi="Times New Roman" w:cs="Times New Roman"/>
          <w:i/>
          <w:sz w:val="14"/>
          <w:szCs w:val="14"/>
          <w:lang w:val="es-ES"/>
        </w:rPr>
        <w:t xml:space="preserve"> </w:t>
      </w:r>
      <w:r w:rsidR="002A4247">
        <w:rPr>
          <w:rFonts w:ascii="Times New Roman" w:hAnsi="Times New Roman" w:cs="Times New Roman"/>
          <w:i/>
          <w:sz w:val="14"/>
          <w:szCs w:val="14"/>
          <w:lang w:val="es-ES"/>
        </w:rPr>
        <w:t>“</w:t>
      </w:r>
      <w:r w:rsidR="002A4247" w:rsidRPr="002A4247">
        <w:rPr>
          <w:rFonts w:ascii="Times New Roman" w:hAnsi="Times New Roman" w:cs="Times New Roman"/>
          <w:i/>
          <w:sz w:val="14"/>
          <w:szCs w:val="14"/>
          <w:lang w:val="es-ES"/>
        </w:rPr>
        <w:t>CNE otorga incentivos fiscales de RD$5,951 millones desde 2008</w:t>
      </w:r>
      <w:r w:rsidR="002A4247">
        <w:rPr>
          <w:rFonts w:ascii="Times New Roman" w:hAnsi="Times New Roman" w:cs="Times New Roman"/>
          <w:i/>
          <w:sz w:val="14"/>
          <w:szCs w:val="14"/>
          <w:lang w:val="es-ES"/>
        </w:rPr>
        <w:t xml:space="preserve">”. </w:t>
      </w:r>
      <w:r w:rsidR="003E1619">
        <w:rPr>
          <w:rFonts w:ascii="Times New Roman" w:hAnsi="Times New Roman" w:cs="Times New Roman"/>
          <w:i/>
          <w:sz w:val="14"/>
          <w:szCs w:val="14"/>
          <w:lang w:val="es-ES"/>
        </w:rPr>
        <w:t>Perió</w:t>
      </w:r>
      <w:r w:rsidR="004A6B4A" w:rsidRPr="004A6B4A">
        <w:rPr>
          <w:rFonts w:ascii="Times New Roman" w:hAnsi="Times New Roman" w:cs="Times New Roman"/>
          <w:i/>
          <w:sz w:val="14"/>
          <w:szCs w:val="14"/>
          <w:lang w:val="es-ES"/>
        </w:rPr>
        <w:t>dico Hoy</w:t>
      </w:r>
      <w:r w:rsidR="002A4247">
        <w:rPr>
          <w:rFonts w:ascii="Times New Roman" w:hAnsi="Times New Roman" w:cs="Times New Roman"/>
          <w:i/>
          <w:sz w:val="14"/>
          <w:szCs w:val="14"/>
          <w:lang w:val="es-ES"/>
        </w:rPr>
        <w:t xml:space="preserve"> - </w:t>
      </w:r>
      <w:r w:rsidR="00FB1D67">
        <w:rPr>
          <w:rFonts w:ascii="Times New Roman" w:hAnsi="Times New Roman" w:cs="Times New Roman"/>
          <w:i/>
          <w:sz w:val="14"/>
          <w:szCs w:val="14"/>
          <w:lang w:val="es-ES"/>
        </w:rPr>
        <w:t>23 de Ago</w:t>
      </w:r>
      <w:r w:rsidR="002137DA">
        <w:rPr>
          <w:rFonts w:ascii="Times New Roman" w:hAnsi="Times New Roman" w:cs="Times New Roman"/>
          <w:i/>
          <w:sz w:val="14"/>
          <w:szCs w:val="14"/>
          <w:lang w:val="es-ES"/>
        </w:rPr>
        <w:t>st</w:t>
      </w:r>
      <w:r w:rsidR="00FB1D67">
        <w:rPr>
          <w:rFonts w:ascii="Times New Roman" w:hAnsi="Times New Roman" w:cs="Times New Roman"/>
          <w:i/>
          <w:sz w:val="14"/>
          <w:szCs w:val="14"/>
          <w:lang w:val="es-ES"/>
        </w:rPr>
        <w:t>o</w:t>
      </w:r>
      <w:r w:rsidR="002137DA">
        <w:rPr>
          <w:rFonts w:ascii="Times New Roman" w:hAnsi="Times New Roman" w:cs="Times New Roman"/>
          <w:i/>
          <w:sz w:val="14"/>
          <w:szCs w:val="14"/>
          <w:lang w:val="es-ES"/>
        </w:rPr>
        <w:t>,</w:t>
      </w:r>
      <w:r w:rsidR="00FB1D67">
        <w:rPr>
          <w:rFonts w:ascii="Times New Roman" w:hAnsi="Times New Roman" w:cs="Times New Roman"/>
          <w:i/>
          <w:sz w:val="14"/>
          <w:szCs w:val="14"/>
          <w:lang w:val="es-ES"/>
        </w:rPr>
        <w:t xml:space="preserve"> 2017</w:t>
      </w:r>
      <w:r w:rsidR="002A4247">
        <w:rPr>
          <w:rFonts w:ascii="Times New Roman" w:hAnsi="Times New Roman" w:cs="Times New Roman"/>
          <w:i/>
          <w:sz w:val="14"/>
          <w:szCs w:val="14"/>
          <w:lang w:val="es-ES"/>
        </w:rPr>
        <w:t xml:space="preserve">. </w:t>
      </w:r>
    </w:p>
    <w:p w14:paraId="6FAC350B" w14:textId="77777777" w:rsidR="003740EA" w:rsidRPr="004A6B4A" w:rsidRDefault="00FB1D67" w:rsidP="00FB1D67">
      <w:pPr>
        <w:spacing w:after="0" w:line="240" w:lineRule="auto"/>
        <w:ind w:left="720" w:firstLine="720"/>
        <w:rPr>
          <w:rFonts w:ascii="Times New Roman" w:hAnsi="Times New Roman" w:cs="Times New Roman"/>
          <w:i/>
          <w:sz w:val="14"/>
          <w:szCs w:val="14"/>
          <w:lang w:val="es-ES"/>
        </w:rPr>
      </w:pPr>
      <w:r>
        <w:rPr>
          <w:rFonts w:ascii="Times New Roman" w:hAnsi="Times New Roman" w:cs="Times New Roman"/>
          <w:i/>
          <w:sz w:val="14"/>
          <w:szCs w:val="14"/>
          <w:lang w:val="es-ES"/>
        </w:rPr>
        <w:t xml:space="preserve">   </w:t>
      </w:r>
      <w:r w:rsidR="004A6B4A" w:rsidRPr="004A6B4A">
        <w:rPr>
          <w:rFonts w:ascii="Times New Roman" w:hAnsi="Times New Roman" w:cs="Times New Roman"/>
          <w:i/>
          <w:sz w:val="14"/>
          <w:szCs w:val="14"/>
          <w:lang w:val="es-ES"/>
        </w:rPr>
        <w:t xml:space="preserve"> https://hoy.com.do/cne-otorga-incentivos-fiscales-de-rd5951-millones-desde-2008</w:t>
      </w:r>
    </w:p>
    <w:p w14:paraId="3C7BD3B8" w14:textId="77777777" w:rsidR="00B816CE" w:rsidRPr="00B823CA" w:rsidRDefault="00B816CE" w:rsidP="0020458A">
      <w:pPr>
        <w:pStyle w:val="Prrafodelista"/>
        <w:numPr>
          <w:ilvl w:val="0"/>
          <w:numId w:val="46"/>
        </w:numPr>
        <w:spacing w:after="0" w:line="240" w:lineRule="auto"/>
        <w:ind w:left="567" w:hanging="567"/>
        <w:contextualSpacing w:val="0"/>
        <w:jc w:val="both"/>
        <w:rPr>
          <w:rFonts w:ascii="Times New Roman Bold" w:eastAsia="Times New Roman" w:hAnsi="Times New Roman Bold" w:cs="Times New Roman"/>
          <w:b/>
          <w:smallCaps/>
          <w:color w:val="000000"/>
          <w:sz w:val="24"/>
          <w:szCs w:val="24"/>
          <w:lang w:val="es-ES"/>
        </w:rPr>
      </w:pPr>
      <w:r w:rsidRPr="00B823CA">
        <w:rPr>
          <w:rFonts w:ascii="Times New Roman Bold" w:eastAsia="Times New Roman" w:hAnsi="Times New Roman Bold" w:cs="Times New Roman"/>
          <w:b/>
          <w:smallCaps/>
          <w:color w:val="000000"/>
          <w:sz w:val="24"/>
          <w:szCs w:val="24"/>
          <w:lang w:val="es-ES"/>
        </w:rPr>
        <w:t>Diagnóstico de los mecanismos de financiamiento para las energías renovables</w:t>
      </w:r>
    </w:p>
    <w:p w14:paraId="757602E5" w14:textId="77777777" w:rsidR="00030383" w:rsidRPr="00B823CA" w:rsidRDefault="00030383" w:rsidP="00030383">
      <w:pPr>
        <w:spacing w:after="0" w:line="240" w:lineRule="auto"/>
        <w:ind w:left="284"/>
        <w:jc w:val="both"/>
        <w:rPr>
          <w:rFonts w:ascii="Times New Roman" w:hAnsi="Times New Roman" w:cs="Times New Roman"/>
          <w:sz w:val="24"/>
          <w:szCs w:val="24"/>
          <w:lang w:val="es-ES"/>
        </w:rPr>
      </w:pPr>
    </w:p>
    <w:p w14:paraId="4B5A0F37" w14:textId="77777777" w:rsidR="00EC2B1F" w:rsidRPr="00B30FD7" w:rsidRDefault="00E03746" w:rsidP="00C859BA">
      <w:pPr>
        <w:spacing w:after="0" w:line="240" w:lineRule="auto"/>
        <w:jc w:val="both"/>
        <w:rPr>
          <w:rFonts w:ascii="Times New Roman" w:hAnsi="Times New Roman" w:cs="Times New Roman"/>
          <w:sz w:val="24"/>
          <w:szCs w:val="24"/>
          <w:lang w:val="es-ES"/>
        </w:rPr>
      </w:pPr>
      <w:r w:rsidRPr="00B823CA">
        <w:rPr>
          <w:rFonts w:ascii="Times New Roman" w:hAnsi="Times New Roman" w:cs="Times New Roman"/>
          <w:sz w:val="24"/>
          <w:szCs w:val="24"/>
          <w:lang w:val="es-ES"/>
        </w:rPr>
        <w:t>E</w:t>
      </w:r>
      <w:r w:rsidR="00EB68C2" w:rsidRPr="00B823CA">
        <w:rPr>
          <w:rFonts w:ascii="Times New Roman" w:hAnsi="Times New Roman" w:cs="Times New Roman"/>
          <w:sz w:val="24"/>
          <w:szCs w:val="24"/>
          <w:lang w:val="es-ES"/>
        </w:rPr>
        <w:t>l</w:t>
      </w:r>
      <w:r w:rsidR="00BB535F" w:rsidRPr="00B823CA">
        <w:rPr>
          <w:rFonts w:ascii="Times New Roman" w:hAnsi="Times New Roman" w:cs="Times New Roman"/>
          <w:sz w:val="24"/>
          <w:szCs w:val="24"/>
          <w:lang w:val="es-ES"/>
        </w:rPr>
        <w:t xml:space="preserve"> financiamiento es una de </w:t>
      </w:r>
      <w:r w:rsidR="00317A53" w:rsidRPr="00B823CA">
        <w:rPr>
          <w:rFonts w:ascii="Times New Roman" w:hAnsi="Times New Roman" w:cs="Times New Roman"/>
          <w:sz w:val="24"/>
          <w:szCs w:val="24"/>
          <w:lang w:val="es-ES"/>
        </w:rPr>
        <w:t xml:space="preserve">las </w:t>
      </w:r>
      <w:r w:rsidR="00BB535F" w:rsidRPr="00B823CA">
        <w:rPr>
          <w:rFonts w:ascii="Times New Roman" w:hAnsi="Times New Roman" w:cs="Times New Roman"/>
          <w:sz w:val="24"/>
          <w:szCs w:val="24"/>
          <w:lang w:val="es-ES"/>
        </w:rPr>
        <w:t xml:space="preserve">barreras más importantes a enfrentar en </w:t>
      </w:r>
      <w:r w:rsidR="00EE20C4" w:rsidRPr="00B823CA">
        <w:rPr>
          <w:rFonts w:ascii="Times New Roman" w:hAnsi="Times New Roman" w:cs="Times New Roman"/>
          <w:sz w:val="24"/>
          <w:szCs w:val="24"/>
          <w:lang w:val="es-ES"/>
        </w:rPr>
        <w:t xml:space="preserve">la implementación </w:t>
      </w:r>
      <w:r w:rsidR="00BB535F" w:rsidRPr="00B823CA">
        <w:rPr>
          <w:rFonts w:ascii="Times New Roman" w:hAnsi="Times New Roman" w:cs="Times New Roman"/>
          <w:sz w:val="24"/>
          <w:szCs w:val="24"/>
          <w:lang w:val="es-ES"/>
        </w:rPr>
        <w:t>de un proyecto de energía no convencional en un país en desarrollo</w:t>
      </w:r>
      <w:r w:rsidR="00BB535F" w:rsidRPr="00B30FD7">
        <w:rPr>
          <w:rFonts w:ascii="Times New Roman" w:hAnsi="Times New Roman" w:cs="Times New Roman"/>
          <w:sz w:val="24"/>
          <w:szCs w:val="24"/>
          <w:lang w:val="es-ES"/>
        </w:rPr>
        <w:t xml:space="preserve">. </w:t>
      </w:r>
      <w:r w:rsidRPr="00B30FD7">
        <w:rPr>
          <w:rFonts w:ascii="Times New Roman" w:hAnsi="Times New Roman" w:cs="Times New Roman"/>
          <w:sz w:val="24"/>
          <w:szCs w:val="24"/>
          <w:lang w:val="es-ES"/>
        </w:rPr>
        <w:t>L</w:t>
      </w:r>
      <w:r w:rsidR="00BB535F" w:rsidRPr="00B30FD7">
        <w:rPr>
          <w:rFonts w:ascii="Times New Roman" w:hAnsi="Times New Roman" w:cs="Times New Roman"/>
          <w:sz w:val="24"/>
          <w:szCs w:val="24"/>
          <w:lang w:val="es-ES"/>
        </w:rPr>
        <w:t>os proyectos de energ</w:t>
      </w:r>
      <w:r w:rsidR="00A31AA9" w:rsidRPr="00B30FD7">
        <w:rPr>
          <w:rFonts w:ascii="Times New Roman" w:hAnsi="Times New Roman" w:cs="Times New Roman"/>
          <w:sz w:val="24"/>
          <w:szCs w:val="24"/>
          <w:lang w:val="es-ES"/>
        </w:rPr>
        <w:t>í</w:t>
      </w:r>
      <w:r w:rsidR="00BB535F" w:rsidRPr="00B30FD7">
        <w:rPr>
          <w:rFonts w:ascii="Times New Roman" w:hAnsi="Times New Roman" w:cs="Times New Roman"/>
          <w:sz w:val="24"/>
          <w:szCs w:val="24"/>
          <w:lang w:val="es-ES"/>
        </w:rPr>
        <w:t xml:space="preserve">as renovables requieren </w:t>
      </w:r>
      <w:r w:rsidRPr="00B30FD7">
        <w:rPr>
          <w:rFonts w:ascii="Times New Roman" w:hAnsi="Times New Roman" w:cs="Times New Roman"/>
          <w:sz w:val="24"/>
          <w:szCs w:val="24"/>
          <w:lang w:val="es-ES"/>
        </w:rPr>
        <w:t xml:space="preserve">normalmente </w:t>
      </w:r>
      <w:r w:rsidR="00BB535F" w:rsidRPr="00B30FD7">
        <w:rPr>
          <w:rFonts w:ascii="Times New Roman" w:hAnsi="Times New Roman" w:cs="Times New Roman"/>
          <w:sz w:val="24"/>
          <w:szCs w:val="24"/>
          <w:lang w:val="es-ES"/>
        </w:rPr>
        <w:t xml:space="preserve">gran cantidad de capital y un largo plazo </w:t>
      </w:r>
      <w:r w:rsidR="006D2409" w:rsidRPr="00B30FD7">
        <w:rPr>
          <w:rFonts w:ascii="Times New Roman" w:hAnsi="Times New Roman" w:cs="Times New Roman"/>
          <w:sz w:val="24"/>
          <w:szCs w:val="24"/>
          <w:lang w:val="es-ES"/>
        </w:rPr>
        <w:t xml:space="preserve">de tiempo </w:t>
      </w:r>
      <w:r w:rsidR="00BB535F" w:rsidRPr="00B30FD7">
        <w:rPr>
          <w:rFonts w:ascii="Times New Roman" w:hAnsi="Times New Roman" w:cs="Times New Roman"/>
          <w:sz w:val="24"/>
          <w:szCs w:val="24"/>
          <w:lang w:val="es-ES"/>
        </w:rPr>
        <w:t>para amortizar la inversión</w:t>
      </w:r>
      <w:r w:rsidR="00CB5551" w:rsidRPr="00B30FD7">
        <w:rPr>
          <w:rFonts w:ascii="Times New Roman" w:hAnsi="Times New Roman" w:cs="Times New Roman"/>
          <w:sz w:val="24"/>
          <w:szCs w:val="24"/>
          <w:lang w:val="es-ES"/>
        </w:rPr>
        <w:t>. A</w:t>
      </w:r>
      <w:r w:rsidR="00E530AA" w:rsidRPr="00B30FD7">
        <w:rPr>
          <w:rFonts w:ascii="Times New Roman" w:hAnsi="Times New Roman" w:cs="Times New Roman"/>
          <w:sz w:val="24"/>
          <w:szCs w:val="24"/>
          <w:lang w:val="es-ES"/>
        </w:rPr>
        <w:t xml:space="preserve">mbas condiciones </w:t>
      </w:r>
      <w:r w:rsidR="00EC2B1F" w:rsidRPr="00B30FD7">
        <w:rPr>
          <w:rFonts w:ascii="Times New Roman" w:hAnsi="Times New Roman" w:cs="Times New Roman"/>
          <w:sz w:val="24"/>
          <w:szCs w:val="24"/>
          <w:lang w:val="es-ES"/>
        </w:rPr>
        <w:t>aumentan la percepción de riesgo, particularmente en los países en desarrollo.</w:t>
      </w:r>
    </w:p>
    <w:p w14:paraId="59068CEB" w14:textId="77777777" w:rsidR="00EC2B1F" w:rsidRPr="00B30FD7" w:rsidRDefault="00EC2B1F" w:rsidP="00BB535F">
      <w:pPr>
        <w:spacing w:after="0" w:line="240" w:lineRule="auto"/>
        <w:jc w:val="both"/>
        <w:rPr>
          <w:rFonts w:ascii="Times New Roman" w:hAnsi="Times New Roman" w:cs="Times New Roman"/>
          <w:sz w:val="24"/>
          <w:szCs w:val="24"/>
          <w:lang w:val="es-ES"/>
        </w:rPr>
      </w:pPr>
    </w:p>
    <w:p w14:paraId="6B58E856" w14:textId="77777777" w:rsidR="00FF1D21" w:rsidRPr="005B0B22" w:rsidRDefault="00894111" w:rsidP="0045348E">
      <w:pPr>
        <w:spacing w:after="0" w:line="240" w:lineRule="auto"/>
        <w:jc w:val="both"/>
        <w:rPr>
          <w:rFonts w:ascii="Times New Roman" w:hAnsi="Times New Roman" w:cs="Times New Roman"/>
          <w:sz w:val="24"/>
          <w:szCs w:val="24"/>
          <w:lang w:val="es-ES"/>
        </w:rPr>
      </w:pPr>
      <w:r w:rsidRPr="00B30FD7">
        <w:rPr>
          <w:rFonts w:ascii="Times New Roman" w:hAnsi="Times New Roman" w:cs="Times New Roman"/>
          <w:sz w:val="24"/>
          <w:szCs w:val="24"/>
          <w:lang w:val="es-ES"/>
        </w:rPr>
        <w:t xml:space="preserve">En </w:t>
      </w:r>
      <w:r w:rsidR="00711779" w:rsidRPr="00B30FD7">
        <w:rPr>
          <w:rFonts w:ascii="Times New Roman" w:hAnsi="Times New Roman" w:cs="Times New Roman"/>
          <w:sz w:val="24"/>
          <w:szCs w:val="24"/>
          <w:lang w:val="es-ES"/>
        </w:rPr>
        <w:t xml:space="preserve">el </w:t>
      </w:r>
      <w:r w:rsidRPr="00B30FD7">
        <w:rPr>
          <w:rFonts w:ascii="Times New Roman" w:hAnsi="Times New Roman" w:cs="Times New Roman"/>
          <w:sz w:val="24"/>
          <w:szCs w:val="24"/>
          <w:lang w:val="es-ES"/>
        </w:rPr>
        <w:t>caso de la Rep</w:t>
      </w:r>
      <w:r w:rsidR="005C66C0" w:rsidRPr="00B30FD7">
        <w:rPr>
          <w:rFonts w:ascii="Times New Roman" w:hAnsi="Times New Roman" w:cs="Times New Roman"/>
          <w:sz w:val="24"/>
          <w:szCs w:val="24"/>
          <w:lang w:val="es-ES"/>
        </w:rPr>
        <w:t>ú</w:t>
      </w:r>
      <w:r w:rsidRPr="00B30FD7">
        <w:rPr>
          <w:rFonts w:ascii="Times New Roman" w:hAnsi="Times New Roman" w:cs="Times New Roman"/>
          <w:sz w:val="24"/>
          <w:szCs w:val="24"/>
          <w:lang w:val="es-ES"/>
        </w:rPr>
        <w:t>blica Domin</w:t>
      </w:r>
      <w:r w:rsidR="005C66C0" w:rsidRPr="00B30FD7">
        <w:rPr>
          <w:rFonts w:ascii="Times New Roman" w:hAnsi="Times New Roman" w:cs="Times New Roman"/>
          <w:sz w:val="24"/>
          <w:szCs w:val="24"/>
          <w:lang w:val="es-ES"/>
        </w:rPr>
        <w:t>i</w:t>
      </w:r>
      <w:r w:rsidRPr="00B30FD7">
        <w:rPr>
          <w:rFonts w:ascii="Times New Roman" w:hAnsi="Times New Roman" w:cs="Times New Roman"/>
          <w:sz w:val="24"/>
          <w:szCs w:val="24"/>
          <w:lang w:val="es-ES"/>
        </w:rPr>
        <w:t>cana, y como ha sido señalado, el gobierno</w:t>
      </w:r>
      <w:r w:rsidRPr="00B823CA">
        <w:rPr>
          <w:rFonts w:ascii="Times New Roman" w:hAnsi="Times New Roman" w:cs="Times New Roman"/>
          <w:sz w:val="24"/>
          <w:szCs w:val="24"/>
          <w:lang w:val="es-ES"/>
        </w:rPr>
        <w:t xml:space="preserve"> nacional decidió promover el desarrollo de las energias renovables a través</w:t>
      </w:r>
      <w:r>
        <w:rPr>
          <w:rFonts w:ascii="Times New Roman" w:hAnsi="Times New Roman" w:cs="Times New Roman"/>
          <w:sz w:val="24"/>
          <w:szCs w:val="24"/>
          <w:lang w:val="es-ES"/>
        </w:rPr>
        <w:t xml:space="preserve"> de un modelo basado en la inversión</w:t>
      </w:r>
      <w:r w:rsidR="00CB5551">
        <w:rPr>
          <w:rFonts w:ascii="Times New Roman" w:hAnsi="Times New Roman" w:cs="Times New Roman"/>
          <w:sz w:val="24"/>
          <w:szCs w:val="24"/>
          <w:lang w:val="es-ES"/>
        </w:rPr>
        <w:t xml:space="preserve"> privada y no en la inversión pú</w:t>
      </w:r>
      <w:r>
        <w:rPr>
          <w:rFonts w:ascii="Times New Roman" w:hAnsi="Times New Roman" w:cs="Times New Roman"/>
          <w:sz w:val="24"/>
          <w:szCs w:val="24"/>
          <w:lang w:val="es-ES"/>
        </w:rPr>
        <w:t xml:space="preserve">blica. </w:t>
      </w:r>
      <w:r w:rsidR="00D648C4">
        <w:rPr>
          <w:rFonts w:ascii="Times New Roman" w:hAnsi="Times New Roman" w:cs="Times New Roman"/>
          <w:sz w:val="24"/>
          <w:szCs w:val="24"/>
          <w:lang w:val="es-ES"/>
        </w:rPr>
        <w:t xml:space="preserve">El gobierno nacional se limitó a crear un marco jurídico claro y transparente para proteger los derechos de los participantes. Además, estableció incentivos fiscales y económicos para motivar la participación tanto de promotores de proyectos como de los agentes financieros en el mercado. </w:t>
      </w:r>
    </w:p>
    <w:p w14:paraId="4CD62AB2" w14:textId="77777777" w:rsidR="00FF1D21" w:rsidRPr="005B0B22" w:rsidRDefault="00FF1D21" w:rsidP="0045348E">
      <w:pPr>
        <w:spacing w:after="0" w:line="240" w:lineRule="auto"/>
        <w:jc w:val="both"/>
        <w:rPr>
          <w:rFonts w:ascii="Times New Roman" w:hAnsi="Times New Roman" w:cs="Times New Roman"/>
          <w:sz w:val="24"/>
          <w:szCs w:val="24"/>
          <w:lang w:val="es-ES"/>
        </w:rPr>
      </w:pPr>
    </w:p>
    <w:p w14:paraId="4F30C774" w14:textId="77777777" w:rsidR="006D2409" w:rsidRPr="005B0B22" w:rsidRDefault="006D2409" w:rsidP="0045348E">
      <w:pPr>
        <w:spacing w:after="0" w:line="240" w:lineRule="auto"/>
        <w:jc w:val="both"/>
        <w:rPr>
          <w:rFonts w:ascii="Times New Roman" w:hAnsi="Times New Roman" w:cs="Times New Roman"/>
          <w:sz w:val="24"/>
          <w:szCs w:val="24"/>
          <w:lang w:val="es-ES"/>
        </w:rPr>
      </w:pPr>
    </w:p>
    <w:p w14:paraId="1D609059" w14:textId="77777777" w:rsidR="00030383" w:rsidRPr="005B0B22" w:rsidRDefault="00030383" w:rsidP="00030383">
      <w:pPr>
        <w:spacing w:after="0" w:line="240" w:lineRule="auto"/>
        <w:ind w:left="284"/>
        <w:jc w:val="both"/>
        <w:rPr>
          <w:rFonts w:ascii="Times New Roman Bold" w:eastAsia="Times New Roman" w:hAnsi="Times New Roman Bold" w:cs="Times New Roman"/>
          <w:b/>
          <w:smallCaps/>
          <w:color w:val="000000"/>
          <w:sz w:val="24"/>
          <w:szCs w:val="24"/>
          <w:lang w:val="es-ES"/>
        </w:rPr>
      </w:pPr>
      <w:r w:rsidRPr="005B0B22">
        <w:rPr>
          <w:rFonts w:ascii="Times New Roman Bold" w:eastAsia="Times New Roman" w:hAnsi="Times New Roman Bold" w:cs="Times New Roman"/>
          <w:b/>
          <w:smallCaps/>
          <w:color w:val="000000"/>
          <w:sz w:val="24"/>
          <w:szCs w:val="24"/>
          <w:lang w:val="es-ES"/>
        </w:rPr>
        <w:t>V</w:t>
      </w:r>
      <w:r w:rsidR="00726E14">
        <w:rPr>
          <w:rFonts w:ascii="Times New Roman Bold" w:eastAsia="Times New Roman" w:hAnsi="Times New Roman Bold" w:cs="Times New Roman"/>
          <w:b/>
          <w:smallCaps/>
          <w:color w:val="000000"/>
          <w:sz w:val="24"/>
          <w:szCs w:val="24"/>
          <w:lang w:val="es-ES"/>
        </w:rPr>
        <w:t>I</w:t>
      </w:r>
      <w:r w:rsidRPr="005B0B22">
        <w:rPr>
          <w:rFonts w:ascii="Times New Roman Bold" w:eastAsia="Times New Roman" w:hAnsi="Times New Roman Bold" w:cs="Times New Roman"/>
          <w:b/>
          <w:smallCaps/>
          <w:color w:val="000000"/>
          <w:sz w:val="24"/>
          <w:szCs w:val="24"/>
          <w:lang w:val="es-ES"/>
        </w:rPr>
        <w:t>I.</w:t>
      </w:r>
      <w:r w:rsidR="00B243D8" w:rsidRPr="005B0B22">
        <w:rPr>
          <w:rFonts w:ascii="Times New Roman Bold" w:eastAsia="Times New Roman" w:hAnsi="Times New Roman Bold" w:cs="Times New Roman"/>
          <w:b/>
          <w:smallCaps/>
          <w:color w:val="000000"/>
          <w:sz w:val="24"/>
          <w:szCs w:val="24"/>
          <w:lang w:val="es-ES"/>
        </w:rPr>
        <w:t>1</w:t>
      </w:r>
      <w:r w:rsidRPr="005B0B22">
        <w:rPr>
          <w:rFonts w:ascii="Times New Roman Bold" w:eastAsia="Times New Roman" w:hAnsi="Times New Roman Bold" w:cs="Times New Roman"/>
          <w:b/>
          <w:smallCaps/>
          <w:color w:val="000000"/>
          <w:sz w:val="24"/>
          <w:szCs w:val="24"/>
          <w:lang w:val="es-ES"/>
        </w:rPr>
        <w:t xml:space="preserve">   Mecanismos de Financiamiento</w:t>
      </w:r>
    </w:p>
    <w:p w14:paraId="1C8E6CB1" w14:textId="77777777" w:rsidR="00030383" w:rsidRPr="005B0B22" w:rsidRDefault="00030383" w:rsidP="00030383">
      <w:pPr>
        <w:spacing w:after="0" w:line="240" w:lineRule="auto"/>
        <w:ind w:left="284"/>
        <w:jc w:val="both"/>
        <w:rPr>
          <w:rFonts w:ascii="Times New Roman" w:hAnsi="Times New Roman" w:cs="Times New Roman"/>
          <w:sz w:val="24"/>
          <w:szCs w:val="24"/>
          <w:lang w:val="es-ES"/>
        </w:rPr>
      </w:pPr>
    </w:p>
    <w:p w14:paraId="1EEC8B49" w14:textId="77777777" w:rsidR="008975B1" w:rsidRDefault="008975B1" w:rsidP="00030383">
      <w:pPr>
        <w:spacing w:after="0" w:line="240" w:lineRule="auto"/>
        <w:jc w:val="both"/>
        <w:rPr>
          <w:rFonts w:ascii="Times New Roman" w:hAnsi="Times New Roman" w:cs="Times New Roman"/>
          <w:sz w:val="24"/>
          <w:szCs w:val="24"/>
          <w:lang w:val="es-ES"/>
        </w:rPr>
      </w:pPr>
      <w:r w:rsidRPr="005B0B22">
        <w:rPr>
          <w:rFonts w:ascii="Times New Roman" w:hAnsi="Times New Roman" w:cs="Times New Roman"/>
          <w:sz w:val="24"/>
          <w:szCs w:val="24"/>
          <w:lang w:val="es-ES"/>
        </w:rPr>
        <w:t>Los marcos jurídicos que ri</w:t>
      </w:r>
      <w:r w:rsidR="00894111" w:rsidRPr="005B0B22">
        <w:rPr>
          <w:rFonts w:ascii="Times New Roman" w:hAnsi="Times New Roman" w:cs="Times New Roman"/>
          <w:sz w:val="24"/>
          <w:szCs w:val="24"/>
          <w:lang w:val="es-ES"/>
        </w:rPr>
        <w:t>gen los sectores</w:t>
      </w:r>
      <w:r w:rsidR="00894111">
        <w:rPr>
          <w:rFonts w:ascii="Times New Roman" w:hAnsi="Times New Roman" w:cs="Times New Roman"/>
          <w:sz w:val="24"/>
          <w:szCs w:val="24"/>
          <w:lang w:val="es-ES"/>
        </w:rPr>
        <w:t xml:space="preserve"> financiero y eléctrico</w:t>
      </w:r>
      <w:r w:rsidRPr="008975B1">
        <w:rPr>
          <w:rFonts w:ascii="Times New Roman" w:hAnsi="Times New Roman" w:cs="Times New Roman"/>
          <w:sz w:val="24"/>
          <w:szCs w:val="24"/>
          <w:lang w:val="es-ES"/>
        </w:rPr>
        <w:t xml:space="preserve">, las medidas tomadas por las instituciones reguladoras y las políticas públicas del estado nacional son los elementos estructurantes que delimitan el espacio en donde actúan los agentes financieros. Estos </w:t>
      </w:r>
      <w:r w:rsidR="003405CA">
        <w:rPr>
          <w:rFonts w:ascii="Times New Roman" w:hAnsi="Times New Roman" w:cs="Times New Roman"/>
          <w:sz w:val="24"/>
          <w:szCs w:val="24"/>
          <w:lang w:val="es-ES"/>
        </w:rPr>
        <w:t xml:space="preserve">crean </w:t>
      </w:r>
      <w:r w:rsidRPr="008975B1">
        <w:rPr>
          <w:rFonts w:ascii="Times New Roman" w:hAnsi="Times New Roman" w:cs="Times New Roman"/>
          <w:sz w:val="24"/>
          <w:szCs w:val="24"/>
          <w:lang w:val="es-ES"/>
        </w:rPr>
        <w:t xml:space="preserve">mecanismos de financiamiento para inversión privada cuando pueden cumplir </w:t>
      </w:r>
      <w:r w:rsidR="00CB5551">
        <w:rPr>
          <w:rFonts w:ascii="Times New Roman" w:hAnsi="Times New Roman" w:cs="Times New Roman"/>
          <w:sz w:val="24"/>
          <w:szCs w:val="24"/>
          <w:lang w:val="es-ES"/>
        </w:rPr>
        <w:t xml:space="preserve">simultáneamente </w:t>
      </w:r>
      <w:r w:rsidRPr="008975B1">
        <w:rPr>
          <w:rFonts w:ascii="Times New Roman" w:hAnsi="Times New Roman" w:cs="Times New Roman"/>
          <w:sz w:val="24"/>
          <w:szCs w:val="24"/>
          <w:lang w:val="es-ES"/>
        </w:rPr>
        <w:t xml:space="preserve">con sus obligaciones regulatorias y </w:t>
      </w:r>
      <w:r w:rsidR="003405CA">
        <w:rPr>
          <w:rFonts w:ascii="Times New Roman" w:hAnsi="Times New Roman" w:cs="Times New Roman"/>
          <w:sz w:val="24"/>
          <w:szCs w:val="24"/>
          <w:lang w:val="es-ES"/>
        </w:rPr>
        <w:t xml:space="preserve">con </w:t>
      </w:r>
      <w:r w:rsidR="00910985">
        <w:rPr>
          <w:rFonts w:ascii="Times New Roman" w:hAnsi="Times New Roman" w:cs="Times New Roman"/>
          <w:sz w:val="24"/>
          <w:szCs w:val="24"/>
          <w:lang w:val="es-ES"/>
        </w:rPr>
        <w:t xml:space="preserve">sus </w:t>
      </w:r>
      <w:r w:rsidRPr="008975B1">
        <w:rPr>
          <w:rFonts w:ascii="Times New Roman" w:hAnsi="Times New Roman" w:cs="Times New Roman"/>
          <w:sz w:val="24"/>
          <w:szCs w:val="24"/>
          <w:lang w:val="es-ES"/>
        </w:rPr>
        <w:t>expectativas de retorno financiero.</w:t>
      </w:r>
    </w:p>
    <w:p w14:paraId="73A81FD8" w14:textId="77777777" w:rsidR="00C17241" w:rsidRDefault="00C17241" w:rsidP="00030383">
      <w:pPr>
        <w:spacing w:after="0" w:line="240" w:lineRule="auto"/>
        <w:jc w:val="both"/>
        <w:rPr>
          <w:rFonts w:ascii="Times New Roman" w:hAnsi="Times New Roman" w:cs="Times New Roman"/>
          <w:sz w:val="24"/>
          <w:szCs w:val="24"/>
          <w:lang w:val="es-ES"/>
        </w:rPr>
      </w:pPr>
    </w:p>
    <w:p w14:paraId="13DAA7BE" w14:textId="77777777" w:rsidR="009D3208" w:rsidRPr="00E21DEA" w:rsidRDefault="00113ACD" w:rsidP="004646D2">
      <w:pPr>
        <w:spacing w:after="0" w:line="240" w:lineRule="auto"/>
        <w:jc w:val="both"/>
        <w:rPr>
          <w:rFonts w:ascii="Times New Roman" w:hAnsi="Times New Roman" w:cs="Times New Roman"/>
          <w:sz w:val="24"/>
          <w:szCs w:val="24"/>
          <w:lang w:val="es-ES"/>
        </w:rPr>
      </w:pPr>
      <w:r w:rsidRPr="00E21DEA">
        <w:rPr>
          <w:rFonts w:ascii="Times New Roman" w:hAnsi="Times New Roman" w:cs="Times New Roman"/>
          <w:sz w:val="24"/>
          <w:szCs w:val="24"/>
          <w:lang w:val="es-ES"/>
        </w:rPr>
        <w:t>Los mecanismos de fina</w:t>
      </w:r>
      <w:r w:rsidR="00E21DEA" w:rsidRPr="00E21DEA">
        <w:rPr>
          <w:rFonts w:ascii="Times New Roman" w:hAnsi="Times New Roman" w:cs="Times New Roman"/>
          <w:sz w:val="24"/>
          <w:szCs w:val="24"/>
          <w:lang w:val="es-ES"/>
        </w:rPr>
        <w:t>n</w:t>
      </w:r>
      <w:r w:rsidRPr="00E21DEA">
        <w:rPr>
          <w:rFonts w:ascii="Times New Roman" w:hAnsi="Times New Roman" w:cs="Times New Roman"/>
          <w:sz w:val="24"/>
          <w:szCs w:val="24"/>
          <w:lang w:val="es-ES"/>
        </w:rPr>
        <w:t>ciamiento</w:t>
      </w:r>
      <w:r w:rsidR="00E21DEA" w:rsidRPr="00E21DEA">
        <w:rPr>
          <w:rFonts w:ascii="Times New Roman" w:hAnsi="Times New Roman" w:cs="Times New Roman"/>
          <w:sz w:val="24"/>
          <w:szCs w:val="24"/>
          <w:lang w:val="es-ES"/>
        </w:rPr>
        <w:t xml:space="preserve"> de proyectos fue uno de los principales temas discutidos en las reuniones</w:t>
      </w:r>
      <w:r w:rsidR="00A22313">
        <w:rPr>
          <w:rFonts w:ascii="Times New Roman" w:hAnsi="Times New Roman" w:cs="Times New Roman"/>
          <w:sz w:val="24"/>
          <w:szCs w:val="24"/>
          <w:lang w:val="es-ES"/>
        </w:rPr>
        <w:t xml:space="preserve"> sostenidas con agentes financieros y empresas instaladoras</w:t>
      </w:r>
      <w:r w:rsidR="00E21DEA" w:rsidRPr="00E21DEA">
        <w:rPr>
          <w:rFonts w:ascii="Times New Roman" w:hAnsi="Times New Roman" w:cs="Times New Roman"/>
          <w:sz w:val="24"/>
          <w:szCs w:val="24"/>
          <w:lang w:val="es-ES"/>
        </w:rPr>
        <w:t>. A partir de las opiniones emitidas por los encuestados, se puede concluir que e</w:t>
      </w:r>
      <w:r w:rsidR="009D3208" w:rsidRPr="00E21DEA">
        <w:rPr>
          <w:rFonts w:ascii="Times New Roman" w:hAnsi="Times New Roman" w:cs="Times New Roman"/>
          <w:sz w:val="24"/>
          <w:szCs w:val="24"/>
          <w:lang w:val="es-ES"/>
        </w:rPr>
        <w:t xml:space="preserve">n el mercado dominicano los agentes financieros han </w:t>
      </w:r>
      <w:r w:rsidR="00AE7E33" w:rsidRPr="00E21DEA">
        <w:rPr>
          <w:rFonts w:ascii="Times New Roman" w:hAnsi="Times New Roman" w:cs="Times New Roman"/>
          <w:sz w:val="24"/>
          <w:szCs w:val="24"/>
          <w:lang w:val="es-ES"/>
        </w:rPr>
        <w:t xml:space="preserve">utilizado un número limitado de </w:t>
      </w:r>
      <w:r w:rsidR="009D3208" w:rsidRPr="00E21DEA">
        <w:rPr>
          <w:rFonts w:ascii="Times New Roman" w:hAnsi="Times New Roman" w:cs="Times New Roman"/>
          <w:sz w:val="24"/>
          <w:szCs w:val="24"/>
          <w:lang w:val="es-ES"/>
        </w:rPr>
        <w:t>mecanismos financieros para atender la demanda de fondos para proyectos</w:t>
      </w:r>
      <w:r w:rsidR="009E4621" w:rsidRPr="00E21DEA">
        <w:rPr>
          <w:rFonts w:ascii="Times New Roman" w:hAnsi="Times New Roman" w:cs="Times New Roman"/>
          <w:sz w:val="24"/>
          <w:szCs w:val="24"/>
          <w:lang w:val="es-ES"/>
        </w:rPr>
        <w:t xml:space="preserve">, ver Cuadro </w:t>
      </w:r>
      <w:r w:rsidR="00825D4B" w:rsidRPr="00E21DEA">
        <w:rPr>
          <w:rFonts w:ascii="Times New Roman" w:hAnsi="Times New Roman" w:cs="Times New Roman"/>
          <w:sz w:val="24"/>
          <w:szCs w:val="24"/>
          <w:lang w:val="es-ES"/>
        </w:rPr>
        <w:t>VI.1</w:t>
      </w:r>
      <w:r w:rsidR="00E21DEA" w:rsidRPr="00E21DEA">
        <w:rPr>
          <w:rFonts w:ascii="Times New Roman" w:hAnsi="Times New Roman" w:cs="Times New Roman"/>
          <w:sz w:val="24"/>
          <w:szCs w:val="24"/>
          <w:lang w:val="es-ES"/>
        </w:rPr>
        <w:t xml:space="preserve">. Los mecanismos identificados </w:t>
      </w:r>
      <w:r w:rsidR="008D3D6B">
        <w:rPr>
          <w:rFonts w:ascii="Times New Roman" w:hAnsi="Times New Roman" w:cs="Times New Roman"/>
          <w:sz w:val="24"/>
          <w:szCs w:val="24"/>
          <w:lang w:val="es-ES"/>
        </w:rPr>
        <w:t>s</w:t>
      </w:r>
      <w:r w:rsidR="009D3208" w:rsidRPr="00E21DEA">
        <w:rPr>
          <w:rFonts w:ascii="Times New Roman" w:hAnsi="Times New Roman" w:cs="Times New Roman"/>
          <w:sz w:val="24"/>
          <w:szCs w:val="24"/>
          <w:lang w:val="es-ES"/>
        </w:rPr>
        <w:t>on los siguientes:</w:t>
      </w:r>
    </w:p>
    <w:p w14:paraId="4661EAAE" w14:textId="77777777" w:rsidR="009D3208" w:rsidRPr="00E21DEA" w:rsidRDefault="009D3208" w:rsidP="004646D2">
      <w:pPr>
        <w:spacing w:after="0" w:line="240" w:lineRule="auto"/>
        <w:jc w:val="both"/>
        <w:rPr>
          <w:rFonts w:ascii="Times New Roman" w:hAnsi="Times New Roman" w:cs="Times New Roman"/>
          <w:sz w:val="24"/>
          <w:szCs w:val="24"/>
          <w:lang w:val="es-ES"/>
        </w:rPr>
      </w:pPr>
    </w:p>
    <w:p w14:paraId="3574FA11" w14:textId="77777777" w:rsidR="009D3208" w:rsidRPr="00E21DEA" w:rsidRDefault="00514E3B" w:rsidP="005503E3">
      <w:pPr>
        <w:pStyle w:val="Prrafodelista"/>
        <w:numPr>
          <w:ilvl w:val="0"/>
          <w:numId w:val="22"/>
        </w:numPr>
        <w:spacing w:after="0" w:line="240" w:lineRule="auto"/>
        <w:ind w:left="567" w:hanging="283"/>
        <w:jc w:val="both"/>
        <w:rPr>
          <w:rFonts w:ascii="Times New Roman Bold" w:eastAsia="Times New Roman" w:hAnsi="Times New Roman Bold" w:cs="Times New Roman"/>
          <w:b/>
          <w:smallCaps/>
          <w:color w:val="000000"/>
          <w:sz w:val="24"/>
          <w:szCs w:val="24"/>
          <w:lang w:val="es-ES"/>
        </w:rPr>
      </w:pPr>
      <w:r w:rsidRPr="00E21DEA">
        <w:rPr>
          <w:rFonts w:ascii="Times New Roman Bold" w:eastAsia="Times New Roman" w:hAnsi="Times New Roman Bold" w:cs="Times New Roman"/>
          <w:b/>
          <w:smallCaps/>
          <w:color w:val="000000"/>
          <w:sz w:val="24"/>
          <w:szCs w:val="24"/>
          <w:lang w:val="es-ES"/>
        </w:rPr>
        <w:t xml:space="preserve">Financiamiento </w:t>
      </w:r>
      <w:r w:rsidR="009D3208" w:rsidRPr="00E21DEA">
        <w:rPr>
          <w:rFonts w:ascii="Times New Roman Bold" w:eastAsia="Times New Roman" w:hAnsi="Times New Roman Bold" w:cs="Times New Roman"/>
          <w:b/>
          <w:smallCaps/>
          <w:color w:val="000000"/>
          <w:sz w:val="24"/>
          <w:szCs w:val="24"/>
          <w:lang w:val="es-ES"/>
        </w:rPr>
        <w:t>Tradicional</w:t>
      </w:r>
    </w:p>
    <w:p w14:paraId="63AA2462" w14:textId="77777777" w:rsidR="009D3208" w:rsidRDefault="004646D2" w:rsidP="00055001">
      <w:pPr>
        <w:spacing w:after="0" w:line="240" w:lineRule="auto"/>
        <w:ind w:left="567"/>
        <w:jc w:val="both"/>
        <w:rPr>
          <w:rFonts w:ascii="Times New Roman" w:hAnsi="Times New Roman" w:cs="Times New Roman"/>
          <w:sz w:val="24"/>
          <w:szCs w:val="24"/>
          <w:lang w:val="es-ES"/>
        </w:rPr>
      </w:pPr>
      <w:r w:rsidRPr="00E21DEA">
        <w:rPr>
          <w:rFonts w:ascii="Times New Roman" w:hAnsi="Times New Roman" w:cs="Times New Roman"/>
          <w:sz w:val="24"/>
          <w:szCs w:val="24"/>
          <w:lang w:val="es-ES"/>
        </w:rPr>
        <w:t xml:space="preserve">Los bancos comerciales </w:t>
      </w:r>
      <w:r w:rsidR="00317A53" w:rsidRPr="00E21DEA">
        <w:rPr>
          <w:rFonts w:ascii="Times New Roman" w:hAnsi="Times New Roman" w:cs="Times New Roman"/>
          <w:sz w:val="24"/>
          <w:szCs w:val="24"/>
          <w:lang w:val="es-ES"/>
        </w:rPr>
        <w:t>usa</w:t>
      </w:r>
      <w:r w:rsidR="00E93299" w:rsidRPr="00E21DEA">
        <w:rPr>
          <w:rFonts w:ascii="Times New Roman" w:hAnsi="Times New Roman" w:cs="Times New Roman"/>
          <w:sz w:val="24"/>
          <w:szCs w:val="24"/>
          <w:lang w:val="es-ES"/>
        </w:rPr>
        <w:t xml:space="preserve">n </w:t>
      </w:r>
      <w:r w:rsidRPr="00E21DEA">
        <w:rPr>
          <w:rFonts w:ascii="Times New Roman" w:hAnsi="Times New Roman" w:cs="Times New Roman"/>
          <w:sz w:val="24"/>
          <w:szCs w:val="24"/>
          <w:lang w:val="es-ES"/>
        </w:rPr>
        <w:t xml:space="preserve">sus </w:t>
      </w:r>
      <w:r w:rsidR="00317A53" w:rsidRPr="00E21DEA">
        <w:rPr>
          <w:rFonts w:ascii="Times New Roman" w:hAnsi="Times New Roman" w:cs="Times New Roman"/>
          <w:sz w:val="24"/>
          <w:szCs w:val="24"/>
          <w:lang w:val="es-ES"/>
        </w:rPr>
        <w:t xml:space="preserve">instrumentos </w:t>
      </w:r>
      <w:r w:rsidRPr="00E21DEA">
        <w:rPr>
          <w:rFonts w:ascii="Times New Roman" w:hAnsi="Times New Roman" w:cs="Times New Roman"/>
          <w:sz w:val="24"/>
          <w:szCs w:val="24"/>
          <w:lang w:val="es-ES"/>
        </w:rPr>
        <w:t>creditici</w:t>
      </w:r>
      <w:r w:rsidR="00317A53" w:rsidRPr="00E21DEA">
        <w:rPr>
          <w:rFonts w:ascii="Times New Roman" w:hAnsi="Times New Roman" w:cs="Times New Roman"/>
          <w:sz w:val="24"/>
          <w:szCs w:val="24"/>
          <w:lang w:val="es-ES"/>
        </w:rPr>
        <w:t>o</w:t>
      </w:r>
      <w:r w:rsidRPr="00E21DEA">
        <w:rPr>
          <w:rFonts w:ascii="Times New Roman" w:hAnsi="Times New Roman" w:cs="Times New Roman"/>
          <w:sz w:val="24"/>
          <w:szCs w:val="24"/>
          <w:lang w:val="es-ES"/>
        </w:rPr>
        <w:t>s tradicionales (préstamos al consumo, préstamos</w:t>
      </w:r>
      <w:r w:rsidRPr="004646D2">
        <w:rPr>
          <w:rFonts w:ascii="Times New Roman" w:hAnsi="Times New Roman" w:cs="Times New Roman"/>
          <w:sz w:val="24"/>
          <w:szCs w:val="24"/>
          <w:lang w:val="es-ES"/>
        </w:rPr>
        <w:t xml:space="preserve"> comerciales y préstamos con garantías hipotecarias)</w:t>
      </w:r>
      <w:r>
        <w:rPr>
          <w:rFonts w:ascii="Times New Roman" w:hAnsi="Times New Roman" w:cs="Times New Roman"/>
          <w:sz w:val="24"/>
          <w:szCs w:val="24"/>
          <w:lang w:val="es-ES"/>
        </w:rPr>
        <w:t xml:space="preserve"> </w:t>
      </w:r>
      <w:r w:rsidR="00317A53">
        <w:rPr>
          <w:rFonts w:ascii="Times New Roman" w:hAnsi="Times New Roman" w:cs="Times New Roman"/>
          <w:sz w:val="24"/>
          <w:szCs w:val="24"/>
          <w:lang w:val="es-ES"/>
        </w:rPr>
        <w:t xml:space="preserve">para extender sus </w:t>
      </w:r>
      <w:r w:rsidR="00317A53" w:rsidRPr="006900A0">
        <w:rPr>
          <w:rFonts w:ascii="Times New Roman" w:hAnsi="Times New Roman" w:cs="Times New Roman"/>
          <w:sz w:val="24"/>
          <w:szCs w:val="24"/>
          <w:lang w:val="es-ES"/>
        </w:rPr>
        <w:t xml:space="preserve">actividades crediticias al </w:t>
      </w:r>
      <w:r w:rsidR="00055001" w:rsidRPr="006900A0">
        <w:rPr>
          <w:rFonts w:ascii="Times New Roman" w:hAnsi="Times New Roman" w:cs="Times New Roman"/>
          <w:sz w:val="24"/>
          <w:szCs w:val="24"/>
          <w:lang w:val="es-ES"/>
        </w:rPr>
        <w:t>sector de EsRs</w:t>
      </w:r>
      <w:r w:rsidR="00E93299" w:rsidRPr="006900A0">
        <w:rPr>
          <w:rFonts w:ascii="Times New Roman" w:hAnsi="Times New Roman" w:cs="Times New Roman"/>
          <w:sz w:val="24"/>
          <w:szCs w:val="24"/>
          <w:lang w:val="es-ES"/>
        </w:rPr>
        <w:t xml:space="preserve">. Estos </w:t>
      </w:r>
      <w:r w:rsidR="00317A53" w:rsidRPr="006900A0">
        <w:rPr>
          <w:rFonts w:ascii="Times New Roman" w:hAnsi="Times New Roman" w:cs="Times New Roman"/>
          <w:sz w:val="24"/>
          <w:szCs w:val="24"/>
          <w:lang w:val="es-ES"/>
        </w:rPr>
        <w:t>financiamiento</w:t>
      </w:r>
      <w:r w:rsidR="00E93299" w:rsidRPr="006900A0">
        <w:rPr>
          <w:rFonts w:ascii="Times New Roman" w:hAnsi="Times New Roman" w:cs="Times New Roman"/>
          <w:sz w:val="24"/>
          <w:szCs w:val="24"/>
          <w:lang w:val="es-ES"/>
        </w:rPr>
        <w:t xml:space="preserve">s se ofrecen a </w:t>
      </w:r>
      <w:r w:rsidRPr="006900A0">
        <w:rPr>
          <w:rFonts w:ascii="Times New Roman" w:hAnsi="Times New Roman" w:cs="Times New Roman"/>
          <w:sz w:val="24"/>
          <w:szCs w:val="24"/>
          <w:lang w:val="es-ES"/>
        </w:rPr>
        <w:t xml:space="preserve">proyectos </w:t>
      </w:r>
      <w:r w:rsidR="00317A53" w:rsidRPr="006900A0">
        <w:rPr>
          <w:rFonts w:ascii="Times New Roman" w:hAnsi="Times New Roman" w:cs="Times New Roman"/>
          <w:sz w:val="24"/>
          <w:szCs w:val="24"/>
          <w:lang w:val="es-ES"/>
        </w:rPr>
        <w:t xml:space="preserve">a escala </w:t>
      </w:r>
      <w:r w:rsidRPr="006900A0">
        <w:rPr>
          <w:rFonts w:ascii="Times New Roman" w:hAnsi="Times New Roman" w:cs="Times New Roman"/>
          <w:sz w:val="24"/>
          <w:szCs w:val="24"/>
          <w:lang w:val="es-ES"/>
        </w:rPr>
        <w:t xml:space="preserve">residencial o comercial. </w:t>
      </w:r>
    </w:p>
    <w:p w14:paraId="1142A503" w14:textId="77777777" w:rsidR="009A7AC0" w:rsidRDefault="009A7AC0" w:rsidP="00055001">
      <w:pPr>
        <w:spacing w:after="0" w:line="240" w:lineRule="auto"/>
        <w:ind w:left="567"/>
        <w:jc w:val="both"/>
        <w:rPr>
          <w:rFonts w:ascii="Times New Roman" w:hAnsi="Times New Roman" w:cs="Times New Roman"/>
          <w:sz w:val="24"/>
          <w:szCs w:val="24"/>
          <w:lang w:val="es-ES"/>
        </w:rPr>
      </w:pPr>
    </w:p>
    <w:p w14:paraId="44C11CA9" w14:textId="77777777" w:rsidR="009A7AC0" w:rsidRDefault="009A7AC0" w:rsidP="00F514D2">
      <w:pPr>
        <w:spacing w:after="120"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bancos aceptan los equipos como garantía para los préstamos pero generalmente piden a clientes otro tipo de garantías personales o comerciales. </w:t>
      </w:r>
      <w:r w:rsidR="008D3D6B">
        <w:rPr>
          <w:rFonts w:ascii="Times New Roman" w:hAnsi="Times New Roman" w:cs="Times New Roman"/>
          <w:sz w:val="24"/>
          <w:szCs w:val="24"/>
          <w:lang w:val="es-ES"/>
        </w:rPr>
        <w:t>Todos l</w:t>
      </w:r>
      <w:r>
        <w:rPr>
          <w:rFonts w:ascii="Times New Roman" w:hAnsi="Times New Roman" w:cs="Times New Roman"/>
          <w:sz w:val="24"/>
          <w:szCs w:val="24"/>
          <w:lang w:val="es-ES"/>
        </w:rPr>
        <w:t xml:space="preserve">os bancos perciben que las garantías con equipos no son suficientemente fiables pues no hay un mercado secundario líquido y transparente en donde monetizar equipos incautados. </w:t>
      </w:r>
    </w:p>
    <w:p w14:paraId="3F755E8E" w14:textId="77777777" w:rsidR="00F514D2" w:rsidRPr="006900A0" w:rsidRDefault="00F514D2" w:rsidP="00F514D2">
      <w:pPr>
        <w:spacing w:after="0" w:line="240" w:lineRule="auto"/>
        <w:ind w:left="567"/>
        <w:jc w:val="both"/>
        <w:rPr>
          <w:rFonts w:ascii="Times New Roman" w:hAnsi="Times New Roman" w:cs="Times New Roman"/>
          <w:sz w:val="24"/>
          <w:szCs w:val="24"/>
          <w:lang w:val="es-ES"/>
        </w:rPr>
      </w:pPr>
    </w:p>
    <w:p w14:paraId="14B93B4A" w14:textId="77777777" w:rsidR="009D3208" w:rsidRPr="00A668F8" w:rsidRDefault="00514E3B" w:rsidP="005503E3">
      <w:pPr>
        <w:pStyle w:val="Prrafodelista"/>
        <w:numPr>
          <w:ilvl w:val="0"/>
          <w:numId w:val="22"/>
        </w:numPr>
        <w:spacing w:after="0" w:line="240" w:lineRule="auto"/>
        <w:ind w:left="567" w:hanging="283"/>
        <w:jc w:val="both"/>
        <w:rPr>
          <w:rFonts w:ascii="Times New Roman Bold" w:eastAsia="Times New Roman" w:hAnsi="Times New Roman Bold" w:cs="Times New Roman"/>
          <w:b/>
          <w:smallCaps/>
          <w:color w:val="000000"/>
          <w:sz w:val="24"/>
          <w:szCs w:val="24"/>
          <w:lang w:val="es-ES"/>
        </w:rPr>
      </w:pPr>
      <w:r w:rsidRPr="00A668F8">
        <w:rPr>
          <w:rFonts w:ascii="Times New Roman Bold" w:eastAsia="Times New Roman" w:hAnsi="Times New Roman Bold" w:cs="Times New Roman"/>
          <w:b/>
          <w:smallCaps/>
          <w:color w:val="000000"/>
          <w:sz w:val="24"/>
          <w:szCs w:val="24"/>
          <w:lang w:val="es-ES"/>
        </w:rPr>
        <w:t xml:space="preserve">Financiamiento </w:t>
      </w:r>
      <w:r w:rsidR="00922BC4" w:rsidRPr="00A668F8">
        <w:rPr>
          <w:rFonts w:ascii="Times New Roman Bold" w:eastAsia="Times New Roman" w:hAnsi="Times New Roman Bold" w:cs="Times New Roman"/>
          <w:b/>
          <w:smallCaps/>
          <w:color w:val="000000"/>
          <w:sz w:val="24"/>
          <w:szCs w:val="24"/>
          <w:lang w:val="es-ES"/>
        </w:rPr>
        <w:t>de Fondos de Inversión</w:t>
      </w:r>
    </w:p>
    <w:p w14:paraId="21244739" w14:textId="77777777" w:rsidR="00A10454" w:rsidRDefault="00D47396" w:rsidP="00055001">
      <w:pPr>
        <w:spacing w:after="0"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Tres f</w:t>
      </w:r>
      <w:r w:rsidR="00A10454" w:rsidRPr="00A668F8">
        <w:rPr>
          <w:rFonts w:ascii="Times New Roman" w:hAnsi="Times New Roman" w:cs="Times New Roman"/>
          <w:sz w:val="24"/>
          <w:szCs w:val="24"/>
          <w:lang w:val="es-ES"/>
        </w:rPr>
        <w:t xml:space="preserve">ondos privados de inversión participan en el mercado financiando proyectos a escala comercial. Estos fondos ofrecen préstamos </w:t>
      </w:r>
      <w:r w:rsidR="00A10454">
        <w:rPr>
          <w:rFonts w:ascii="Times New Roman" w:hAnsi="Times New Roman" w:cs="Times New Roman"/>
          <w:sz w:val="24"/>
          <w:szCs w:val="24"/>
          <w:lang w:val="es-ES"/>
        </w:rPr>
        <w:t>en condiciones similares a los bancos</w:t>
      </w:r>
      <w:r>
        <w:rPr>
          <w:rFonts w:ascii="Times New Roman" w:hAnsi="Times New Roman" w:cs="Times New Roman"/>
          <w:sz w:val="24"/>
          <w:szCs w:val="24"/>
          <w:lang w:val="es-ES"/>
        </w:rPr>
        <w:t xml:space="preserve"> </w:t>
      </w:r>
      <w:r w:rsidR="005D4F54">
        <w:rPr>
          <w:rFonts w:ascii="Times New Roman" w:hAnsi="Times New Roman" w:cs="Times New Roman"/>
          <w:sz w:val="24"/>
          <w:szCs w:val="24"/>
          <w:lang w:val="es-ES"/>
        </w:rPr>
        <w:t xml:space="preserve">pero les aventajan porque tienen </w:t>
      </w:r>
      <w:r>
        <w:rPr>
          <w:rFonts w:ascii="Times New Roman" w:hAnsi="Times New Roman" w:cs="Times New Roman"/>
          <w:sz w:val="24"/>
          <w:szCs w:val="24"/>
          <w:lang w:val="es-ES"/>
        </w:rPr>
        <w:t>mayor flexibilidad para seleccionar clientes y estructurar financiamiento debido a que no están regulados por</w:t>
      </w:r>
      <w:r w:rsidR="00A1045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las instituciones de </w:t>
      </w:r>
      <w:r w:rsidR="00A10454" w:rsidRPr="00A668F8">
        <w:rPr>
          <w:rFonts w:ascii="Times New Roman" w:hAnsi="Times New Roman" w:cs="Times New Roman"/>
          <w:sz w:val="24"/>
          <w:szCs w:val="24"/>
          <w:lang w:val="es-ES"/>
        </w:rPr>
        <w:t>supervisión financiera</w:t>
      </w:r>
      <w:r w:rsidR="00A1045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del país. Estos fondos hacen transaciones privadas y pueden aceptar clientes que </w:t>
      </w:r>
      <w:r w:rsidR="00A10454">
        <w:rPr>
          <w:rFonts w:ascii="Times New Roman" w:hAnsi="Times New Roman" w:cs="Times New Roman"/>
          <w:sz w:val="24"/>
          <w:szCs w:val="24"/>
          <w:lang w:val="es-ES"/>
        </w:rPr>
        <w:t>los bancos rechazan o financian a altas tasas debido a baja clasificación crediticia</w:t>
      </w:r>
      <w:r w:rsidR="00A10454" w:rsidRPr="00A668F8">
        <w:rPr>
          <w:rFonts w:ascii="Times New Roman" w:hAnsi="Times New Roman" w:cs="Times New Roman"/>
          <w:sz w:val="24"/>
          <w:szCs w:val="24"/>
          <w:lang w:val="es-ES"/>
        </w:rPr>
        <w:t>.</w:t>
      </w:r>
    </w:p>
    <w:p w14:paraId="07CD182C" w14:textId="77777777" w:rsidR="00C8137A" w:rsidRDefault="00C8137A" w:rsidP="00055001">
      <w:pPr>
        <w:spacing w:after="0" w:line="240" w:lineRule="auto"/>
        <w:ind w:left="567"/>
        <w:jc w:val="both"/>
        <w:rPr>
          <w:rFonts w:ascii="Times New Roman" w:hAnsi="Times New Roman" w:cs="Times New Roman"/>
          <w:sz w:val="24"/>
          <w:szCs w:val="24"/>
          <w:lang w:val="es-ES"/>
        </w:rPr>
      </w:pPr>
    </w:p>
    <w:p w14:paraId="622507E1" w14:textId="77777777" w:rsidR="00C8137A" w:rsidRDefault="00C8137A" w:rsidP="00B535FD">
      <w:pPr>
        <w:spacing w:after="0"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fondos de inversión entienden que la </w:t>
      </w:r>
      <w:r w:rsidRPr="00C8137A">
        <w:rPr>
          <w:rFonts w:ascii="Times New Roman" w:hAnsi="Times New Roman" w:cs="Times New Roman"/>
          <w:sz w:val="24"/>
          <w:szCs w:val="24"/>
          <w:lang w:val="es-ES"/>
        </w:rPr>
        <w:t>generacion eléctrica no es</w:t>
      </w:r>
      <w:r>
        <w:rPr>
          <w:rFonts w:ascii="Times New Roman" w:hAnsi="Times New Roman" w:cs="Times New Roman"/>
          <w:sz w:val="24"/>
          <w:szCs w:val="24"/>
          <w:lang w:val="es-ES"/>
        </w:rPr>
        <w:t xml:space="preserve"> la </w:t>
      </w:r>
      <w:r w:rsidRPr="00C8137A">
        <w:rPr>
          <w:rFonts w:ascii="Times New Roman" w:hAnsi="Times New Roman" w:cs="Times New Roman"/>
          <w:sz w:val="24"/>
          <w:szCs w:val="24"/>
          <w:lang w:val="es-ES"/>
        </w:rPr>
        <w:t>actividad principal (core business en ingl</w:t>
      </w:r>
      <w:r w:rsidR="008D3D6B">
        <w:rPr>
          <w:rFonts w:ascii="Times New Roman" w:hAnsi="Times New Roman" w:cs="Times New Roman"/>
          <w:sz w:val="24"/>
          <w:szCs w:val="24"/>
          <w:lang w:val="es-ES"/>
        </w:rPr>
        <w:t>é</w:t>
      </w:r>
      <w:r w:rsidRPr="00C8137A">
        <w:rPr>
          <w:rFonts w:ascii="Times New Roman" w:hAnsi="Times New Roman" w:cs="Times New Roman"/>
          <w:sz w:val="24"/>
          <w:szCs w:val="24"/>
          <w:lang w:val="es-ES"/>
        </w:rPr>
        <w:t xml:space="preserve">s) de los clientes y </w:t>
      </w:r>
      <w:r>
        <w:rPr>
          <w:rFonts w:ascii="Times New Roman" w:hAnsi="Times New Roman" w:cs="Times New Roman"/>
          <w:sz w:val="24"/>
          <w:szCs w:val="24"/>
          <w:lang w:val="es-ES"/>
        </w:rPr>
        <w:t>están dispuestos a adaptarse a esa realidad ofreciendo mas flexiblidad a una tasa mayor. Por lo general, esa flexibilidad incluye</w:t>
      </w:r>
      <w:r w:rsidRPr="00C8137A">
        <w:rPr>
          <w:rFonts w:ascii="Times New Roman" w:hAnsi="Times New Roman" w:cs="Times New Roman"/>
          <w:sz w:val="24"/>
          <w:szCs w:val="24"/>
          <w:lang w:val="es-ES"/>
        </w:rPr>
        <w:t xml:space="preserve"> ofrecer la mayor proporción posible de financiamiento</w:t>
      </w:r>
      <w:r w:rsidR="001D3EDF">
        <w:rPr>
          <w:rFonts w:ascii="Times New Roman" w:hAnsi="Times New Roman" w:cs="Times New Roman"/>
          <w:sz w:val="24"/>
          <w:szCs w:val="24"/>
          <w:lang w:val="es-ES"/>
        </w:rPr>
        <w:t xml:space="preserve"> (hasta 100 por ciento)</w:t>
      </w:r>
      <w:r w:rsidR="008D3D6B">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aceptar los equipos como garantía única y no exigir garantías adicionales para no afectar </w:t>
      </w:r>
      <w:r w:rsidRPr="00C8137A">
        <w:rPr>
          <w:rFonts w:ascii="Times New Roman" w:hAnsi="Times New Roman" w:cs="Times New Roman"/>
          <w:sz w:val="24"/>
          <w:szCs w:val="24"/>
          <w:lang w:val="es-ES"/>
        </w:rPr>
        <w:t>los estados de situación de las empresas (mayor cantidad de deuda en los libros afecta el nivel de apalacamiento aparente)</w:t>
      </w:r>
      <w:r>
        <w:rPr>
          <w:rFonts w:ascii="Times New Roman" w:hAnsi="Times New Roman" w:cs="Times New Roman"/>
          <w:sz w:val="24"/>
          <w:szCs w:val="24"/>
          <w:lang w:val="es-ES"/>
        </w:rPr>
        <w:t>.</w:t>
      </w:r>
      <w:r w:rsidRPr="00C8137A">
        <w:rPr>
          <w:rFonts w:ascii="Times New Roman" w:hAnsi="Times New Roman" w:cs="Times New Roman"/>
          <w:sz w:val="24"/>
          <w:szCs w:val="24"/>
          <w:lang w:val="es-ES"/>
        </w:rPr>
        <w:t xml:space="preserve"> </w:t>
      </w:r>
    </w:p>
    <w:p w14:paraId="41AC2FE9" w14:textId="77777777" w:rsidR="00B535FD" w:rsidRDefault="00B535FD" w:rsidP="00B535FD">
      <w:pPr>
        <w:spacing w:after="0" w:line="240" w:lineRule="auto"/>
        <w:ind w:left="567"/>
        <w:jc w:val="both"/>
        <w:rPr>
          <w:rFonts w:ascii="Times New Roman" w:hAnsi="Times New Roman" w:cs="Times New Roman"/>
          <w:sz w:val="24"/>
          <w:szCs w:val="24"/>
          <w:lang w:val="es-ES"/>
        </w:rPr>
      </w:pPr>
    </w:p>
    <w:p w14:paraId="05B6CA13" w14:textId="77777777" w:rsidR="00C8137A" w:rsidRDefault="00C8137A" w:rsidP="00B535FD">
      <w:pPr>
        <w:spacing w:after="0"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Un fondo en particular reveló que estructuró un financiamiento donde el pago era variable y dependía de la generación</w:t>
      </w:r>
      <w:r w:rsidR="001D3EDF">
        <w:rPr>
          <w:rFonts w:ascii="Times New Roman" w:hAnsi="Times New Roman" w:cs="Times New Roman"/>
          <w:sz w:val="24"/>
          <w:szCs w:val="24"/>
          <w:lang w:val="es-ES"/>
        </w:rPr>
        <w:t xml:space="preserve">; solo se pagaba la energía generada durante el periodo. </w:t>
      </w:r>
      <w:r>
        <w:rPr>
          <w:rFonts w:ascii="Times New Roman" w:hAnsi="Times New Roman" w:cs="Times New Roman"/>
          <w:sz w:val="24"/>
          <w:szCs w:val="24"/>
          <w:lang w:val="es-ES"/>
        </w:rPr>
        <w:t xml:space="preserve">Es decir, que el financiamiento funcionaba como una estructura </w:t>
      </w:r>
      <w:r w:rsidR="001D3EDF">
        <w:rPr>
          <w:rFonts w:ascii="Times New Roman" w:hAnsi="Times New Roman" w:cs="Times New Roman"/>
          <w:sz w:val="24"/>
          <w:szCs w:val="24"/>
          <w:lang w:val="es-ES"/>
        </w:rPr>
        <w:t>de pago de t</w:t>
      </w:r>
      <w:r>
        <w:rPr>
          <w:rFonts w:ascii="Times New Roman" w:hAnsi="Times New Roman" w:cs="Times New Roman"/>
          <w:sz w:val="24"/>
          <w:szCs w:val="24"/>
          <w:lang w:val="es-ES"/>
        </w:rPr>
        <w:t xml:space="preserve">omar la energía o pagar </w:t>
      </w:r>
      <w:r w:rsidR="001D3EDF">
        <w:rPr>
          <w:rFonts w:ascii="Times New Roman" w:hAnsi="Times New Roman" w:cs="Times New Roman"/>
          <w:sz w:val="24"/>
          <w:szCs w:val="24"/>
          <w:lang w:val="es-ES"/>
        </w:rPr>
        <w:t xml:space="preserve">(or </w:t>
      </w:r>
      <w:r>
        <w:rPr>
          <w:rFonts w:ascii="Times New Roman" w:hAnsi="Times New Roman" w:cs="Times New Roman"/>
          <w:sz w:val="24"/>
          <w:szCs w:val="24"/>
          <w:lang w:val="es-ES"/>
        </w:rPr>
        <w:t>“take or pay”</w:t>
      </w:r>
      <w:r w:rsidR="001D3EDF">
        <w:rPr>
          <w:rFonts w:ascii="Times New Roman" w:hAnsi="Times New Roman" w:cs="Times New Roman"/>
          <w:sz w:val="24"/>
          <w:szCs w:val="24"/>
          <w:lang w:val="es-ES"/>
        </w:rPr>
        <w:t>)</w:t>
      </w:r>
      <w:r>
        <w:rPr>
          <w:rFonts w:ascii="Times New Roman" w:hAnsi="Times New Roman" w:cs="Times New Roman"/>
          <w:sz w:val="24"/>
          <w:szCs w:val="24"/>
          <w:lang w:val="es-ES"/>
        </w:rPr>
        <w:t>.</w:t>
      </w:r>
      <w:r w:rsidR="00B535FD" w:rsidRPr="00B535FD">
        <w:rPr>
          <w:rFonts w:ascii="Times New Roman" w:hAnsi="Times New Roman" w:cs="Times New Roman"/>
          <w:sz w:val="24"/>
          <w:szCs w:val="24"/>
          <w:lang w:val="es-ES"/>
        </w:rPr>
        <w:t xml:space="preserve"> </w:t>
      </w:r>
      <w:r w:rsidR="00B535FD">
        <w:rPr>
          <w:rFonts w:ascii="Times New Roman" w:hAnsi="Times New Roman" w:cs="Times New Roman"/>
          <w:sz w:val="24"/>
          <w:szCs w:val="24"/>
          <w:lang w:val="es-ES"/>
        </w:rPr>
        <w:t>El pago a recibir depende de las condiciones climáticas y de la calidad del sistema instalado</w:t>
      </w:r>
      <w:r w:rsidR="008D3D6B">
        <w:rPr>
          <w:rFonts w:ascii="Times New Roman" w:hAnsi="Times New Roman" w:cs="Times New Roman"/>
          <w:sz w:val="24"/>
          <w:szCs w:val="24"/>
          <w:lang w:val="es-ES"/>
        </w:rPr>
        <w:t>.</w:t>
      </w:r>
    </w:p>
    <w:p w14:paraId="5072F8DE" w14:textId="77777777" w:rsidR="00B535FD" w:rsidRDefault="00B535FD" w:rsidP="00B535FD">
      <w:pPr>
        <w:spacing w:after="0" w:line="240" w:lineRule="auto"/>
        <w:ind w:left="567"/>
        <w:jc w:val="both"/>
        <w:rPr>
          <w:rFonts w:ascii="Times New Roman" w:hAnsi="Times New Roman" w:cs="Times New Roman"/>
          <w:sz w:val="24"/>
          <w:szCs w:val="24"/>
          <w:lang w:val="es-ES"/>
        </w:rPr>
      </w:pPr>
    </w:p>
    <w:p w14:paraId="65C23ECD" w14:textId="77777777" w:rsidR="001D3EDF" w:rsidRDefault="008D3D6B" w:rsidP="00F514D2">
      <w:pPr>
        <w:spacing w:after="120"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Ademas de la flexilidad, d</w:t>
      </w:r>
      <w:r w:rsidR="001D3EDF">
        <w:rPr>
          <w:rFonts w:ascii="Times New Roman" w:hAnsi="Times New Roman" w:cs="Times New Roman"/>
          <w:sz w:val="24"/>
          <w:szCs w:val="24"/>
          <w:lang w:val="es-ES"/>
        </w:rPr>
        <w:t xml:space="preserve">os fondos tienen ventajas competitivas frente a los </w:t>
      </w:r>
      <w:r w:rsidR="00353FB4">
        <w:rPr>
          <w:rFonts w:ascii="Times New Roman" w:hAnsi="Times New Roman" w:cs="Times New Roman"/>
          <w:sz w:val="24"/>
          <w:szCs w:val="24"/>
          <w:lang w:val="es-ES"/>
        </w:rPr>
        <w:t xml:space="preserve">bancos </w:t>
      </w:r>
      <w:r w:rsidR="001D3EDF">
        <w:rPr>
          <w:rFonts w:ascii="Times New Roman" w:hAnsi="Times New Roman" w:cs="Times New Roman"/>
          <w:sz w:val="24"/>
          <w:szCs w:val="24"/>
          <w:lang w:val="es-ES"/>
        </w:rPr>
        <w:t>porque sus directivos han sido operadores de empresas de generación y tienen un profundo conocimiento del negocio eléctrico en el país. Para ellos, la generación solar es otro forma de generar electricidad llegando incluso a ofrecer servicios de operación y mantenimiento.</w:t>
      </w:r>
    </w:p>
    <w:p w14:paraId="67F03CBA" w14:textId="77777777" w:rsidR="00A10454" w:rsidRDefault="00A10454" w:rsidP="008D3D6B">
      <w:pPr>
        <w:spacing w:after="0" w:line="240" w:lineRule="auto"/>
        <w:ind w:left="567"/>
        <w:jc w:val="both"/>
        <w:rPr>
          <w:rFonts w:ascii="Times New Roman" w:hAnsi="Times New Roman" w:cs="Times New Roman"/>
          <w:sz w:val="24"/>
          <w:szCs w:val="24"/>
          <w:lang w:val="es-ES"/>
        </w:rPr>
      </w:pPr>
    </w:p>
    <w:p w14:paraId="065687E3" w14:textId="77777777" w:rsidR="009D3208" w:rsidRPr="00A668F8" w:rsidRDefault="006900A0" w:rsidP="005503E3">
      <w:pPr>
        <w:pStyle w:val="Prrafodelista"/>
        <w:numPr>
          <w:ilvl w:val="0"/>
          <w:numId w:val="22"/>
        </w:numPr>
        <w:spacing w:after="0" w:line="240" w:lineRule="auto"/>
        <w:ind w:left="567" w:hanging="283"/>
        <w:jc w:val="both"/>
        <w:rPr>
          <w:rFonts w:ascii="Times New Roman Bold" w:eastAsia="Times New Roman" w:hAnsi="Times New Roman Bold" w:cs="Times New Roman"/>
          <w:b/>
          <w:smallCaps/>
          <w:color w:val="000000"/>
          <w:sz w:val="24"/>
          <w:szCs w:val="24"/>
          <w:lang w:val="es-ES"/>
        </w:rPr>
      </w:pPr>
      <w:r w:rsidRPr="00A668F8">
        <w:rPr>
          <w:rFonts w:ascii="Times New Roman Bold" w:eastAsia="Times New Roman" w:hAnsi="Times New Roman Bold" w:cs="Times New Roman"/>
          <w:b/>
          <w:smallCaps/>
          <w:color w:val="000000"/>
          <w:sz w:val="24"/>
          <w:szCs w:val="24"/>
          <w:lang w:val="es-ES"/>
        </w:rPr>
        <w:t xml:space="preserve">Financiamiento Privado </w:t>
      </w:r>
      <w:r w:rsidR="004C0284">
        <w:rPr>
          <w:rFonts w:ascii="Times New Roman Bold" w:eastAsia="Times New Roman" w:hAnsi="Times New Roman Bold" w:cs="Times New Roman"/>
          <w:b/>
          <w:smallCaps/>
          <w:color w:val="000000"/>
          <w:sz w:val="24"/>
          <w:szCs w:val="24"/>
          <w:lang w:val="es-ES"/>
        </w:rPr>
        <w:t xml:space="preserve">por </w:t>
      </w:r>
      <w:r w:rsidRPr="00A668F8">
        <w:rPr>
          <w:rFonts w:ascii="Times New Roman Bold" w:eastAsia="Times New Roman" w:hAnsi="Times New Roman Bold" w:cs="Times New Roman"/>
          <w:b/>
          <w:smallCaps/>
          <w:color w:val="000000"/>
          <w:sz w:val="24"/>
          <w:szCs w:val="24"/>
          <w:lang w:val="es-ES"/>
        </w:rPr>
        <w:t>Empresas Instalador</w:t>
      </w:r>
      <w:r w:rsidR="00A31DF4" w:rsidRPr="00A668F8">
        <w:rPr>
          <w:rFonts w:ascii="Times New Roman Bold" w:eastAsia="Times New Roman" w:hAnsi="Times New Roman Bold" w:cs="Times New Roman"/>
          <w:b/>
          <w:smallCaps/>
          <w:color w:val="000000"/>
          <w:sz w:val="24"/>
          <w:szCs w:val="24"/>
          <w:lang w:val="es-ES"/>
        </w:rPr>
        <w:t>a</w:t>
      </w:r>
      <w:r w:rsidRPr="00A668F8">
        <w:rPr>
          <w:rFonts w:ascii="Times New Roman Bold" w:eastAsia="Times New Roman" w:hAnsi="Times New Roman Bold" w:cs="Times New Roman"/>
          <w:b/>
          <w:smallCaps/>
          <w:color w:val="000000"/>
          <w:sz w:val="24"/>
          <w:szCs w:val="24"/>
          <w:lang w:val="es-ES"/>
        </w:rPr>
        <w:t>s</w:t>
      </w:r>
    </w:p>
    <w:p w14:paraId="40A7BA8D" w14:textId="77777777" w:rsidR="0040008C" w:rsidRDefault="00153C14" w:rsidP="00055001">
      <w:pPr>
        <w:spacing w:after="0"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Dos e</w:t>
      </w:r>
      <w:r w:rsidR="006900A0" w:rsidRPr="00A668F8">
        <w:rPr>
          <w:rFonts w:ascii="Times New Roman" w:hAnsi="Times New Roman" w:cs="Times New Roman"/>
          <w:sz w:val="24"/>
          <w:szCs w:val="24"/>
          <w:lang w:val="es-ES"/>
        </w:rPr>
        <w:t>mpresa</w:t>
      </w:r>
      <w:r>
        <w:rPr>
          <w:rFonts w:ascii="Times New Roman" w:hAnsi="Times New Roman" w:cs="Times New Roman"/>
          <w:sz w:val="24"/>
          <w:szCs w:val="24"/>
          <w:lang w:val="es-ES"/>
        </w:rPr>
        <w:t>s</w:t>
      </w:r>
      <w:r w:rsidR="006900A0" w:rsidRPr="00A668F8">
        <w:rPr>
          <w:rFonts w:ascii="Times New Roman" w:hAnsi="Times New Roman" w:cs="Times New Roman"/>
          <w:sz w:val="24"/>
          <w:szCs w:val="24"/>
          <w:lang w:val="es-ES"/>
        </w:rPr>
        <w:t xml:space="preserve"> instaladora</w:t>
      </w:r>
      <w:r>
        <w:rPr>
          <w:rFonts w:ascii="Times New Roman" w:hAnsi="Times New Roman" w:cs="Times New Roman"/>
          <w:sz w:val="24"/>
          <w:szCs w:val="24"/>
          <w:lang w:val="es-ES"/>
        </w:rPr>
        <w:t xml:space="preserve">s ofrecen </w:t>
      </w:r>
      <w:r w:rsidR="004C0284">
        <w:rPr>
          <w:rFonts w:ascii="Times New Roman" w:hAnsi="Times New Roman" w:cs="Times New Roman"/>
          <w:sz w:val="24"/>
          <w:szCs w:val="24"/>
          <w:lang w:val="es-ES"/>
        </w:rPr>
        <w:t>financia</w:t>
      </w:r>
      <w:r>
        <w:rPr>
          <w:rFonts w:ascii="Times New Roman" w:hAnsi="Times New Roman" w:cs="Times New Roman"/>
          <w:sz w:val="24"/>
          <w:szCs w:val="24"/>
          <w:lang w:val="es-ES"/>
        </w:rPr>
        <w:t>miento</w:t>
      </w:r>
      <w:r w:rsidR="004C0284">
        <w:rPr>
          <w:rFonts w:ascii="Times New Roman" w:hAnsi="Times New Roman" w:cs="Times New Roman"/>
          <w:sz w:val="24"/>
          <w:szCs w:val="24"/>
          <w:lang w:val="es-ES"/>
        </w:rPr>
        <w:t xml:space="preserve"> con </w:t>
      </w:r>
      <w:r w:rsidR="001532C7" w:rsidRPr="00A668F8">
        <w:rPr>
          <w:rFonts w:ascii="Times New Roman" w:hAnsi="Times New Roman" w:cs="Times New Roman"/>
          <w:sz w:val="24"/>
          <w:szCs w:val="24"/>
          <w:lang w:val="es-ES"/>
        </w:rPr>
        <w:t>fondos</w:t>
      </w:r>
      <w:r w:rsidR="004C0284">
        <w:rPr>
          <w:rFonts w:ascii="Times New Roman" w:hAnsi="Times New Roman" w:cs="Times New Roman"/>
          <w:sz w:val="24"/>
          <w:szCs w:val="24"/>
          <w:lang w:val="es-ES"/>
        </w:rPr>
        <w:t xml:space="preserve"> propios</w:t>
      </w:r>
      <w:r>
        <w:rPr>
          <w:rFonts w:ascii="Times New Roman" w:hAnsi="Times New Roman" w:cs="Times New Roman"/>
          <w:sz w:val="24"/>
          <w:szCs w:val="24"/>
          <w:lang w:val="es-ES"/>
        </w:rPr>
        <w:t xml:space="preserve"> para</w:t>
      </w:r>
      <w:r w:rsidR="004C0284">
        <w:rPr>
          <w:rFonts w:ascii="Times New Roman" w:hAnsi="Times New Roman" w:cs="Times New Roman"/>
          <w:sz w:val="24"/>
          <w:szCs w:val="24"/>
          <w:lang w:val="es-ES"/>
        </w:rPr>
        <w:t xml:space="preserve"> proyectos comerciales. </w:t>
      </w:r>
      <w:r w:rsidR="006900A0" w:rsidRPr="00A668F8">
        <w:rPr>
          <w:rFonts w:ascii="Times New Roman" w:hAnsi="Times New Roman" w:cs="Times New Roman"/>
          <w:sz w:val="24"/>
          <w:szCs w:val="24"/>
          <w:lang w:val="es-ES"/>
        </w:rPr>
        <w:t>E</w:t>
      </w:r>
      <w:r w:rsidR="00A446A6" w:rsidRPr="00A668F8">
        <w:rPr>
          <w:rFonts w:ascii="Times New Roman" w:hAnsi="Times New Roman" w:cs="Times New Roman"/>
          <w:sz w:val="24"/>
          <w:szCs w:val="24"/>
          <w:lang w:val="es-ES"/>
        </w:rPr>
        <w:t>st</w:t>
      </w:r>
      <w:r>
        <w:rPr>
          <w:rFonts w:ascii="Times New Roman" w:hAnsi="Times New Roman" w:cs="Times New Roman"/>
          <w:sz w:val="24"/>
          <w:szCs w:val="24"/>
          <w:lang w:val="es-ES"/>
        </w:rPr>
        <w:t xml:space="preserve">os </w:t>
      </w:r>
      <w:r w:rsidR="006900A0" w:rsidRPr="00A668F8">
        <w:rPr>
          <w:rFonts w:ascii="Times New Roman" w:hAnsi="Times New Roman" w:cs="Times New Roman"/>
          <w:sz w:val="24"/>
          <w:szCs w:val="24"/>
          <w:lang w:val="es-ES"/>
        </w:rPr>
        <w:t>financiamiento</w:t>
      </w:r>
      <w:r>
        <w:rPr>
          <w:rFonts w:ascii="Times New Roman" w:hAnsi="Times New Roman" w:cs="Times New Roman"/>
          <w:sz w:val="24"/>
          <w:szCs w:val="24"/>
          <w:lang w:val="es-ES"/>
        </w:rPr>
        <w:t>s</w:t>
      </w:r>
      <w:r w:rsidR="006900A0" w:rsidRPr="00A668F8">
        <w:rPr>
          <w:rFonts w:ascii="Times New Roman" w:hAnsi="Times New Roman" w:cs="Times New Roman"/>
          <w:sz w:val="24"/>
          <w:szCs w:val="24"/>
          <w:lang w:val="es-ES"/>
        </w:rPr>
        <w:t xml:space="preserve"> se </w:t>
      </w:r>
      <w:r w:rsidR="001532C7" w:rsidRPr="00A668F8">
        <w:rPr>
          <w:rFonts w:ascii="Times New Roman" w:hAnsi="Times New Roman" w:cs="Times New Roman"/>
          <w:sz w:val="24"/>
          <w:szCs w:val="24"/>
          <w:lang w:val="es-ES"/>
        </w:rPr>
        <w:t>ha</w:t>
      </w:r>
      <w:r>
        <w:rPr>
          <w:rFonts w:ascii="Times New Roman" w:hAnsi="Times New Roman" w:cs="Times New Roman"/>
          <w:sz w:val="24"/>
          <w:szCs w:val="24"/>
          <w:lang w:val="es-ES"/>
        </w:rPr>
        <w:t>n</w:t>
      </w:r>
      <w:r w:rsidR="001532C7" w:rsidRPr="00A668F8">
        <w:rPr>
          <w:rFonts w:ascii="Times New Roman" w:hAnsi="Times New Roman" w:cs="Times New Roman"/>
          <w:sz w:val="24"/>
          <w:szCs w:val="24"/>
          <w:lang w:val="es-ES"/>
        </w:rPr>
        <w:t xml:space="preserve"> </w:t>
      </w:r>
      <w:r w:rsidR="006900A0" w:rsidRPr="00A668F8">
        <w:rPr>
          <w:rFonts w:ascii="Times New Roman" w:hAnsi="Times New Roman" w:cs="Times New Roman"/>
          <w:sz w:val="24"/>
          <w:szCs w:val="24"/>
          <w:lang w:val="es-ES"/>
        </w:rPr>
        <w:t>ofrec</w:t>
      </w:r>
      <w:r w:rsidR="001532C7" w:rsidRPr="00A668F8">
        <w:rPr>
          <w:rFonts w:ascii="Times New Roman" w:hAnsi="Times New Roman" w:cs="Times New Roman"/>
          <w:sz w:val="24"/>
          <w:szCs w:val="24"/>
          <w:lang w:val="es-ES"/>
        </w:rPr>
        <w:t xml:space="preserve">ido </w:t>
      </w:r>
      <w:r w:rsidR="006900A0" w:rsidRPr="00A668F8">
        <w:rPr>
          <w:rFonts w:ascii="Times New Roman" w:hAnsi="Times New Roman" w:cs="Times New Roman"/>
          <w:sz w:val="24"/>
          <w:szCs w:val="24"/>
          <w:lang w:val="es-ES"/>
        </w:rPr>
        <w:t xml:space="preserve">a condiciones </w:t>
      </w:r>
      <w:r>
        <w:rPr>
          <w:rFonts w:ascii="Times New Roman" w:hAnsi="Times New Roman" w:cs="Times New Roman"/>
          <w:sz w:val="24"/>
          <w:szCs w:val="24"/>
          <w:lang w:val="es-ES"/>
        </w:rPr>
        <w:t>variables en función de la calidad crediticia del cliente. Por ejemplo, una de las empresas ofreció</w:t>
      </w:r>
      <w:r w:rsidR="00C16EF5">
        <w:rPr>
          <w:rFonts w:ascii="Times New Roman" w:hAnsi="Times New Roman" w:cs="Times New Roman"/>
          <w:sz w:val="24"/>
          <w:szCs w:val="24"/>
          <w:lang w:val="es-ES"/>
        </w:rPr>
        <w:t xml:space="preserve"> a algunos clientes selectos condiciones más favorables que las de la banca local</w:t>
      </w:r>
      <w:r>
        <w:rPr>
          <w:rFonts w:ascii="Times New Roman" w:hAnsi="Times New Roman" w:cs="Times New Roman"/>
          <w:sz w:val="24"/>
          <w:szCs w:val="24"/>
          <w:lang w:val="es-ES"/>
        </w:rPr>
        <w:t xml:space="preserve"> tanto </w:t>
      </w:r>
      <w:r w:rsidR="00D12A21">
        <w:rPr>
          <w:rFonts w:ascii="Times New Roman" w:hAnsi="Times New Roman" w:cs="Times New Roman"/>
          <w:sz w:val="24"/>
          <w:szCs w:val="24"/>
          <w:lang w:val="es-ES"/>
        </w:rPr>
        <w:t xml:space="preserve">en </w:t>
      </w:r>
      <w:r>
        <w:rPr>
          <w:rFonts w:ascii="Times New Roman" w:hAnsi="Times New Roman" w:cs="Times New Roman"/>
          <w:sz w:val="24"/>
          <w:szCs w:val="24"/>
          <w:lang w:val="es-ES"/>
        </w:rPr>
        <w:t xml:space="preserve">tasas </w:t>
      </w:r>
      <w:r w:rsidR="006900A0" w:rsidRPr="00A668F8">
        <w:rPr>
          <w:rFonts w:ascii="Times New Roman" w:hAnsi="Times New Roman" w:cs="Times New Roman"/>
          <w:sz w:val="24"/>
          <w:szCs w:val="24"/>
          <w:lang w:val="es-ES"/>
        </w:rPr>
        <w:t xml:space="preserve">como </w:t>
      </w:r>
      <w:r w:rsidR="00D12A21">
        <w:rPr>
          <w:rFonts w:ascii="Times New Roman" w:hAnsi="Times New Roman" w:cs="Times New Roman"/>
          <w:sz w:val="24"/>
          <w:szCs w:val="24"/>
          <w:lang w:val="es-ES"/>
        </w:rPr>
        <w:t xml:space="preserve">en </w:t>
      </w:r>
      <w:r w:rsidR="006900A0" w:rsidRPr="00FE3E88">
        <w:rPr>
          <w:rFonts w:ascii="Times New Roman" w:hAnsi="Times New Roman" w:cs="Times New Roman"/>
          <w:sz w:val="24"/>
          <w:szCs w:val="24"/>
          <w:lang w:val="es-ES"/>
        </w:rPr>
        <w:t>plazos</w:t>
      </w:r>
      <w:r w:rsidR="001532C7" w:rsidRPr="00FE3E88">
        <w:rPr>
          <w:rFonts w:ascii="Times New Roman" w:hAnsi="Times New Roman" w:cs="Times New Roman"/>
          <w:sz w:val="24"/>
          <w:szCs w:val="24"/>
          <w:lang w:val="es-ES"/>
        </w:rPr>
        <w:t xml:space="preserve"> (hasta 10 de años)</w:t>
      </w:r>
      <w:r w:rsidR="004C0284" w:rsidRPr="00FE3E88">
        <w:rPr>
          <w:rFonts w:ascii="Times New Roman" w:hAnsi="Times New Roman" w:cs="Times New Roman"/>
          <w:sz w:val="24"/>
          <w:szCs w:val="24"/>
          <w:lang w:val="es-ES"/>
        </w:rPr>
        <w:t xml:space="preserve"> con garantía de los equipos y sin requerir pago</w:t>
      </w:r>
      <w:r w:rsidR="00FE3E88" w:rsidRPr="00FE3E88">
        <w:rPr>
          <w:rFonts w:ascii="Times New Roman" w:hAnsi="Times New Roman" w:cs="Times New Roman"/>
          <w:sz w:val="24"/>
          <w:szCs w:val="24"/>
          <w:lang w:val="es-ES"/>
        </w:rPr>
        <w:t xml:space="preserve"> inicial</w:t>
      </w:r>
      <w:r w:rsidR="004C0284" w:rsidRPr="00FE3E88">
        <w:rPr>
          <w:rFonts w:ascii="Times New Roman" w:hAnsi="Times New Roman" w:cs="Times New Roman"/>
          <w:sz w:val="24"/>
          <w:szCs w:val="24"/>
          <w:lang w:val="es-ES"/>
        </w:rPr>
        <w:t xml:space="preserve"> </w:t>
      </w:r>
      <w:r w:rsidR="00FE3E88" w:rsidRPr="00FE3E88">
        <w:rPr>
          <w:rFonts w:ascii="Times New Roman" w:hAnsi="Times New Roman" w:cs="Times New Roman"/>
          <w:sz w:val="24"/>
          <w:szCs w:val="24"/>
          <w:lang w:val="es-ES"/>
        </w:rPr>
        <w:t xml:space="preserve">para </w:t>
      </w:r>
      <w:r w:rsidR="004C0284" w:rsidRPr="00FE3E88">
        <w:rPr>
          <w:rFonts w:ascii="Times New Roman" w:hAnsi="Times New Roman" w:cs="Times New Roman"/>
          <w:sz w:val="24"/>
          <w:szCs w:val="24"/>
          <w:lang w:val="es-ES"/>
        </w:rPr>
        <w:t xml:space="preserve">la inversión. </w:t>
      </w:r>
    </w:p>
    <w:p w14:paraId="7DAC77B4" w14:textId="77777777" w:rsidR="0040008C" w:rsidRDefault="0040008C" w:rsidP="00055001">
      <w:pPr>
        <w:spacing w:after="0" w:line="240" w:lineRule="auto"/>
        <w:ind w:left="567"/>
        <w:jc w:val="both"/>
        <w:rPr>
          <w:rFonts w:ascii="Times New Roman" w:hAnsi="Times New Roman" w:cs="Times New Roman"/>
          <w:sz w:val="24"/>
          <w:szCs w:val="24"/>
          <w:lang w:val="es-ES"/>
        </w:rPr>
      </w:pPr>
    </w:p>
    <w:p w14:paraId="5C793557" w14:textId="77777777" w:rsidR="009D3208" w:rsidRDefault="004C0284" w:rsidP="008D3D6B">
      <w:pPr>
        <w:spacing w:after="120" w:line="240" w:lineRule="auto"/>
        <w:ind w:left="567"/>
        <w:jc w:val="both"/>
        <w:rPr>
          <w:rFonts w:ascii="Times New Roman" w:hAnsi="Times New Roman" w:cs="Times New Roman"/>
          <w:color w:val="000000" w:themeColor="text1"/>
          <w:sz w:val="24"/>
          <w:szCs w:val="24"/>
          <w:lang w:val="es-ES"/>
        </w:rPr>
      </w:pPr>
      <w:r w:rsidRPr="00FE3E88">
        <w:rPr>
          <w:rFonts w:ascii="Times New Roman" w:hAnsi="Times New Roman" w:cs="Times New Roman"/>
          <w:sz w:val="24"/>
          <w:szCs w:val="24"/>
          <w:lang w:val="es-ES"/>
        </w:rPr>
        <w:t xml:space="preserve">Este financiamiento </w:t>
      </w:r>
      <w:r w:rsidR="00C16EF5">
        <w:rPr>
          <w:rFonts w:ascii="Times New Roman" w:hAnsi="Times New Roman" w:cs="Times New Roman"/>
          <w:sz w:val="24"/>
          <w:szCs w:val="24"/>
          <w:lang w:val="es-ES"/>
        </w:rPr>
        <w:t xml:space="preserve">es </w:t>
      </w:r>
      <w:r w:rsidRPr="00FE3E88">
        <w:rPr>
          <w:rFonts w:ascii="Times New Roman" w:hAnsi="Times New Roman" w:cs="Times New Roman"/>
          <w:sz w:val="24"/>
          <w:szCs w:val="24"/>
          <w:lang w:val="es-ES"/>
        </w:rPr>
        <w:t xml:space="preserve">limitado </w:t>
      </w:r>
      <w:r w:rsidR="00C16EF5">
        <w:rPr>
          <w:rFonts w:ascii="Times New Roman" w:hAnsi="Times New Roman" w:cs="Times New Roman"/>
          <w:sz w:val="24"/>
          <w:szCs w:val="24"/>
          <w:lang w:val="es-ES"/>
        </w:rPr>
        <w:t xml:space="preserve">y depende de </w:t>
      </w:r>
      <w:r w:rsidRPr="00FE3E88">
        <w:rPr>
          <w:rFonts w:ascii="Times New Roman" w:hAnsi="Times New Roman" w:cs="Times New Roman"/>
          <w:sz w:val="24"/>
          <w:szCs w:val="24"/>
          <w:lang w:val="es-ES"/>
        </w:rPr>
        <w:t>la disponibilidad de fondos de los propietarios de la</w:t>
      </w:r>
      <w:r w:rsidR="00C16EF5">
        <w:rPr>
          <w:rFonts w:ascii="Times New Roman" w:hAnsi="Times New Roman" w:cs="Times New Roman"/>
          <w:sz w:val="24"/>
          <w:szCs w:val="24"/>
          <w:lang w:val="es-ES"/>
        </w:rPr>
        <w:t>s</w:t>
      </w:r>
      <w:r w:rsidRPr="00FE3E88">
        <w:rPr>
          <w:rFonts w:ascii="Times New Roman" w:hAnsi="Times New Roman" w:cs="Times New Roman"/>
          <w:sz w:val="24"/>
          <w:szCs w:val="24"/>
          <w:lang w:val="es-ES"/>
        </w:rPr>
        <w:t xml:space="preserve"> </w:t>
      </w:r>
      <w:r w:rsidR="00D47396">
        <w:rPr>
          <w:rFonts w:ascii="Times New Roman" w:hAnsi="Times New Roman" w:cs="Times New Roman"/>
          <w:sz w:val="24"/>
          <w:szCs w:val="24"/>
          <w:lang w:val="es-ES"/>
        </w:rPr>
        <w:t>empresa</w:t>
      </w:r>
      <w:r w:rsidR="00C16EF5">
        <w:rPr>
          <w:rFonts w:ascii="Times New Roman" w:hAnsi="Times New Roman" w:cs="Times New Roman"/>
          <w:sz w:val="24"/>
          <w:szCs w:val="24"/>
          <w:lang w:val="es-ES"/>
        </w:rPr>
        <w:t>s</w:t>
      </w:r>
      <w:r w:rsidR="00D47396">
        <w:rPr>
          <w:rFonts w:ascii="Times New Roman" w:hAnsi="Times New Roman" w:cs="Times New Roman"/>
          <w:sz w:val="24"/>
          <w:szCs w:val="24"/>
          <w:lang w:val="es-ES"/>
        </w:rPr>
        <w:t xml:space="preserve"> </w:t>
      </w:r>
      <w:r w:rsidRPr="00FE3E88">
        <w:rPr>
          <w:rFonts w:ascii="Times New Roman" w:hAnsi="Times New Roman" w:cs="Times New Roman"/>
          <w:sz w:val="24"/>
          <w:szCs w:val="24"/>
          <w:lang w:val="es-ES"/>
        </w:rPr>
        <w:t>instaladora</w:t>
      </w:r>
      <w:r w:rsidR="00C16EF5">
        <w:rPr>
          <w:rFonts w:ascii="Times New Roman" w:hAnsi="Times New Roman" w:cs="Times New Roman"/>
          <w:sz w:val="24"/>
          <w:szCs w:val="24"/>
          <w:lang w:val="es-ES"/>
        </w:rPr>
        <w:t>s</w:t>
      </w:r>
      <w:r w:rsidRPr="00FE3E88">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6900A0" w:rsidRPr="006900A0">
        <w:rPr>
          <w:rFonts w:ascii="Times New Roman" w:hAnsi="Times New Roman" w:cs="Times New Roman"/>
          <w:color w:val="000000" w:themeColor="text1"/>
          <w:sz w:val="24"/>
          <w:szCs w:val="24"/>
          <w:lang w:val="es-ES"/>
        </w:rPr>
        <w:t xml:space="preserve"> </w:t>
      </w:r>
    </w:p>
    <w:p w14:paraId="31003BAC" w14:textId="77777777" w:rsidR="00D47396" w:rsidRDefault="00D47396" w:rsidP="00055001">
      <w:pPr>
        <w:spacing w:after="0" w:line="240" w:lineRule="auto"/>
        <w:ind w:left="567"/>
        <w:jc w:val="both"/>
        <w:rPr>
          <w:rFonts w:ascii="Times New Roman" w:hAnsi="Times New Roman" w:cs="Times New Roman"/>
          <w:color w:val="000000" w:themeColor="text1"/>
          <w:sz w:val="24"/>
          <w:szCs w:val="24"/>
          <w:lang w:val="es-ES"/>
        </w:rPr>
      </w:pPr>
    </w:p>
    <w:p w14:paraId="70FE12FE" w14:textId="77777777" w:rsidR="009D3208" w:rsidRPr="00825D4B" w:rsidRDefault="009D3208" w:rsidP="005503E3">
      <w:pPr>
        <w:pStyle w:val="Prrafodelista"/>
        <w:numPr>
          <w:ilvl w:val="0"/>
          <w:numId w:val="22"/>
        </w:numPr>
        <w:spacing w:after="0" w:line="240" w:lineRule="auto"/>
        <w:ind w:left="567" w:hanging="283"/>
        <w:jc w:val="both"/>
        <w:rPr>
          <w:rFonts w:ascii="Times New Roman Bold" w:eastAsia="Times New Roman" w:hAnsi="Times New Roman Bold" w:cs="Times New Roman"/>
          <w:b/>
          <w:smallCaps/>
          <w:color w:val="000000"/>
          <w:sz w:val="24"/>
          <w:szCs w:val="24"/>
          <w:lang w:val="es-ES"/>
        </w:rPr>
      </w:pPr>
      <w:r w:rsidRPr="00825D4B">
        <w:rPr>
          <w:rFonts w:ascii="Times New Roman Bold" w:eastAsia="Times New Roman" w:hAnsi="Times New Roman Bold" w:cs="Times New Roman"/>
          <w:b/>
          <w:smallCaps/>
          <w:color w:val="000000"/>
          <w:sz w:val="24"/>
          <w:szCs w:val="24"/>
          <w:lang w:val="es-ES"/>
        </w:rPr>
        <w:t>Pré</w:t>
      </w:r>
      <w:r w:rsidR="00D32E45">
        <w:rPr>
          <w:rFonts w:ascii="Times New Roman Bold" w:eastAsia="Times New Roman" w:hAnsi="Times New Roman Bold" w:cs="Times New Roman"/>
          <w:b/>
          <w:smallCaps/>
          <w:color w:val="000000"/>
          <w:sz w:val="24"/>
          <w:szCs w:val="24"/>
          <w:lang w:val="es-ES"/>
        </w:rPr>
        <w:t>s</w:t>
      </w:r>
      <w:r w:rsidRPr="00825D4B">
        <w:rPr>
          <w:rFonts w:ascii="Times New Roman Bold" w:eastAsia="Times New Roman" w:hAnsi="Times New Roman Bold" w:cs="Times New Roman"/>
          <w:b/>
          <w:smallCaps/>
          <w:color w:val="000000"/>
          <w:sz w:val="24"/>
          <w:szCs w:val="24"/>
          <w:lang w:val="es-ES"/>
        </w:rPr>
        <w:t>tamos Corporativos</w:t>
      </w:r>
      <w:r w:rsidR="003D203B">
        <w:rPr>
          <w:rFonts w:ascii="Times New Roman Bold" w:eastAsia="Times New Roman" w:hAnsi="Times New Roman Bold" w:cs="Times New Roman"/>
          <w:b/>
          <w:smallCaps/>
          <w:color w:val="000000"/>
          <w:sz w:val="24"/>
          <w:szCs w:val="24"/>
          <w:lang w:val="es-ES"/>
        </w:rPr>
        <w:t xml:space="preserve"> </w:t>
      </w:r>
    </w:p>
    <w:p w14:paraId="5E2B8E7C" w14:textId="77777777" w:rsidR="009D3208" w:rsidRDefault="00915B4A" w:rsidP="00055001">
      <w:pPr>
        <w:spacing w:after="0" w:line="240" w:lineRule="auto"/>
        <w:ind w:left="567"/>
        <w:jc w:val="both"/>
        <w:rPr>
          <w:rFonts w:ascii="Times New Roman" w:hAnsi="Times New Roman" w:cs="Times New Roman"/>
          <w:sz w:val="24"/>
          <w:szCs w:val="24"/>
          <w:lang w:val="es-ES"/>
        </w:rPr>
      </w:pPr>
      <w:r w:rsidRPr="00B97572">
        <w:rPr>
          <w:rFonts w:ascii="Times New Roman" w:hAnsi="Times New Roman" w:cs="Times New Roman"/>
          <w:sz w:val="24"/>
          <w:szCs w:val="24"/>
          <w:lang w:val="es-ES"/>
        </w:rPr>
        <w:t xml:space="preserve">Los bancos locales </w:t>
      </w:r>
      <w:r w:rsidR="00173D54" w:rsidRPr="00B97572">
        <w:rPr>
          <w:rFonts w:ascii="Times New Roman" w:hAnsi="Times New Roman" w:cs="Times New Roman"/>
          <w:sz w:val="24"/>
          <w:szCs w:val="24"/>
          <w:lang w:val="es-ES"/>
        </w:rPr>
        <w:t xml:space="preserve">proveen </w:t>
      </w:r>
      <w:r w:rsidR="001532C7" w:rsidRPr="00B97572">
        <w:rPr>
          <w:rFonts w:ascii="Times New Roman" w:hAnsi="Times New Roman" w:cs="Times New Roman"/>
          <w:sz w:val="24"/>
          <w:szCs w:val="24"/>
          <w:lang w:val="es-ES"/>
        </w:rPr>
        <w:t xml:space="preserve">préstamos </w:t>
      </w:r>
      <w:r w:rsidRPr="00B97572">
        <w:rPr>
          <w:rFonts w:ascii="Times New Roman" w:hAnsi="Times New Roman" w:cs="Times New Roman"/>
          <w:sz w:val="24"/>
          <w:szCs w:val="24"/>
          <w:lang w:val="es-ES"/>
        </w:rPr>
        <w:t xml:space="preserve">corporativos a </w:t>
      </w:r>
      <w:r w:rsidR="0040008C" w:rsidRPr="00B97572">
        <w:rPr>
          <w:rFonts w:ascii="Times New Roman" w:hAnsi="Times New Roman" w:cs="Times New Roman"/>
          <w:sz w:val="24"/>
          <w:szCs w:val="24"/>
          <w:lang w:val="es-ES"/>
        </w:rPr>
        <w:t xml:space="preserve">usuarios no regulados o </w:t>
      </w:r>
      <w:r w:rsidR="0040008C">
        <w:rPr>
          <w:rFonts w:ascii="Times New Roman" w:hAnsi="Times New Roman" w:cs="Times New Roman"/>
          <w:sz w:val="24"/>
          <w:szCs w:val="24"/>
          <w:lang w:val="es-ES"/>
        </w:rPr>
        <w:t xml:space="preserve">a </w:t>
      </w:r>
      <w:r w:rsidRPr="00B97572">
        <w:rPr>
          <w:rFonts w:ascii="Times New Roman" w:hAnsi="Times New Roman" w:cs="Times New Roman"/>
          <w:sz w:val="24"/>
          <w:szCs w:val="24"/>
          <w:lang w:val="es-ES"/>
        </w:rPr>
        <w:t>empresas</w:t>
      </w:r>
      <w:r w:rsidR="001532C7" w:rsidRPr="00B97572">
        <w:rPr>
          <w:rFonts w:ascii="Times New Roman" w:hAnsi="Times New Roman" w:cs="Times New Roman"/>
          <w:sz w:val="24"/>
          <w:szCs w:val="24"/>
          <w:lang w:val="es-ES"/>
        </w:rPr>
        <w:t xml:space="preserve"> de generación que desarrollan proyectos a escala </w:t>
      </w:r>
      <w:r w:rsidR="0040008C">
        <w:rPr>
          <w:rFonts w:ascii="Times New Roman" w:hAnsi="Times New Roman" w:cs="Times New Roman"/>
          <w:sz w:val="24"/>
          <w:szCs w:val="24"/>
          <w:lang w:val="es-ES"/>
        </w:rPr>
        <w:t xml:space="preserve">planta </w:t>
      </w:r>
      <w:r w:rsidR="001532C7" w:rsidRPr="00B97572">
        <w:rPr>
          <w:rFonts w:ascii="Times New Roman" w:hAnsi="Times New Roman" w:cs="Times New Roman"/>
          <w:sz w:val="24"/>
          <w:szCs w:val="24"/>
          <w:lang w:val="es-ES"/>
        </w:rPr>
        <w:t xml:space="preserve">para </w:t>
      </w:r>
      <w:r w:rsidR="0040008C">
        <w:rPr>
          <w:rFonts w:ascii="Times New Roman" w:hAnsi="Times New Roman" w:cs="Times New Roman"/>
          <w:sz w:val="24"/>
          <w:szCs w:val="24"/>
          <w:lang w:val="es-ES"/>
        </w:rPr>
        <w:t xml:space="preserve">el autoconsumo o para </w:t>
      </w:r>
      <w:r w:rsidR="001532C7" w:rsidRPr="00B97572">
        <w:rPr>
          <w:rFonts w:ascii="Times New Roman" w:hAnsi="Times New Roman" w:cs="Times New Roman"/>
          <w:sz w:val="24"/>
          <w:szCs w:val="24"/>
          <w:lang w:val="es-ES"/>
        </w:rPr>
        <w:t xml:space="preserve">vender al SENI. En el </w:t>
      </w:r>
      <w:r w:rsidR="0040008C">
        <w:rPr>
          <w:rFonts w:ascii="Times New Roman" w:hAnsi="Times New Roman" w:cs="Times New Roman"/>
          <w:sz w:val="24"/>
          <w:szCs w:val="24"/>
          <w:lang w:val="es-ES"/>
        </w:rPr>
        <w:t>segundo c</w:t>
      </w:r>
      <w:r w:rsidR="001532C7" w:rsidRPr="00B97572">
        <w:rPr>
          <w:rFonts w:ascii="Times New Roman" w:hAnsi="Times New Roman" w:cs="Times New Roman"/>
          <w:sz w:val="24"/>
          <w:szCs w:val="24"/>
          <w:lang w:val="es-ES"/>
        </w:rPr>
        <w:t xml:space="preserve">aso, no </w:t>
      </w:r>
      <w:r w:rsidR="0040008C">
        <w:rPr>
          <w:rFonts w:ascii="Times New Roman" w:hAnsi="Times New Roman" w:cs="Times New Roman"/>
          <w:sz w:val="24"/>
          <w:szCs w:val="24"/>
          <w:lang w:val="es-ES"/>
        </w:rPr>
        <w:t xml:space="preserve">se </w:t>
      </w:r>
      <w:r w:rsidR="001532C7" w:rsidRPr="00B97572">
        <w:rPr>
          <w:rFonts w:ascii="Times New Roman" w:hAnsi="Times New Roman" w:cs="Times New Roman"/>
          <w:sz w:val="24"/>
          <w:szCs w:val="24"/>
          <w:lang w:val="es-ES"/>
        </w:rPr>
        <w:t>necesita</w:t>
      </w:r>
      <w:r w:rsidR="0040008C">
        <w:rPr>
          <w:rFonts w:ascii="Times New Roman" w:hAnsi="Times New Roman" w:cs="Times New Roman"/>
          <w:sz w:val="24"/>
          <w:szCs w:val="24"/>
          <w:lang w:val="es-ES"/>
        </w:rPr>
        <w:t>n</w:t>
      </w:r>
      <w:r w:rsidR="001532C7" w:rsidRPr="00B97572">
        <w:rPr>
          <w:rFonts w:ascii="Times New Roman" w:hAnsi="Times New Roman" w:cs="Times New Roman"/>
          <w:sz w:val="24"/>
          <w:szCs w:val="24"/>
          <w:lang w:val="es-ES"/>
        </w:rPr>
        <w:t xml:space="preserve"> contrato</w:t>
      </w:r>
      <w:r w:rsidR="0040008C">
        <w:rPr>
          <w:rFonts w:ascii="Times New Roman" w:hAnsi="Times New Roman" w:cs="Times New Roman"/>
          <w:sz w:val="24"/>
          <w:szCs w:val="24"/>
          <w:lang w:val="es-ES"/>
        </w:rPr>
        <w:t>s</w:t>
      </w:r>
      <w:r w:rsidR="001532C7" w:rsidRPr="00B97572">
        <w:rPr>
          <w:rFonts w:ascii="Times New Roman" w:hAnsi="Times New Roman" w:cs="Times New Roman"/>
          <w:sz w:val="24"/>
          <w:szCs w:val="24"/>
          <w:lang w:val="es-ES"/>
        </w:rPr>
        <w:t xml:space="preserve"> de venta de energía (PPAs) </w:t>
      </w:r>
      <w:r w:rsidR="0040008C">
        <w:rPr>
          <w:rFonts w:ascii="Times New Roman" w:hAnsi="Times New Roman" w:cs="Times New Roman"/>
          <w:sz w:val="24"/>
          <w:szCs w:val="24"/>
          <w:lang w:val="es-ES"/>
        </w:rPr>
        <w:t xml:space="preserve">con la CDEEE </w:t>
      </w:r>
      <w:r w:rsidR="001532C7" w:rsidRPr="00B97572">
        <w:rPr>
          <w:rFonts w:ascii="Times New Roman" w:hAnsi="Times New Roman" w:cs="Times New Roman"/>
          <w:sz w:val="24"/>
          <w:szCs w:val="24"/>
          <w:lang w:val="es-ES"/>
        </w:rPr>
        <w:t xml:space="preserve">porque </w:t>
      </w:r>
      <w:r w:rsidR="0040008C">
        <w:rPr>
          <w:rFonts w:ascii="Times New Roman" w:hAnsi="Times New Roman" w:cs="Times New Roman"/>
          <w:sz w:val="24"/>
          <w:szCs w:val="24"/>
          <w:lang w:val="es-ES"/>
        </w:rPr>
        <w:t xml:space="preserve">estas empresas </w:t>
      </w:r>
      <w:r w:rsidR="00D12A21">
        <w:rPr>
          <w:rFonts w:ascii="Times New Roman" w:hAnsi="Times New Roman" w:cs="Times New Roman"/>
          <w:sz w:val="24"/>
          <w:szCs w:val="24"/>
          <w:lang w:val="es-ES"/>
        </w:rPr>
        <w:t xml:space="preserve">pueden vender la </w:t>
      </w:r>
      <w:r w:rsidR="0040008C">
        <w:rPr>
          <w:rFonts w:ascii="Times New Roman" w:hAnsi="Times New Roman" w:cs="Times New Roman"/>
          <w:sz w:val="24"/>
          <w:szCs w:val="24"/>
          <w:lang w:val="es-ES"/>
        </w:rPr>
        <w:t xml:space="preserve">produccion </w:t>
      </w:r>
      <w:r w:rsidR="001532C7" w:rsidRPr="00B97572">
        <w:rPr>
          <w:rFonts w:ascii="Times New Roman" w:hAnsi="Times New Roman" w:cs="Times New Roman"/>
          <w:sz w:val="24"/>
          <w:szCs w:val="24"/>
          <w:lang w:val="es-ES"/>
        </w:rPr>
        <w:t>bajo contratos existentes con las Edes o con usuarios no regulados.</w:t>
      </w:r>
      <w:r w:rsidR="00173D54">
        <w:rPr>
          <w:rFonts w:ascii="Times New Roman" w:hAnsi="Times New Roman" w:cs="Times New Roman"/>
          <w:sz w:val="24"/>
          <w:szCs w:val="24"/>
          <w:lang w:val="es-ES"/>
        </w:rPr>
        <w:t xml:space="preserve"> </w:t>
      </w:r>
    </w:p>
    <w:p w14:paraId="480620C2" w14:textId="77777777" w:rsidR="002D4AD5" w:rsidRDefault="002D4AD5" w:rsidP="008D3D6B">
      <w:pPr>
        <w:spacing w:before="120" w:after="0" w:line="240" w:lineRule="auto"/>
        <w:ind w:left="567"/>
        <w:jc w:val="both"/>
        <w:rPr>
          <w:rFonts w:ascii="Times New Roman Bold" w:eastAsia="Times New Roman" w:hAnsi="Times New Roman Bold" w:cs="Times New Roman"/>
          <w:smallCaps/>
          <w:color w:val="000000"/>
          <w:sz w:val="24"/>
          <w:szCs w:val="24"/>
          <w:lang w:val="es-ES"/>
        </w:rPr>
      </w:pPr>
    </w:p>
    <w:p w14:paraId="2E239A07" w14:textId="77777777" w:rsidR="009D3208" w:rsidRPr="00825D4B" w:rsidRDefault="009D3208" w:rsidP="005503E3">
      <w:pPr>
        <w:pStyle w:val="Prrafodelista"/>
        <w:numPr>
          <w:ilvl w:val="0"/>
          <w:numId w:val="22"/>
        </w:numPr>
        <w:spacing w:after="0" w:line="240" w:lineRule="auto"/>
        <w:ind w:left="567" w:hanging="283"/>
        <w:jc w:val="both"/>
        <w:rPr>
          <w:rFonts w:ascii="Times New Roman Bold" w:eastAsia="Times New Roman" w:hAnsi="Times New Roman Bold" w:cs="Times New Roman"/>
          <w:b/>
          <w:smallCaps/>
          <w:color w:val="000000"/>
          <w:sz w:val="24"/>
          <w:szCs w:val="24"/>
          <w:lang w:val="es-ES"/>
        </w:rPr>
      </w:pPr>
      <w:r w:rsidRPr="00825D4B">
        <w:rPr>
          <w:rFonts w:ascii="Times New Roman Bold" w:eastAsia="Times New Roman" w:hAnsi="Times New Roman Bold" w:cs="Times New Roman"/>
          <w:b/>
          <w:smallCaps/>
          <w:color w:val="000000"/>
          <w:sz w:val="24"/>
          <w:szCs w:val="24"/>
          <w:lang w:val="es-ES"/>
        </w:rPr>
        <w:t>Project Finance</w:t>
      </w:r>
      <w:r w:rsidR="00AA6AD7">
        <w:rPr>
          <w:rFonts w:ascii="Times New Roman Bold" w:eastAsia="Times New Roman" w:hAnsi="Times New Roman Bold" w:cs="Times New Roman"/>
          <w:b/>
          <w:smallCaps/>
          <w:color w:val="000000"/>
          <w:sz w:val="24"/>
          <w:szCs w:val="24"/>
          <w:lang w:val="es-ES"/>
        </w:rPr>
        <w:t xml:space="preserve"> Tradicional</w:t>
      </w:r>
    </w:p>
    <w:p w14:paraId="26D8D96F" w14:textId="77777777" w:rsidR="00B56F6B" w:rsidRDefault="0086321C" w:rsidP="00F514D2">
      <w:pPr>
        <w:spacing w:after="120" w:line="240" w:lineRule="auto"/>
        <w:ind w:left="567"/>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mecanismo de Project </w:t>
      </w:r>
      <w:r w:rsidR="006C1AC3">
        <w:rPr>
          <w:rFonts w:ascii="Times New Roman" w:hAnsi="Times New Roman" w:cs="Times New Roman"/>
          <w:sz w:val="24"/>
          <w:szCs w:val="24"/>
          <w:lang w:val="es-ES"/>
        </w:rPr>
        <w:t>F</w:t>
      </w:r>
      <w:r>
        <w:rPr>
          <w:rFonts w:ascii="Times New Roman" w:hAnsi="Times New Roman" w:cs="Times New Roman"/>
          <w:sz w:val="24"/>
          <w:szCs w:val="24"/>
          <w:lang w:val="es-ES"/>
        </w:rPr>
        <w:t xml:space="preserve">inance tradicional es usado para financiar proyectos a escala planta. </w:t>
      </w:r>
      <w:r w:rsidR="001950FA">
        <w:rPr>
          <w:rFonts w:ascii="Times New Roman" w:hAnsi="Times New Roman" w:cs="Times New Roman"/>
          <w:sz w:val="24"/>
          <w:szCs w:val="24"/>
          <w:lang w:val="es-ES"/>
        </w:rPr>
        <w:t xml:space="preserve">Los agentes financieros que </w:t>
      </w:r>
      <w:r>
        <w:rPr>
          <w:rFonts w:ascii="Times New Roman" w:hAnsi="Times New Roman" w:cs="Times New Roman"/>
          <w:sz w:val="24"/>
          <w:szCs w:val="24"/>
          <w:lang w:val="es-ES"/>
        </w:rPr>
        <w:t xml:space="preserve">participan </w:t>
      </w:r>
      <w:r w:rsidR="001950FA">
        <w:rPr>
          <w:rFonts w:ascii="Times New Roman" w:hAnsi="Times New Roman" w:cs="Times New Roman"/>
          <w:sz w:val="24"/>
          <w:szCs w:val="24"/>
          <w:lang w:val="es-ES"/>
        </w:rPr>
        <w:t xml:space="preserve">en este mecanismo son </w:t>
      </w:r>
      <w:r w:rsidR="00A91B83">
        <w:rPr>
          <w:rFonts w:ascii="Times New Roman" w:hAnsi="Times New Roman" w:cs="Times New Roman"/>
          <w:sz w:val="24"/>
          <w:szCs w:val="24"/>
          <w:lang w:val="es-ES"/>
        </w:rPr>
        <w:t xml:space="preserve">los </w:t>
      </w:r>
      <w:r w:rsidR="00416223">
        <w:rPr>
          <w:rFonts w:ascii="Times New Roman" w:hAnsi="Times New Roman" w:cs="Times New Roman"/>
          <w:sz w:val="24"/>
          <w:szCs w:val="24"/>
          <w:lang w:val="es-ES"/>
        </w:rPr>
        <w:t xml:space="preserve">grandes </w:t>
      </w:r>
      <w:r>
        <w:rPr>
          <w:rFonts w:ascii="Times New Roman" w:hAnsi="Times New Roman" w:cs="Times New Roman"/>
          <w:sz w:val="24"/>
          <w:szCs w:val="24"/>
          <w:lang w:val="es-ES"/>
        </w:rPr>
        <w:t>bancos múltiples</w:t>
      </w:r>
      <w:r w:rsidR="00A91B83">
        <w:rPr>
          <w:rFonts w:ascii="Times New Roman" w:hAnsi="Times New Roman" w:cs="Times New Roman"/>
          <w:sz w:val="24"/>
          <w:szCs w:val="24"/>
          <w:lang w:val="es-ES"/>
        </w:rPr>
        <w:t xml:space="preserve"> locales, bancos internacionales e instituciones multilaterales como</w:t>
      </w:r>
      <w:r w:rsidR="001950FA">
        <w:rPr>
          <w:rFonts w:ascii="Times New Roman" w:hAnsi="Times New Roman" w:cs="Times New Roman"/>
          <w:sz w:val="24"/>
          <w:szCs w:val="24"/>
          <w:lang w:val="es-ES"/>
        </w:rPr>
        <w:t xml:space="preserve">, entre otros, </w:t>
      </w:r>
      <w:r w:rsidR="00A91B83">
        <w:rPr>
          <w:rFonts w:ascii="Times New Roman" w:hAnsi="Times New Roman" w:cs="Times New Roman"/>
          <w:sz w:val="24"/>
          <w:szCs w:val="24"/>
          <w:lang w:val="es-ES"/>
        </w:rPr>
        <w:t xml:space="preserve">el </w:t>
      </w:r>
      <w:r w:rsidR="00B56F6B">
        <w:rPr>
          <w:rFonts w:ascii="Times New Roman" w:hAnsi="Times New Roman" w:cs="Times New Roman"/>
          <w:sz w:val="24"/>
          <w:szCs w:val="24"/>
          <w:lang w:val="es-ES"/>
        </w:rPr>
        <w:t>Banco Europeo de Inversiones (</w:t>
      </w:r>
      <w:r w:rsidR="00EF3A1A">
        <w:rPr>
          <w:rFonts w:ascii="Times New Roman" w:hAnsi="Times New Roman" w:cs="Times New Roman"/>
          <w:sz w:val="24"/>
          <w:szCs w:val="24"/>
          <w:lang w:val="es-ES"/>
        </w:rPr>
        <w:t>BEI</w:t>
      </w:r>
      <w:r w:rsidR="00B56F6B">
        <w:rPr>
          <w:rFonts w:ascii="Times New Roman" w:hAnsi="Times New Roman" w:cs="Times New Roman"/>
          <w:sz w:val="24"/>
          <w:szCs w:val="24"/>
          <w:lang w:val="es-ES"/>
        </w:rPr>
        <w:t>)</w:t>
      </w:r>
      <w:r w:rsidR="00EF3A1A">
        <w:rPr>
          <w:rFonts w:ascii="Times New Roman" w:hAnsi="Times New Roman" w:cs="Times New Roman"/>
          <w:sz w:val="24"/>
          <w:szCs w:val="24"/>
          <w:lang w:val="es-ES"/>
        </w:rPr>
        <w:t>, el</w:t>
      </w:r>
      <w:r w:rsidR="00B56F6B">
        <w:rPr>
          <w:rFonts w:ascii="Times New Roman" w:hAnsi="Times New Roman" w:cs="Times New Roman"/>
          <w:sz w:val="24"/>
          <w:szCs w:val="24"/>
          <w:lang w:val="es-ES"/>
        </w:rPr>
        <w:t xml:space="preserve"> International Finance Corporation (I</w:t>
      </w:r>
      <w:r w:rsidR="00A91B83">
        <w:rPr>
          <w:rFonts w:ascii="Times New Roman" w:hAnsi="Times New Roman" w:cs="Times New Roman"/>
          <w:sz w:val="24"/>
          <w:szCs w:val="24"/>
          <w:lang w:val="es-ES"/>
        </w:rPr>
        <w:t>FC</w:t>
      </w:r>
      <w:r w:rsidR="00B56F6B">
        <w:rPr>
          <w:rFonts w:ascii="Times New Roman" w:hAnsi="Times New Roman" w:cs="Times New Roman"/>
          <w:sz w:val="24"/>
          <w:szCs w:val="24"/>
          <w:lang w:val="es-ES"/>
        </w:rPr>
        <w:t>)</w:t>
      </w:r>
      <w:r w:rsidR="001950FA">
        <w:rPr>
          <w:rFonts w:ascii="Times New Roman" w:hAnsi="Times New Roman" w:cs="Times New Roman"/>
          <w:sz w:val="24"/>
          <w:szCs w:val="24"/>
          <w:lang w:val="es-ES"/>
        </w:rPr>
        <w:t xml:space="preserve"> o </w:t>
      </w:r>
      <w:r w:rsidR="00A91B83">
        <w:rPr>
          <w:rFonts w:ascii="Times New Roman" w:hAnsi="Times New Roman" w:cs="Times New Roman"/>
          <w:sz w:val="24"/>
          <w:szCs w:val="24"/>
          <w:lang w:val="es-ES"/>
        </w:rPr>
        <w:t>el</w:t>
      </w:r>
      <w:r w:rsidR="00B56F6B">
        <w:rPr>
          <w:rFonts w:ascii="Times New Roman" w:hAnsi="Times New Roman" w:cs="Times New Roman"/>
          <w:sz w:val="24"/>
          <w:szCs w:val="24"/>
          <w:lang w:val="es-ES"/>
        </w:rPr>
        <w:t xml:space="preserve"> Banco Interamericano de Desarrollo (</w:t>
      </w:r>
      <w:r w:rsidR="00A91B83">
        <w:rPr>
          <w:rFonts w:ascii="Times New Roman" w:hAnsi="Times New Roman" w:cs="Times New Roman"/>
          <w:sz w:val="24"/>
          <w:szCs w:val="24"/>
          <w:lang w:val="es-ES"/>
        </w:rPr>
        <w:t>BID</w:t>
      </w:r>
      <w:r w:rsidR="00B56F6B">
        <w:rPr>
          <w:rFonts w:ascii="Times New Roman" w:hAnsi="Times New Roman" w:cs="Times New Roman"/>
          <w:sz w:val="24"/>
          <w:szCs w:val="24"/>
          <w:lang w:val="es-ES"/>
        </w:rPr>
        <w:t>)</w:t>
      </w:r>
      <w:r w:rsidR="00A91B83">
        <w:rPr>
          <w:rFonts w:ascii="Times New Roman" w:hAnsi="Times New Roman" w:cs="Times New Roman"/>
          <w:sz w:val="24"/>
          <w:szCs w:val="24"/>
          <w:lang w:val="es-ES"/>
        </w:rPr>
        <w:t>.</w:t>
      </w:r>
      <w:r w:rsidR="00915B4A">
        <w:rPr>
          <w:rFonts w:ascii="Times New Roman" w:hAnsi="Times New Roman" w:cs="Times New Roman"/>
          <w:sz w:val="24"/>
          <w:szCs w:val="24"/>
          <w:lang w:val="es-ES"/>
        </w:rPr>
        <w:t xml:space="preserve"> </w:t>
      </w:r>
      <w:r w:rsidR="00B535FD">
        <w:rPr>
          <w:rFonts w:ascii="Times New Roman" w:hAnsi="Times New Roman" w:cs="Times New Roman"/>
          <w:sz w:val="24"/>
          <w:szCs w:val="24"/>
          <w:lang w:val="es-ES"/>
        </w:rPr>
        <w:t>Este mecanismo solo es viable para proyectos que tengan contracto de ventas de energía (PPAs) con la CDEEE o con usuarios no regulados de buena calificación crediticia.</w:t>
      </w:r>
    </w:p>
    <w:p w14:paraId="681A3776" w14:textId="77777777" w:rsidR="00B56F6B" w:rsidRDefault="00B56F6B" w:rsidP="00055001">
      <w:pPr>
        <w:spacing w:after="0" w:line="240" w:lineRule="auto"/>
        <w:ind w:left="567"/>
        <w:jc w:val="both"/>
        <w:rPr>
          <w:rFonts w:ascii="Times New Roman" w:hAnsi="Times New Roman" w:cs="Times New Roman"/>
          <w:sz w:val="24"/>
          <w:szCs w:val="24"/>
          <w:lang w:val="es-ES"/>
        </w:rPr>
      </w:pPr>
    </w:p>
    <w:p w14:paraId="50CE964A" w14:textId="77777777" w:rsidR="0077138F" w:rsidRPr="00825D4B" w:rsidRDefault="0077138F" w:rsidP="005503E3">
      <w:pPr>
        <w:pStyle w:val="Prrafodelista"/>
        <w:numPr>
          <w:ilvl w:val="0"/>
          <w:numId w:val="22"/>
        </w:numPr>
        <w:spacing w:after="0" w:line="240" w:lineRule="auto"/>
        <w:ind w:left="567" w:hanging="283"/>
        <w:jc w:val="both"/>
        <w:rPr>
          <w:rFonts w:ascii="Times New Roman Bold" w:eastAsia="Times New Roman" w:hAnsi="Times New Roman Bold" w:cs="Times New Roman"/>
          <w:b/>
          <w:smallCaps/>
          <w:color w:val="000000"/>
          <w:sz w:val="24"/>
          <w:szCs w:val="24"/>
          <w:lang w:val="es-ES"/>
        </w:rPr>
      </w:pPr>
      <w:r w:rsidRPr="00825D4B">
        <w:rPr>
          <w:rFonts w:ascii="Times New Roman Bold" w:eastAsia="Times New Roman" w:hAnsi="Times New Roman Bold" w:cs="Times New Roman"/>
          <w:b/>
          <w:smallCaps/>
          <w:color w:val="000000"/>
          <w:sz w:val="24"/>
          <w:szCs w:val="24"/>
          <w:lang w:val="es-ES"/>
        </w:rPr>
        <w:t>Project Finance con Fondos de Terceros</w:t>
      </w:r>
    </w:p>
    <w:p w14:paraId="2068685B" w14:textId="77777777" w:rsidR="00991255" w:rsidRDefault="00991255" w:rsidP="00E03344">
      <w:pPr>
        <w:spacing w:after="0" w:line="240" w:lineRule="auto"/>
        <w:ind w:left="567"/>
        <w:jc w:val="both"/>
        <w:rPr>
          <w:rFonts w:ascii="Times New Roman" w:hAnsi="Times New Roman" w:cs="Times New Roman"/>
          <w:sz w:val="24"/>
          <w:szCs w:val="24"/>
          <w:lang w:val="es-ES"/>
        </w:rPr>
      </w:pPr>
      <w:r w:rsidRPr="00991255">
        <w:rPr>
          <w:rFonts w:ascii="Times New Roman" w:hAnsi="Times New Roman" w:cs="Times New Roman"/>
          <w:sz w:val="24"/>
          <w:szCs w:val="24"/>
          <w:lang w:val="es-ES"/>
        </w:rPr>
        <w:t>E</w:t>
      </w:r>
      <w:r w:rsidR="00A91B83">
        <w:rPr>
          <w:rFonts w:ascii="Times New Roman" w:hAnsi="Times New Roman" w:cs="Times New Roman"/>
          <w:sz w:val="24"/>
          <w:szCs w:val="24"/>
          <w:lang w:val="es-ES"/>
        </w:rPr>
        <w:t xml:space="preserve">ste mecanismo </w:t>
      </w:r>
      <w:r w:rsidR="00173D54">
        <w:rPr>
          <w:rFonts w:ascii="Times New Roman" w:hAnsi="Times New Roman" w:cs="Times New Roman"/>
          <w:sz w:val="24"/>
          <w:szCs w:val="24"/>
          <w:lang w:val="es-ES"/>
        </w:rPr>
        <w:t xml:space="preserve">opera igual al de </w:t>
      </w:r>
      <w:r w:rsidR="00A91B83">
        <w:rPr>
          <w:rFonts w:ascii="Times New Roman" w:hAnsi="Times New Roman" w:cs="Times New Roman"/>
          <w:sz w:val="24"/>
          <w:szCs w:val="24"/>
          <w:lang w:val="es-ES"/>
        </w:rPr>
        <w:t xml:space="preserve">Project </w:t>
      </w:r>
      <w:r w:rsidR="006C1AC3">
        <w:rPr>
          <w:rFonts w:ascii="Times New Roman" w:hAnsi="Times New Roman" w:cs="Times New Roman"/>
          <w:sz w:val="24"/>
          <w:szCs w:val="24"/>
          <w:lang w:val="es-ES"/>
        </w:rPr>
        <w:t>F</w:t>
      </w:r>
      <w:r w:rsidR="00A91B83">
        <w:rPr>
          <w:rFonts w:ascii="Times New Roman" w:hAnsi="Times New Roman" w:cs="Times New Roman"/>
          <w:sz w:val="24"/>
          <w:szCs w:val="24"/>
          <w:lang w:val="es-ES"/>
        </w:rPr>
        <w:t>inance</w:t>
      </w:r>
      <w:r w:rsidR="00173D54">
        <w:rPr>
          <w:rFonts w:ascii="Times New Roman" w:hAnsi="Times New Roman" w:cs="Times New Roman"/>
          <w:sz w:val="24"/>
          <w:szCs w:val="24"/>
          <w:lang w:val="es-ES"/>
        </w:rPr>
        <w:t xml:space="preserve"> tradicional solo que las instituciones financieras que estructuran el financimiento sirven como conductos para accesar fondos especializados</w:t>
      </w:r>
      <w:r w:rsidR="005F743F">
        <w:rPr>
          <w:rFonts w:ascii="Times New Roman" w:hAnsi="Times New Roman" w:cs="Times New Roman"/>
          <w:sz w:val="24"/>
          <w:szCs w:val="24"/>
          <w:lang w:val="es-ES"/>
        </w:rPr>
        <w:t>, a mejores condiciones, que ofrecen gobiernos o instituciones multilaterales como el BEI</w:t>
      </w:r>
      <w:r w:rsidR="00B56F6B">
        <w:rPr>
          <w:rFonts w:ascii="Times New Roman" w:hAnsi="Times New Roman" w:cs="Times New Roman"/>
          <w:sz w:val="24"/>
          <w:szCs w:val="24"/>
          <w:lang w:val="es-ES"/>
        </w:rPr>
        <w:t xml:space="preserve"> o el IFC</w:t>
      </w:r>
      <w:r w:rsidR="005F743F">
        <w:rPr>
          <w:rFonts w:ascii="Times New Roman" w:hAnsi="Times New Roman" w:cs="Times New Roman"/>
          <w:sz w:val="24"/>
          <w:szCs w:val="24"/>
          <w:lang w:val="es-ES"/>
        </w:rPr>
        <w:t xml:space="preserve"> para el desarrollo de energías renovables.</w:t>
      </w:r>
    </w:p>
    <w:p w14:paraId="60782BDF" w14:textId="77777777" w:rsidR="001D3EDF" w:rsidRDefault="001D3EDF" w:rsidP="00E03344">
      <w:pPr>
        <w:spacing w:after="0" w:line="240" w:lineRule="auto"/>
        <w:ind w:left="567"/>
        <w:jc w:val="both"/>
        <w:rPr>
          <w:rFonts w:ascii="Times New Roman" w:hAnsi="Times New Roman" w:cs="Times New Roman"/>
          <w:sz w:val="24"/>
          <w:szCs w:val="24"/>
          <w:lang w:val="es-ES"/>
        </w:rPr>
      </w:pPr>
    </w:p>
    <w:p w14:paraId="7D37E86B" w14:textId="77777777" w:rsidR="00321F06" w:rsidRDefault="00321F06" w:rsidP="00202C36">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proyectos de energías renovables a escala planta en el país han sido financiado </w:t>
      </w:r>
      <w:r w:rsidR="00BE62E4">
        <w:rPr>
          <w:rFonts w:ascii="Times New Roman" w:hAnsi="Times New Roman" w:cs="Times New Roman"/>
          <w:sz w:val="24"/>
          <w:szCs w:val="24"/>
          <w:lang w:val="es-ES"/>
        </w:rPr>
        <w:t xml:space="preserve">hasta ahora </w:t>
      </w:r>
      <w:r w:rsidR="00993966">
        <w:rPr>
          <w:rFonts w:ascii="Times New Roman" w:hAnsi="Times New Roman" w:cs="Times New Roman"/>
          <w:sz w:val="24"/>
          <w:szCs w:val="24"/>
          <w:lang w:val="es-ES"/>
        </w:rPr>
        <w:t>con pré</w:t>
      </w:r>
      <w:r>
        <w:rPr>
          <w:rFonts w:ascii="Times New Roman" w:hAnsi="Times New Roman" w:cs="Times New Roman"/>
          <w:sz w:val="24"/>
          <w:szCs w:val="24"/>
          <w:lang w:val="es-ES"/>
        </w:rPr>
        <w:t>stamo</w:t>
      </w:r>
      <w:r w:rsidR="00993966">
        <w:rPr>
          <w:rFonts w:ascii="Times New Roman" w:hAnsi="Times New Roman" w:cs="Times New Roman"/>
          <w:sz w:val="24"/>
          <w:szCs w:val="24"/>
          <w:lang w:val="es-ES"/>
        </w:rPr>
        <w:t>s</w:t>
      </w:r>
      <w:r>
        <w:rPr>
          <w:rFonts w:ascii="Times New Roman" w:hAnsi="Times New Roman" w:cs="Times New Roman"/>
          <w:sz w:val="24"/>
          <w:szCs w:val="24"/>
          <w:lang w:val="es-ES"/>
        </w:rPr>
        <w:t xml:space="preserve"> corporativo</w:t>
      </w:r>
      <w:r w:rsidR="00993966">
        <w:rPr>
          <w:rFonts w:ascii="Times New Roman" w:hAnsi="Times New Roman" w:cs="Times New Roman"/>
          <w:sz w:val="24"/>
          <w:szCs w:val="24"/>
          <w:lang w:val="es-ES"/>
        </w:rPr>
        <w:t>s</w:t>
      </w:r>
      <w:r>
        <w:rPr>
          <w:rFonts w:ascii="Times New Roman" w:hAnsi="Times New Roman" w:cs="Times New Roman"/>
          <w:sz w:val="24"/>
          <w:szCs w:val="24"/>
          <w:lang w:val="es-ES"/>
        </w:rPr>
        <w:t xml:space="preserve"> o bajo la estructura de project finance, ver Cuadro VI.2. </w:t>
      </w:r>
      <w:r w:rsidR="00993966">
        <w:rPr>
          <w:rFonts w:ascii="Times New Roman" w:hAnsi="Times New Roman" w:cs="Times New Roman"/>
          <w:sz w:val="24"/>
          <w:szCs w:val="24"/>
          <w:lang w:val="es-ES"/>
        </w:rPr>
        <w:t>N</w:t>
      </w:r>
      <w:r>
        <w:rPr>
          <w:rFonts w:ascii="Times New Roman" w:hAnsi="Times New Roman" w:cs="Times New Roman"/>
          <w:sz w:val="24"/>
          <w:szCs w:val="24"/>
          <w:lang w:val="es-ES"/>
        </w:rPr>
        <w:t xml:space="preserve">ingún proyecto ha sido financiado a través de la colocación pública de instrumentos </w:t>
      </w:r>
      <w:r w:rsidR="00993966">
        <w:rPr>
          <w:rFonts w:ascii="Times New Roman" w:hAnsi="Times New Roman" w:cs="Times New Roman"/>
          <w:sz w:val="24"/>
          <w:szCs w:val="24"/>
          <w:lang w:val="es-ES"/>
        </w:rPr>
        <w:t xml:space="preserve">financieros </w:t>
      </w:r>
      <w:r>
        <w:rPr>
          <w:rFonts w:ascii="Times New Roman" w:hAnsi="Times New Roman" w:cs="Times New Roman"/>
          <w:sz w:val="24"/>
          <w:szCs w:val="24"/>
          <w:lang w:val="es-ES"/>
        </w:rPr>
        <w:t>(deuda o acciones).</w:t>
      </w:r>
    </w:p>
    <w:p w14:paraId="64DC4BFA" w14:textId="77777777" w:rsidR="00321F06" w:rsidRDefault="00321F06" w:rsidP="00202C36">
      <w:pPr>
        <w:spacing w:after="0" w:line="240" w:lineRule="auto"/>
        <w:jc w:val="both"/>
        <w:rPr>
          <w:rFonts w:ascii="Times New Roman" w:hAnsi="Times New Roman" w:cs="Times New Roman"/>
          <w:sz w:val="24"/>
          <w:szCs w:val="24"/>
          <w:lang w:val="es-ES"/>
        </w:rPr>
      </w:pPr>
    </w:p>
    <w:p w14:paraId="725BA071" w14:textId="77777777" w:rsidR="001D3EDF" w:rsidRDefault="00A014E9" w:rsidP="00202C36">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cobertura del riesgo de mercado es fundamental para lograr financiar un proyecto a escala planta en el país. </w:t>
      </w:r>
      <w:r w:rsidR="00D52E36">
        <w:rPr>
          <w:rFonts w:ascii="Times New Roman" w:hAnsi="Times New Roman" w:cs="Times New Roman"/>
          <w:sz w:val="24"/>
          <w:szCs w:val="24"/>
          <w:lang w:val="es-ES"/>
        </w:rPr>
        <w:t>Lo</w:t>
      </w:r>
      <w:r w:rsidR="001D3EDF">
        <w:rPr>
          <w:rFonts w:ascii="Times New Roman" w:hAnsi="Times New Roman" w:cs="Times New Roman"/>
          <w:sz w:val="24"/>
          <w:szCs w:val="24"/>
          <w:lang w:val="es-ES"/>
        </w:rPr>
        <w:t>s agentes financieros, locales e internacionales, comerciales o de desarrollo, rehusan considerar proyectos para el mercado spot. A</w:t>
      </w:r>
      <w:r w:rsidR="00462FC3">
        <w:rPr>
          <w:rFonts w:ascii="Times New Roman" w:hAnsi="Times New Roman" w:cs="Times New Roman"/>
          <w:sz w:val="24"/>
          <w:szCs w:val="24"/>
          <w:lang w:val="es-ES"/>
        </w:rPr>
        <w:t xml:space="preserve">lgunos bancos locales </w:t>
      </w:r>
      <w:r w:rsidR="001D3EDF">
        <w:rPr>
          <w:rFonts w:ascii="Times New Roman" w:hAnsi="Times New Roman" w:cs="Times New Roman"/>
          <w:sz w:val="24"/>
          <w:szCs w:val="24"/>
          <w:lang w:val="es-ES"/>
        </w:rPr>
        <w:t>expresaron que podrían considerar proyectos con un máximo de 40 por ciento de energía al mercado spot</w:t>
      </w:r>
      <w:r w:rsidR="004C372B">
        <w:rPr>
          <w:rFonts w:ascii="Times New Roman" w:hAnsi="Times New Roman" w:cs="Times New Roman"/>
          <w:sz w:val="24"/>
          <w:szCs w:val="24"/>
          <w:lang w:val="es-ES"/>
        </w:rPr>
        <w:t xml:space="preserve"> pero que </w:t>
      </w:r>
      <w:r w:rsidR="001D3EDF">
        <w:rPr>
          <w:rFonts w:ascii="Times New Roman" w:hAnsi="Times New Roman" w:cs="Times New Roman"/>
          <w:sz w:val="24"/>
          <w:szCs w:val="24"/>
          <w:lang w:val="es-ES"/>
        </w:rPr>
        <w:t>el resto de la energía debe</w:t>
      </w:r>
      <w:r w:rsidR="00D52E36">
        <w:rPr>
          <w:rFonts w:ascii="Times New Roman" w:hAnsi="Times New Roman" w:cs="Times New Roman"/>
          <w:sz w:val="24"/>
          <w:szCs w:val="24"/>
          <w:lang w:val="es-ES"/>
        </w:rPr>
        <w:t xml:space="preserve"> </w:t>
      </w:r>
      <w:r w:rsidR="001D3EDF">
        <w:rPr>
          <w:rFonts w:ascii="Times New Roman" w:hAnsi="Times New Roman" w:cs="Times New Roman"/>
          <w:sz w:val="24"/>
          <w:szCs w:val="24"/>
          <w:lang w:val="es-ES"/>
        </w:rPr>
        <w:t xml:space="preserve">de ser contratada con las Edes o con clientes con buena clasificación crediticia </w:t>
      </w:r>
      <w:r w:rsidR="00BE4E5A">
        <w:rPr>
          <w:rFonts w:ascii="Times New Roman" w:hAnsi="Times New Roman" w:cs="Times New Roman"/>
          <w:sz w:val="24"/>
          <w:szCs w:val="24"/>
          <w:lang w:val="es-ES"/>
        </w:rPr>
        <w:t xml:space="preserve">y </w:t>
      </w:r>
      <w:r w:rsidR="001D3EDF">
        <w:rPr>
          <w:rFonts w:ascii="Times New Roman" w:hAnsi="Times New Roman" w:cs="Times New Roman"/>
          <w:sz w:val="24"/>
          <w:szCs w:val="24"/>
          <w:lang w:val="es-ES"/>
        </w:rPr>
        <w:t xml:space="preserve">bajo PPAs a largo plazo. </w:t>
      </w:r>
    </w:p>
    <w:p w14:paraId="4026FB19" w14:textId="77777777" w:rsidR="007C1909" w:rsidRDefault="007C1909" w:rsidP="00E03344">
      <w:pPr>
        <w:spacing w:after="0" w:line="240" w:lineRule="auto"/>
        <w:ind w:left="567"/>
        <w:jc w:val="both"/>
        <w:rPr>
          <w:rFonts w:ascii="Times New Roman" w:hAnsi="Times New Roman" w:cs="Times New Roman"/>
          <w:sz w:val="24"/>
          <w:szCs w:val="24"/>
          <w:lang w:val="es-ES"/>
        </w:rPr>
      </w:pPr>
    </w:p>
    <w:p w14:paraId="327BC53A" w14:textId="77777777" w:rsidR="007C1909" w:rsidRDefault="00A014E9" w:rsidP="00202C36">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Esta aptitud hacia el mercado spot prevalecerá por algun tiempo pues tanto l</w:t>
      </w:r>
      <w:r w:rsidR="007C1909">
        <w:rPr>
          <w:rFonts w:ascii="Times New Roman" w:hAnsi="Times New Roman" w:cs="Times New Roman"/>
          <w:sz w:val="24"/>
          <w:szCs w:val="24"/>
          <w:lang w:val="es-ES"/>
        </w:rPr>
        <w:t xml:space="preserve">os proveedores de financiamiento </w:t>
      </w:r>
      <w:r>
        <w:rPr>
          <w:rFonts w:ascii="Times New Roman" w:hAnsi="Times New Roman" w:cs="Times New Roman"/>
          <w:sz w:val="24"/>
          <w:szCs w:val="24"/>
          <w:lang w:val="es-ES"/>
        </w:rPr>
        <w:t xml:space="preserve">como </w:t>
      </w:r>
      <w:r w:rsidR="007C1909">
        <w:rPr>
          <w:rFonts w:ascii="Times New Roman" w:hAnsi="Times New Roman" w:cs="Times New Roman"/>
          <w:sz w:val="24"/>
          <w:szCs w:val="24"/>
          <w:lang w:val="es-ES"/>
        </w:rPr>
        <w:t>los promotores de proyectos comparten la incertidumbre sobre el futuro comportamiento de los precios spot</w:t>
      </w:r>
      <w:r w:rsidR="00D52E36">
        <w:rPr>
          <w:rFonts w:ascii="Times New Roman" w:hAnsi="Times New Roman" w:cs="Times New Roman"/>
          <w:sz w:val="24"/>
          <w:szCs w:val="24"/>
          <w:lang w:val="es-ES"/>
        </w:rPr>
        <w:t>,</w:t>
      </w:r>
      <w:r w:rsidR="007C1909">
        <w:rPr>
          <w:rFonts w:ascii="Times New Roman" w:hAnsi="Times New Roman" w:cs="Times New Roman"/>
          <w:sz w:val="24"/>
          <w:szCs w:val="24"/>
          <w:lang w:val="es-ES"/>
        </w:rPr>
        <w:t xml:space="preserve"> </w:t>
      </w:r>
      <w:r>
        <w:rPr>
          <w:rFonts w:ascii="Times New Roman" w:hAnsi="Times New Roman" w:cs="Times New Roman"/>
          <w:sz w:val="24"/>
          <w:szCs w:val="24"/>
          <w:lang w:val="es-ES"/>
        </w:rPr>
        <w:t>particularmente</w:t>
      </w:r>
      <w:r w:rsidR="00D52E36">
        <w:rPr>
          <w:rFonts w:ascii="Times New Roman" w:hAnsi="Times New Roman" w:cs="Times New Roman"/>
          <w:sz w:val="24"/>
          <w:szCs w:val="24"/>
          <w:lang w:val="es-ES"/>
        </w:rPr>
        <w:t xml:space="preserve"> </w:t>
      </w:r>
      <w:r w:rsidR="007C1909">
        <w:rPr>
          <w:rFonts w:ascii="Times New Roman" w:hAnsi="Times New Roman" w:cs="Times New Roman"/>
          <w:sz w:val="24"/>
          <w:szCs w:val="24"/>
          <w:lang w:val="es-ES"/>
        </w:rPr>
        <w:t>cuando</w:t>
      </w:r>
      <w:r w:rsidR="00D52E36">
        <w:rPr>
          <w:rFonts w:ascii="Times New Roman" w:hAnsi="Times New Roman" w:cs="Times New Roman"/>
          <w:sz w:val="24"/>
          <w:szCs w:val="24"/>
          <w:lang w:val="es-ES"/>
        </w:rPr>
        <w:t xml:space="preserve"> aun no se ha definido claramente cuales efectos tendrá </w:t>
      </w:r>
      <w:r w:rsidR="007C1909">
        <w:rPr>
          <w:rFonts w:ascii="Times New Roman" w:hAnsi="Times New Roman" w:cs="Times New Roman"/>
          <w:sz w:val="24"/>
          <w:szCs w:val="24"/>
          <w:lang w:val="es-ES"/>
        </w:rPr>
        <w:t>la entrada en operación de la planta de Punta Catalina</w:t>
      </w:r>
      <w:r w:rsidR="00D52E36">
        <w:rPr>
          <w:rFonts w:ascii="Times New Roman" w:hAnsi="Times New Roman" w:cs="Times New Roman"/>
          <w:sz w:val="24"/>
          <w:szCs w:val="24"/>
          <w:lang w:val="es-ES"/>
        </w:rPr>
        <w:t xml:space="preserve"> en el mercado eléctrico nacional</w:t>
      </w:r>
      <w:r w:rsidR="007C1909">
        <w:rPr>
          <w:rFonts w:ascii="Times New Roman" w:hAnsi="Times New Roman" w:cs="Times New Roman"/>
          <w:sz w:val="24"/>
          <w:szCs w:val="24"/>
          <w:lang w:val="es-ES"/>
        </w:rPr>
        <w:t>.</w:t>
      </w:r>
    </w:p>
    <w:p w14:paraId="5149FF10" w14:textId="77777777" w:rsidR="001A18E9" w:rsidRPr="00991255" w:rsidRDefault="001A18E9" w:rsidP="00E03344">
      <w:pPr>
        <w:spacing w:after="0" w:line="240" w:lineRule="auto"/>
        <w:ind w:left="567"/>
        <w:jc w:val="both"/>
        <w:rPr>
          <w:rFonts w:ascii="Times New Roman Bold" w:eastAsia="Times New Roman" w:hAnsi="Times New Roman Bold" w:cs="Times New Roman"/>
          <w:smallCaps/>
          <w:color w:val="000000"/>
          <w:sz w:val="24"/>
          <w:szCs w:val="24"/>
          <w:lang w:val="es-ES"/>
        </w:rPr>
      </w:pPr>
    </w:p>
    <w:p w14:paraId="1ECADD1C" w14:textId="77777777" w:rsidR="006D6808" w:rsidRPr="006D6808" w:rsidRDefault="001A18E9" w:rsidP="006D6808">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general, l</w:t>
      </w:r>
      <w:r w:rsidR="006D6808" w:rsidRPr="006D6808">
        <w:rPr>
          <w:rFonts w:ascii="Times New Roman" w:hAnsi="Times New Roman" w:cs="Times New Roman"/>
          <w:sz w:val="24"/>
          <w:szCs w:val="24"/>
          <w:lang w:val="es-ES"/>
        </w:rPr>
        <w:t xml:space="preserve">a disponibilidad de fondos en los mercados, las barreras a la expansión </w:t>
      </w:r>
      <w:r w:rsidR="00617C3A">
        <w:rPr>
          <w:rFonts w:ascii="Times New Roman" w:hAnsi="Times New Roman" w:cs="Times New Roman"/>
          <w:sz w:val="24"/>
          <w:szCs w:val="24"/>
          <w:lang w:val="es-ES"/>
        </w:rPr>
        <w:t xml:space="preserve">de </w:t>
      </w:r>
      <w:r w:rsidR="006D6808" w:rsidRPr="006D6808">
        <w:rPr>
          <w:rFonts w:ascii="Times New Roman" w:hAnsi="Times New Roman" w:cs="Times New Roman"/>
          <w:sz w:val="24"/>
          <w:szCs w:val="24"/>
          <w:lang w:val="es-ES"/>
        </w:rPr>
        <w:t xml:space="preserve">las renovables y </w:t>
      </w:r>
      <w:r w:rsidR="00617C3A">
        <w:rPr>
          <w:rFonts w:ascii="Times New Roman" w:hAnsi="Times New Roman" w:cs="Times New Roman"/>
          <w:sz w:val="24"/>
          <w:szCs w:val="24"/>
          <w:lang w:val="es-ES"/>
        </w:rPr>
        <w:t xml:space="preserve">el tipo de </w:t>
      </w:r>
      <w:r w:rsidR="006D6808" w:rsidRPr="006D6808">
        <w:rPr>
          <w:rFonts w:ascii="Times New Roman" w:hAnsi="Times New Roman" w:cs="Times New Roman"/>
          <w:sz w:val="24"/>
          <w:szCs w:val="24"/>
          <w:lang w:val="es-ES"/>
        </w:rPr>
        <w:t>a</w:t>
      </w:r>
      <w:r w:rsidR="00B823CA">
        <w:rPr>
          <w:rFonts w:ascii="Times New Roman" w:hAnsi="Times New Roman" w:cs="Times New Roman"/>
          <w:sz w:val="24"/>
          <w:szCs w:val="24"/>
          <w:lang w:val="es-ES"/>
        </w:rPr>
        <w:t xml:space="preserve">gentes </w:t>
      </w:r>
      <w:r w:rsidR="00617C3A">
        <w:rPr>
          <w:rFonts w:ascii="Times New Roman" w:hAnsi="Times New Roman" w:cs="Times New Roman"/>
          <w:sz w:val="24"/>
          <w:szCs w:val="24"/>
          <w:lang w:val="es-ES"/>
        </w:rPr>
        <w:t xml:space="preserve">que toma </w:t>
      </w:r>
      <w:r w:rsidR="006D6808" w:rsidRPr="006D6808">
        <w:rPr>
          <w:rFonts w:ascii="Times New Roman" w:hAnsi="Times New Roman" w:cs="Times New Roman"/>
          <w:sz w:val="24"/>
          <w:szCs w:val="24"/>
          <w:lang w:val="es-ES"/>
        </w:rPr>
        <w:t>el liderazgo en el mercado determinan</w:t>
      </w:r>
      <w:r w:rsidR="00617C3A">
        <w:rPr>
          <w:rFonts w:ascii="Times New Roman" w:hAnsi="Times New Roman" w:cs="Times New Roman"/>
          <w:sz w:val="24"/>
          <w:szCs w:val="24"/>
          <w:lang w:val="es-ES"/>
        </w:rPr>
        <w:t xml:space="preserve"> </w:t>
      </w:r>
      <w:r w:rsidR="00B823CA">
        <w:rPr>
          <w:rFonts w:ascii="Times New Roman" w:hAnsi="Times New Roman" w:cs="Times New Roman"/>
          <w:sz w:val="24"/>
          <w:szCs w:val="24"/>
          <w:lang w:val="es-ES"/>
        </w:rPr>
        <w:t xml:space="preserve">los </w:t>
      </w:r>
      <w:r w:rsidR="006D6808" w:rsidRPr="006D6808">
        <w:rPr>
          <w:rFonts w:ascii="Times New Roman" w:hAnsi="Times New Roman" w:cs="Times New Roman"/>
          <w:sz w:val="24"/>
          <w:szCs w:val="24"/>
          <w:lang w:val="es-ES"/>
        </w:rPr>
        <w:t>tipo</w:t>
      </w:r>
      <w:r w:rsidR="00B823CA">
        <w:rPr>
          <w:rFonts w:ascii="Times New Roman" w:hAnsi="Times New Roman" w:cs="Times New Roman"/>
          <w:sz w:val="24"/>
          <w:szCs w:val="24"/>
          <w:lang w:val="es-ES"/>
        </w:rPr>
        <w:t>s</w:t>
      </w:r>
      <w:r w:rsidR="006D6808" w:rsidRPr="006D6808">
        <w:rPr>
          <w:rFonts w:ascii="Times New Roman" w:hAnsi="Times New Roman" w:cs="Times New Roman"/>
          <w:sz w:val="24"/>
          <w:szCs w:val="24"/>
          <w:lang w:val="es-ES"/>
        </w:rPr>
        <w:t xml:space="preserve"> de mecanismos financieros </w:t>
      </w:r>
      <w:r w:rsidR="00B823CA">
        <w:rPr>
          <w:rFonts w:ascii="Times New Roman" w:hAnsi="Times New Roman" w:cs="Times New Roman"/>
          <w:sz w:val="24"/>
          <w:szCs w:val="24"/>
          <w:lang w:val="es-ES"/>
        </w:rPr>
        <w:t xml:space="preserve">que son </w:t>
      </w:r>
      <w:r w:rsidR="00617C3A">
        <w:rPr>
          <w:rFonts w:ascii="Times New Roman" w:hAnsi="Times New Roman" w:cs="Times New Roman"/>
          <w:sz w:val="24"/>
          <w:szCs w:val="24"/>
          <w:lang w:val="es-ES"/>
        </w:rPr>
        <w:t>utiliza</w:t>
      </w:r>
      <w:r w:rsidR="00B823CA">
        <w:rPr>
          <w:rFonts w:ascii="Times New Roman" w:hAnsi="Times New Roman" w:cs="Times New Roman"/>
          <w:sz w:val="24"/>
          <w:szCs w:val="24"/>
          <w:lang w:val="es-ES"/>
        </w:rPr>
        <w:t>dos</w:t>
      </w:r>
      <w:r w:rsidR="006D6808" w:rsidRPr="006D6808">
        <w:rPr>
          <w:rFonts w:ascii="Times New Roman" w:hAnsi="Times New Roman" w:cs="Times New Roman"/>
          <w:sz w:val="24"/>
          <w:szCs w:val="24"/>
          <w:lang w:val="es-ES"/>
        </w:rPr>
        <w:t xml:space="preserve">. </w:t>
      </w:r>
      <w:r w:rsidR="00617C3A">
        <w:rPr>
          <w:rFonts w:ascii="Times New Roman" w:hAnsi="Times New Roman" w:cs="Times New Roman"/>
          <w:sz w:val="24"/>
          <w:szCs w:val="24"/>
          <w:lang w:val="es-ES"/>
        </w:rPr>
        <w:t>L</w:t>
      </w:r>
      <w:r w:rsidR="006D6808" w:rsidRPr="006D6808">
        <w:rPr>
          <w:rFonts w:ascii="Times New Roman" w:hAnsi="Times New Roman" w:cs="Times New Roman"/>
          <w:sz w:val="24"/>
          <w:szCs w:val="24"/>
          <w:lang w:val="es-ES"/>
        </w:rPr>
        <w:t>os intermediarios en cada mercado dirigen su oferta de crédito hacia agentes económicos que</w:t>
      </w:r>
      <w:r w:rsidR="00617C3A">
        <w:rPr>
          <w:rFonts w:ascii="Times New Roman" w:hAnsi="Times New Roman" w:cs="Times New Roman"/>
          <w:sz w:val="24"/>
          <w:szCs w:val="24"/>
          <w:lang w:val="es-ES"/>
        </w:rPr>
        <w:t xml:space="preserve"> s</w:t>
      </w:r>
      <w:r>
        <w:rPr>
          <w:rFonts w:ascii="Times New Roman" w:hAnsi="Times New Roman" w:cs="Times New Roman"/>
          <w:sz w:val="24"/>
          <w:szCs w:val="24"/>
          <w:lang w:val="es-ES"/>
        </w:rPr>
        <w:t>ea</w:t>
      </w:r>
      <w:r w:rsidR="00617C3A">
        <w:rPr>
          <w:rFonts w:ascii="Times New Roman" w:hAnsi="Times New Roman" w:cs="Times New Roman"/>
          <w:sz w:val="24"/>
          <w:szCs w:val="24"/>
          <w:lang w:val="es-ES"/>
        </w:rPr>
        <w:t>n capaces de e</w:t>
      </w:r>
      <w:r w:rsidR="006D6808" w:rsidRPr="006D6808">
        <w:rPr>
          <w:rFonts w:ascii="Times New Roman" w:hAnsi="Times New Roman" w:cs="Times New Roman"/>
          <w:sz w:val="24"/>
          <w:szCs w:val="24"/>
          <w:lang w:val="es-ES"/>
        </w:rPr>
        <w:t>val</w:t>
      </w:r>
      <w:r w:rsidR="00617C3A">
        <w:rPr>
          <w:rFonts w:ascii="Times New Roman" w:hAnsi="Times New Roman" w:cs="Times New Roman"/>
          <w:sz w:val="24"/>
          <w:szCs w:val="24"/>
          <w:lang w:val="es-ES"/>
        </w:rPr>
        <w:t xml:space="preserve">uar eficientemente </w:t>
      </w:r>
      <w:r w:rsidR="006D6808" w:rsidRPr="006D6808">
        <w:rPr>
          <w:rFonts w:ascii="Times New Roman" w:hAnsi="Times New Roman" w:cs="Times New Roman"/>
          <w:sz w:val="24"/>
          <w:szCs w:val="24"/>
          <w:lang w:val="es-ES"/>
        </w:rPr>
        <w:t xml:space="preserve">riesgos y retornos; pero </w:t>
      </w:r>
      <w:r w:rsidR="00617C3A">
        <w:rPr>
          <w:rFonts w:ascii="Times New Roman" w:hAnsi="Times New Roman" w:cs="Times New Roman"/>
          <w:sz w:val="24"/>
          <w:szCs w:val="24"/>
          <w:lang w:val="es-ES"/>
        </w:rPr>
        <w:t xml:space="preserve">lo hacen </w:t>
      </w:r>
      <w:r w:rsidR="006D6808" w:rsidRPr="006D6808">
        <w:rPr>
          <w:rFonts w:ascii="Times New Roman" w:hAnsi="Times New Roman" w:cs="Times New Roman"/>
          <w:sz w:val="24"/>
          <w:szCs w:val="24"/>
          <w:lang w:val="es-ES"/>
        </w:rPr>
        <w:t xml:space="preserve">especialmente </w:t>
      </w:r>
      <w:r w:rsidR="00617C3A">
        <w:rPr>
          <w:rFonts w:ascii="Times New Roman" w:hAnsi="Times New Roman" w:cs="Times New Roman"/>
          <w:sz w:val="24"/>
          <w:szCs w:val="24"/>
          <w:lang w:val="es-ES"/>
        </w:rPr>
        <w:t xml:space="preserve">tomando en cuenta </w:t>
      </w:r>
      <w:r w:rsidR="006D6808" w:rsidRPr="006D6808">
        <w:rPr>
          <w:rFonts w:ascii="Times New Roman" w:hAnsi="Times New Roman" w:cs="Times New Roman"/>
          <w:sz w:val="24"/>
          <w:szCs w:val="24"/>
          <w:lang w:val="es-ES"/>
        </w:rPr>
        <w:t xml:space="preserve">la experiencia pasada con los clientes potenciales. </w:t>
      </w:r>
    </w:p>
    <w:p w14:paraId="67913BE8" w14:textId="77777777" w:rsidR="006D6808" w:rsidRPr="006D6808" w:rsidRDefault="006D6808" w:rsidP="006D6808">
      <w:pPr>
        <w:spacing w:after="0" w:line="240" w:lineRule="auto"/>
        <w:jc w:val="both"/>
        <w:rPr>
          <w:rFonts w:ascii="Times New Roman" w:hAnsi="Times New Roman" w:cs="Times New Roman"/>
          <w:sz w:val="24"/>
          <w:szCs w:val="24"/>
          <w:lang w:val="es-ES"/>
        </w:rPr>
      </w:pPr>
    </w:p>
    <w:p w14:paraId="49B43116" w14:textId="77777777" w:rsidR="00F90A77" w:rsidRDefault="00F90A77" w:rsidP="006D6808">
      <w:pPr>
        <w:spacing w:after="0" w:line="240" w:lineRule="auto"/>
        <w:jc w:val="both"/>
        <w:rPr>
          <w:rFonts w:ascii="Times New Roman" w:hAnsi="Times New Roman" w:cs="Times New Roman"/>
          <w:sz w:val="24"/>
          <w:szCs w:val="24"/>
          <w:lang w:val="es-ES"/>
        </w:rPr>
      </w:pPr>
    </w:p>
    <w:p w14:paraId="20CBF1DC" w14:textId="77777777" w:rsidR="00E7018A" w:rsidRDefault="00E7018A" w:rsidP="00E7018A">
      <w:pPr>
        <w:spacing w:after="0" w:line="240" w:lineRule="auto"/>
        <w:jc w:val="both"/>
        <w:rPr>
          <w:rFonts w:ascii="Times New Roman" w:hAnsi="Times New Roman" w:cs="Times New Roman"/>
          <w:sz w:val="24"/>
          <w:szCs w:val="24"/>
          <w:lang w:val="es-ES"/>
        </w:rPr>
        <w:sectPr w:rsidR="00E7018A" w:rsidSect="00F130E0">
          <w:pgSz w:w="12240" w:h="15840" w:code="1"/>
          <w:pgMar w:top="1247" w:right="1610" w:bottom="1298" w:left="1276" w:header="720" w:footer="720" w:gutter="0"/>
          <w:cols w:space="720"/>
          <w:docGrid w:linePitch="360"/>
        </w:sectPr>
      </w:pPr>
    </w:p>
    <w:p w14:paraId="4B0A48BB" w14:textId="77777777" w:rsidR="00BF4563" w:rsidRDefault="009E4621" w:rsidP="00E765D7">
      <w:pPr>
        <w:spacing w:after="120" w:line="240" w:lineRule="auto"/>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 xml:space="preserve">Cuadro </w:t>
      </w:r>
      <w:r w:rsidR="00E7018A">
        <w:rPr>
          <w:rFonts w:ascii="Times New Roman Bold" w:eastAsia="Times New Roman" w:hAnsi="Times New Roman Bold" w:cs="Times New Roman"/>
          <w:b/>
          <w:smallCaps/>
          <w:color w:val="000000"/>
          <w:sz w:val="24"/>
          <w:szCs w:val="24"/>
          <w:lang w:val="es-ES"/>
        </w:rPr>
        <w:t>V</w:t>
      </w:r>
      <w:r w:rsidR="00825D4B">
        <w:rPr>
          <w:rFonts w:ascii="Times New Roman Bold" w:eastAsia="Times New Roman" w:hAnsi="Times New Roman Bold" w:cs="Times New Roman"/>
          <w:b/>
          <w:smallCaps/>
          <w:color w:val="000000"/>
          <w:sz w:val="24"/>
          <w:szCs w:val="24"/>
          <w:lang w:val="es-ES"/>
        </w:rPr>
        <w:t>I</w:t>
      </w:r>
      <w:r w:rsidR="00E7018A">
        <w:rPr>
          <w:rFonts w:ascii="Times New Roman Bold" w:eastAsia="Times New Roman" w:hAnsi="Times New Roman Bold" w:cs="Times New Roman"/>
          <w:b/>
          <w:smallCaps/>
          <w:color w:val="000000"/>
          <w:sz w:val="24"/>
          <w:szCs w:val="24"/>
          <w:lang w:val="es-ES"/>
        </w:rPr>
        <w:t xml:space="preserve">.1  </w:t>
      </w:r>
      <w:r w:rsidR="004919B2">
        <w:rPr>
          <w:rFonts w:ascii="Times New Roman Bold" w:eastAsia="Times New Roman" w:hAnsi="Times New Roman Bold" w:cs="Times New Roman"/>
          <w:b/>
          <w:smallCaps/>
          <w:color w:val="000000"/>
          <w:sz w:val="24"/>
          <w:szCs w:val="24"/>
          <w:lang w:val="es-ES"/>
        </w:rPr>
        <w:t>Mecanismos Financieros en el Mercado Dominicano para Proyectos</w:t>
      </w:r>
      <w:r w:rsidR="00E7018A">
        <w:rPr>
          <w:rFonts w:ascii="Times New Roman Bold" w:eastAsia="Times New Roman" w:hAnsi="Times New Roman Bold" w:cs="Times New Roman"/>
          <w:b/>
          <w:smallCaps/>
          <w:color w:val="000000"/>
          <w:sz w:val="24"/>
          <w:szCs w:val="24"/>
          <w:lang w:val="es-ES"/>
        </w:rPr>
        <w:t xml:space="preserve"> de </w:t>
      </w:r>
      <w:r w:rsidR="00E7018A" w:rsidRPr="001636DC">
        <w:rPr>
          <w:rFonts w:ascii="Times New Roman Bold" w:eastAsia="Times New Roman" w:hAnsi="Times New Roman Bold" w:cs="Times New Roman"/>
          <w:b/>
          <w:smallCaps/>
          <w:color w:val="000000"/>
          <w:sz w:val="24"/>
          <w:szCs w:val="24"/>
          <w:lang w:val="es-ES"/>
        </w:rPr>
        <w:t>energías renovables</w:t>
      </w:r>
    </w:p>
    <w:tbl>
      <w:tblPr>
        <w:tblStyle w:val="Tablaconcuadrcula"/>
        <w:tblW w:w="14595" w:type="dxa"/>
        <w:tblInd w:w="-318" w:type="dxa"/>
        <w:tblLook w:val="04A0" w:firstRow="1" w:lastRow="0" w:firstColumn="1" w:lastColumn="0" w:noHBand="0" w:noVBand="1"/>
      </w:tblPr>
      <w:tblGrid>
        <w:gridCol w:w="3403"/>
        <w:gridCol w:w="2977"/>
        <w:gridCol w:w="2693"/>
        <w:gridCol w:w="2835"/>
        <w:gridCol w:w="2687"/>
      </w:tblGrid>
      <w:tr w:rsidR="00BF4563" w14:paraId="7514CA69" w14:textId="77777777" w:rsidTr="005F5B90">
        <w:tc>
          <w:tcPr>
            <w:tcW w:w="3403" w:type="dxa"/>
            <w:vMerge w:val="restart"/>
          </w:tcPr>
          <w:p w14:paraId="64951688" w14:textId="77777777" w:rsidR="00BF4563" w:rsidRDefault="00952D7B" w:rsidP="000E4A4E">
            <w:pPr>
              <w:spacing w:before="240"/>
              <w:ind w:left="-142"/>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Mecanismo</w:t>
            </w:r>
          </w:p>
        </w:tc>
        <w:tc>
          <w:tcPr>
            <w:tcW w:w="2977" w:type="dxa"/>
            <w:vMerge w:val="restart"/>
          </w:tcPr>
          <w:p w14:paraId="468E4F20" w14:textId="77777777" w:rsidR="00BF4563" w:rsidRDefault="00952D7B" w:rsidP="000E4A4E">
            <w:pPr>
              <w:spacing w:before="24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Fuente</w:t>
            </w:r>
          </w:p>
        </w:tc>
        <w:tc>
          <w:tcPr>
            <w:tcW w:w="8215" w:type="dxa"/>
            <w:gridSpan w:val="3"/>
          </w:tcPr>
          <w:p w14:paraId="5C7E51CB" w14:textId="77777777" w:rsidR="00BF4563" w:rsidRDefault="00BF4563" w:rsidP="00A60AE4">
            <w:pPr>
              <w:spacing w:before="60" w:after="6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Tipo</w:t>
            </w:r>
            <w:r w:rsidR="00FA6726">
              <w:rPr>
                <w:rFonts w:ascii="Times New Roman Bold" w:eastAsia="Times New Roman" w:hAnsi="Times New Roman Bold" w:cs="Times New Roman"/>
                <w:b/>
                <w:smallCaps/>
                <w:color w:val="000000"/>
                <w:sz w:val="24"/>
                <w:szCs w:val="24"/>
                <w:lang w:val="es-ES"/>
              </w:rPr>
              <w:t>s</w:t>
            </w:r>
            <w:r>
              <w:rPr>
                <w:rFonts w:ascii="Times New Roman Bold" w:eastAsia="Times New Roman" w:hAnsi="Times New Roman Bold" w:cs="Times New Roman"/>
                <w:b/>
                <w:smallCaps/>
                <w:color w:val="000000"/>
                <w:sz w:val="24"/>
                <w:szCs w:val="24"/>
                <w:lang w:val="es-ES"/>
              </w:rPr>
              <w:t xml:space="preserve"> de Proyecto</w:t>
            </w:r>
          </w:p>
        </w:tc>
      </w:tr>
      <w:tr w:rsidR="009B19E8" w14:paraId="1FA70A03" w14:textId="77777777" w:rsidTr="005F5B90">
        <w:tc>
          <w:tcPr>
            <w:tcW w:w="3403" w:type="dxa"/>
            <w:vMerge/>
          </w:tcPr>
          <w:p w14:paraId="39A60D0A" w14:textId="77777777" w:rsidR="00BF4563" w:rsidRDefault="00BF4563" w:rsidP="00E7018A">
            <w:pPr>
              <w:jc w:val="center"/>
              <w:rPr>
                <w:rFonts w:ascii="Times New Roman Bold" w:eastAsia="Times New Roman" w:hAnsi="Times New Roman Bold" w:cs="Times New Roman"/>
                <w:b/>
                <w:smallCaps/>
                <w:color w:val="000000"/>
                <w:sz w:val="24"/>
                <w:szCs w:val="24"/>
                <w:lang w:val="es-ES"/>
              </w:rPr>
            </w:pPr>
          </w:p>
        </w:tc>
        <w:tc>
          <w:tcPr>
            <w:tcW w:w="2977" w:type="dxa"/>
            <w:vMerge/>
          </w:tcPr>
          <w:p w14:paraId="324F0BE1" w14:textId="77777777" w:rsidR="00BF4563" w:rsidRDefault="00BF4563" w:rsidP="00E7018A">
            <w:pPr>
              <w:jc w:val="center"/>
              <w:rPr>
                <w:rFonts w:ascii="Times New Roman Bold" w:eastAsia="Times New Roman" w:hAnsi="Times New Roman Bold" w:cs="Times New Roman"/>
                <w:b/>
                <w:smallCaps/>
                <w:color w:val="000000"/>
                <w:sz w:val="24"/>
                <w:szCs w:val="24"/>
                <w:lang w:val="es-ES"/>
              </w:rPr>
            </w:pPr>
          </w:p>
        </w:tc>
        <w:tc>
          <w:tcPr>
            <w:tcW w:w="2693" w:type="dxa"/>
          </w:tcPr>
          <w:p w14:paraId="1D878903" w14:textId="77777777" w:rsidR="00BF4563" w:rsidRDefault="00BF4563" w:rsidP="00A60AE4">
            <w:pPr>
              <w:spacing w:before="60" w:after="6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Residencial</w:t>
            </w:r>
          </w:p>
        </w:tc>
        <w:tc>
          <w:tcPr>
            <w:tcW w:w="2835" w:type="dxa"/>
          </w:tcPr>
          <w:p w14:paraId="739FFC7F" w14:textId="77777777" w:rsidR="00BF4563" w:rsidRDefault="00BF4563" w:rsidP="00FC6148">
            <w:pPr>
              <w:spacing w:before="60" w:after="6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Comercial</w:t>
            </w:r>
          </w:p>
        </w:tc>
        <w:tc>
          <w:tcPr>
            <w:tcW w:w="2687" w:type="dxa"/>
          </w:tcPr>
          <w:p w14:paraId="5BA68E1E" w14:textId="77777777" w:rsidR="00BF4563" w:rsidRDefault="00476DCF" w:rsidP="00476DCF">
            <w:pPr>
              <w:spacing w:before="60" w:after="6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Planta</w:t>
            </w:r>
          </w:p>
        </w:tc>
      </w:tr>
      <w:tr w:rsidR="009B19E8" w14:paraId="2FA8E041" w14:textId="77777777" w:rsidTr="005F5B90">
        <w:tc>
          <w:tcPr>
            <w:tcW w:w="3403" w:type="dxa"/>
          </w:tcPr>
          <w:p w14:paraId="6637EB41" w14:textId="77777777" w:rsidR="00952D7B" w:rsidRPr="00952D7B" w:rsidRDefault="00952D7B" w:rsidP="005503E3">
            <w:pPr>
              <w:pStyle w:val="Prrafodelista"/>
              <w:numPr>
                <w:ilvl w:val="0"/>
                <w:numId w:val="20"/>
              </w:numPr>
              <w:spacing w:before="240" w:after="120"/>
              <w:ind w:left="176" w:hanging="142"/>
              <w:contextualSpacing w:val="0"/>
              <w:rPr>
                <w:rFonts w:ascii="Times New Roman" w:eastAsia="Times New Roman" w:hAnsi="Times New Roman" w:cs="Times New Roman"/>
                <w:smallCaps/>
                <w:color w:val="000000"/>
                <w:lang w:val="es-ES"/>
              </w:rPr>
            </w:pPr>
            <w:r w:rsidRPr="00952D7B">
              <w:rPr>
                <w:rFonts w:ascii="Times New Roman" w:eastAsia="Times New Roman" w:hAnsi="Times New Roman" w:cs="Times New Roman"/>
                <w:smallCaps/>
                <w:color w:val="000000"/>
                <w:lang w:val="es-ES"/>
              </w:rPr>
              <w:t>Préstamo al Consumo</w:t>
            </w:r>
          </w:p>
          <w:p w14:paraId="0A491879" w14:textId="77777777" w:rsidR="00952D7B" w:rsidRPr="00952D7B" w:rsidRDefault="00952D7B" w:rsidP="005503E3">
            <w:pPr>
              <w:pStyle w:val="Prrafodelista"/>
              <w:numPr>
                <w:ilvl w:val="0"/>
                <w:numId w:val="20"/>
              </w:numPr>
              <w:spacing w:before="120" w:after="120"/>
              <w:ind w:left="176" w:hanging="142"/>
              <w:contextualSpacing w:val="0"/>
              <w:rPr>
                <w:rFonts w:ascii="Times New Roman" w:eastAsia="Times New Roman" w:hAnsi="Times New Roman" w:cs="Times New Roman"/>
                <w:smallCaps/>
                <w:color w:val="000000"/>
                <w:lang w:val="es-ES"/>
              </w:rPr>
            </w:pPr>
            <w:r w:rsidRPr="00952D7B">
              <w:rPr>
                <w:rFonts w:ascii="Times New Roman" w:eastAsia="Times New Roman" w:hAnsi="Times New Roman" w:cs="Times New Roman"/>
                <w:smallCaps/>
                <w:color w:val="000000"/>
                <w:lang w:val="es-ES"/>
              </w:rPr>
              <w:t>Préstamo Comercial</w:t>
            </w:r>
          </w:p>
          <w:p w14:paraId="313C971A" w14:textId="77777777" w:rsidR="00D13561" w:rsidRPr="00D74AB9" w:rsidRDefault="00952D7B" w:rsidP="005503E3">
            <w:pPr>
              <w:pStyle w:val="Prrafodelista"/>
              <w:numPr>
                <w:ilvl w:val="0"/>
                <w:numId w:val="20"/>
              </w:numPr>
              <w:spacing w:before="120" w:after="120"/>
              <w:ind w:left="176" w:hanging="142"/>
              <w:contextualSpacing w:val="0"/>
              <w:rPr>
                <w:rFonts w:ascii="Times New Roman" w:eastAsia="Times New Roman" w:hAnsi="Times New Roman" w:cs="Times New Roman"/>
                <w:smallCaps/>
                <w:color w:val="000000"/>
                <w:lang w:val="es-ES"/>
              </w:rPr>
            </w:pPr>
            <w:r w:rsidRPr="00952D7B">
              <w:rPr>
                <w:rFonts w:ascii="Times New Roman" w:eastAsia="Times New Roman" w:hAnsi="Times New Roman" w:cs="Times New Roman"/>
                <w:smallCaps/>
                <w:color w:val="000000"/>
                <w:lang w:val="es-ES"/>
              </w:rPr>
              <w:t>Préstamo con Garantía Hipotecaria</w:t>
            </w:r>
          </w:p>
        </w:tc>
        <w:tc>
          <w:tcPr>
            <w:tcW w:w="2977" w:type="dxa"/>
          </w:tcPr>
          <w:p w14:paraId="7C7D7C4F" w14:textId="77777777" w:rsidR="00952D7B" w:rsidRDefault="00952D7B" w:rsidP="00D973BF">
            <w:pPr>
              <w:ind w:left="-74"/>
              <w:jc w:val="center"/>
              <w:rPr>
                <w:rFonts w:ascii="Times New Roman" w:hAnsi="Times New Roman" w:cs="Times New Roman"/>
                <w:lang w:val="es-ES"/>
              </w:rPr>
            </w:pPr>
          </w:p>
          <w:p w14:paraId="7516E7EB" w14:textId="77777777" w:rsidR="00952D7B" w:rsidRDefault="00952D7B" w:rsidP="00D973BF">
            <w:pPr>
              <w:ind w:left="-74"/>
              <w:jc w:val="center"/>
              <w:rPr>
                <w:rFonts w:ascii="Times New Roman" w:hAnsi="Times New Roman" w:cs="Times New Roman"/>
                <w:lang w:val="es-ES"/>
              </w:rPr>
            </w:pPr>
          </w:p>
          <w:p w14:paraId="0ACC2114" w14:textId="77777777" w:rsidR="00BF4563" w:rsidRPr="00952D7B" w:rsidRDefault="00952D7B" w:rsidP="00D973BF">
            <w:pPr>
              <w:spacing w:before="120"/>
              <w:ind w:left="-74"/>
              <w:jc w:val="center"/>
              <w:rPr>
                <w:rFonts w:ascii="Times New Roman Bold" w:eastAsia="Times New Roman" w:hAnsi="Times New Roman Bold" w:cs="Times New Roman"/>
                <w:b/>
                <w:smallCaps/>
                <w:color w:val="000000"/>
                <w:sz w:val="24"/>
                <w:szCs w:val="24"/>
                <w:lang w:val="es-ES"/>
              </w:rPr>
            </w:pPr>
            <w:r w:rsidRPr="00952D7B">
              <w:rPr>
                <w:rFonts w:ascii="Times New Roman" w:hAnsi="Times New Roman" w:cs="Times New Roman"/>
                <w:lang w:val="es-ES"/>
              </w:rPr>
              <w:t>Bancos Comerciales</w:t>
            </w:r>
          </w:p>
        </w:tc>
        <w:tc>
          <w:tcPr>
            <w:tcW w:w="2693" w:type="dxa"/>
          </w:tcPr>
          <w:p w14:paraId="541DB5BC" w14:textId="77777777" w:rsidR="00BF4563" w:rsidRPr="00AF317F" w:rsidRDefault="00162A18" w:rsidP="005503E3">
            <w:pPr>
              <w:pStyle w:val="Prrafodelista"/>
              <w:numPr>
                <w:ilvl w:val="0"/>
                <w:numId w:val="16"/>
              </w:numPr>
              <w:spacing w:before="120" w:after="120"/>
              <w:ind w:left="67"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 xml:space="preserve">Solo </w:t>
            </w:r>
            <w:r w:rsidR="00442997">
              <w:rPr>
                <w:rFonts w:ascii="Times New Roman" w:hAnsi="Times New Roman" w:cs="Times New Roman"/>
                <w:lang w:val="es-ES"/>
              </w:rPr>
              <w:t>p</w:t>
            </w:r>
            <w:r w:rsidR="00A21EDC">
              <w:rPr>
                <w:rFonts w:ascii="Times New Roman" w:hAnsi="Times New Roman" w:cs="Times New Roman"/>
                <w:lang w:val="es-ES"/>
              </w:rPr>
              <w:t>ré</w:t>
            </w:r>
            <w:r w:rsidR="00A74F93">
              <w:rPr>
                <w:rFonts w:ascii="Times New Roman" w:hAnsi="Times New Roman" w:cs="Times New Roman"/>
                <w:lang w:val="es-ES"/>
              </w:rPr>
              <w:t>stamo</w:t>
            </w:r>
            <w:r w:rsidR="00CB5551">
              <w:rPr>
                <w:rFonts w:ascii="Times New Roman" w:hAnsi="Times New Roman" w:cs="Times New Roman"/>
                <w:lang w:val="es-ES"/>
              </w:rPr>
              <w:t>s</w:t>
            </w:r>
            <w:r w:rsidR="005D4178">
              <w:rPr>
                <w:rFonts w:ascii="Times New Roman" w:hAnsi="Times New Roman" w:cs="Times New Roman"/>
                <w:lang w:val="es-ES"/>
              </w:rPr>
              <w:t xml:space="preserve"> </w:t>
            </w:r>
            <w:r>
              <w:rPr>
                <w:rFonts w:ascii="Times New Roman" w:hAnsi="Times New Roman" w:cs="Times New Roman"/>
                <w:lang w:val="es-ES"/>
              </w:rPr>
              <w:t>al consumo o hipotecario</w:t>
            </w:r>
          </w:p>
          <w:p w14:paraId="12D1D35A" w14:textId="77777777" w:rsidR="00231F30" w:rsidRPr="00231F30" w:rsidRDefault="00231F30" w:rsidP="005503E3">
            <w:pPr>
              <w:pStyle w:val="Prrafodelista"/>
              <w:numPr>
                <w:ilvl w:val="0"/>
                <w:numId w:val="16"/>
              </w:numPr>
              <w:spacing w:before="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Tasas sobre 25%</w:t>
            </w:r>
          </w:p>
          <w:p w14:paraId="16A5E64F" w14:textId="77777777" w:rsidR="00AF317F" w:rsidRPr="005F5B90" w:rsidRDefault="00013FB2" w:rsidP="00013FB2">
            <w:pPr>
              <w:pStyle w:val="Prrafodelista"/>
              <w:numPr>
                <w:ilvl w:val="0"/>
                <w:numId w:val="16"/>
              </w:numPr>
              <w:spacing w:before="120" w:after="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 xml:space="preserve">Plazos de </w:t>
            </w:r>
            <w:r w:rsidR="00AF317F">
              <w:rPr>
                <w:rFonts w:ascii="Times New Roman" w:hAnsi="Times New Roman" w:cs="Times New Roman"/>
                <w:lang w:val="es-ES"/>
              </w:rPr>
              <w:t>5-</w:t>
            </w:r>
            <w:r w:rsidR="00766B0C">
              <w:rPr>
                <w:rFonts w:ascii="Times New Roman" w:hAnsi="Times New Roman" w:cs="Times New Roman"/>
                <w:lang w:val="es-ES"/>
              </w:rPr>
              <w:t>6</w:t>
            </w:r>
            <w:r w:rsidR="000F5FAA">
              <w:rPr>
                <w:rFonts w:ascii="Times New Roman" w:hAnsi="Times New Roman" w:cs="Times New Roman"/>
                <w:lang w:val="es-ES"/>
              </w:rPr>
              <w:t xml:space="preserve"> </w:t>
            </w:r>
            <w:r w:rsidR="00AF317F">
              <w:rPr>
                <w:rFonts w:ascii="Times New Roman" w:hAnsi="Times New Roman" w:cs="Times New Roman"/>
                <w:lang w:val="es-ES"/>
              </w:rPr>
              <w:t>años</w:t>
            </w:r>
            <w:r w:rsidR="000B7623">
              <w:rPr>
                <w:rFonts w:ascii="Times New Roman" w:hAnsi="Times New Roman" w:cs="Times New Roman"/>
                <w:lang w:val="es-ES"/>
              </w:rPr>
              <w:t>.</w:t>
            </w:r>
          </w:p>
          <w:p w14:paraId="75812A88" w14:textId="77777777" w:rsidR="005F5B90" w:rsidRPr="00AF317F" w:rsidRDefault="005F5B90" w:rsidP="005F5B90">
            <w:pPr>
              <w:pStyle w:val="Prrafodelista"/>
              <w:numPr>
                <w:ilvl w:val="0"/>
                <w:numId w:val="16"/>
              </w:numPr>
              <w:spacing w:before="120" w:after="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Se exige segunda garantía</w:t>
            </w:r>
          </w:p>
        </w:tc>
        <w:tc>
          <w:tcPr>
            <w:tcW w:w="2835" w:type="dxa"/>
          </w:tcPr>
          <w:p w14:paraId="77498855" w14:textId="77777777" w:rsidR="00A21EDC" w:rsidRPr="00A21EDC" w:rsidRDefault="00C7442D" w:rsidP="005503E3">
            <w:pPr>
              <w:pStyle w:val="Prrafodelista"/>
              <w:numPr>
                <w:ilvl w:val="0"/>
                <w:numId w:val="16"/>
              </w:numPr>
              <w:spacing w:before="120" w:after="120"/>
              <w:ind w:left="67"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C</w:t>
            </w:r>
            <w:r w:rsidR="00A21EDC" w:rsidRPr="00A21EDC">
              <w:rPr>
                <w:rFonts w:ascii="Times New Roman" w:hAnsi="Times New Roman" w:cs="Times New Roman"/>
                <w:lang w:val="es-ES"/>
              </w:rPr>
              <w:t xml:space="preserve">lientes pueden accesar a tres tipos de financiamiento. </w:t>
            </w:r>
          </w:p>
          <w:p w14:paraId="5B00187E" w14:textId="77777777" w:rsidR="00231F30" w:rsidRPr="00231F30" w:rsidRDefault="00231F30" w:rsidP="005503E3">
            <w:pPr>
              <w:pStyle w:val="Prrafodelista"/>
              <w:numPr>
                <w:ilvl w:val="0"/>
                <w:numId w:val="16"/>
              </w:numPr>
              <w:spacing w:before="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Tasas de 14-15%</w:t>
            </w:r>
          </w:p>
          <w:p w14:paraId="2DB87E1B" w14:textId="77777777" w:rsidR="00BF4563" w:rsidRPr="005F5B90" w:rsidRDefault="00013FB2" w:rsidP="00013FB2">
            <w:pPr>
              <w:pStyle w:val="Prrafodelista"/>
              <w:numPr>
                <w:ilvl w:val="0"/>
                <w:numId w:val="16"/>
              </w:numPr>
              <w:spacing w:before="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Plaz</w:t>
            </w:r>
            <w:r w:rsidR="009A1C7F">
              <w:rPr>
                <w:rFonts w:ascii="Times New Roman" w:hAnsi="Times New Roman" w:cs="Times New Roman"/>
                <w:lang w:val="es-ES"/>
              </w:rPr>
              <w:t>o</w:t>
            </w:r>
            <w:r>
              <w:rPr>
                <w:rFonts w:ascii="Times New Roman" w:hAnsi="Times New Roman" w:cs="Times New Roman"/>
                <w:lang w:val="es-ES"/>
              </w:rPr>
              <w:t xml:space="preserve">s de </w:t>
            </w:r>
            <w:r w:rsidR="005C3BEB">
              <w:rPr>
                <w:rFonts w:ascii="Times New Roman" w:hAnsi="Times New Roman" w:cs="Times New Roman"/>
                <w:lang w:val="es-ES"/>
              </w:rPr>
              <w:t>4-</w:t>
            </w:r>
            <w:r w:rsidR="00766B0C">
              <w:rPr>
                <w:rFonts w:ascii="Times New Roman" w:hAnsi="Times New Roman" w:cs="Times New Roman"/>
                <w:lang w:val="es-ES"/>
              </w:rPr>
              <w:t>7</w:t>
            </w:r>
            <w:r w:rsidR="009A1C7F">
              <w:rPr>
                <w:rFonts w:ascii="Times New Roman" w:hAnsi="Times New Roman" w:cs="Times New Roman"/>
                <w:lang w:val="es-ES"/>
              </w:rPr>
              <w:t xml:space="preserve"> años</w:t>
            </w:r>
          </w:p>
          <w:p w14:paraId="19CA8D9B" w14:textId="77777777" w:rsidR="005F5B90" w:rsidRPr="0062127C" w:rsidRDefault="005F5B90" w:rsidP="00013FB2">
            <w:pPr>
              <w:pStyle w:val="Prrafodelista"/>
              <w:numPr>
                <w:ilvl w:val="0"/>
                <w:numId w:val="16"/>
              </w:numPr>
              <w:spacing w:before="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Se exige segunda garantía</w:t>
            </w:r>
          </w:p>
        </w:tc>
        <w:tc>
          <w:tcPr>
            <w:tcW w:w="2687" w:type="dxa"/>
          </w:tcPr>
          <w:p w14:paraId="0AA724D7" w14:textId="77777777" w:rsidR="00536954" w:rsidRDefault="00536954" w:rsidP="00E7018A">
            <w:pPr>
              <w:jc w:val="center"/>
              <w:rPr>
                <w:rFonts w:ascii="Times New Roman" w:hAnsi="Times New Roman" w:cs="Times New Roman"/>
                <w:lang w:val="es-ES"/>
              </w:rPr>
            </w:pPr>
          </w:p>
          <w:p w14:paraId="493D020E" w14:textId="77777777" w:rsidR="00CA3A8A" w:rsidRDefault="00CA3A8A" w:rsidP="00E7018A">
            <w:pPr>
              <w:jc w:val="center"/>
              <w:rPr>
                <w:rFonts w:ascii="Times New Roman" w:hAnsi="Times New Roman" w:cs="Times New Roman"/>
                <w:lang w:val="es-ES"/>
              </w:rPr>
            </w:pPr>
          </w:p>
          <w:p w14:paraId="4484A488" w14:textId="77777777" w:rsidR="00BF4563" w:rsidRDefault="00536954" w:rsidP="001415AE">
            <w:pPr>
              <w:jc w:val="center"/>
              <w:rPr>
                <w:rFonts w:ascii="Times New Roman Bold" w:eastAsia="Times New Roman" w:hAnsi="Times New Roman Bold" w:cs="Times New Roman"/>
                <w:b/>
                <w:smallCaps/>
                <w:color w:val="000000"/>
                <w:sz w:val="24"/>
                <w:szCs w:val="24"/>
                <w:lang w:val="es-ES"/>
              </w:rPr>
            </w:pPr>
            <w:r w:rsidRPr="0069612F">
              <w:rPr>
                <w:rFonts w:ascii="Times New Roman" w:hAnsi="Times New Roman" w:cs="Times New Roman"/>
                <w:lang w:val="es-ES"/>
              </w:rPr>
              <w:t>N</w:t>
            </w:r>
            <w:r w:rsidR="001415AE">
              <w:rPr>
                <w:rFonts w:ascii="Times New Roman" w:hAnsi="Times New Roman" w:cs="Times New Roman"/>
                <w:lang w:val="es-ES"/>
              </w:rPr>
              <w:t>.</w:t>
            </w:r>
            <w:r w:rsidRPr="0069612F">
              <w:rPr>
                <w:rFonts w:ascii="Times New Roman" w:hAnsi="Times New Roman" w:cs="Times New Roman"/>
                <w:lang w:val="es-ES"/>
              </w:rPr>
              <w:t>A</w:t>
            </w:r>
            <w:r w:rsidR="001415AE">
              <w:rPr>
                <w:rFonts w:ascii="Times New Roman" w:hAnsi="Times New Roman" w:cs="Times New Roman"/>
                <w:lang w:val="es-ES"/>
              </w:rPr>
              <w:t>.</w:t>
            </w:r>
          </w:p>
        </w:tc>
      </w:tr>
      <w:tr w:rsidR="00D74AB9" w:rsidRPr="00FD1C36" w14:paraId="5BE6B6A7" w14:textId="77777777" w:rsidTr="005F5B90">
        <w:tc>
          <w:tcPr>
            <w:tcW w:w="3403" w:type="dxa"/>
          </w:tcPr>
          <w:p w14:paraId="7CAFF833" w14:textId="77777777" w:rsidR="00D74AB9" w:rsidRPr="00D74AB9" w:rsidRDefault="00D74AB9" w:rsidP="00D74AB9">
            <w:pPr>
              <w:rPr>
                <w:rFonts w:ascii="Times New Roman Bold" w:eastAsia="Times New Roman" w:hAnsi="Times New Roman Bold" w:cs="Times New Roman"/>
                <w:b/>
                <w:smallCaps/>
                <w:color w:val="000000"/>
                <w:lang w:val="es-ES"/>
              </w:rPr>
            </w:pPr>
          </w:p>
          <w:p w14:paraId="05D1AD86" w14:textId="77777777" w:rsidR="00D74AB9" w:rsidRPr="00D74AB9" w:rsidRDefault="00D74AB9" w:rsidP="005503E3">
            <w:pPr>
              <w:pStyle w:val="Prrafodelista"/>
              <w:numPr>
                <w:ilvl w:val="0"/>
                <w:numId w:val="24"/>
              </w:numPr>
              <w:spacing w:before="120"/>
              <w:ind w:left="176" w:hanging="142"/>
              <w:rPr>
                <w:rFonts w:ascii="Times New Roman Bold" w:eastAsia="Times New Roman" w:hAnsi="Times New Roman Bold" w:cs="Times New Roman"/>
                <w:b/>
                <w:smallCaps/>
                <w:color w:val="000000"/>
                <w:lang w:val="es-ES"/>
              </w:rPr>
            </w:pPr>
            <w:r w:rsidRPr="00D74AB9">
              <w:rPr>
                <w:rFonts w:ascii="Times New Roman" w:eastAsia="Times New Roman" w:hAnsi="Times New Roman" w:cs="Times New Roman"/>
                <w:smallCaps/>
                <w:color w:val="000000"/>
                <w:lang w:val="es-ES"/>
              </w:rPr>
              <w:t>Fondo Fideicomiso</w:t>
            </w:r>
          </w:p>
        </w:tc>
        <w:tc>
          <w:tcPr>
            <w:tcW w:w="2977" w:type="dxa"/>
          </w:tcPr>
          <w:p w14:paraId="57FA9DDC" w14:textId="77777777" w:rsidR="00D74AB9" w:rsidRDefault="00D74AB9" w:rsidP="00952D7B">
            <w:pPr>
              <w:ind w:left="-74"/>
              <w:jc w:val="center"/>
              <w:rPr>
                <w:rFonts w:ascii="Times New Roman" w:hAnsi="Times New Roman" w:cs="Times New Roman"/>
                <w:lang w:val="es-ES"/>
              </w:rPr>
            </w:pPr>
          </w:p>
          <w:p w14:paraId="4486D2E5" w14:textId="77777777" w:rsidR="00D74AB9" w:rsidRPr="00952D7B" w:rsidRDefault="00D74AB9" w:rsidP="00D74AB9">
            <w:pPr>
              <w:spacing w:before="120"/>
              <w:ind w:left="-74"/>
              <w:jc w:val="center"/>
              <w:rPr>
                <w:rFonts w:ascii="Times New Roman" w:hAnsi="Times New Roman" w:cs="Times New Roman"/>
                <w:lang w:val="es-ES"/>
              </w:rPr>
            </w:pPr>
            <w:r w:rsidRPr="00952D7B">
              <w:rPr>
                <w:rFonts w:ascii="Times New Roman" w:hAnsi="Times New Roman" w:cs="Times New Roman"/>
                <w:lang w:val="es-ES"/>
              </w:rPr>
              <w:t>Bancos Comerciales</w:t>
            </w:r>
          </w:p>
        </w:tc>
        <w:tc>
          <w:tcPr>
            <w:tcW w:w="2693" w:type="dxa"/>
          </w:tcPr>
          <w:p w14:paraId="03556A18" w14:textId="77777777" w:rsidR="005C58C0" w:rsidRPr="005C58C0" w:rsidRDefault="005C58C0" w:rsidP="005C58C0">
            <w:pPr>
              <w:spacing w:before="360"/>
              <w:jc w:val="center"/>
              <w:rPr>
                <w:rFonts w:ascii="Times New Roman Bold" w:eastAsia="Times New Roman" w:hAnsi="Times New Roman Bold" w:cs="Times New Roman"/>
                <w:b/>
                <w:smallCaps/>
                <w:color w:val="000000"/>
                <w:sz w:val="24"/>
                <w:szCs w:val="24"/>
                <w:lang w:val="es-ES"/>
              </w:rPr>
            </w:pPr>
            <w:r w:rsidRPr="005C58C0">
              <w:rPr>
                <w:rFonts w:ascii="Times New Roman" w:hAnsi="Times New Roman" w:cs="Times New Roman"/>
                <w:lang w:val="es-ES"/>
              </w:rPr>
              <w:t>N.A.</w:t>
            </w:r>
          </w:p>
        </w:tc>
        <w:tc>
          <w:tcPr>
            <w:tcW w:w="2835" w:type="dxa"/>
          </w:tcPr>
          <w:p w14:paraId="7ED3D875" w14:textId="77777777" w:rsidR="00D74AB9" w:rsidRDefault="00D74AB9" w:rsidP="005503E3">
            <w:pPr>
              <w:pStyle w:val="Prrafodelista"/>
              <w:numPr>
                <w:ilvl w:val="0"/>
                <w:numId w:val="16"/>
              </w:numPr>
              <w:spacing w:before="120" w:after="120"/>
              <w:ind w:left="67" w:hanging="142"/>
              <w:contextualSpacing w:val="0"/>
              <w:rPr>
                <w:rFonts w:ascii="Times New Roman" w:hAnsi="Times New Roman" w:cs="Times New Roman"/>
                <w:lang w:val="es-ES"/>
              </w:rPr>
            </w:pPr>
            <w:r w:rsidRPr="00D74AB9">
              <w:rPr>
                <w:rFonts w:ascii="Times New Roman" w:hAnsi="Times New Roman" w:cs="Times New Roman"/>
                <w:lang w:val="es-ES"/>
              </w:rPr>
              <w:t xml:space="preserve">Un banco </w:t>
            </w:r>
            <w:r w:rsidR="00315E14">
              <w:rPr>
                <w:rFonts w:ascii="Times New Roman" w:hAnsi="Times New Roman" w:cs="Times New Roman"/>
                <w:lang w:val="es-ES"/>
              </w:rPr>
              <w:t xml:space="preserve">ha </w:t>
            </w:r>
            <w:r w:rsidRPr="00D74AB9">
              <w:rPr>
                <w:rFonts w:ascii="Times New Roman" w:hAnsi="Times New Roman" w:cs="Times New Roman"/>
                <w:lang w:val="es-ES"/>
              </w:rPr>
              <w:t>estructur</w:t>
            </w:r>
            <w:r w:rsidR="00315E14">
              <w:rPr>
                <w:rFonts w:ascii="Times New Roman" w:hAnsi="Times New Roman" w:cs="Times New Roman"/>
                <w:lang w:val="es-ES"/>
              </w:rPr>
              <w:t xml:space="preserve">ado </w:t>
            </w:r>
            <w:r w:rsidRPr="00D74AB9">
              <w:rPr>
                <w:rFonts w:ascii="Times New Roman" w:hAnsi="Times New Roman" w:cs="Times New Roman"/>
                <w:lang w:val="es-ES"/>
              </w:rPr>
              <w:t xml:space="preserve">un fideicomiso </w:t>
            </w:r>
            <w:r w:rsidR="00604B76">
              <w:rPr>
                <w:rFonts w:ascii="Times New Roman" w:hAnsi="Times New Roman" w:cs="Times New Roman"/>
                <w:lang w:val="es-ES"/>
              </w:rPr>
              <w:t xml:space="preserve">de un </w:t>
            </w:r>
            <w:r w:rsidR="00604B76" w:rsidRPr="00D74AB9">
              <w:rPr>
                <w:rFonts w:ascii="Times New Roman" w:hAnsi="Times New Roman" w:cs="Times New Roman"/>
                <w:lang w:val="es-ES"/>
              </w:rPr>
              <w:t>proyecto</w:t>
            </w:r>
            <w:r w:rsidR="00664BB8">
              <w:rPr>
                <w:rFonts w:ascii="Times New Roman" w:hAnsi="Times New Roman" w:cs="Times New Roman"/>
                <w:lang w:val="es-ES"/>
              </w:rPr>
              <w:t xml:space="preserve"> </w:t>
            </w:r>
            <w:r w:rsidR="00315E14">
              <w:rPr>
                <w:rFonts w:ascii="Times New Roman" w:hAnsi="Times New Roman" w:cs="Times New Roman"/>
                <w:lang w:val="es-ES"/>
              </w:rPr>
              <w:t xml:space="preserve">para </w:t>
            </w:r>
            <w:r w:rsidR="00766B0C">
              <w:rPr>
                <w:rFonts w:ascii="Times New Roman" w:hAnsi="Times New Roman" w:cs="Times New Roman"/>
                <w:lang w:val="es-ES"/>
              </w:rPr>
              <w:t>una instaladora</w:t>
            </w:r>
            <w:r w:rsidRPr="00D74AB9">
              <w:rPr>
                <w:rFonts w:ascii="Times New Roman" w:hAnsi="Times New Roman" w:cs="Times New Roman"/>
                <w:lang w:val="es-ES"/>
              </w:rPr>
              <w:t>.</w:t>
            </w:r>
          </w:p>
        </w:tc>
        <w:tc>
          <w:tcPr>
            <w:tcW w:w="2687" w:type="dxa"/>
          </w:tcPr>
          <w:p w14:paraId="2023F41F" w14:textId="77777777" w:rsidR="005E01C5" w:rsidRDefault="005E01C5" w:rsidP="00E7018A">
            <w:pPr>
              <w:jc w:val="center"/>
              <w:rPr>
                <w:rFonts w:ascii="Times New Roman" w:hAnsi="Times New Roman" w:cs="Times New Roman"/>
                <w:lang w:val="es-ES"/>
              </w:rPr>
            </w:pPr>
          </w:p>
          <w:p w14:paraId="1E591E28" w14:textId="77777777" w:rsidR="00D74AB9" w:rsidRDefault="005E01C5" w:rsidP="005E01C5">
            <w:pPr>
              <w:spacing w:before="120"/>
              <w:jc w:val="center"/>
              <w:rPr>
                <w:rFonts w:ascii="Times New Roman" w:hAnsi="Times New Roman" w:cs="Times New Roman"/>
                <w:lang w:val="es-ES"/>
              </w:rPr>
            </w:pPr>
            <w:r w:rsidRPr="0069612F">
              <w:rPr>
                <w:rFonts w:ascii="Times New Roman" w:hAnsi="Times New Roman" w:cs="Times New Roman"/>
                <w:lang w:val="es-ES"/>
              </w:rPr>
              <w:t>N</w:t>
            </w:r>
            <w:r>
              <w:rPr>
                <w:rFonts w:ascii="Times New Roman" w:hAnsi="Times New Roman" w:cs="Times New Roman"/>
                <w:lang w:val="es-ES"/>
              </w:rPr>
              <w:t>.</w:t>
            </w:r>
            <w:r w:rsidRPr="0069612F">
              <w:rPr>
                <w:rFonts w:ascii="Times New Roman" w:hAnsi="Times New Roman" w:cs="Times New Roman"/>
                <w:lang w:val="es-ES"/>
              </w:rPr>
              <w:t>A</w:t>
            </w:r>
            <w:r>
              <w:rPr>
                <w:rFonts w:ascii="Times New Roman" w:hAnsi="Times New Roman" w:cs="Times New Roman"/>
                <w:lang w:val="es-ES"/>
              </w:rPr>
              <w:t>.</w:t>
            </w:r>
          </w:p>
        </w:tc>
      </w:tr>
      <w:tr w:rsidR="009B19E8" w:rsidRPr="008F2CAC" w14:paraId="7C77A123" w14:textId="77777777" w:rsidTr="005F5B90">
        <w:tc>
          <w:tcPr>
            <w:tcW w:w="3403" w:type="dxa"/>
          </w:tcPr>
          <w:p w14:paraId="3CFA0181" w14:textId="77777777" w:rsidR="009960AD" w:rsidRDefault="009960AD" w:rsidP="00D973BF">
            <w:pPr>
              <w:jc w:val="center"/>
              <w:rPr>
                <w:rFonts w:ascii="Times New Roman Bold" w:eastAsia="Times New Roman" w:hAnsi="Times New Roman Bold" w:cs="Times New Roman"/>
                <w:b/>
                <w:smallCaps/>
                <w:color w:val="000000"/>
                <w:lang w:val="es-ES"/>
              </w:rPr>
            </w:pPr>
          </w:p>
          <w:p w14:paraId="5E188DB9" w14:textId="77777777" w:rsidR="008E752D" w:rsidRPr="00D706A5" w:rsidRDefault="008E752D" w:rsidP="00D973BF">
            <w:pPr>
              <w:rPr>
                <w:rFonts w:ascii="Times New Roman Bold" w:eastAsia="Times New Roman" w:hAnsi="Times New Roman Bold" w:cs="Times New Roman"/>
                <w:smallCaps/>
                <w:color w:val="000000"/>
                <w:lang w:val="es-ES"/>
              </w:rPr>
            </w:pPr>
          </w:p>
          <w:p w14:paraId="6F01E691" w14:textId="77777777" w:rsidR="009960AD" w:rsidRPr="009960AD" w:rsidRDefault="000A5DF1" w:rsidP="005503E3">
            <w:pPr>
              <w:pStyle w:val="Prrafodelista"/>
              <w:numPr>
                <w:ilvl w:val="0"/>
                <w:numId w:val="21"/>
              </w:numPr>
              <w:spacing w:before="360"/>
              <w:ind w:left="176" w:hanging="142"/>
              <w:rPr>
                <w:rFonts w:ascii="Times New Roman Bold" w:eastAsia="Times New Roman" w:hAnsi="Times New Roman Bold" w:cs="Times New Roman"/>
                <w:b/>
                <w:smallCaps/>
                <w:color w:val="000000"/>
                <w:lang w:val="es-ES"/>
              </w:rPr>
            </w:pPr>
            <w:r>
              <w:rPr>
                <w:rFonts w:ascii="Times New Roman Bold" w:eastAsia="Times New Roman" w:hAnsi="Times New Roman Bold" w:cs="Times New Roman"/>
                <w:smallCaps/>
                <w:color w:val="000000"/>
                <w:lang w:val="es-ES"/>
              </w:rPr>
              <w:t xml:space="preserve">Financiamiento </w:t>
            </w:r>
            <w:r w:rsidR="008F2CAC">
              <w:rPr>
                <w:rFonts w:ascii="Times New Roman Bold" w:eastAsia="Times New Roman" w:hAnsi="Times New Roman Bold" w:cs="Times New Roman"/>
                <w:smallCaps/>
                <w:color w:val="000000"/>
                <w:lang w:val="es-ES"/>
              </w:rPr>
              <w:t>Privado</w:t>
            </w:r>
            <w:r w:rsidR="00952D7B" w:rsidRPr="00952D7B">
              <w:rPr>
                <w:rFonts w:ascii="Times New Roman Bold" w:eastAsia="Times New Roman" w:hAnsi="Times New Roman Bold" w:cs="Times New Roman"/>
                <w:smallCaps/>
                <w:color w:val="000000"/>
                <w:lang w:val="es-ES"/>
              </w:rPr>
              <w:t xml:space="preserve"> </w:t>
            </w:r>
          </w:p>
        </w:tc>
        <w:tc>
          <w:tcPr>
            <w:tcW w:w="2977" w:type="dxa"/>
          </w:tcPr>
          <w:p w14:paraId="36F74C40" w14:textId="77777777" w:rsidR="00952D7B" w:rsidRPr="00952D7B" w:rsidRDefault="00952D7B" w:rsidP="00952D7B">
            <w:pPr>
              <w:ind w:left="-74"/>
              <w:jc w:val="center"/>
              <w:rPr>
                <w:rFonts w:ascii="Times New Roman" w:hAnsi="Times New Roman" w:cs="Times New Roman"/>
                <w:lang w:val="es-ES"/>
              </w:rPr>
            </w:pPr>
          </w:p>
          <w:p w14:paraId="48350B97" w14:textId="77777777" w:rsidR="00952D7B" w:rsidRDefault="00952D7B" w:rsidP="00D973BF">
            <w:pPr>
              <w:ind w:left="-74"/>
              <w:jc w:val="center"/>
              <w:rPr>
                <w:rFonts w:ascii="Times New Roman" w:hAnsi="Times New Roman" w:cs="Times New Roman"/>
                <w:lang w:val="es-ES"/>
              </w:rPr>
            </w:pPr>
          </w:p>
          <w:p w14:paraId="360A7F9D" w14:textId="77777777" w:rsidR="00952D7B" w:rsidRPr="00952D7B" w:rsidRDefault="008F2CAC" w:rsidP="00D35B08">
            <w:pPr>
              <w:spacing w:before="360" w:after="120"/>
              <w:ind w:left="-74"/>
              <w:jc w:val="center"/>
              <w:rPr>
                <w:rFonts w:ascii="Times New Roman" w:hAnsi="Times New Roman" w:cs="Times New Roman"/>
                <w:lang w:val="es-ES"/>
              </w:rPr>
            </w:pPr>
            <w:r>
              <w:rPr>
                <w:rFonts w:ascii="Times New Roman" w:hAnsi="Times New Roman" w:cs="Times New Roman"/>
                <w:lang w:val="es-ES"/>
              </w:rPr>
              <w:t xml:space="preserve">Fondos de Inversión </w:t>
            </w:r>
          </w:p>
        </w:tc>
        <w:tc>
          <w:tcPr>
            <w:tcW w:w="2693" w:type="dxa"/>
          </w:tcPr>
          <w:p w14:paraId="4BCE891E" w14:textId="77777777" w:rsidR="00A74A5A" w:rsidRDefault="00A74A5A" w:rsidP="00E7018A">
            <w:pPr>
              <w:jc w:val="center"/>
              <w:rPr>
                <w:rFonts w:ascii="Times New Roman" w:hAnsi="Times New Roman" w:cs="Times New Roman"/>
                <w:lang w:val="es-ES"/>
              </w:rPr>
            </w:pPr>
          </w:p>
          <w:p w14:paraId="4D6F30FE" w14:textId="77777777" w:rsidR="00A74A5A" w:rsidRDefault="00A74A5A" w:rsidP="00E7018A">
            <w:pPr>
              <w:jc w:val="center"/>
              <w:rPr>
                <w:rFonts w:ascii="Times New Roman" w:hAnsi="Times New Roman" w:cs="Times New Roman"/>
                <w:lang w:val="es-ES"/>
              </w:rPr>
            </w:pPr>
          </w:p>
          <w:p w14:paraId="3DB76C19" w14:textId="77777777" w:rsidR="00BF4563" w:rsidRDefault="00A74A5A" w:rsidP="00D35B08">
            <w:pPr>
              <w:spacing w:before="360"/>
              <w:jc w:val="center"/>
              <w:rPr>
                <w:rFonts w:ascii="Times New Roman Bold" w:eastAsia="Times New Roman" w:hAnsi="Times New Roman Bold" w:cs="Times New Roman"/>
                <w:b/>
                <w:smallCaps/>
                <w:color w:val="000000"/>
                <w:sz w:val="24"/>
                <w:szCs w:val="24"/>
                <w:lang w:val="es-ES"/>
              </w:rPr>
            </w:pPr>
            <w:r w:rsidRPr="0069612F">
              <w:rPr>
                <w:rFonts w:ascii="Times New Roman" w:hAnsi="Times New Roman" w:cs="Times New Roman"/>
                <w:lang w:val="es-ES"/>
              </w:rPr>
              <w:t>N</w:t>
            </w:r>
            <w:r w:rsidR="001415AE">
              <w:rPr>
                <w:rFonts w:ascii="Times New Roman" w:hAnsi="Times New Roman" w:cs="Times New Roman"/>
                <w:lang w:val="es-ES"/>
              </w:rPr>
              <w:t>.A.</w:t>
            </w:r>
          </w:p>
        </w:tc>
        <w:tc>
          <w:tcPr>
            <w:tcW w:w="2835" w:type="dxa"/>
          </w:tcPr>
          <w:p w14:paraId="40BABD2B" w14:textId="77777777" w:rsidR="00D973BF" w:rsidRDefault="00664BB8" w:rsidP="005503E3">
            <w:pPr>
              <w:pStyle w:val="Prrafodelista"/>
              <w:numPr>
                <w:ilvl w:val="0"/>
                <w:numId w:val="16"/>
              </w:numPr>
              <w:spacing w:before="120" w:after="120"/>
              <w:ind w:left="67" w:hanging="142"/>
              <w:contextualSpacing w:val="0"/>
              <w:rPr>
                <w:rFonts w:ascii="Times New Roman" w:hAnsi="Times New Roman" w:cs="Times New Roman"/>
                <w:lang w:val="es-ES"/>
              </w:rPr>
            </w:pPr>
            <w:r>
              <w:rPr>
                <w:rFonts w:ascii="Times New Roman" w:hAnsi="Times New Roman" w:cs="Times New Roman"/>
                <w:lang w:val="es-ES"/>
              </w:rPr>
              <w:t>C</w:t>
            </w:r>
            <w:r w:rsidR="00B75172">
              <w:rPr>
                <w:rFonts w:ascii="Times New Roman" w:hAnsi="Times New Roman" w:cs="Times New Roman"/>
                <w:lang w:val="es-ES"/>
              </w:rPr>
              <w:t xml:space="preserve">ondiciones similares a las de banca comercial. </w:t>
            </w:r>
          </w:p>
          <w:p w14:paraId="56F7FC67" w14:textId="77777777" w:rsidR="00BF4563" w:rsidRPr="00952D7B" w:rsidRDefault="00B06C09" w:rsidP="005503E3">
            <w:pPr>
              <w:pStyle w:val="Prrafodelista"/>
              <w:numPr>
                <w:ilvl w:val="0"/>
                <w:numId w:val="16"/>
              </w:numPr>
              <w:spacing w:before="120" w:after="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 xml:space="preserve">Fondos </w:t>
            </w:r>
            <w:r w:rsidR="004670A9">
              <w:rPr>
                <w:rFonts w:ascii="Times New Roman" w:hAnsi="Times New Roman" w:cs="Times New Roman"/>
                <w:lang w:val="es-ES"/>
              </w:rPr>
              <w:t xml:space="preserve">pueden </w:t>
            </w:r>
            <w:r w:rsidR="003D5CB4">
              <w:rPr>
                <w:rFonts w:ascii="Times New Roman" w:hAnsi="Times New Roman" w:cs="Times New Roman"/>
                <w:lang w:val="es-ES"/>
              </w:rPr>
              <w:t>financiar</w:t>
            </w:r>
            <w:r w:rsidR="004670A9">
              <w:rPr>
                <w:rFonts w:ascii="Times New Roman" w:hAnsi="Times New Roman" w:cs="Times New Roman"/>
                <w:lang w:val="es-ES"/>
              </w:rPr>
              <w:t xml:space="preserve"> con m</w:t>
            </w:r>
            <w:r w:rsidR="005C58C0">
              <w:rPr>
                <w:rFonts w:ascii="Times New Roman" w:hAnsi="Times New Roman" w:cs="Times New Roman"/>
                <w:lang w:val="es-ES"/>
              </w:rPr>
              <w:t>á</w:t>
            </w:r>
            <w:r w:rsidR="004670A9">
              <w:rPr>
                <w:rFonts w:ascii="Times New Roman" w:hAnsi="Times New Roman" w:cs="Times New Roman"/>
                <w:lang w:val="es-ES"/>
              </w:rPr>
              <w:t>s f</w:t>
            </w:r>
            <w:r w:rsidR="005C58C0">
              <w:rPr>
                <w:rFonts w:ascii="Times New Roman" w:hAnsi="Times New Roman" w:cs="Times New Roman"/>
                <w:lang w:val="es-ES"/>
              </w:rPr>
              <w:t>acili</w:t>
            </w:r>
            <w:r w:rsidR="004670A9">
              <w:rPr>
                <w:rFonts w:ascii="Times New Roman" w:hAnsi="Times New Roman" w:cs="Times New Roman"/>
                <w:lang w:val="es-ES"/>
              </w:rPr>
              <w:t>dad al no tener que cumplir con regulaciones financieras</w:t>
            </w:r>
            <w:r w:rsidR="008F2CAC">
              <w:rPr>
                <w:rFonts w:ascii="Times New Roman" w:hAnsi="Times New Roman" w:cs="Times New Roman"/>
                <w:lang w:val="es-ES"/>
              </w:rPr>
              <w:t xml:space="preserve">. </w:t>
            </w:r>
            <w:r w:rsidR="00952D7B" w:rsidRPr="00952D7B">
              <w:rPr>
                <w:rFonts w:ascii="Times New Roman Bold" w:eastAsia="Times New Roman" w:hAnsi="Times New Roman Bold" w:cs="Times New Roman"/>
                <w:b/>
                <w:smallCaps/>
                <w:color w:val="000000"/>
                <w:sz w:val="24"/>
                <w:szCs w:val="24"/>
                <w:lang w:val="es-ES"/>
              </w:rPr>
              <w:t xml:space="preserve"> </w:t>
            </w:r>
          </w:p>
        </w:tc>
        <w:tc>
          <w:tcPr>
            <w:tcW w:w="2687" w:type="dxa"/>
          </w:tcPr>
          <w:p w14:paraId="029AD6D6" w14:textId="77777777" w:rsidR="00536954" w:rsidRDefault="00536954" w:rsidP="00E7018A">
            <w:pPr>
              <w:jc w:val="center"/>
              <w:rPr>
                <w:rFonts w:ascii="Times New Roman" w:hAnsi="Times New Roman" w:cs="Times New Roman"/>
                <w:lang w:val="es-ES"/>
              </w:rPr>
            </w:pPr>
          </w:p>
          <w:p w14:paraId="093073F0" w14:textId="77777777" w:rsidR="00BC0F8F" w:rsidRDefault="00BC0F8F" w:rsidP="001415AE">
            <w:pPr>
              <w:jc w:val="center"/>
              <w:rPr>
                <w:rFonts w:ascii="Times New Roman" w:hAnsi="Times New Roman" w:cs="Times New Roman"/>
                <w:lang w:val="es-ES"/>
              </w:rPr>
            </w:pPr>
          </w:p>
          <w:p w14:paraId="22DC6767" w14:textId="77777777" w:rsidR="00BF4563" w:rsidRDefault="001415AE" w:rsidP="00D35B08">
            <w:pPr>
              <w:spacing w:before="360"/>
              <w:jc w:val="center"/>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N.</w:t>
            </w:r>
            <w:r w:rsidR="00536954" w:rsidRPr="0069612F">
              <w:rPr>
                <w:rFonts w:ascii="Times New Roman" w:hAnsi="Times New Roman" w:cs="Times New Roman"/>
                <w:lang w:val="es-ES"/>
              </w:rPr>
              <w:t>A</w:t>
            </w:r>
            <w:r>
              <w:rPr>
                <w:rFonts w:ascii="Times New Roman" w:hAnsi="Times New Roman" w:cs="Times New Roman"/>
                <w:lang w:val="es-ES"/>
              </w:rPr>
              <w:t>.</w:t>
            </w:r>
          </w:p>
        </w:tc>
      </w:tr>
      <w:tr w:rsidR="009B19E8" w14:paraId="0003C005" w14:textId="77777777" w:rsidTr="005F5B90">
        <w:tc>
          <w:tcPr>
            <w:tcW w:w="3403" w:type="dxa"/>
          </w:tcPr>
          <w:p w14:paraId="146DBEA8" w14:textId="77777777" w:rsidR="009960AD" w:rsidRDefault="009960AD" w:rsidP="00D973BF">
            <w:pPr>
              <w:rPr>
                <w:rFonts w:ascii="Times New Roman Bold" w:eastAsia="Times New Roman" w:hAnsi="Times New Roman Bold" w:cs="Times New Roman"/>
                <w:b/>
                <w:smallCaps/>
                <w:color w:val="000000"/>
                <w:lang w:val="es-ES"/>
              </w:rPr>
            </w:pPr>
          </w:p>
          <w:p w14:paraId="5137E35C" w14:textId="77777777" w:rsidR="00BC0F8F" w:rsidRDefault="00BC0F8F" w:rsidP="00D973BF">
            <w:pPr>
              <w:rPr>
                <w:rFonts w:ascii="Times New Roman Bold" w:eastAsia="Times New Roman" w:hAnsi="Times New Roman Bold" w:cs="Times New Roman"/>
                <w:smallCaps/>
                <w:color w:val="000000"/>
                <w:lang w:val="es-ES"/>
              </w:rPr>
            </w:pPr>
            <w:bookmarkStart w:id="0" w:name="OLE_LINK1"/>
          </w:p>
          <w:p w14:paraId="681A2054" w14:textId="77777777" w:rsidR="00D973BF" w:rsidRPr="00BC0F8F" w:rsidRDefault="00D973BF" w:rsidP="00D973BF">
            <w:pPr>
              <w:rPr>
                <w:rFonts w:ascii="Times New Roman Bold" w:eastAsia="Times New Roman" w:hAnsi="Times New Roman Bold" w:cs="Times New Roman"/>
                <w:smallCaps/>
                <w:color w:val="000000"/>
                <w:lang w:val="es-ES"/>
              </w:rPr>
            </w:pPr>
          </w:p>
          <w:p w14:paraId="4D572389" w14:textId="77777777" w:rsidR="00952D7B" w:rsidRPr="00952D7B" w:rsidRDefault="005B0B22" w:rsidP="005503E3">
            <w:pPr>
              <w:pStyle w:val="Prrafodelista"/>
              <w:numPr>
                <w:ilvl w:val="0"/>
                <w:numId w:val="18"/>
              </w:numPr>
              <w:ind w:left="176" w:hanging="142"/>
              <w:contextualSpacing w:val="0"/>
              <w:rPr>
                <w:rFonts w:ascii="Times New Roman Bold" w:eastAsia="Times New Roman" w:hAnsi="Times New Roman Bold" w:cs="Times New Roman"/>
                <w:smallCaps/>
                <w:color w:val="000000"/>
                <w:lang w:val="es-ES"/>
              </w:rPr>
            </w:pPr>
            <w:r>
              <w:rPr>
                <w:rFonts w:ascii="Times New Roman" w:eastAsia="Times New Roman" w:hAnsi="Times New Roman" w:cs="Times New Roman"/>
                <w:smallCaps/>
                <w:color w:val="000000"/>
                <w:lang w:val="es-ES"/>
              </w:rPr>
              <w:t>Financiamien</w:t>
            </w:r>
            <w:r w:rsidR="006900A0">
              <w:rPr>
                <w:rFonts w:ascii="Times New Roman" w:eastAsia="Times New Roman" w:hAnsi="Times New Roman" w:cs="Times New Roman"/>
                <w:smallCaps/>
                <w:color w:val="000000"/>
                <w:lang w:val="es-ES"/>
              </w:rPr>
              <w:t>to Pro</w:t>
            </w:r>
            <w:r w:rsidR="005E01C5">
              <w:rPr>
                <w:rFonts w:ascii="Times New Roman" w:eastAsia="Times New Roman" w:hAnsi="Times New Roman" w:cs="Times New Roman"/>
                <w:smallCaps/>
                <w:color w:val="000000"/>
                <w:lang w:val="es-ES"/>
              </w:rPr>
              <w:t>pio</w:t>
            </w:r>
          </w:p>
          <w:bookmarkEnd w:id="0"/>
          <w:p w14:paraId="22FB23A0" w14:textId="77777777" w:rsidR="009960AD" w:rsidRPr="009960AD" w:rsidRDefault="009960AD" w:rsidP="00952D7B">
            <w:pPr>
              <w:spacing w:before="120"/>
              <w:jc w:val="center"/>
              <w:rPr>
                <w:rFonts w:ascii="Times New Roman Bold" w:eastAsia="Times New Roman" w:hAnsi="Times New Roman Bold" w:cs="Times New Roman"/>
                <w:b/>
                <w:smallCaps/>
                <w:color w:val="000000"/>
                <w:lang w:val="es-ES"/>
              </w:rPr>
            </w:pPr>
          </w:p>
        </w:tc>
        <w:tc>
          <w:tcPr>
            <w:tcW w:w="2977" w:type="dxa"/>
          </w:tcPr>
          <w:p w14:paraId="17927756" w14:textId="77777777" w:rsidR="00952D7B" w:rsidRDefault="00952D7B" w:rsidP="00D973BF">
            <w:pPr>
              <w:ind w:left="-74"/>
              <w:rPr>
                <w:rFonts w:ascii="Times New Roman" w:hAnsi="Times New Roman" w:cs="Times New Roman"/>
                <w:lang w:val="es-ES"/>
              </w:rPr>
            </w:pPr>
          </w:p>
          <w:p w14:paraId="68F8D949" w14:textId="77777777" w:rsidR="00952D7B" w:rsidRDefault="00952D7B" w:rsidP="00D973BF">
            <w:pPr>
              <w:ind w:left="-74"/>
              <w:rPr>
                <w:rFonts w:ascii="Times New Roman" w:hAnsi="Times New Roman" w:cs="Times New Roman"/>
                <w:lang w:val="es-ES"/>
              </w:rPr>
            </w:pPr>
          </w:p>
          <w:p w14:paraId="2DB4A475" w14:textId="77777777" w:rsidR="008F2CAC" w:rsidRDefault="008F2CAC" w:rsidP="00D973BF">
            <w:pPr>
              <w:ind w:left="-74"/>
              <w:rPr>
                <w:rFonts w:ascii="Times New Roman" w:hAnsi="Times New Roman" w:cs="Times New Roman"/>
                <w:lang w:val="es-ES"/>
              </w:rPr>
            </w:pPr>
          </w:p>
          <w:p w14:paraId="0615D54E" w14:textId="77777777" w:rsidR="00442997" w:rsidRPr="00952D7B" w:rsidRDefault="008F2CAC" w:rsidP="00D973BF">
            <w:pPr>
              <w:ind w:left="-74"/>
              <w:jc w:val="center"/>
              <w:rPr>
                <w:rFonts w:ascii="Times New Roman" w:hAnsi="Times New Roman" w:cs="Times New Roman"/>
                <w:lang w:val="es-ES"/>
              </w:rPr>
            </w:pPr>
            <w:r>
              <w:rPr>
                <w:rFonts w:ascii="Times New Roman" w:hAnsi="Times New Roman" w:cs="Times New Roman"/>
                <w:lang w:val="es-ES"/>
              </w:rPr>
              <w:t>Empresa</w:t>
            </w:r>
            <w:r w:rsidR="003378CF">
              <w:rPr>
                <w:rFonts w:ascii="Times New Roman" w:hAnsi="Times New Roman" w:cs="Times New Roman"/>
                <w:lang w:val="es-ES"/>
              </w:rPr>
              <w:t>s</w:t>
            </w:r>
            <w:r>
              <w:rPr>
                <w:rFonts w:ascii="Times New Roman" w:hAnsi="Times New Roman" w:cs="Times New Roman"/>
                <w:lang w:val="es-ES"/>
              </w:rPr>
              <w:t xml:space="preserve"> Instaladora</w:t>
            </w:r>
            <w:r w:rsidR="003378CF">
              <w:rPr>
                <w:rFonts w:ascii="Times New Roman" w:hAnsi="Times New Roman" w:cs="Times New Roman"/>
                <w:lang w:val="es-ES"/>
              </w:rPr>
              <w:t>s</w:t>
            </w:r>
          </w:p>
          <w:p w14:paraId="0EA4B8AD" w14:textId="77777777" w:rsidR="00BF4563" w:rsidRDefault="00BF4563" w:rsidP="004919B2">
            <w:pPr>
              <w:jc w:val="center"/>
              <w:rPr>
                <w:rFonts w:ascii="Times New Roman Bold" w:eastAsia="Times New Roman" w:hAnsi="Times New Roman Bold" w:cs="Times New Roman"/>
                <w:b/>
                <w:smallCaps/>
                <w:color w:val="000000"/>
                <w:sz w:val="24"/>
                <w:szCs w:val="24"/>
                <w:lang w:val="es-ES"/>
              </w:rPr>
            </w:pPr>
          </w:p>
        </w:tc>
        <w:tc>
          <w:tcPr>
            <w:tcW w:w="2693" w:type="dxa"/>
          </w:tcPr>
          <w:p w14:paraId="604D862F" w14:textId="77777777" w:rsidR="005114DB" w:rsidRDefault="005114DB" w:rsidP="00D973BF">
            <w:pPr>
              <w:ind w:left="34"/>
              <w:jc w:val="center"/>
              <w:rPr>
                <w:rFonts w:ascii="Times New Roman" w:hAnsi="Times New Roman" w:cs="Times New Roman"/>
                <w:lang w:val="es-ES"/>
              </w:rPr>
            </w:pPr>
          </w:p>
          <w:p w14:paraId="1921A1E7" w14:textId="77777777" w:rsidR="005114DB" w:rsidRDefault="005114DB" w:rsidP="00D973BF">
            <w:pPr>
              <w:ind w:left="34"/>
              <w:jc w:val="center"/>
              <w:rPr>
                <w:rFonts w:ascii="Times New Roman" w:hAnsi="Times New Roman" w:cs="Times New Roman"/>
                <w:lang w:val="es-ES"/>
              </w:rPr>
            </w:pPr>
          </w:p>
          <w:p w14:paraId="3A4CD2D1" w14:textId="77777777" w:rsidR="00D973BF" w:rsidRDefault="00D973BF" w:rsidP="00D973BF">
            <w:pPr>
              <w:ind w:left="34"/>
              <w:jc w:val="center"/>
              <w:rPr>
                <w:rFonts w:ascii="Times New Roman" w:hAnsi="Times New Roman" w:cs="Times New Roman"/>
                <w:lang w:val="es-ES"/>
              </w:rPr>
            </w:pPr>
          </w:p>
          <w:p w14:paraId="304062BC" w14:textId="77777777" w:rsidR="00BF4563" w:rsidRPr="0069612F" w:rsidRDefault="0069612F" w:rsidP="00D973BF">
            <w:pPr>
              <w:ind w:left="34"/>
              <w:jc w:val="center"/>
              <w:rPr>
                <w:rFonts w:ascii="Times New Roman Bold" w:eastAsia="Times New Roman" w:hAnsi="Times New Roman Bold" w:cs="Times New Roman"/>
                <w:b/>
                <w:smallCaps/>
                <w:color w:val="000000"/>
                <w:sz w:val="24"/>
                <w:szCs w:val="24"/>
                <w:lang w:val="es-ES"/>
              </w:rPr>
            </w:pPr>
            <w:r w:rsidRPr="0069612F">
              <w:rPr>
                <w:rFonts w:ascii="Times New Roman" w:hAnsi="Times New Roman" w:cs="Times New Roman"/>
                <w:lang w:val="es-ES"/>
              </w:rPr>
              <w:t>N</w:t>
            </w:r>
            <w:r w:rsidR="001415AE">
              <w:rPr>
                <w:rFonts w:ascii="Times New Roman" w:hAnsi="Times New Roman" w:cs="Times New Roman"/>
                <w:lang w:val="es-ES"/>
              </w:rPr>
              <w:t>.</w:t>
            </w:r>
            <w:r w:rsidRPr="0069612F">
              <w:rPr>
                <w:rFonts w:ascii="Times New Roman" w:hAnsi="Times New Roman" w:cs="Times New Roman"/>
                <w:lang w:val="es-ES"/>
              </w:rPr>
              <w:t>A</w:t>
            </w:r>
            <w:r w:rsidR="001415AE">
              <w:rPr>
                <w:rFonts w:ascii="Times New Roman" w:hAnsi="Times New Roman" w:cs="Times New Roman"/>
                <w:lang w:val="es-ES"/>
              </w:rPr>
              <w:t>.</w:t>
            </w:r>
          </w:p>
        </w:tc>
        <w:tc>
          <w:tcPr>
            <w:tcW w:w="2835" w:type="dxa"/>
          </w:tcPr>
          <w:p w14:paraId="311892BA" w14:textId="77777777" w:rsidR="00BF4563" w:rsidRPr="008E752D" w:rsidRDefault="003378CF" w:rsidP="005503E3">
            <w:pPr>
              <w:pStyle w:val="Prrafodelista"/>
              <w:numPr>
                <w:ilvl w:val="0"/>
                <w:numId w:val="16"/>
              </w:numPr>
              <w:spacing w:before="120" w:after="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 xml:space="preserve">Las </w:t>
            </w:r>
            <w:r w:rsidR="004A5E37">
              <w:rPr>
                <w:rFonts w:ascii="Times New Roman" w:hAnsi="Times New Roman" w:cs="Times New Roman"/>
                <w:lang w:val="es-ES"/>
              </w:rPr>
              <w:t>i</w:t>
            </w:r>
            <w:r w:rsidR="008F2CAC">
              <w:rPr>
                <w:rFonts w:ascii="Times New Roman" w:hAnsi="Times New Roman" w:cs="Times New Roman"/>
                <w:lang w:val="es-ES"/>
              </w:rPr>
              <w:t>nstaladora</w:t>
            </w:r>
            <w:r>
              <w:rPr>
                <w:rFonts w:ascii="Times New Roman" w:hAnsi="Times New Roman" w:cs="Times New Roman"/>
                <w:lang w:val="es-ES"/>
              </w:rPr>
              <w:t>s</w:t>
            </w:r>
            <w:r w:rsidR="008F2CAC">
              <w:rPr>
                <w:rFonts w:ascii="Times New Roman" w:hAnsi="Times New Roman" w:cs="Times New Roman"/>
                <w:lang w:val="es-ES"/>
              </w:rPr>
              <w:t xml:space="preserve"> </w:t>
            </w:r>
            <w:r w:rsidR="004A5E37">
              <w:rPr>
                <w:rFonts w:ascii="Times New Roman" w:hAnsi="Times New Roman" w:cs="Times New Roman"/>
                <w:lang w:val="es-ES"/>
              </w:rPr>
              <w:t>usa</w:t>
            </w:r>
            <w:r>
              <w:rPr>
                <w:rFonts w:ascii="Times New Roman" w:hAnsi="Times New Roman" w:cs="Times New Roman"/>
                <w:lang w:val="es-ES"/>
              </w:rPr>
              <w:t>n</w:t>
            </w:r>
            <w:r w:rsidR="004A5E37">
              <w:rPr>
                <w:rFonts w:ascii="Times New Roman" w:hAnsi="Times New Roman" w:cs="Times New Roman"/>
                <w:lang w:val="es-ES"/>
              </w:rPr>
              <w:t xml:space="preserve"> </w:t>
            </w:r>
            <w:r w:rsidR="005E01C5">
              <w:rPr>
                <w:rFonts w:ascii="Times New Roman" w:hAnsi="Times New Roman" w:cs="Times New Roman"/>
                <w:lang w:val="es-ES"/>
              </w:rPr>
              <w:t xml:space="preserve">fondos propios para </w:t>
            </w:r>
            <w:r w:rsidR="008F2CAC">
              <w:rPr>
                <w:rFonts w:ascii="Times New Roman" w:hAnsi="Times New Roman" w:cs="Times New Roman"/>
                <w:lang w:val="es-ES"/>
              </w:rPr>
              <w:t>financia</w:t>
            </w:r>
            <w:r w:rsidR="005E01C5">
              <w:rPr>
                <w:rFonts w:ascii="Times New Roman" w:hAnsi="Times New Roman" w:cs="Times New Roman"/>
                <w:lang w:val="es-ES"/>
              </w:rPr>
              <w:t>r a</w:t>
            </w:r>
            <w:r>
              <w:rPr>
                <w:rFonts w:ascii="Times New Roman" w:hAnsi="Times New Roman" w:cs="Times New Roman"/>
                <w:lang w:val="es-ES"/>
              </w:rPr>
              <w:t xml:space="preserve"> </w:t>
            </w:r>
            <w:r w:rsidR="005E01C5">
              <w:rPr>
                <w:rFonts w:ascii="Times New Roman" w:hAnsi="Times New Roman" w:cs="Times New Roman"/>
                <w:lang w:val="es-ES"/>
              </w:rPr>
              <w:t>sus clientes</w:t>
            </w:r>
            <w:r w:rsidR="0062127C">
              <w:rPr>
                <w:rFonts w:ascii="Times New Roman" w:hAnsi="Times New Roman" w:cs="Times New Roman"/>
                <w:lang w:val="es-ES"/>
              </w:rPr>
              <w:t>.</w:t>
            </w:r>
          </w:p>
          <w:p w14:paraId="16C1A78A" w14:textId="77777777" w:rsidR="008E752D" w:rsidRDefault="008F2CAC" w:rsidP="005503E3">
            <w:pPr>
              <w:pStyle w:val="Prrafodelista"/>
              <w:numPr>
                <w:ilvl w:val="0"/>
                <w:numId w:val="16"/>
              </w:numPr>
              <w:spacing w:before="120" w:after="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Con</w:t>
            </w:r>
            <w:r w:rsidR="003378CF">
              <w:rPr>
                <w:rFonts w:ascii="Times New Roman" w:hAnsi="Times New Roman" w:cs="Times New Roman"/>
                <w:lang w:val="es-ES"/>
              </w:rPr>
              <w:t>diciones ofrecidas ha dependido de la calidad del cliente</w:t>
            </w:r>
            <w:r w:rsidR="008E752D">
              <w:rPr>
                <w:rFonts w:ascii="Times New Roman" w:hAnsi="Times New Roman" w:cs="Times New Roman"/>
                <w:lang w:val="es-ES"/>
              </w:rPr>
              <w:t>.</w:t>
            </w:r>
          </w:p>
        </w:tc>
        <w:tc>
          <w:tcPr>
            <w:tcW w:w="2687" w:type="dxa"/>
          </w:tcPr>
          <w:p w14:paraId="1E4514EE" w14:textId="77777777" w:rsidR="005B3FBE" w:rsidRDefault="005B3FBE" w:rsidP="00D973BF">
            <w:pPr>
              <w:jc w:val="center"/>
              <w:rPr>
                <w:rFonts w:ascii="Times New Roman" w:hAnsi="Times New Roman" w:cs="Times New Roman"/>
                <w:lang w:val="es-ES"/>
              </w:rPr>
            </w:pPr>
          </w:p>
          <w:p w14:paraId="5B409FFD" w14:textId="77777777" w:rsidR="00D973BF" w:rsidRDefault="00D973BF" w:rsidP="00D973BF">
            <w:pPr>
              <w:jc w:val="center"/>
              <w:rPr>
                <w:rFonts w:ascii="Times New Roman" w:hAnsi="Times New Roman" w:cs="Times New Roman"/>
                <w:lang w:val="es-ES"/>
              </w:rPr>
            </w:pPr>
          </w:p>
          <w:p w14:paraId="59468938" w14:textId="77777777" w:rsidR="00CA3A8A" w:rsidRDefault="00CA3A8A" w:rsidP="00D973BF">
            <w:pPr>
              <w:jc w:val="center"/>
              <w:rPr>
                <w:rFonts w:ascii="Times New Roman" w:hAnsi="Times New Roman" w:cs="Times New Roman"/>
                <w:lang w:val="es-ES"/>
              </w:rPr>
            </w:pPr>
          </w:p>
          <w:p w14:paraId="020B2128" w14:textId="77777777" w:rsidR="00BF4563" w:rsidRDefault="005B3FBE" w:rsidP="00D973BF">
            <w:pPr>
              <w:jc w:val="center"/>
              <w:rPr>
                <w:rFonts w:ascii="Times New Roman Bold" w:eastAsia="Times New Roman" w:hAnsi="Times New Roman Bold" w:cs="Times New Roman"/>
                <w:b/>
                <w:smallCaps/>
                <w:color w:val="000000"/>
                <w:sz w:val="24"/>
                <w:szCs w:val="24"/>
                <w:lang w:val="es-ES"/>
              </w:rPr>
            </w:pPr>
            <w:r w:rsidRPr="0069612F">
              <w:rPr>
                <w:rFonts w:ascii="Times New Roman" w:hAnsi="Times New Roman" w:cs="Times New Roman"/>
                <w:lang w:val="es-ES"/>
              </w:rPr>
              <w:t>N</w:t>
            </w:r>
            <w:r w:rsidR="001415AE">
              <w:rPr>
                <w:rFonts w:ascii="Times New Roman" w:hAnsi="Times New Roman" w:cs="Times New Roman"/>
                <w:lang w:val="es-ES"/>
              </w:rPr>
              <w:t>.A.</w:t>
            </w:r>
          </w:p>
        </w:tc>
      </w:tr>
      <w:tr w:rsidR="009B19E8" w:rsidRPr="00D74AB9" w14:paraId="6A3E2A42" w14:textId="77777777" w:rsidTr="005F5B90">
        <w:tc>
          <w:tcPr>
            <w:tcW w:w="3403" w:type="dxa"/>
          </w:tcPr>
          <w:p w14:paraId="2AEA340C" w14:textId="77777777" w:rsidR="009B19E8" w:rsidRPr="009B19E8" w:rsidRDefault="009B19E8" w:rsidP="005503E3">
            <w:pPr>
              <w:pStyle w:val="Prrafodelista"/>
              <w:numPr>
                <w:ilvl w:val="0"/>
                <w:numId w:val="19"/>
              </w:numPr>
              <w:spacing w:before="120" w:after="120"/>
              <w:ind w:left="176" w:hanging="142"/>
              <w:contextualSpacing w:val="0"/>
              <w:rPr>
                <w:rFonts w:ascii="Times New Roman" w:eastAsia="Times New Roman" w:hAnsi="Times New Roman" w:cs="Times New Roman"/>
                <w:smallCaps/>
                <w:color w:val="000000"/>
                <w:lang w:val="es-ES"/>
              </w:rPr>
            </w:pPr>
            <w:r w:rsidRPr="009B19E8">
              <w:rPr>
                <w:rFonts w:ascii="Times New Roman" w:eastAsia="Times New Roman" w:hAnsi="Times New Roman" w:cs="Times New Roman"/>
                <w:smallCaps/>
                <w:color w:val="000000"/>
                <w:lang w:val="es-ES"/>
              </w:rPr>
              <w:t>Préstamo Corporativo</w:t>
            </w:r>
          </w:p>
          <w:p w14:paraId="75DB6B9E" w14:textId="77777777" w:rsidR="009B19E8" w:rsidRPr="009B19E8" w:rsidRDefault="009B19E8" w:rsidP="005503E3">
            <w:pPr>
              <w:pStyle w:val="Prrafodelista"/>
              <w:numPr>
                <w:ilvl w:val="0"/>
                <w:numId w:val="19"/>
              </w:numPr>
              <w:spacing w:before="120" w:after="120"/>
              <w:ind w:left="176" w:hanging="142"/>
              <w:contextualSpacing w:val="0"/>
              <w:rPr>
                <w:rFonts w:ascii="Times New Roman" w:eastAsia="Times New Roman" w:hAnsi="Times New Roman" w:cs="Times New Roman"/>
                <w:smallCaps/>
                <w:color w:val="000000"/>
                <w:lang w:val="es-ES"/>
              </w:rPr>
            </w:pPr>
            <w:r w:rsidRPr="009B19E8">
              <w:rPr>
                <w:rFonts w:ascii="Times New Roman" w:eastAsia="Times New Roman" w:hAnsi="Times New Roman" w:cs="Times New Roman"/>
                <w:smallCaps/>
                <w:color w:val="000000"/>
                <w:lang w:val="es-ES"/>
              </w:rPr>
              <w:t>Project Finance</w:t>
            </w:r>
            <w:r w:rsidR="00AA6AD7">
              <w:rPr>
                <w:rFonts w:ascii="Times New Roman" w:eastAsia="Times New Roman" w:hAnsi="Times New Roman" w:cs="Times New Roman"/>
                <w:smallCaps/>
                <w:color w:val="000000"/>
                <w:lang w:val="es-ES"/>
              </w:rPr>
              <w:t xml:space="preserve"> Tradicional</w:t>
            </w:r>
            <w:r w:rsidRPr="009B19E8">
              <w:rPr>
                <w:rFonts w:ascii="Times New Roman" w:eastAsia="Times New Roman" w:hAnsi="Times New Roman" w:cs="Times New Roman"/>
                <w:smallCaps/>
                <w:color w:val="000000"/>
                <w:lang w:val="es-ES"/>
              </w:rPr>
              <w:t xml:space="preserve"> </w:t>
            </w:r>
          </w:p>
          <w:p w14:paraId="7DBC95D0" w14:textId="77777777" w:rsidR="009960AD" w:rsidRPr="009960AD" w:rsidRDefault="009B19E8" w:rsidP="005503E3">
            <w:pPr>
              <w:pStyle w:val="Prrafodelista"/>
              <w:numPr>
                <w:ilvl w:val="0"/>
                <w:numId w:val="19"/>
              </w:numPr>
              <w:spacing w:before="120" w:after="120"/>
              <w:ind w:left="176" w:hanging="142"/>
              <w:contextualSpacing w:val="0"/>
              <w:rPr>
                <w:rFonts w:ascii="Times New Roman Bold" w:eastAsia="Times New Roman" w:hAnsi="Times New Roman Bold" w:cs="Times New Roman"/>
                <w:b/>
                <w:smallCaps/>
                <w:color w:val="000000"/>
                <w:lang w:val="es-ES"/>
              </w:rPr>
            </w:pPr>
            <w:r w:rsidRPr="009B19E8">
              <w:rPr>
                <w:rFonts w:ascii="Times New Roman" w:eastAsia="Times New Roman" w:hAnsi="Times New Roman" w:cs="Times New Roman"/>
                <w:smallCaps/>
                <w:color w:val="000000"/>
                <w:lang w:val="es-ES"/>
              </w:rPr>
              <w:t>Project Finance</w:t>
            </w:r>
            <w:r>
              <w:rPr>
                <w:rFonts w:ascii="Times New Roman" w:eastAsia="Times New Roman" w:hAnsi="Times New Roman" w:cs="Times New Roman"/>
                <w:smallCaps/>
                <w:color w:val="000000"/>
                <w:lang w:val="es-ES"/>
              </w:rPr>
              <w:t xml:space="preserve"> </w:t>
            </w:r>
            <w:r w:rsidRPr="009B19E8">
              <w:rPr>
                <w:rFonts w:ascii="Times New Roman" w:eastAsia="Times New Roman" w:hAnsi="Times New Roman" w:cs="Times New Roman"/>
                <w:smallCaps/>
                <w:color w:val="000000"/>
                <w:lang w:val="es-ES"/>
              </w:rPr>
              <w:t>co</w:t>
            </w:r>
            <w:r w:rsidR="00311324">
              <w:rPr>
                <w:rFonts w:ascii="Times New Roman" w:eastAsia="Times New Roman" w:hAnsi="Times New Roman" w:cs="Times New Roman"/>
                <w:smallCaps/>
                <w:color w:val="000000"/>
                <w:lang w:val="es-ES"/>
              </w:rPr>
              <w:t>n</w:t>
            </w:r>
            <w:r w:rsidRPr="009B19E8">
              <w:rPr>
                <w:rFonts w:ascii="Times New Roman" w:eastAsia="Times New Roman" w:hAnsi="Times New Roman" w:cs="Times New Roman"/>
                <w:smallCaps/>
                <w:color w:val="000000"/>
                <w:lang w:val="es-ES"/>
              </w:rPr>
              <w:t xml:space="preserve"> fondos especiales de terceros</w:t>
            </w:r>
          </w:p>
        </w:tc>
        <w:tc>
          <w:tcPr>
            <w:tcW w:w="2977" w:type="dxa"/>
          </w:tcPr>
          <w:p w14:paraId="46CC51DC" w14:textId="77777777" w:rsidR="009B19E8" w:rsidRPr="009B19E8" w:rsidRDefault="009B19E8" w:rsidP="005503E3">
            <w:pPr>
              <w:pStyle w:val="Prrafodelista"/>
              <w:numPr>
                <w:ilvl w:val="0"/>
                <w:numId w:val="16"/>
              </w:numPr>
              <w:spacing w:before="120" w:after="120"/>
              <w:ind w:left="68" w:hanging="142"/>
              <w:contextualSpacing w:val="0"/>
              <w:rPr>
                <w:rFonts w:ascii="Times New Roman" w:hAnsi="Times New Roman" w:cs="Times New Roman"/>
                <w:lang w:val="es-ES"/>
              </w:rPr>
            </w:pPr>
            <w:r w:rsidRPr="009B19E8">
              <w:rPr>
                <w:rFonts w:ascii="Times New Roman" w:hAnsi="Times New Roman" w:cs="Times New Roman"/>
                <w:lang w:val="es-ES"/>
              </w:rPr>
              <w:t>B</w:t>
            </w:r>
            <w:r>
              <w:rPr>
                <w:rFonts w:ascii="Times New Roman" w:hAnsi="Times New Roman" w:cs="Times New Roman"/>
                <w:lang w:val="es-ES"/>
              </w:rPr>
              <w:t>ancos Múltiples</w:t>
            </w:r>
          </w:p>
          <w:p w14:paraId="276D4428" w14:textId="77777777" w:rsidR="009B19E8" w:rsidRPr="009B19E8" w:rsidRDefault="009B19E8" w:rsidP="005503E3">
            <w:pPr>
              <w:pStyle w:val="Prrafodelista"/>
              <w:numPr>
                <w:ilvl w:val="0"/>
                <w:numId w:val="16"/>
              </w:numPr>
              <w:spacing w:before="240" w:after="120"/>
              <w:ind w:left="68" w:hanging="142"/>
              <w:rPr>
                <w:rFonts w:ascii="Times New Roman" w:hAnsi="Times New Roman" w:cs="Times New Roman"/>
                <w:lang w:val="es-ES"/>
              </w:rPr>
            </w:pPr>
            <w:r w:rsidRPr="009B19E8">
              <w:rPr>
                <w:rFonts w:ascii="Times New Roman" w:hAnsi="Times New Roman" w:cs="Times New Roman"/>
                <w:lang w:val="es-ES"/>
              </w:rPr>
              <w:t>M</w:t>
            </w:r>
            <w:r>
              <w:rPr>
                <w:rFonts w:ascii="Times New Roman" w:hAnsi="Times New Roman" w:cs="Times New Roman"/>
                <w:lang w:val="es-ES"/>
              </w:rPr>
              <w:t xml:space="preserve">ultilaterales </w:t>
            </w:r>
            <w:r w:rsidRPr="009B19E8">
              <w:rPr>
                <w:rFonts w:ascii="Times New Roman" w:hAnsi="Times New Roman" w:cs="Times New Roman"/>
                <w:lang w:val="es-ES"/>
              </w:rPr>
              <w:t xml:space="preserve">(IFC, BID, </w:t>
            </w:r>
            <w:r>
              <w:rPr>
                <w:rFonts w:ascii="Times New Roman" w:hAnsi="Times New Roman" w:cs="Times New Roman"/>
                <w:lang w:val="es-ES"/>
              </w:rPr>
              <w:t>etc</w:t>
            </w:r>
            <w:r w:rsidRPr="009B19E8">
              <w:rPr>
                <w:rFonts w:ascii="Times New Roman" w:hAnsi="Times New Roman" w:cs="Times New Roman"/>
                <w:lang w:val="es-ES"/>
              </w:rPr>
              <w:t>.)</w:t>
            </w:r>
          </w:p>
          <w:p w14:paraId="25DC8734" w14:textId="77777777" w:rsidR="00BF4563" w:rsidRPr="009B19E8" w:rsidRDefault="009B19E8" w:rsidP="005503E3">
            <w:pPr>
              <w:pStyle w:val="Prrafodelista"/>
              <w:numPr>
                <w:ilvl w:val="0"/>
                <w:numId w:val="16"/>
              </w:numPr>
              <w:spacing w:before="240"/>
              <w:ind w:left="68" w:hanging="142"/>
              <w:contextualSpacing w:val="0"/>
              <w:rPr>
                <w:rFonts w:ascii="Times New Roman" w:hAnsi="Times New Roman" w:cs="Times New Roman"/>
                <w:lang w:val="es-ES"/>
              </w:rPr>
            </w:pPr>
            <w:r w:rsidRPr="009B19E8">
              <w:rPr>
                <w:rFonts w:ascii="Times New Roman" w:hAnsi="Times New Roman" w:cs="Times New Roman"/>
                <w:lang w:val="es-ES"/>
              </w:rPr>
              <w:t>B</w:t>
            </w:r>
            <w:r>
              <w:rPr>
                <w:rFonts w:ascii="Times New Roman" w:hAnsi="Times New Roman" w:cs="Times New Roman"/>
                <w:lang w:val="es-ES"/>
              </w:rPr>
              <w:t xml:space="preserve">ancos de Desarrollo </w:t>
            </w:r>
            <w:r w:rsidRPr="009B19E8">
              <w:rPr>
                <w:rFonts w:ascii="Times New Roman" w:hAnsi="Times New Roman" w:cs="Times New Roman"/>
                <w:lang w:val="es-ES"/>
              </w:rPr>
              <w:t xml:space="preserve">(BEI, FMO, </w:t>
            </w:r>
            <w:r>
              <w:rPr>
                <w:rFonts w:ascii="Times New Roman" w:hAnsi="Times New Roman" w:cs="Times New Roman"/>
                <w:lang w:val="es-ES"/>
              </w:rPr>
              <w:t>etc</w:t>
            </w:r>
            <w:r w:rsidRPr="009B19E8">
              <w:rPr>
                <w:rFonts w:ascii="Times New Roman" w:hAnsi="Times New Roman" w:cs="Times New Roman"/>
                <w:lang w:val="es-ES"/>
              </w:rPr>
              <w:t>)</w:t>
            </w:r>
          </w:p>
        </w:tc>
        <w:tc>
          <w:tcPr>
            <w:tcW w:w="2693" w:type="dxa"/>
          </w:tcPr>
          <w:p w14:paraId="183B931C" w14:textId="77777777" w:rsidR="00536954" w:rsidRDefault="00536954" w:rsidP="00E7018A">
            <w:pPr>
              <w:jc w:val="center"/>
              <w:rPr>
                <w:rFonts w:ascii="Times New Roman" w:hAnsi="Times New Roman" w:cs="Times New Roman"/>
                <w:lang w:val="es-ES"/>
              </w:rPr>
            </w:pPr>
          </w:p>
          <w:p w14:paraId="40875C02" w14:textId="77777777" w:rsidR="00536954" w:rsidRDefault="00536954" w:rsidP="00E7018A">
            <w:pPr>
              <w:jc w:val="center"/>
              <w:rPr>
                <w:rFonts w:ascii="Times New Roman" w:hAnsi="Times New Roman" w:cs="Times New Roman"/>
                <w:lang w:val="es-ES"/>
              </w:rPr>
            </w:pPr>
          </w:p>
          <w:p w14:paraId="23E19377" w14:textId="77777777" w:rsidR="00BF4563" w:rsidRDefault="00536954" w:rsidP="005C3BEB">
            <w:pPr>
              <w:spacing w:before="60"/>
              <w:jc w:val="center"/>
              <w:rPr>
                <w:rFonts w:ascii="Times New Roman Bold" w:eastAsia="Times New Roman" w:hAnsi="Times New Roman Bold" w:cs="Times New Roman"/>
                <w:b/>
                <w:smallCaps/>
                <w:color w:val="000000"/>
                <w:sz w:val="24"/>
                <w:szCs w:val="24"/>
                <w:lang w:val="es-ES"/>
              </w:rPr>
            </w:pPr>
            <w:r w:rsidRPr="0069612F">
              <w:rPr>
                <w:rFonts w:ascii="Times New Roman" w:hAnsi="Times New Roman" w:cs="Times New Roman"/>
                <w:lang w:val="es-ES"/>
              </w:rPr>
              <w:t>N</w:t>
            </w:r>
            <w:r w:rsidR="001415AE">
              <w:rPr>
                <w:rFonts w:ascii="Times New Roman" w:hAnsi="Times New Roman" w:cs="Times New Roman"/>
                <w:lang w:val="es-ES"/>
              </w:rPr>
              <w:t>.A.</w:t>
            </w:r>
          </w:p>
        </w:tc>
        <w:tc>
          <w:tcPr>
            <w:tcW w:w="2835" w:type="dxa"/>
          </w:tcPr>
          <w:p w14:paraId="1FE314CC" w14:textId="77777777" w:rsidR="00536954" w:rsidRDefault="00536954" w:rsidP="00E7018A">
            <w:pPr>
              <w:jc w:val="center"/>
              <w:rPr>
                <w:rFonts w:ascii="Times New Roman" w:hAnsi="Times New Roman" w:cs="Times New Roman"/>
                <w:lang w:val="es-ES"/>
              </w:rPr>
            </w:pPr>
          </w:p>
          <w:p w14:paraId="65A1A468" w14:textId="77777777" w:rsidR="00536954" w:rsidRDefault="00536954" w:rsidP="00E7018A">
            <w:pPr>
              <w:jc w:val="center"/>
              <w:rPr>
                <w:rFonts w:ascii="Times New Roman" w:hAnsi="Times New Roman" w:cs="Times New Roman"/>
                <w:lang w:val="es-ES"/>
              </w:rPr>
            </w:pPr>
          </w:p>
          <w:p w14:paraId="052D22DF" w14:textId="77777777" w:rsidR="00BF4563" w:rsidRDefault="00536954" w:rsidP="005C3BEB">
            <w:pPr>
              <w:spacing w:before="60"/>
              <w:jc w:val="center"/>
              <w:rPr>
                <w:rFonts w:ascii="Times New Roman Bold" w:eastAsia="Times New Roman" w:hAnsi="Times New Roman Bold" w:cs="Times New Roman"/>
                <w:b/>
                <w:smallCaps/>
                <w:color w:val="000000"/>
                <w:sz w:val="24"/>
                <w:szCs w:val="24"/>
                <w:lang w:val="es-ES"/>
              </w:rPr>
            </w:pPr>
            <w:r w:rsidRPr="0069612F">
              <w:rPr>
                <w:rFonts w:ascii="Times New Roman" w:hAnsi="Times New Roman" w:cs="Times New Roman"/>
                <w:lang w:val="es-ES"/>
              </w:rPr>
              <w:t>N</w:t>
            </w:r>
            <w:r w:rsidR="001415AE">
              <w:rPr>
                <w:rFonts w:ascii="Times New Roman" w:hAnsi="Times New Roman" w:cs="Times New Roman"/>
                <w:lang w:val="es-ES"/>
              </w:rPr>
              <w:t>.</w:t>
            </w:r>
            <w:r w:rsidRPr="0069612F">
              <w:rPr>
                <w:rFonts w:ascii="Times New Roman" w:hAnsi="Times New Roman" w:cs="Times New Roman"/>
                <w:lang w:val="es-ES"/>
              </w:rPr>
              <w:t>A</w:t>
            </w:r>
            <w:r w:rsidR="001415AE">
              <w:rPr>
                <w:rFonts w:ascii="Times New Roman" w:hAnsi="Times New Roman" w:cs="Times New Roman"/>
                <w:lang w:val="es-ES"/>
              </w:rPr>
              <w:t>.</w:t>
            </w:r>
          </w:p>
        </w:tc>
        <w:tc>
          <w:tcPr>
            <w:tcW w:w="2687" w:type="dxa"/>
          </w:tcPr>
          <w:p w14:paraId="2F9F6682" w14:textId="77777777" w:rsidR="00B569AB" w:rsidRPr="00B569AB" w:rsidRDefault="00075F57" w:rsidP="005503E3">
            <w:pPr>
              <w:pStyle w:val="Prrafodelista"/>
              <w:numPr>
                <w:ilvl w:val="0"/>
                <w:numId w:val="16"/>
              </w:numPr>
              <w:spacing w:before="120" w:after="120"/>
              <w:ind w:left="68" w:hanging="142"/>
              <w:contextualSpacing w:val="0"/>
              <w:rPr>
                <w:rFonts w:ascii="Times New Roman Bold" w:eastAsia="Times New Roman" w:hAnsi="Times New Roman Bold" w:cs="Times New Roman"/>
                <w:b/>
                <w:smallCaps/>
                <w:color w:val="000000"/>
                <w:sz w:val="24"/>
                <w:szCs w:val="24"/>
                <w:lang w:val="es-ES"/>
              </w:rPr>
            </w:pPr>
            <w:r>
              <w:rPr>
                <w:rFonts w:ascii="Times New Roman" w:hAnsi="Times New Roman" w:cs="Times New Roman"/>
                <w:lang w:val="es-ES"/>
              </w:rPr>
              <w:t xml:space="preserve">Requiere </w:t>
            </w:r>
            <w:r w:rsidR="00B569AB">
              <w:rPr>
                <w:rFonts w:ascii="Times New Roman" w:hAnsi="Times New Roman" w:cs="Times New Roman"/>
                <w:lang w:val="es-ES"/>
              </w:rPr>
              <w:t>PPA</w:t>
            </w:r>
            <w:r w:rsidR="00C5633B">
              <w:rPr>
                <w:rFonts w:ascii="Times New Roman" w:hAnsi="Times New Roman" w:cs="Times New Roman"/>
                <w:lang w:val="es-ES"/>
              </w:rPr>
              <w:t>s</w:t>
            </w:r>
            <w:r w:rsidR="00B569AB">
              <w:rPr>
                <w:rFonts w:ascii="Times New Roman" w:hAnsi="Times New Roman" w:cs="Times New Roman"/>
                <w:lang w:val="es-ES"/>
              </w:rPr>
              <w:t xml:space="preserve"> de CDEEE</w:t>
            </w:r>
            <w:r w:rsidR="00121A26">
              <w:rPr>
                <w:rFonts w:ascii="Times New Roman" w:hAnsi="Times New Roman" w:cs="Times New Roman"/>
                <w:lang w:val="es-ES"/>
              </w:rPr>
              <w:t xml:space="preserve"> </w:t>
            </w:r>
            <w:r w:rsidR="00B569AB">
              <w:rPr>
                <w:rFonts w:ascii="Times New Roman" w:hAnsi="Times New Roman" w:cs="Times New Roman"/>
                <w:lang w:val="es-ES"/>
              </w:rPr>
              <w:t>o de usuarios no regulados</w:t>
            </w:r>
            <w:r w:rsidR="00D74AB9">
              <w:rPr>
                <w:rFonts w:ascii="Times New Roman" w:hAnsi="Times New Roman" w:cs="Times New Roman"/>
                <w:lang w:val="es-ES"/>
              </w:rPr>
              <w:t>.</w:t>
            </w:r>
          </w:p>
          <w:p w14:paraId="112C4420" w14:textId="77777777" w:rsidR="00BF4563" w:rsidRDefault="00B569AB" w:rsidP="005503E3">
            <w:pPr>
              <w:pStyle w:val="Prrafodelista"/>
              <w:numPr>
                <w:ilvl w:val="0"/>
                <w:numId w:val="16"/>
              </w:numPr>
              <w:spacing w:before="120" w:after="120"/>
              <w:ind w:left="68" w:hanging="142"/>
              <w:contextualSpacing w:val="0"/>
              <w:rPr>
                <w:rFonts w:ascii="Times New Roman Bold" w:eastAsia="Times New Roman" w:hAnsi="Times New Roman Bold" w:cs="Times New Roman"/>
                <w:b/>
                <w:smallCaps/>
                <w:color w:val="000000"/>
                <w:sz w:val="24"/>
                <w:szCs w:val="24"/>
                <w:lang w:val="es-ES"/>
              </w:rPr>
            </w:pPr>
            <w:r w:rsidRPr="00B569AB">
              <w:rPr>
                <w:rFonts w:ascii="Times New Roman" w:hAnsi="Times New Roman" w:cs="Times New Roman"/>
                <w:lang w:val="es-ES"/>
              </w:rPr>
              <w:t>Financiamiento por 10 años.</w:t>
            </w:r>
          </w:p>
        </w:tc>
      </w:tr>
    </w:tbl>
    <w:p w14:paraId="6DE80D60" w14:textId="77777777" w:rsidR="00E7018A" w:rsidRDefault="00D463EC" w:rsidP="009B19E8">
      <w:pPr>
        <w:rPr>
          <w:rFonts w:ascii="Times New Roman" w:hAnsi="Times New Roman" w:cs="Times New Roman"/>
          <w:sz w:val="24"/>
          <w:szCs w:val="24"/>
          <w:highlight w:val="green"/>
          <w:lang w:val="es-ES"/>
        </w:rPr>
      </w:pPr>
      <w:r>
        <w:rPr>
          <w:rFonts w:ascii="Times New Roman" w:hAnsi="Times New Roman" w:cs="Times New Roman"/>
          <w:sz w:val="24"/>
          <w:szCs w:val="24"/>
          <w:highlight w:val="green"/>
          <w:lang w:val="es-ES"/>
        </w:rPr>
        <w:t xml:space="preserve"> </w:t>
      </w:r>
    </w:p>
    <w:p w14:paraId="7A560F30" w14:textId="77777777" w:rsidR="00321F06" w:rsidRDefault="00321F06" w:rsidP="00321F06">
      <w:pPr>
        <w:spacing w:after="120" w:line="240" w:lineRule="auto"/>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 xml:space="preserve">Cuadro VI.2  Financiamiento para Proyectos de </w:t>
      </w:r>
      <w:r w:rsidRPr="001636DC">
        <w:rPr>
          <w:rFonts w:ascii="Times New Roman Bold" w:eastAsia="Times New Roman" w:hAnsi="Times New Roman Bold" w:cs="Times New Roman"/>
          <w:b/>
          <w:smallCaps/>
          <w:color w:val="000000"/>
          <w:sz w:val="24"/>
          <w:szCs w:val="24"/>
          <w:lang w:val="es-ES"/>
        </w:rPr>
        <w:t>energías renovables</w:t>
      </w:r>
      <w:r>
        <w:rPr>
          <w:rFonts w:ascii="Times New Roman Bold" w:eastAsia="Times New Roman" w:hAnsi="Times New Roman Bold" w:cs="Times New Roman"/>
          <w:b/>
          <w:smallCaps/>
          <w:color w:val="000000"/>
          <w:sz w:val="24"/>
          <w:szCs w:val="24"/>
          <w:lang w:val="es-ES"/>
        </w:rPr>
        <w:t xml:space="preserve"> a escala planta</w:t>
      </w:r>
    </w:p>
    <w:p w14:paraId="52919341" w14:textId="77777777" w:rsidR="00321F06" w:rsidRPr="009960AD" w:rsidRDefault="00321F06" w:rsidP="00993966">
      <w:pPr>
        <w:jc w:val="center"/>
        <w:rPr>
          <w:rFonts w:ascii="Times New Roman" w:hAnsi="Times New Roman" w:cs="Times New Roman"/>
          <w:sz w:val="24"/>
          <w:szCs w:val="24"/>
          <w:highlight w:val="green"/>
          <w:lang w:val="es-ES"/>
        </w:rPr>
        <w:sectPr w:rsidR="00321F06" w:rsidRPr="009960AD" w:rsidSect="00F130E0">
          <w:footerReference w:type="default" r:id="rId42"/>
          <w:pgSz w:w="15840" w:h="12240" w:orient="landscape" w:code="1"/>
          <w:pgMar w:top="1134" w:right="1298" w:bottom="1276" w:left="1247" w:header="720" w:footer="720" w:gutter="0"/>
          <w:cols w:space="720"/>
          <w:docGrid w:linePitch="360"/>
        </w:sectPr>
      </w:pPr>
      <w:r w:rsidRPr="00321F06">
        <w:rPr>
          <w:noProof/>
          <w:szCs w:val="24"/>
        </w:rPr>
        <w:drawing>
          <wp:inline distT="0" distB="0" distL="0" distR="0" wp14:anchorId="3D29A785" wp14:editId="020C5E2E">
            <wp:extent cx="7971179" cy="4848899"/>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7975134" cy="4851305"/>
                    </a:xfrm>
                    <a:prstGeom prst="rect">
                      <a:avLst/>
                    </a:prstGeom>
                    <a:noFill/>
                    <a:ln w="9525">
                      <a:noFill/>
                      <a:miter lim="800000"/>
                      <a:headEnd/>
                      <a:tailEnd/>
                    </a:ln>
                  </pic:spPr>
                </pic:pic>
              </a:graphicData>
            </a:graphic>
          </wp:inline>
        </w:drawing>
      </w:r>
    </w:p>
    <w:p w14:paraId="35CB1754" w14:textId="77777777" w:rsidR="007D0E23" w:rsidRPr="00AB33A1" w:rsidRDefault="007D0E23" w:rsidP="007D0E23">
      <w:pPr>
        <w:spacing w:after="0" w:line="240" w:lineRule="auto"/>
        <w:ind w:left="284"/>
        <w:jc w:val="both"/>
        <w:rPr>
          <w:rFonts w:ascii="Times New Roman Bold" w:eastAsia="Times New Roman" w:hAnsi="Times New Roman Bold" w:cs="Times New Roman"/>
          <w:b/>
          <w:smallCaps/>
          <w:color w:val="000000"/>
          <w:sz w:val="24"/>
          <w:szCs w:val="24"/>
          <w:lang w:val="es-ES"/>
        </w:rPr>
      </w:pPr>
      <w:r w:rsidRPr="00AB33A1">
        <w:rPr>
          <w:rFonts w:ascii="Times New Roman Bold" w:eastAsia="Times New Roman" w:hAnsi="Times New Roman Bold" w:cs="Times New Roman"/>
          <w:b/>
          <w:smallCaps/>
          <w:color w:val="000000"/>
          <w:sz w:val="24"/>
          <w:szCs w:val="24"/>
          <w:lang w:val="es-ES"/>
        </w:rPr>
        <w:t>VI.2   Instrumentos de Financiamiento</w:t>
      </w:r>
    </w:p>
    <w:p w14:paraId="4B4ACEE0" w14:textId="77777777" w:rsidR="007D0E23" w:rsidRPr="00AB33A1" w:rsidRDefault="007D0E23" w:rsidP="007D0E23">
      <w:pPr>
        <w:spacing w:after="0" w:line="240" w:lineRule="auto"/>
        <w:ind w:left="284"/>
        <w:jc w:val="both"/>
        <w:rPr>
          <w:rFonts w:ascii="Times New Roman" w:hAnsi="Times New Roman" w:cs="Times New Roman"/>
          <w:sz w:val="24"/>
          <w:szCs w:val="24"/>
          <w:lang w:val="es-ES"/>
        </w:rPr>
      </w:pPr>
    </w:p>
    <w:p w14:paraId="0FEF4DA8" w14:textId="77777777" w:rsidR="00AB33A1" w:rsidRPr="00AB33A1" w:rsidRDefault="00B56F6B" w:rsidP="00B56F6B">
      <w:pPr>
        <w:spacing w:after="0" w:line="240" w:lineRule="auto"/>
        <w:ind w:left="284"/>
        <w:jc w:val="both"/>
        <w:rPr>
          <w:rFonts w:ascii="Times New Roman" w:hAnsi="Times New Roman" w:cs="Times New Roman"/>
          <w:sz w:val="24"/>
          <w:szCs w:val="24"/>
          <w:lang w:val="es-ES"/>
        </w:rPr>
      </w:pPr>
      <w:r w:rsidRPr="00AB33A1">
        <w:rPr>
          <w:rFonts w:ascii="Times New Roman" w:hAnsi="Times New Roman" w:cs="Times New Roman"/>
          <w:sz w:val="24"/>
          <w:szCs w:val="24"/>
          <w:lang w:val="es-ES"/>
        </w:rPr>
        <w:t xml:space="preserve">El mercado local ha mostrado poca innovación </w:t>
      </w:r>
      <w:r w:rsidR="000313A3" w:rsidRPr="00AB33A1">
        <w:rPr>
          <w:rFonts w:ascii="Times New Roman" w:hAnsi="Times New Roman" w:cs="Times New Roman"/>
          <w:sz w:val="24"/>
          <w:szCs w:val="24"/>
          <w:lang w:val="es-ES"/>
        </w:rPr>
        <w:t xml:space="preserve">para crear instrumentos o vehículos financieros para </w:t>
      </w:r>
      <w:r w:rsidR="001509CE" w:rsidRPr="00AB33A1">
        <w:rPr>
          <w:rFonts w:ascii="Times New Roman" w:hAnsi="Times New Roman" w:cs="Times New Roman"/>
          <w:sz w:val="24"/>
          <w:szCs w:val="24"/>
          <w:lang w:val="es-ES"/>
        </w:rPr>
        <w:t xml:space="preserve">respaldar el desarrollo de </w:t>
      </w:r>
      <w:r w:rsidR="000313A3" w:rsidRPr="00AB33A1">
        <w:rPr>
          <w:rFonts w:ascii="Times New Roman" w:hAnsi="Times New Roman" w:cs="Times New Roman"/>
          <w:sz w:val="24"/>
          <w:szCs w:val="24"/>
          <w:lang w:val="es-ES"/>
        </w:rPr>
        <w:t>p</w:t>
      </w:r>
      <w:r w:rsidRPr="00AB33A1">
        <w:rPr>
          <w:rFonts w:ascii="Times New Roman" w:hAnsi="Times New Roman" w:cs="Times New Roman"/>
          <w:sz w:val="24"/>
          <w:szCs w:val="24"/>
          <w:lang w:val="es-ES"/>
        </w:rPr>
        <w:t xml:space="preserve">royectos de EsRs. </w:t>
      </w:r>
      <w:r w:rsidR="0068425E">
        <w:rPr>
          <w:rFonts w:ascii="Times New Roman" w:hAnsi="Times New Roman" w:cs="Times New Roman"/>
          <w:sz w:val="24"/>
          <w:szCs w:val="24"/>
          <w:lang w:val="es-ES"/>
        </w:rPr>
        <w:t>Por ejemplo, aparte de los pre</w:t>
      </w:r>
      <w:r w:rsidRPr="00AB33A1">
        <w:rPr>
          <w:rFonts w:ascii="Times New Roman" w:hAnsi="Times New Roman" w:cs="Times New Roman"/>
          <w:sz w:val="24"/>
          <w:szCs w:val="24"/>
          <w:lang w:val="es-ES"/>
        </w:rPr>
        <w:t>stamos tradicionales (consumo o hipotecario) no existe instrumentos o mecanismos financieros especificos para proyectos a escala residencial.</w:t>
      </w:r>
      <w:r w:rsidR="002E195E" w:rsidRPr="00AB33A1">
        <w:rPr>
          <w:rFonts w:ascii="Times New Roman" w:hAnsi="Times New Roman" w:cs="Times New Roman"/>
          <w:sz w:val="24"/>
          <w:szCs w:val="24"/>
          <w:lang w:val="es-ES"/>
        </w:rPr>
        <w:t xml:space="preserve"> </w:t>
      </w:r>
    </w:p>
    <w:p w14:paraId="6A82D72F" w14:textId="77777777" w:rsidR="00AB33A1" w:rsidRPr="00AB33A1" w:rsidRDefault="00AB33A1" w:rsidP="00B56F6B">
      <w:pPr>
        <w:spacing w:after="0" w:line="240" w:lineRule="auto"/>
        <w:ind w:left="284"/>
        <w:jc w:val="both"/>
        <w:rPr>
          <w:rFonts w:ascii="Times New Roman" w:hAnsi="Times New Roman" w:cs="Times New Roman"/>
          <w:sz w:val="24"/>
          <w:szCs w:val="24"/>
          <w:lang w:val="es-ES"/>
        </w:rPr>
      </w:pPr>
    </w:p>
    <w:p w14:paraId="388605E9" w14:textId="77777777" w:rsidR="00B56F6B" w:rsidRDefault="002E195E" w:rsidP="00B56F6B">
      <w:pPr>
        <w:spacing w:after="0" w:line="240" w:lineRule="auto"/>
        <w:ind w:left="284"/>
        <w:jc w:val="both"/>
        <w:rPr>
          <w:rFonts w:ascii="Times New Roman" w:hAnsi="Times New Roman" w:cs="Times New Roman"/>
          <w:sz w:val="24"/>
          <w:szCs w:val="24"/>
          <w:lang w:val="es-ES"/>
        </w:rPr>
      </w:pPr>
      <w:r w:rsidRPr="00AB33A1">
        <w:rPr>
          <w:rFonts w:ascii="Times New Roman" w:hAnsi="Times New Roman" w:cs="Times New Roman"/>
          <w:sz w:val="24"/>
          <w:szCs w:val="24"/>
          <w:lang w:val="es-ES"/>
        </w:rPr>
        <w:t xml:space="preserve">En el caso de </w:t>
      </w:r>
      <w:r w:rsidR="00B56F6B" w:rsidRPr="00AB33A1">
        <w:rPr>
          <w:rFonts w:ascii="Times New Roman" w:hAnsi="Times New Roman" w:cs="Times New Roman"/>
          <w:sz w:val="24"/>
          <w:szCs w:val="24"/>
          <w:lang w:val="es-ES"/>
        </w:rPr>
        <w:t>proyectos a escala comercial</w:t>
      </w:r>
      <w:r w:rsidR="00AB33A1" w:rsidRPr="00AB33A1">
        <w:rPr>
          <w:rFonts w:ascii="Times New Roman" w:hAnsi="Times New Roman" w:cs="Times New Roman"/>
          <w:sz w:val="24"/>
          <w:szCs w:val="24"/>
          <w:lang w:val="es-ES"/>
        </w:rPr>
        <w:t xml:space="preserve">, un solo </w:t>
      </w:r>
      <w:r w:rsidRPr="00AB33A1">
        <w:rPr>
          <w:rFonts w:ascii="Times New Roman" w:hAnsi="Times New Roman" w:cs="Times New Roman"/>
          <w:sz w:val="24"/>
          <w:szCs w:val="24"/>
          <w:lang w:val="es-ES"/>
        </w:rPr>
        <w:t xml:space="preserve">fondo de inversión privada </w:t>
      </w:r>
      <w:r w:rsidR="00AB33A1" w:rsidRPr="00AB33A1">
        <w:rPr>
          <w:rFonts w:ascii="Times New Roman" w:hAnsi="Times New Roman" w:cs="Times New Roman"/>
          <w:sz w:val="24"/>
          <w:szCs w:val="24"/>
          <w:lang w:val="es-ES"/>
        </w:rPr>
        <w:t>innovó en relación al financiar préstamos para ser amortizados con pagos variables, definidos en cada periodo en función de la energía generada y entregada al cliente</w:t>
      </w:r>
      <w:r w:rsidR="00B56F6B" w:rsidRPr="00AB33A1">
        <w:rPr>
          <w:rFonts w:ascii="Times New Roman" w:hAnsi="Times New Roman" w:cs="Times New Roman"/>
          <w:sz w:val="24"/>
          <w:szCs w:val="24"/>
          <w:lang w:val="es-ES"/>
        </w:rPr>
        <w:t>.</w:t>
      </w:r>
    </w:p>
    <w:p w14:paraId="089D7B56" w14:textId="77777777" w:rsidR="00B56F6B" w:rsidRDefault="00B56F6B" w:rsidP="00B56F6B">
      <w:pPr>
        <w:spacing w:after="0" w:line="240" w:lineRule="auto"/>
        <w:ind w:left="284"/>
        <w:jc w:val="both"/>
        <w:rPr>
          <w:rFonts w:ascii="Times New Roman" w:hAnsi="Times New Roman" w:cs="Times New Roman"/>
          <w:sz w:val="24"/>
          <w:szCs w:val="24"/>
          <w:lang w:val="es-ES"/>
        </w:rPr>
      </w:pPr>
    </w:p>
    <w:p w14:paraId="1C9154DB" w14:textId="77777777" w:rsidR="0068425E" w:rsidRDefault="0068425E" w:rsidP="0068425E">
      <w:pPr>
        <w:spacing w:after="0" w:line="24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Los proyectos a escala planta en el país solo pueden ser financiados bajo el mecanismo de Project Finance con contrato de venta de energía a largo plazo con la CDEEE. Es decir con la garantía implícita del estado dominicano. Los agentes financieros aceptan también usuarios no regulados, pero solo si tienen buena calificación crediticia.</w:t>
      </w:r>
    </w:p>
    <w:p w14:paraId="0E711B65" w14:textId="77777777" w:rsidR="0068425E" w:rsidRDefault="0068425E" w:rsidP="00B56F6B">
      <w:pPr>
        <w:spacing w:after="0" w:line="240" w:lineRule="auto"/>
        <w:ind w:left="284"/>
        <w:jc w:val="both"/>
        <w:rPr>
          <w:rFonts w:ascii="Times New Roman" w:hAnsi="Times New Roman" w:cs="Times New Roman"/>
          <w:sz w:val="24"/>
          <w:szCs w:val="24"/>
          <w:lang w:val="es-ES"/>
        </w:rPr>
      </w:pPr>
    </w:p>
    <w:p w14:paraId="2434B042" w14:textId="77777777" w:rsidR="00AF240D" w:rsidRDefault="00AF240D" w:rsidP="00B56F6B">
      <w:pPr>
        <w:spacing w:after="0" w:line="240" w:lineRule="auto"/>
        <w:ind w:left="284"/>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general, los proyectos han sido financiados con préstamos (deuda) y con un aporte parcial inicial de los clientes. Se pueden remarcar las siguientes características de cada categoría de financiamiento: </w:t>
      </w:r>
    </w:p>
    <w:p w14:paraId="145AA128" w14:textId="77777777" w:rsidR="002C18E6" w:rsidRDefault="002C18E6" w:rsidP="00B56F6B">
      <w:pPr>
        <w:spacing w:after="0" w:line="240" w:lineRule="auto"/>
        <w:ind w:left="284"/>
        <w:jc w:val="both"/>
        <w:rPr>
          <w:rFonts w:ascii="Times New Roman" w:hAnsi="Times New Roman" w:cs="Times New Roman"/>
          <w:sz w:val="24"/>
          <w:szCs w:val="24"/>
          <w:lang w:val="es-ES"/>
        </w:rPr>
      </w:pPr>
    </w:p>
    <w:p w14:paraId="73E53273" w14:textId="77777777" w:rsidR="003462DE" w:rsidRPr="000313A3" w:rsidRDefault="003462DE" w:rsidP="005503E3">
      <w:pPr>
        <w:pStyle w:val="Prrafodelista"/>
        <w:numPr>
          <w:ilvl w:val="0"/>
          <w:numId w:val="28"/>
        </w:numPr>
        <w:spacing w:after="0" w:line="240" w:lineRule="auto"/>
        <w:ind w:left="567" w:hanging="284"/>
        <w:jc w:val="both"/>
        <w:rPr>
          <w:rFonts w:ascii="Times New Roman Bold" w:eastAsia="Times New Roman" w:hAnsi="Times New Roman Bold" w:cs="Times New Roman"/>
          <w:b/>
          <w:smallCaps/>
          <w:color w:val="000000"/>
          <w:sz w:val="24"/>
          <w:szCs w:val="24"/>
          <w:lang w:val="es-ES"/>
        </w:rPr>
      </w:pPr>
      <w:r w:rsidRPr="000313A3">
        <w:rPr>
          <w:rFonts w:ascii="Times New Roman Bold" w:eastAsia="Times New Roman" w:hAnsi="Times New Roman Bold" w:cs="Times New Roman"/>
          <w:b/>
          <w:smallCaps/>
          <w:color w:val="000000"/>
          <w:sz w:val="24"/>
          <w:szCs w:val="24"/>
          <w:lang w:val="es-ES"/>
        </w:rPr>
        <w:t>De</w:t>
      </w:r>
      <w:r w:rsidR="000313A3" w:rsidRPr="000313A3">
        <w:rPr>
          <w:rFonts w:ascii="Times New Roman Bold" w:eastAsia="Times New Roman" w:hAnsi="Times New Roman Bold" w:cs="Times New Roman"/>
          <w:b/>
          <w:smallCaps/>
          <w:color w:val="000000"/>
          <w:sz w:val="24"/>
          <w:szCs w:val="24"/>
          <w:lang w:val="es-ES"/>
        </w:rPr>
        <w:t>uda</w:t>
      </w:r>
    </w:p>
    <w:p w14:paraId="3ACD6B73" w14:textId="77777777" w:rsidR="00AF240D" w:rsidRDefault="00AF240D" w:rsidP="005503E3">
      <w:pPr>
        <w:pStyle w:val="Prrafodelista"/>
        <w:numPr>
          <w:ilvl w:val="0"/>
          <w:numId w:val="29"/>
        </w:numPr>
        <w:spacing w:after="120" w:line="240" w:lineRule="auto"/>
        <w:ind w:left="851" w:hanging="284"/>
        <w:contextualSpacing w:val="0"/>
        <w:jc w:val="both"/>
        <w:rPr>
          <w:rFonts w:ascii="Times New Roman" w:hAnsi="Times New Roman" w:cs="Times New Roman"/>
          <w:sz w:val="24"/>
          <w:szCs w:val="24"/>
          <w:lang w:val="es-ES"/>
        </w:rPr>
      </w:pPr>
      <w:r w:rsidRPr="00AF240D">
        <w:rPr>
          <w:rFonts w:ascii="Times New Roman" w:hAnsi="Times New Roman" w:cs="Times New Roman"/>
          <w:sz w:val="24"/>
          <w:szCs w:val="24"/>
          <w:lang w:val="es-ES"/>
        </w:rPr>
        <w:t xml:space="preserve">Los </w:t>
      </w:r>
      <w:r w:rsidR="005F1E9A" w:rsidRPr="00AF240D">
        <w:rPr>
          <w:rFonts w:ascii="Times New Roman" w:hAnsi="Times New Roman" w:cs="Times New Roman"/>
          <w:sz w:val="24"/>
          <w:szCs w:val="24"/>
          <w:lang w:val="es-ES"/>
        </w:rPr>
        <w:t xml:space="preserve">agentes financieros (bancos comerciales, fondos de inversión y empresas instaladoras) </w:t>
      </w:r>
      <w:r w:rsidR="005F1E9A">
        <w:rPr>
          <w:rFonts w:ascii="Times New Roman" w:hAnsi="Times New Roman" w:cs="Times New Roman"/>
          <w:sz w:val="24"/>
          <w:szCs w:val="24"/>
          <w:lang w:val="es-ES"/>
        </w:rPr>
        <w:t xml:space="preserve">otorgan préstamos para mantenerlos </w:t>
      </w:r>
      <w:r w:rsidRPr="00AF240D">
        <w:rPr>
          <w:rFonts w:ascii="Times New Roman" w:hAnsi="Times New Roman" w:cs="Times New Roman"/>
          <w:sz w:val="24"/>
          <w:szCs w:val="24"/>
          <w:lang w:val="es-ES"/>
        </w:rPr>
        <w:t xml:space="preserve">en </w:t>
      </w:r>
      <w:r w:rsidR="005F1E9A">
        <w:rPr>
          <w:rFonts w:ascii="Times New Roman" w:hAnsi="Times New Roman" w:cs="Times New Roman"/>
          <w:sz w:val="24"/>
          <w:szCs w:val="24"/>
          <w:lang w:val="es-ES"/>
        </w:rPr>
        <w:t xml:space="preserve">sus propias </w:t>
      </w:r>
      <w:r w:rsidRPr="00AF240D">
        <w:rPr>
          <w:rFonts w:ascii="Times New Roman" w:hAnsi="Times New Roman" w:cs="Times New Roman"/>
          <w:sz w:val="24"/>
          <w:szCs w:val="24"/>
          <w:lang w:val="es-ES"/>
        </w:rPr>
        <w:t xml:space="preserve">carteras. Ninguno de los </w:t>
      </w:r>
      <w:r w:rsidR="005F1E9A">
        <w:rPr>
          <w:rFonts w:ascii="Times New Roman" w:hAnsi="Times New Roman" w:cs="Times New Roman"/>
          <w:sz w:val="24"/>
          <w:szCs w:val="24"/>
          <w:lang w:val="es-ES"/>
        </w:rPr>
        <w:t xml:space="preserve">agentes </w:t>
      </w:r>
      <w:r w:rsidRPr="00AF240D">
        <w:rPr>
          <w:rFonts w:ascii="Times New Roman" w:hAnsi="Times New Roman" w:cs="Times New Roman"/>
          <w:sz w:val="24"/>
          <w:szCs w:val="24"/>
          <w:lang w:val="es-ES"/>
        </w:rPr>
        <w:t>entrevistados indic</w:t>
      </w:r>
      <w:r w:rsidR="00441421">
        <w:rPr>
          <w:rFonts w:ascii="Times New Roman" w:hAnsi="Times New Roman" w:cs="Times New Roman"/>
          <w:sz w:val="24"/>
          <w:szCs w:val="24"/>
          <w:lang w:val="es-ES"/>
        </w:rPr>
        <w:t>ó</w:t>
      </w:r>
      <w:r w:rsidRPr="00AF240D">
        <w:rPr>
          <w:rFonts w:ascii="Times New Roman" w:hAnsi="Times New Roman" w:cs="Times New Roman"/>
          <w:sz w:val="24"/>
          <w:szCs w:val="24"/>
          <w:lang w:val="es-ES"/>
        </w:rPr>
        <w:t xml:space="preserve"> que traspasa, vende</w:t>
      </w:r>
      <w:r w:rsidR="005F1E9A">
        <w:rPr>
          <w:rFonts w:ascii="Times New Roman" w:hAnsi="Times New Roman" w:cs="Times New Roman"/>
          <w:sz w:val="24"/>
          <w:szCs w:val="24"/>
          <w:lang w:val="es-ES"/>
        </w:rPr>
        <w:t xml:space="preserve"> o titula los préstamos</w:t>
      </w:r>
      <w:r w:rsidRPr="00AF240D">
        <w:rPr>
          <w:rFonts w:ascii="Times New Roman" w:hAnsi="Times New Roman" w:cs="Times New Roman"/>
          <w:sz w:val="24"/>
          <w:szCs w:val="24"/>
          <w:lang w:val="es-ES"/>
        </w:rPr>
        <w:t xml:space="preserve"> otorgados.</w:t>
      </w:r>
    </w:p>
    <w:p w14:paraId="759FF669" w14:textId="77777777" w:rsidR="005F5B90" w:rsidRDefault="005F5B90" w:rsidP="005503E3">
      <w:pPr>
        <w:pStyle w:val="Prrafodelista"/>
        <w:numPr>
          <w:ilvl w:val="0"/>
          <w:numId w:val="23"/>
        </w:numPr>
        <w:spacing w:after="120" w:line="240" w:lineRule="auto"/>
        <w:ind w:left="851" w:hanging="284"/>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Los bancos comerciales aceptan los equipos de un SGR como garantía pero exigen una segunda garantía.</w:t>
      </w:r>
    </w:p>
    <w:p w14:paraId="14BD1FF8" w14:textId="77777777" w:rsidR="00AF240D" w:rsidRDefault="00AF240D" w:rsidP="005503E3">
      <w:pPr>
        <w:pStyle w:val="Prrafodelista"/>
        <w:numPr>
          <w:ilvl w:val="0"/>
          <w:numId w:val="23"/>
        </w:numPr>
        <w:spacing w:after="120" w:line="240" w:lineRule="auto"/>
        <w:ind w:left="851" w:hanging="284"/>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Ning</w:t>
      </w:r>
      <w:r w:rsidR="00E005A6">
        <w:rPr>
          <w:rFonts w:ascii="Times New Roman" w:hAnsi="Times New Roman" w:cs="Times New Roman"/>
          <w:sz w:val="24"/>
          <w:szCs w:val="24"/>
          <w:lang w:val="es-ES"/>
        </w:rPr>
        <w:t>ú</w:t>
      </w:r>
      <w:r>
        <w:rPr>
          <w:rFonts w:ascii="Times New Roman" w:hAnsi="Times New Roman" w:cs="Times New Roman"/>
          <w:sz w:val="24"/>
          <w:szCs w:val="24"/>
          <w:lang w:val="es-ES"/>
        </w:rPr>
        <w:t>n proyecto ha sido financiado con bonos verdes.</w:t>
      </w:r>
    </w:p>
    <w:p w14:paraId="36803075" w14:textId="77777777" w:rsidR="001A7140" w:rsidRDefault="00E005A6" w:rsidP="005503E3">
      <w:pPr>
        <w:pStyle w:val="Prrafodelista"/>
        <w:numPr>
          <w:ilvl w:val="0"/>
          <w:numId w:val="23"/>
        </w:numPr>
        <w:spacing w:after="120" w:line="240" w:lineRule="auto"/>
        <w:ind w:left="851" w:hanging="284"/>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Ningú</w:t>
      </w:r>
      <w:r w:rsidR="00AF240D">
        <w:rPr>
          <w:rFonts w:ascii="Times New Roman" w:hAnsi="Times New Roman" w:cs="Times New Roman"/>
          <w:sz w:val="24"/>
          <w:szCs w:val="24"/>
          <w:lang w:val="es-ES"/>
        </w:rPr>
        <w:t xml:space="preserve">n agente ha </w:t>
      </w:r>
      <w:r w:rsidR="00544E97">
        <w:rPr>
          <w:rFonts w:ascii="Times New Roman" w:hAnsi="Times New Roman" w:cs="Times New Roman"/>
          <w:sz w:val="24"/>
          <w:szCs w:val="24"/>
          <w:lang w:val="es-ES"/>
        </w:rPr>
        <w:t xml:space="preserve">emitido titulos de deuda </w:t>
      </w:r>
      <w:r w:rsidR="00544E97" w:rsidRPr="00544E97">
        <w:rPr>
          <w:rFonts w:ascii="Times New Roman" w:hAnsi="Times New Roman" w:cs="Times New Roman"/>
          <w:sz w:val="24"/>
          <w:szCs w:val="24"/>
          <w:lang w:val="es-ES"/>
        </w:rPr>
        <w:t>negocia</w:t>
      </w:r>
      <w:r w:rsidR="00831532">
        <w:rPr>
          <w:rFonts w:ascii="Times New Roman" w:hAnsi="Times New Roman" w:cs="Times New Roman"/>
          <w:sz w:val="24"/>
          <w:szCs w:val="24"/>
          <w:lang w:val="es-ES"/>
        </w:rPr>
        <w:t>bles</w:t>
      </w:r>
      <w:r w:rsidR="00544E97" w:rsidRPr="00544E97">
        <w:rPr>
          <w:rFonts w:ascii="Times New Roman" w:hAnsi="Times New Roman" w:cs="Times New Roman"/>
          <w:sz w:val="24"/>
          <w:szCs w:val="24"/>
          <w:lang w:val="es-ES"/>
        </w:rPr>
        <w:t xml:space="preserve"> </w:t>
      </w:r>
      <w:r w:rsidR="001A7140" w:rsidRPr="00544E97">
        <w:rPr>
          <w:rFonts w:ascii="Times New Roman" w:hAnsi="Times New Roman" w:cs="Times New Roman"/>
          <w:sz w:val="24"/>
          <w:szCs w:val="24"/>
          <w:lang w:val="es-ES"/>
        </w:rPr>
        <w:t>en los mercados financieros.</w:t>
      </w:r>
    </w:p>
    <w:p w14:paraId="6ECFB74B" w14:textId="77777777" w:rsidR="00AF240D" w:rsidRDefault="00AF240D" w:rsidP="005503E3">
      <w:pPr>
        <w:pStyle w:val="Prrafodelista"/>
        <w:numPr>
          <w:ilvl w:val="0"/>
          <w:numId w:val="23"/>
        </w:numPr>
        <w:spacing w:after="120" w:line="240" w:lineRule="auto"/>
        <w:ind w:left="851" w:hanging="284"/>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Un solo agente creo un fideicomiso como veh</w:t>
      </w:r>
      <w:r w:rsidR="00E005A6">
        <w:rPr>
          <w:rFonts w:ascii="Times New Roman" w:hAnsi="Times New Roman" w:cs="Times New Roman"/>
          <w:sz w:val="24"/>
          <w:szCs w:val="24"/>
          <w:lang w:val="es-ES"/>
        </w:rPr>
        <w:t>í</w:t>
      </w:r>
      <w:r>
        <w:rPr>
          <w:rFonts w:ascii="Times New Roman" w:hAnsi="Times New Roman" w:cs="Times New Roman"/>
          <w:sz w:val="24"/>
          <w:szCs w:val="24"/>
          <w:lang w:val="es-ES"/>
        </w:rPr>
        <w:t>culo para financiar un proyecto. El fondo fue creado para la empresa instaladora.</w:t>
      </w:r>
    </w:p>
    <w:p w14:paraId="31B79A54" w14:textId="77777777" w:rsidR="00544E97" w:rsidRDefault="00E005A6" w:rsidP="005503E3">
      <w:pPr>
        <w:pStyle w:val="Prrafodelista"/>
        <w:numPr>
          <w:ilvl w:val="0"/>
          <w:numId w:val="23"/>
        </w:numPr>
        <w:spacing w:after="120" w:line="240" w:lineRule="auto"/>
        <w:ind w:left="851" w:hanging="284"/>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Ningú</w:t>
      </w:r>
      <w:r w:rsidR="00AF240D">
        <w:rPr>
          <w:rFonts w:ascii="Times New Roman" w:hAnsi="Times New Roman" w:cs="Times New Roman"/>
          <w:sz w:val="24"/>
          <w:szCs w:val="24"/>
          <w:lang w:val="es-ES"/>
        </w:rPr>
        <w:t>n agente financiero ha creado un portfolio de proyectos para titular y vender participaciones a inversionistas particulares.</w:t>
      </w:r>
    </w:p>
    <w:p w14:paraId="6BA85983" w14:textId="77777777" w:rsidR="001B33FF" w:rsidRDefault="001B33FF" w:rsidP="005503E3">
      <w:pPr>
        <w:pStyle w:val="Prrafodelista"/>
        <w:numPr>
          <w:ilvl w:val="0"/>
          <w:numId w:val="23"/>
        </w:numPr>
        <w:spacing w:after="120" w:line="240" w:lineRule="auto"/>
        <w:ind w:left="851" w:hanging="284"/>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No se han emitido títulos de mezzanine o </w:t>
      </w:r>
      <w:r w:rsidR="0078379A">
        <w:rPr>
          <w:rFonts w:ascii="Times New Roman" w:hAnsi="Times New Roman" w:cs="Times New Roman"/>
          <w:sz w:val="24"/>
          <w:szCs w:val="24"/>
          <w:lang w:val="es-ES"/>
        </w:rPr>
        <w:t xml:space="preserve">de deuda </w:t>
      </w:r>
      <w:r>
        <w:rPr>
          <w:rFonts w:ascii="Times New Roman" w:hAnsi="Times New Roman" w:cs="Times New Roman"/>
          <w:sz w:val="24"/>
          <w:szCs w:val="24"/>
          <w:lang w:val="es-ES"/>
        </w:rPr>
        <w:t>subordinada.</w:t>
      </w:r>
    </w:p>
    <w:p w14:paraId="347EDDFE" w14:textId="77777777" w:rsidR="001A7140" w:rsidRDefault="00F363FF" w:rsidP="00E144F1">
      <w:pPr>
        <w:pStyle w:val="Prrafodelista"/>
        <w:spacing w:after="0" w:line="240" w:lineRule="auto"/>
        <w:ind w:left="714"/>
        <w:contextualSpacing w:val="0"/>
        <w:jc w:val="both"/>
        <w:rPr>
          <w:rFonts w:ascii="Times New Roman" w:hAnsi="Times New Roman" w:cs="Times New Roman"/>
          <w:sz w:val="24"/>
          <w:szCs w:val="24"/>
          <w:lang w:val="es-ES"/>
        </w:rPr>
      </w:pPr>
      <w:r w:rsidRPr="00F363FF">
        <w:rPr>
          <w:rFonts w:ascii="Times New Roman" w:hAnsi="Times New Roman" w:cs="Times New Roman"/>
          <w:sz w:val="24"/>
          <w:szCs w:val="24"/>
          <w:lang w:val="es-ES"/>
        </w:rPr>
        <w:t xml:space="preserve"> </w:t>
      </w:r>
    </w:p>
    <w:p w14:paraId="0217263B" w14:textId="77777777" w:rsidR="007D0E23" w:rsidRPr="000313A3" w:rsidRDefault="000313A3" w:rsidP="005503E3">
      <w:pPr>
        <w:pStyle w:val="Prrafodelista"/>
        <w:numPr>
          <w:ilvl w:val="0"/>
          <w:numId w:val="28"/>
        </w:numPr>
        <w:spacing w:after="0" w:line="240" w:lineRule="auto"/>
        <w:ind w:left="567" w:hanging="284"/>
        <w:jc w:val="both"/>
        <w:rPr>
          <w:rFonts w:ascii="Times New Roman Bold" w:eastAsia="Times New Roman" w:hAnsi="Times New Roman Bold" w:cs="Times New Roman"/>
          <w:b/>
          <w:smallCaps/>
          <w:color w:val="000000"/>
          <w:sz w:val="24"/>
          <w:szCs w:val="24"/>
          <w:lang w:val="es-ES"/>
        </w:rPr>
      </w:pPr>
      <w:r w:rsidRPr="000313A3">
        <w:rPr>
          <w:rFonts w:ascii="Times New Roman Bold" w:eastAsia="Times New Roman" w:hAnsi="Times New Roman Bold" w:cs="Times New Roman"/>
          <w:b/>
          <w:smallCaps/>
          <w:color w:val="000000"/>
          <w:sz w:val="24"/>
          <w:szCs w:val="24"/>
          <w:lang w:val="es-ES"/>
        </w:rPr>
        <w:t xml:space="preserve">Capital </w:t>
      </w:r>
      <w:r w:rsidR="00C74B3E">
        <w:rPr>
          <w:rFonts w:ascii="Times New Roman Bold" w:eastAsia="Times New Roman" w:hAnsi="Times New Roman Bold" w:cs="Times New Roman"/>
          <w:b/>
          <w:smallCaps/>
          <w:color w:val="000000"/>
          <w:sz w:val="24"/>
          <w:szCs w:val="24"/>
          <w:lang w:val="es-ES"/>
        </w:rPr>
        <w:t>Accionario (</w:t>
      </w:r>
      <w:r w:rsidR="003462DE" w:rsidRPr="000313A3">
        <w:rPr>
          <w:rFonts w:ascii="Times New Roman Bold" w:eastAsia="Times New Roman" w:hAnsi="Times New Roman Bold" w:cs="Times New Roman"/>
          <w:b/>
          <w:smallCaps/>
          <w:color w:val="000000"/>
          <w:sz w:val="24"/>
          <w:szCs w:val="24"/>
          <w:lang w:val="es-ES"/>
        </w:rPr>
        <w:t>Equity</w:t>
      </w:r>
      <w:r w:rsidRPr="000313A3">
        <w:rPr>
          <w:rFonts w:ascii="Times New Roman Bold" w:eastAsia="Times New Roman" w:hAnsi="Times New Roman Bold" w:cs="Times New Roman"/>
          <w:b/>
          <w:smallCaps/>
          <w:color w:val="000000"/>
          <w:sz w:val="24"/>
          <w:szCs w:val="24"/>
          <w:lang w:val="es-ES"/>
        </w:rPr>
        <w:t>)</w:t>
      </w:r>
      <w:r w:rsidR="007D0E23" w:rsidRPr="000313A3">
        <w:rPr>
          <w:rFonts w:ascii="Times New Roman Bold" w:eastAsia="Times New Roman" w:hAnsi="Times New Roman Bold" w:cs="Times New Roman"/>
          <w:b/>
          <w:smallCaps/>
          <w:color w:val="000000"/>
          <w:sz w:val="24"/>
          <w:szCs w:val="24"/>
          <w:lang w:val="es-ES"/>
        </w:rPr>
        <w:t xml:space="preserve"> </w:t>
      </w:r>
    </w:p>
    <w:p w14:paraId="4D224773" w14:textId="77777777" w:rsidR="007D0E23" w:rsidRDefault="0078379A" w:rsidP="005503E3">
      <w:pPr>
        <w:pStyle w:val="Prrafodelista"/>
        <w:numPr>
          <w:ilvl w:val="0"/>
          <w:numId w:val="30"/>
        </w:numPr>
        <w:spacing w:after="120" w:line="240" w:lineRule="auto"/>
        <w:ind w:left="851" w:hanging="284"/>
        <w:contextualSpacing w:val="0"/>
        <w:jc w:val="both"/>
        <w:rPr>
          <w:rFonts w:ascii="Times New Roman" w:hAnsi="Times New Roman" w:cs="Times New Roman"/>
          <w:sz w:val="24"/>
          <w:szCs w:val="24"/>
          <w:lang w:val="es-ES"/>
        </w:rPr>
      </w:pPr>
      <w:r w:rsidRPr="0078379A">
        <w:rPr>
          <w:rFonts w:ascii="Times New Roman" w:hAnsi="Times New Roman" w:cs="Times New Roman"/>
          <w:sz w:val="24"/>
          <w:szCs w:val="24"/>
          <w:lang w:val="es-ES"/>
        </w:rPr>
        <w:t xml:space="preserve">Los bancos </w:t>
      </w:r>
      <w:r w:rsidR="005F1E9A">
        <w:rPr>
          <w:rFonts w:ascii="Times New Roman" w:hAnsi="Times New Roman" w:cs="Times New Roman"/>
          <w:sz w:val="24"/>
          <w:szCs w:val="24"/>
          <w:lang w:val="es-ES"/>
        </w:rPr>
        <w:t xml:space="preserve">comerciales </w:t>
      </w:r>
      <w:r w:rsidRPr="0078379A">
        <w:rPr>
          <w:rFonts w:ascii="Times New Roman" w:hAnsi="Times New Roman" w:cs="Times New Roman"/>
          <w:sz w:val="24"/>
          <w:szCs w:val="24"/>
          <w:lang w:val="es-ES"/>
        </w:rPr>
        <w:t xml:space="preserve">exigen a los clientes residenciales y comerciales aportes iniciales capital de 15-20 por ciento del total de la inversión para </w:t>
      </w:r>
      <w:r w:rsidR="005F1E9A" w:rsidRPr="00AF240D">
        <w:rPr>
          <w:rFonts w:ascii="Times New Roman" w:hAnsi="Times New Roman" w:cs="Times New Roman"/>
          <w:sz w:val="24"/>
          <w:szCs w:val="24"/>
          <w:lang w:val="es-ES"/>
        </w:rPr>
        <w:t>mejorar la</w:t>
      </w:r>
      <w:r w:rsidR="005F1E9A">
        <w:rPr>
          <w:rFonts w:ascii="Times New Roman" w:hAnsi="Times New Roman" w:cs="Times New Roman"/>
          <w:sz w:val="24"/>
          <w:szCs w:val="24"/>
          <w:lang w:val="es-ES"/>
        </w:rPr>
        <w:t xml:space="preserve"> clasificación de la cartera y por ende lo</w:t>
      </w:r>
      <w:r w:rsidR="005F1E9A" w:rsidRPr="00AF240D">
        <w:rPr>
          <w:rFonts w:ascii="Times New Roman" w:hAnsi="Times New Roman" w:cs="Times New Roman"/>
          <w:sz w:val="24"/>
          <w:szCs w:val="24"/>
          <w:lang w:val="es-ES"/>
        </w:rPr>
        <w:t>s</w:t>
      </w:r>
      <w:r w:rsidR="005F1E9A">
        <w:rPr>
          <w:rFonts w:ascii="Times New Roman" w:hAnsi="Times New Roman" w:cs="Times New Roman"/>
          <w:sz w:val="24"/>
          <w:szCs w:val="24"/>
          <w:lang w:val="es-ES"/>
        </w:rPr>
        <w:t xml:space="preserve"> términos del financiamiento</w:t>
      </w:r>
      <w:r w:rsidRPr="0078379A">
        <w:rPr>
          <w:rFonts w:ascii="Times New Roman" w:hAnsi="Times New Roman" w:cs="Times New Roman"/>
          <w:sz w:val="24"/>
          <w:szCs w:val="24"/>
          <w:lang w:val="es-ES"/>
        </w:rPr>
        <w:t xml:space="preserve">. </w:t>
      </w:r>
      <w:r>
        <w:rPr>
          <w:rFonts w:ascii="Times New Roman" w:hAnsi="Times New Roman" w:cs="Times New Roman"/>
          <w:sz w:val="24"/>
          <w:szCs w:val="24"/>
          <w:lang w:val="es-ES"/>
        </w:rPr>
        <w:t>A</w:t>
      </w:r>
      <w:r w:rsidRPr="0078379A">
        <w:rPr>
          <w:rFonts w:ascii="Times New Roman" w:hAnsi="Times New Roman" w:cs="Times New Roman"/>
          <w:sz w:val="24"/>
          <w:szCs w:val="24"/>
          <w:lang w:val="es-ES"/>
        </w:rPr>
        <w:t xml:space="preserve">lgunos fondos de inversión </w:t>
      </w:r>
      <w:r w:rsidR="00C74B3E">
        <w:rPr>
          <w:rFonts w:ascii="Times New Roman" w:hAnsi="Times New Roman" w:cs="Times New Roman"/>
          <w:sz w:val="24"/>
          <w:szCs w:val="24"/>
          <w:lang w:val="es-ES"/>
        </w:rPr>
        <w:t>y</w:t>
      </w:r>
      <w:r w:rsidRPr="0078379A">
        <w:rPr>
          <w:rFonts w:ascii="Times New Roman" w:hAnsi="Times New Roman" w:cs="Times New Roman"/>
          <w:sz w:val="24"/>
          <w:szCs w:val="24"/>
          <w:lang w:val="es-ES"/>
        </w:rPr>
        <w:t xml:space="preserve"> empresas instaladoras han financiados proyectos en que los clientes no han hecho aportes iniciales de capital. </w:t>
      </w:r>
    </w:p>
    <w:p w14:paraId="371BF274" w14:textId="77777777" w:rsidR="00EB68C2" w:rsidRPr="00B27740" w:rsidRDefault="0078379A" w:rsidP="007D0E23">
      <w:pPr>
        <w:pStyle w:val="Prrafodelista"/>
        <w:numPr>
          <w:ilvl w:val="0"/>
          <w:numId w:val="30"/>
        </w:numPr>
        <w:spacing w:after="0" w:line="240" w:lineRule="auto"/>
        <w:ind w:left="851" w:hanging="284"/>
        <w:contextualSpacing w:val="0"/>
        <w:jc w:val="both"/>
        <w:rPr>
          <w:rFonts w:ascii="Times New Roman" w:hAnsi="Times New Roman" w:cs="Times New Roman"/>
          <w:sz w:val="24"/>
          <w:szCs w:val="24"/>
          <w:lang w:val="es-ES"/>
        </w:rPr>
      </w:pPr>
      <w:r w:rsidRPr="005F5B90">
        <w:rPr>
          <w:rFonts w:ascii="Times New Roman" w:hAnsi="Times New Roman" w:cs="Times New Roman"/>
          <w:sz w:val="24"/>
          <w:szCs w:val="24"/>
          <w:lang w:val="es-ES"/>
        </w:rPr>
        <w:t>En el país no se han emitido títulos de acciones para proyectos de ene</w:t>
      </w:r>
      <w:r w:rsidR="005F1E9A" w:rsidRPr="005F5B90">
        <w:rPr>
          <w:rFonts w:ascii="Times New Roman" w:hAnsi="Times New Roman" w:cs="Times New Roman"/>
          <w:sz w:val="24"/>
          <w:szCs w:val="24"/>
          <w:lang w:val="es-ES"/>
        </w:rPr>
        <w:t>rgí</w:t>
      </w:r>
      <w:r w:rsidRPr="005F5B90">
        <w:rPr>
          <w:rFonts w:ascii="Times New Roman" w:hAnsi="Times New Roman" w:cs="Times New Roman"/>
          <w:sz w:val="24"/>
          <w:szCs w:val="24"/>
          <w:lang w:val="es-ES"/>
        </w:rPr>
        <w:t xml:space="preserve">a convencional </w:t>
      </w:r>
      <w:r w:rsidRPr="00B27740">
        <w:rPr>
          <w:rFonts w:ascii="Times New Roman" w:hAnsi="Times New Roman" w:cs="Times New Roman"/>
          <w:sz w:val="24"/>
          <w:szCs w:val="24"/>
          <w:lang w:val="es-ES"/>
        </w:rPr>
        <w:t xml:space="preserve">o renovable. </w:t>
      </w:r>
      <w:r w:rsidR="00C74B3E" w:rsidRPr="00B27740">
        <w:rPr>
          <w:rFonts w:ascii="Times New Roman" w:hAnsi="Times New Roman" w:cs="Times New Roman"/>
          <w:sz w:val="24"/>
          <w:szCs w:val="24"/>
          <w:lang w:val="es-ES"/>
        </w:rPr>
        <w:t>Hasta ahora, e</w:t>
      </w:r>
      <w:r w:rsidRPr="00B27740">
        <w:rPr>
          <w:rFonts w:ascii="Times New Roman" w:hAnsi="Times New Roman" w:cs="Times New Roman"/>
          <w:sz w:val="24"/>
          <w:szCs w:val="24"/>
          <w:lang w:val="es-ES"/>
        </w:rPr>
        <w:t xml:space="preserve">l capital </w:t>
      </w:r>
      <w:r w:rsidR="00C74B3E" w:rsidRPr="00B27740">
        <w:rPr>
          <w:rFonts w:ascii="Times New Roman" w:hAnsi="Times New Roman" w:cs="Times New Roman"/>
          <w:sz w:val="24"/>
          <w:szCs w:val="24"/>
          <w:lang w:val="es-ES"/>
        </w:rPr>
        <w:t xml:space="preserve">accionario </w:t>
      </w:r>
      <w:r w:rsidRPr="00B27740">
        <w:rPr>
          <w:rFonts w:ascii="Times New Roman" w:hAnsi="Times New Roman" w:cs="Times New Roman"/>
          <w:sz w:val="24"/>
          <w:szCs w:val="24"/>
          <w:lang w:val="es-ES"/>
        </w:rPr>
        <w:t xml:space="preserve">ha provenido de los propios promotores </w:t>
      </w:r>
      <w:r w:rsidR="005F1E9A" w:rsidRPr="00B27740">
        <w:rPr>
          <w:rFonts w:ascii="Times New Roman" w:hAnsi="Times New Roman" w:cs="Times New Roman"/>
          <w:sz w:val="24"/>
          <w:szCs w:val="24"/>
          <w:lang w:val="es-ES"/>
        </w:rPr>
        <w:t xml:space="preserve">o </w:t>
      </w:r>
      <w:r w:rsidRPr="00B27740">
        <w:rPr>
          <w:rFonts w:ascii="Times New Roman" w:hAnsi="Times New Roman" w:cs="Times New Roman"/>
          <w:sz w:val="24"/>
          <w:szCs w:val="24"/>
          <w:lang w:val="es-ES"/>
        </w:rPr>
        <w:t>de inversionistas financieros</w:t>
      </w:r>
      <w:r w:rsidR="005F1E9A" w:rsidRPr="00B27740">
        <w:rPr>
          <w:rFonts w:ascii="Times New Roman" w:hAnsi="Times New Roman" w:cs="Times New Roman"/>
          <w:sz w:val="24"/>
          <w:szCs w:val="24"/>
          <w:lang w:val="es-ES"/>
        </w:rPr>
        <w:t xml:space="preserve"> a través de </w:t>
      </w:r>
      <w:r w:rsidR="000535D1" w:rsidRPr="00B27740">
        <w:rPr>
          <w:rFonts w:ascii="Times New Roman" w:hAnsi="Times New Roman" w:cs="Times New Roman"/>
          <w:sz w:val="24"/>
          <w:szCs w:val="24"/>
          <w:lang w:val="es-ES"/>
        </w:rPr>
        <w:t>colocaciones privadas.</w:t>
      </w:r>
      <w:r w:rsidRPr="00B27740">
        <w:rPr>
          <w:rFonts w:ascii="Times New Roman" w:hAnsi="Times New Roman" w:cs="Times New Roman"/>
          <w:sz w:val="24"/>
          <w:szCs w:val="24"/>
          <w:lang w:val="es-ES"/>
        </w:rPr>
        <w:t xml:space="preserve"> </w:t>
      </w:r>
    </w:p>
    <w:p w14:paraId="4631174B" w14:textId="77777777" w:rsidR="00C920B6" w:rsidRPr="00B27740" w:rsidRDefault="00C920B6">
      <w:pPr>
        <w:rPr>
          <w:rFonts w:ascii="Times New Roman" w:hAnsi="Times New Roman" w:cs="Times New Roman"/>
          <w:sz w:val="24"/>
          <w:szCs w:val="24"/>
          <w:lang w:val="es-ES"/>
        </w:rPr>
      </w:pPr>
      <w:r w:rsidRPr="00B27740">
        <w:rPr>
          <w:rFonts w:ascii="Times New Roman" w:hAnsi="Times New Roman" w:cs="Times New Roman"/>
          <w:sz w:val="24"/>
          <w:szCs w:val="24"/>
          <w:lang w:val="es-ES"/>
        </w:rPr>
        <w:br w:type="page"/>
      </w:r>
    </w:p>
    <w:p w14:paraId="64577934" w14:textId="77777777" w:rsidR="00F523FC" w:rsidRPr="00263ACD" w:rsidRDefault="00F523FC" w:rsidP="0020458A">
      <w:pPr>
        <w:pStyle w:val="Prrafodelista"/>
        <w:numPr>
          <w:ilvl w:val="0"/>
          <w:numId w:val="46"/>
        </w:numPr>
        <w:spacing w:after="0" w:line="240" w:lineRule="auto"/>
        <w:ind w:left="567" w:hanging="567"/>
        <w:contextualSpacing w:val="0"/>
        <w:jc w:val="both"/>
        <w:rPr>
          <w:rFonts w:ascii="Times New Roman Bold" w:eastAsia="Times New Roman" w:hAnsi="Times New Roman Bold" w:cs="Times New Roman"/>
          <w:b/>
          <w:smallCaps/>
          <w:color w:val="000000"/>
          <w:sz w:val="24"/>
          <w:szCs w:val="24"/>
          <w:lang w:val="es-ES"/>
        </w:rPr>
      </w:pPr>
      <w:r w:rsidRPr="00263ACD">
        <w:rPr>
          <w:rFonts w:ascii="Times New Roman Bold" w:eastAsia="Times New Roman" w:hAnsi="Times New Roman Bold" w:cs="Times New Roman"/>
          <w:b/>
          <w:smallCaps/>
          <w:color w:val="000000"/>
          <w:sz w:val="24"/>
          <w:szCs w:val="24"/>
          <w:lang w:val="es-ES"/>
        </w:rPr>
        <w:t>Barreras Existentes al Acceso y Desarrollo de Sistemas de Energias Renov</w:t>
      </w:r>
      <w:r w:rsidR="00CA4439" w:rsidRPr="00263ACD">
        <w:rPr>
          <w:rFonts w:ascii="Times New Roman Bold" w:eastAsia="Times New Roman" w:hAnsi="Times New Roman Bold" w:cs="Times New Roman"/>
          <w:b/>
          <w:smallCaps/>
          <w:color w:val="000000"/>
          <w:sz w:val="24"/>
          <w:szCs w:val="24"/>
          <w:lang w:val="es-ES"/>
        </w:rPr>
        <w:t>a</w:t>
      </w:r>
      <w:r w:rsidRPr="00263ACD">
        <w:rPr>
          <w:rFonts w:ascii="Times New Roman Bold" w:eastAsia="Times New Roman" w:hAnsi="Times New Roman Bold" w:cs="Times New Roman"/>
          <w:b/>
          <w:smallCaps/>
          <w:color w:val="000000"/>
          <w:sz w:val="24"/>
          <w:szCs w:val="24"/>
          <w:lang w:val="es-ES"/>
        </w:rPr>
        <w:t>bles</w:t>
      </w:r>
    </w:p>
    <w:p w14:paraId="0AD19B62" w14:textId="77777777" w:rsidR="00F523FC" w:rsidRPr="00263ACD" w:rsidRDefault="00F523FC" w:rsidP="00F523FC">
      <w:pPr>
        <w:spacing w:after="0" w:line="240" w:lineRule="auto"/>
        <w:jc w:val="both"/>
        <w:rPr>
          <w:rFonts w:ascii="Times New Roman Bold" w:eastAsia="Times New Roman" w:hAnsi="Times New Roman Bold" w:cs="Times New Roman"/>
          <w:b/>
          <w:smallCaps/>
          <w:color w:val="000000"/>
          <w:sz w:val="24"/>
          <w:szCs w:val="24"/>
          <w:lang w:val="es-ES"/>
        </w:rPr>
      </w:pPr>
    </w:p>
    <w:p w14:paraId="2642A9C3" w14:textId="77777777" w:rsidR="00E16C81" w:rsidRDefault="00792BAD" w:rsidP="00F523FC">
      <w:pPr>
        <w:spacing w:after="0" w:line="240" w:lineRule="auto"/>
        <w:jc w:val="both"/>
        <w:rPr>
          <w:rFonts w:ascii="Times New Roman" w:hAnsi="Times New Roman" w:cs="Times New Roman"/>
          <w:sz w:val="24"/>
          <w:szCs w:val="24"/>
          <w:lang w:val="es-ES"/>
        </w:rPr>
      </w:pPr>
      <w:r w:rsidRPr="00263ACD">
        <w:rPr>
          <w:rFonts w:ascii="Times New Roman" w:hAnsi="Times New Roman" w:cs="Times New Roman"/>
          <w:sz w:val="24"/>
          <w:szCs w:val="24"/>
          <w:lang w:val="es-ES"/>
        </w:rPr>
        <w:t xml:space="preserve">La </w:t>
      </w:r>
      <w:r w:rsidR="00E16C81" w:rsidRPr="00263ACD">
        <w:rPr>
          <w:rFonts w:ascii="Times New Roman" w:hAnsi="Times New Roman" w:cs="Times New Roman"/>
          <w:sz w:val="24"/>
          <w:szCs w:val="24"/>
          <w:lang w:val="es-ES"/>
        </w:rPr>
        <w:t>L</w:t>
      </w:r>
      <w:r w:rsidRPr="00263ACD">
        <w:rPr>
          <w:rFonts w:ascii="Times New Roman" w:hAnsi="Times New Roman" w:cs="Times New Roman"/>
          <w:sz w:val="24"/>
          <w:szCs w:val="24"/>
          <w:lang w:val="es-ES"/>
        </w:rPr>
        <w:t xml:space="preserve">ey </w:t>
      </w:r>
      <w:r w:rsidR="00EB4EE6" w:rsidRPr="00263ACD">
        <w:rPr>
          <w:rFonts w:ascii="Times New Roman" w:hAnsi="Times New Roman" w:cs="Times New Roman"/>
          <w:sz w:val="24"/>
          <w:szCs w:val="24"/>
          <w:lang w:val="es-ES"/>
        </w:rPr>
        <w:t xml:space="preserve">57-07 </w:t>
      </w:r>
      <w:r w:rsidR="00375652" w:rsidRPr="00263ACD">
        <w:rPr>
          <w:rFonts w:ascii="Times New Roman" w:hAnsi="Times New Roman" w:cs="Times New Roman"/>
          <w:sz w:val="24"/>
          <w:szCs w:val="24"/>
          <w:lang w:val="es-ES"/>
        </w:rPr>
        <w:t xml:space="preserve">tiene </w:t>
      </w:r>
      <w:r w:rsidR="00E15015" w:rsidRPr="00263ACD">
        <w:rPr>
          <w:rFonts w:ascii="Times New Roman" w:hAnsi="Times New Roman" w:cs="Times New Roman"/>
          <w:sz w:val="24"/>
          <w:szCs w:val="24"/>
          <w:lang w:val="es-ES"/>
        </w:rPr>
        <w:t xml:space="preserve">como </w:t>
      </w:r>
      <w:r w:rsidR="00E16C81" w:rsidRPr="00263ACD">
        <w:rPr>
          <w:rFonts w:ascii="Times New Roman" w:hAnsi="Times New Roman" w:cs="Times New Roman"/>
          <w:sz w:val="24"/>
          <w:szCs w:val="24"/>
          <w:lang w:val="es-ES"/>
        </w:rPr>
        <w:t>objetivos económicos</w:t>
      </w:r>
      <w:r w:rsidR="00375652" w:rsidRPr="00263ACD">
        <w:rPr>
          <w:rFonts w:ascii="Times New Roman" w:hAnsi="Times New Roman" w:cs="Times New Roman"/>
          <w:sz w:val="24"/>
          <w:szCs w:val="24"/>
          <w:lang w:val="es-ES"/>
        </w:rPr>
        <w:t xml:space="preserve"> </w:t>
      </w:r>
      <w:r w:rsidR="00E16C81" w:rsidRPr="00263ACD">
        <w:rPr>
          <w:rFonts w:ascii="Times New Roman" w:hAnsi="Times New Roman" w:cs="Times New Roman"/>
          <w:sz w:val="24"/>
          <w:szCs w:val="24"/>
          <w:lang w:val="es-ES"/>
        </w:rPr>
        <w:t>permitir la generación distribuida para el autoabastecimiento</w:t>
      </w:r>
      <w:r w:rsidR="001D5DFF" w:rsidRPr="00263ACD">
        <w:rPr>
          <w:rFonts w:ascii="Times New Roman" w:hAnsi="Times New Roman" w:cs="Times New Roman"/>
          <w:sz w:val="24"/>
          <w:szCs w:val="24"/>
          <w:lang w:val="es-ES"/>
        </w:rPr>
        <w:t>,</w:t>
      </w:r>
      <w:r w:rsidR="00B407DD">
        <w:rPr>
          <w:rFonts w:ascii="Times New Roman" w:hAnsi="Times New Roman" w:cs="Times New Roman"/>
          <w:sz w:val="24"/>
          <w:szCs w:val="24"/>
          <w:lang w:val="es-ES"/>
        </w:rPr>
        <w:t xml:space="preserve"> </w:t>
      </w:r>
      <w:r w:rsidR="00E16C81" w:rsidRPr="00B27740">
        <w:rPr>
          <w:rFonts w:ascii="Times New Roman" w:hAnsi="Times New Roman" w:cs="Times New Roman"/>
          <w:sz w:val="24"/>
          <w:szCs w:val="24"/>
          <w:lang w:val="es-ES"/>
        </w:rPr>
        <w:t>aumentar la competencia en el mercado entre las diferentes fuentes de energía</w:t>
      </w:r>
      <w:r w:rsidR="00B407DD">
        <w:rPr>
          <w:rFonts w:ascii="Times New Roman" w:hAnsi="Times New Roman" w:cs="Times New Roman"/>
          <w:sz w:val="24"/>
          <w:szCs w:val="24"/>
          <w:lang w:val="es-ES"/>
        </w:rPr>
        <w:t xml:space="preserve"> e </w:t>
      </w:r>
      <w:r w:rsidR="00E16C81" w:rsidRPr="00B27740">
        <w:rPr>
          <w:rFonts w:ascii="Times New Roman" w:hAnsi="Times New Roman" w:cs="Times New Roman"/>
          <w:sz w:val="24"/>
          <w:szCs w:val="24"/>
          <w:lang w:val="es-ES"/>
        </w:rPr>
        <w:t>impulsar el desarrollo del sector de energías renovables en base a la inversión privada.</w:t>
      </w:r>
    </w:p>
    <w:p w14:paraId="6677694A" w14:textId="77777777" w:rsidR="00E16C81" w:rsidRDefault="00E16C81" w:rsidP="00F523FC">
      <w:pPr>
        <w:spacing w:after="0" w:line="240" w:lineRule="auto"/>
        <w:jc w:val="both"/>
        <w:rPr>
          <w:rFonts w:ascii="Times New Roman" w:hAnsi="Times New Roman" w:cs="Times New Roman"/>
          <w:sz w:val="24"/>
          <w:szCs w:val="24"/>
          <w:lang w:val="es-ES"/>
        </w:rPr>
      </w:pPr>
    </w:p>
    <w:p w14:paraId="0E0F38B7" w14:textId="77777777" w:rsidR="00B37C70" w:rsidRDefault="00B154E0" w:rsidP="00B154E0">
      <w:pPr>
        <w:spacing w:after="0" w:line="240" w:lineRule="auto"/>
        <w:jc w:val="both"/>
        <w:rPr>
          <w:rFonts w:ascii="Times New Roman" w:hAnsi="Times New Roman" w:cs="Times New Roman"/>
          <w:sz w:val="24"/>
          <w:szCs w:val="24"/>
          <w:lang w:val="es-ES"/>
        </w:rPr>
      </w:pPr>
      <w:r w:rsidRPr="00375652">
        <w:rPr>
          <w:rFonts w:ascii="Times New Roman" w:hAnsi="Times New Roman" w:cs="Times New Roman"/>
          <w:sz w:val="24"/>
          <w:szCs w:val="24"/>
          <w:lang w:val="es-ES"/>
        </w:rPr>
        <w:t>Los agentes</w:t>
      </w:r>
      <w:r w:rsidR="00796C64" w:rsidRPr="00375652">
        <w:rPr>
          <w:rFonts w:ascii="Times New Roman" w:hAnsi="Times New Roman" w:cs="Times New Roman"/>
          <w:sz w:val="24"/>
          <w:szCs w:val="24"/>
          <w:lang w:val="es-ES"/>
        </w:rPr>
        <w:t xml:space="preserve"> privados</w:t>
      </w:r>
      <w:r w:rsidRPr="00375652">
        <w:rPr>
          <w:rFonts w:ascii="Times New Roman" w:hAnsi="Times New Roman" w:cs="Times New Roman"/>
          <w:sz w:val="24"/>
          <w:szCs w:val="24"/>
          <w:lang w:val="es-ES"/>
        </w:rPr>
        <w:t xml:space="preserve"> (</w:t>
      </w:r>
      <w:r w:rsidR="00796C64" w:rsidRPr="00375652">
        <w:rPr>
          <w:rFonts w:ascii="Times New Roman" w:hAnsi="Times New Roman" w:cs="Times New Roman"/>
          <w:sz w:val="24"/>
          <w:szCs w:val="24"/>
          <w:lang w:val="es-ES"/>
        </w:rPr>
        <w:t xml:space="preserve">clientes, empresas instaladoras y </w:t>
      </w:r>
      <w:r w:rsidR="00E15015">
        <w:rPr>
          <w:rFonts w:ascii="Times New Roman" w:hAnsi="Times New Roman" w:cs="Times New Roman"/>
          <w:sz w:val="24"/>
          <w:szCs w:val="24"/>
          <w:lang w:val="es-ES"/>
        </w:rPr>
        <w:t>proveedores de financiamiento</w:t>
      </w:r>
      <w:r w:rsidRPr="00375652">
        <w:rPr>
          <w:rFonts w:ascii="Times New Roman" w:hAnsi="Times New Roman" w:cs="Times New Roman"/>
          <w:sz w:val="24"/>
          <w:szCs w:val="24"/>
          <w:lang w:val="es-ES"/>
        </w:rPr>
        <w:t>)</w:t>
      </w:r>
      <w:r w:rsidR="00796C64" w:rsidRPr="00375652">
        <w:rPr>
          <w:rFonts w:ascii="Times New Roman" w:hAnsi="Times New Roman" w:cs="Times New Roman"/>
          <w:sz w:val="24"/>
          <w:szCs w:val="24"/>
          <w:lang w:val="es-ES"/>
        </w:rPr>
        <w:t xml:space="preserve"> han impulsado </w:t>
      </w:r>
      <w:r w:rsidRPr="00375652">
        <w:rPr>
          <w:rFonts w:ascii="Times New Roman" w:hAnsi="Times New Roman" w:cs="Times New Roman"/>
          <w:sz w:val="24"/>
          <w:szCs w:val="24"/>
          <w:lang w:val="es-ES"/>
        </w:rPr>
        <w:t>el desarrollo de proyectos de energías renovables dentro de los límites impuestos por los marcos regulatorios de los sectores financiero</w:t>
      </w:r>
      <w:r w:rsidR="00796C64" w:rsidRPr="00375652">
        <w:rPr>
          <w:rFonts w:ascii="Times New Roman" w:hAnsi="Times New Roman" w:cs="Times New Roman"/>
          <w:sz w:val="24"/>
          <w:szCs w:val="24"/>
          <w:lang w:val="es-ES"/>
        </w:rPr>
        <w:t xml:space="preserve"> y </w:t>
      </w:r>
      <w:r w:rsidRPr="00375652">
        <w:rPr>
          <w:rFonts w:ascii="Times New Roman" w:hAnsi="Times New Roman" w:cs="Times New Roman"/>
          <w:sz w:val="24"/>
          <w:szCs w:val="24"/>
          <w:lang w:val="es-ES"/>
        </w:rPr>
        <w:t>eléctrico</w:t>
      </w:r>
      <w:r w:rsidR="00796C64" w:rsidRPr="00375652">
        <w:rPr>
          <w:rFonts w:ascii="Times New Roman" w:hAnsi="Times New Roman" w:cs="Times New Roman"/>
          <w:sz w:val="24"/>
          <w:szCs w:val="24"/>
          <w:lang w:val="es-ES"/>
        </w:rPr>
        <w:t>. Sin embargo,</w:t>
      </w:r>
      <w:r w:rsidR="00E16C81" w:rsidRPr="00375652">
        <w:rPr>
          <w:rFonts w:ascii="Times New Roman" w:hAnsi="Times New Roman" w:cs="Times New Roman"/>
          <w:sz w:val="24"/>
          <w:szCs w:val="24"/>
          <w:lang w:val="es-ES"/>
        </w:rPr>
        <w:t xml:space="preserve"> </w:t>
      </w:r>
      <w:r w:rsidR="00E15015">
        <w:rPr>
          <w:rFonts w:ascii="Times New Roman" w:hAnsi="Times New Roman" w:cs="Times New Roman"/>
          <w:sz w:val="24"/>
          <w:szCs w:val="24"/>
          <w:lang w:val="es-ES"/>
        </w:rPr>
        <w:t xml:space="preserve">estos agentes </w:t>
      </w:r>
      <w:r w:rsidR="00796C64" w:rsidRPr="00375652">
        <w:rPr>
          <w:rFonts w:ascii="Times New Roman" w:hAnsi="Times New Roman" w:cs="Times New Roman"/>
          <w:sz w:val="24"/>
          <w:szCs w:val="24"/>
          <w:lang w:val="es-ES"/>
        </w:rPr>
        <w:t xml:space="preserve">han encontrado </w:t>
      </w:r>
      <w:r w:rsidR="00BF4F10" w:rsidRPr="00375652">
        <w:rPr>
          <w:rFonts w:ascii="Times New Roman" w:hAnsi="Times New Roman" w:cs="Times New Roman"/>
          <w:sz w:val="24"/>
          <w:szCs w:val="24"/>
          <w:lang w:val="es-ES"/>
        </w:rPr>
        <w:t xml:space="preserve">barreras para </w:t>
      </w:r>
      <w:r w:rsidR="00375652" w:rsidRPr="00375652">
        <w:rPr>
          <w:rFonts w:ascii="Times New Roman" w:hAnsi="Times New Roman" w:cs="Times New Roman"/>
          <w:sz w:val="24"/>
          <w:szCs w:val="24"/>
          <w:lang w:val="es-ES"/>
        </w:rPr>
        <w:t xml:space="preserve">el desarrollo </w:t>
      </w:r>
      <w:r w:rsidR="00BF4F10" w:rsidRPr="00375652">
        <w:rPr>
          <w:rFonts w:ascii="Times New Roman" w:hAnsi="Times New Roman" w:cs="Times New Roman"/>
          <w:sz w:val="24"/>
          <w:szCs w:val="24"/>
          <w:lang w:val="es-ES"/>
        </w:rPr>
        <w:t>de proyecto</w:t>
      </w:r>
      <w:r w:rsidR="00E15015">
        <w:rPr>
          <w:rFonts w:ascii="Times New Roman" w:hAnsi="Times New Roman" w:cs="Times New Roman"/>
          <w:sz w:val="24"/>
          <w:szCs w:val="24"/>
          <w:lang w:val="es-ES"/>
        </w:rPr>
        <w:t xml:space="preserve">s </w:t>
      </w:r>
      <w:r w:rsidR="00EB4EE6">
        <w:rPr>
          <w:rFonts w:ascii="Times New Roman" w:hAnsi="Times New Roman" w:cs="Times New Roman"/>
          <w:sz w:val="24"/>
          <w:szCs w:val="24"/>
          <w:lang w:val="es-ES"/>
        </w:rPr>
        <w:t xml:space="preserve">en estos marcos regulatorios pero sobretodo en las </w:t>
      </w:r>
      <w:r w:rsidR="00BF4F10" w:rsidRPr="00375652">
        <w:rPr>
          <w:rFonts w:ascii="Times New Roman" w:hAnsi="Times New Roman" w:cs="Times New Roman"/>
          <w:sz w:val="24"/>
          <w:szCs w:val="24"/>
          <w:lang w:val="es-ES"/>
        </w:rPr>
        <w:t xml:space="preserve">conductas de los agentes públicos (gobierno central, </w:t>
      </w:r>
      <w:r w:rsidR="005163EC">
        <w:rPr>
          <w:rFonts w:ascii="Times New Roman" w:hAnsi="Times New Roman" w:cs="Times New Roman"/>
          <w:sz w:val="24"/>
          <w:szCs w:val="24"/>
          <w:lang w:val="es-ES"/>
        </w:rPr>
        <w:t>organismos regulatorio</w:t>
      </w:r>
      <w:r w:rsidR="00BF4F10" w:rsidRPr="00375652">
        <w:rPr>
          <w:rFonts w:ascii="Times New Roman" w:hAnsi="Times New Roman" w:cs="Times New Roman"/>
          <w:sz w:val="24"/>
          <w:szCs w:val="24"/>
          <w:lang w:val="es-ES"/>
        </w:rPr>
        <w:t>s y las empresas</w:t>
      </w:r>
      <w:r w:rsidR="005163EC">
        <w:rPr>
          <w:rFonts w:ascii="Times New Roman" w:hAnsi="Times New Roman" w:cs="Times New Roman"/>
          <w:sz w:val="24"/>
          <w:szCs w:val="24"/>
          <w:lang w:val="es-ES"/>
        </w:rPr>
        <w:t xml:space="preserve"> </w:t>
      </w:r>
      <w:r w:rsidR="00BF4F10" w:rsidRPr="00375652">
        <w:rPr>
          <w:rFonts w:ascii="Times New Roman" w:hAnsi="Times New Roman" w:cs="Times New Roman"/>
          <w:sz w:val="24"/>
          <w:szCs w:val="24"/>
          <w:lang w:val="es-ES"/>
        </w:rPr>
        <w:t xml:space="preserve">eléctricas </w:t>
      </w:r>
      <w:r w:rsidR="005163EC">
        <w:rPr>
          <w:rFonts w:ascii="Times New Roman" w:hAnsi="Times New Roman" w:cs="Times New Roman"/>
          <w:sz w:val="24"/>
          <w:szCs w:val="24"/>
          <w:lang w:val="es-ES"/>
        </w:rPr>
        <w:t>estatales</w:t>
      </w:r>
      <w:r w:rsidR="00BF4F10" w:rsidRPr="00375652">
        <w:rPr>
          <w:rFonts w:ascii="Times New Roman" w:hAnsi="Times New Roman" w:cs="Times New Roman"/>
          <w:sz w:val="24"/>
          <w:szCs w:val="24"/>
          <w:lang w:val="es-ES"/>
        </w:rPr>
        <w:t>)</w:t>
      </w:r>
      <w:r w:rsidR="00EB4EE6">
        <w:rPr>
          <w:rFonts w:ascii="Times New Roman" w:hAnsi="Times New Roman" w:cs="Times New Roman"/>
          <w:sz w:val="24"/>
          <w:szCs w:val="24"/>
          <w:lang w:val="es-ES"/>
        </w:rPr>
        <w:t xml:space="preserve"> y en la interpretación que estos hacen de las leyes y reglamentos que rigen al sector eléctrico y de energias renovables</w:t>
      </w:r>
      <w:r w:rsidR="005163EC">
        <w:rPr>
          <w:rFonts w:ascii="Times New Roman" w:hAnsi="Times New Roman" w:cs="Times New Roman"/>
          <w:sz w:val="24"/>
          <w:szCs w:val="24"/>
          <w:lang w:val="es-ES"/>
        </w:rPr>
        <w:t xml:space="preserve">. </w:t>
      </w:r>
    </w:p>
    <w:p w14:paraId="78FF8F7B" w14:textId="77777777" w:rsidR="00B37C70" w:rsidRDefault="00B37C70" w:rsidP="00B154E0">
      <w:pPr>
        <w:spacing w:after="0" w:line="240" w:lineRule="auto"/>
        <w:jc w:val="both"/>
        <w:rPr>
          <w:rFonts w:ascii="Times New Roman" w:hAnsi="Times New Roman" w:cs="Times New Roman"/>
          <w:sz w:val="24"/>
          <w:szCs w:val="24"/>
          <w:lang w:val="es-ES"/>
        </w:rPr>
      </w:pPr>
    </w:p>
    <w:p w14:paraId="7F305B10" w14:textId="77777777" w:rsidR="00B154E0" w:rsidRPr="00375652" w:rsidRDefault="005163EC" w:rsidP="00B154E0">
      <w:pPr>
        <w:spacing w:after="0" w:line="240" w:lineRule="auto"/>
        <w:jc w:val="both"/>
        <w:rPr>
          <w:rFonts w:ascii="Times New Roman" w:hAnsi="Times New Roman" w:cs="Times New Roman"/>
          <w:sz w:val="24"/>
          <w:szCs w:val="24"/>
          <w:lang w:val="es-ES"/>
        </w:rPr>
      </w:pPr>
      <w:r w:rsidRPr="00247B17">
        <w:rPr>
          <w:rFonts w:ascii="Times New Roman" w:hAnsi="Times New Roman" w:cs="Times New Roman"/>
          <w:sz w:val="24"/>
          <w:szCs w:val="24"/>
          <w:lang w:val="es-ES"/>
        </w:rPr>
        <w:t>E</w:t>
      </w:r>
      <w:r w:rsidR="00B407DD" w:rsidRPr="00247B17">
        <w:rPr>
          <w:rFonts w:ascii="Times New Roman" w:hAnsi="Times New Roman" w:cs="Times New Roman"/>
          <w:sz w:val="24"/>
          <w:szCs w:val="24"/>
          <w:lang w:val="es-ES"/>
        </w:rPr>
        <w:t xml:space="preserve">n el contexto de este reporte, </w:t>
      </w:r>
      <w:r w:rsidR="000F7591" w:rsidRPr="00247B17">
        <w:rPr>
          <w:rFonts w:ascii="Times New Roman" w:hAnsi="Times New Roman" w:cs="Times New Roman"/>
          <w:sz w:val="24"/>
          <w:szCs w:val="24"/>
          <w:lang w:val="es-ES"/>
        </w:rPr>
        <w:t xml:space="preserve">una </w:t>
      </w:r>
      <w:r w:rsidR="00B407DD" w:rsidRPr="00247B17">
        <w:rPr>
          <w:rFonts w:ascii="Times New Roman" w:hAnsi="Times New Roman" w:cs="Times New Roman"/>
          <w:sz w:val="24"/>
          <w:szCs w:val="24"/>
          <w:lang w:val="es-ES"/>
        </w:rPr>
        <w:t xml:space="preserve">barrera </w:t>
      </w:r>
      <w:r w:rsidR="000F7591" w:rsidRPr="00247B17">
        <w:rPr>
          <w:rFonts w:ascii="Times New Roman" w:hAnsi="Times New Roman" w:cs="Times New Roman"/>
          <w:sz w:val="24"/>
          <w:szCs w:val="24"/>
          <w:lang w:val="es-ES"/>
        </w:rPr>
        <w:t xml:space="preserve">se define como </w:t>
      </w:r>
      <w:r w:rsidR="00B407DD" w:rsidRPr="00247B17">
        <w:rPr>
          <w:rFonts w:ascii="Times New Roman" w:hAnsi="Times New Roman" w:cs="Times New Roman"/>
          <w:sz w:val="24"/>
          <w:szCs w:val="24"/>
          <w:lang w:val="es-ES"/>
        </w:rPr>
        <w:t>t</w:t>
      </w:r>
      <w:r w:rsidR="00074318" w:rsidRPr="00247B17">
        <w:rPr>
          <w:rFonts w:ascii="Times New Roman" w:hAnsi="Times New Roman" w:cs="Times New Roman"/>
          <w:sz w:val="24"/>
          <w:szCs w:val="24"/>
          <w:lang w:val="es-ES"/>
        </w:rPr>
        <w:t>o</w:t>
      </w:r>
      <w:r w:rsidR="00B407DD" w:rsidRPr="00247B17">
        <w:rPr>
          <w:rFonts w:ascii="Times New Roman" w:hAnsi="Times New Roman" w:cs="Times New Roman"/>
          <w:sz w:val="24"/>
          <w:szCs w:val="24"/>
          <w:lang w:val="es-ES"/>
        </w:rPr>
        <w:t>d</w:t>
      </w:r>
      <w:r w:rsidR="00074318" w:rsidRPr="00247B17">
        <w:rPr>
          <w:rFonts w:ascii="Times New Roman" w:hAnsi="Times New Roman" w:cs="Times New Roman"/>
          <w:sz w:val="24"/>
          <w:szCs w:val="24"/>
          <w:lang w:val="es-ES"/>
        </w:rPr>
        <w:t xml:space="preserve">a disposición </w:t>
      </w:r>
      <w:r w:rsidR="00B407DD" w:rsidRPr="00247B17">
        <w:rPr>
          <w:rFonts w:ascii="Times New Roman" w:hAnsi="Times New Roman" w:cs="Times New Roman"/>
          <w:sz w:val="24"/>
          <w:szCs w:val="24"/>
          <w:lang w:val="es-ES"/>
        </w:rPr>
        <w:t xml:space="preserve">legal </w:t>
      </w:r>
      <w:r w:rsidRPr="00247B17">
        <w:rPr>
          <w:rFonts w:ascii="Times New Roman" w:hAnsi="Times New Roman" w:cs="Times New Roman"/>
          <w:sz w:val="24"/>
          <w:szCs w:val="24"/>
          <w:lang w:val="es-ES"/>
        </w:rPr>
        <w:t>explicit</w:t>
      </w:r>
      <w:r w:rsidR="00074318" w:rsidRPr="00247B17">
        <w:rPr>
          <w:rFonts w:ascii="Times New Roman" w:hAnsi="Times New Roman" w:cs="Times New Roman"/>
          <w:sz w:val="24"/>
          <w:szCs w:val="24"/>
          <w:lang w:val="es-ES"/>
        </w:rPr>
        <w:t>a</w:t>
      </w:r>
      <w:r w:rsidRPr="00247B17">
        <w:rPr>
          <w:rFonts w:ascii="Times New Roman" w:hAnsi="Times New Roman" w:cs="Times New Roman"/>
          <w:sz w:val="24"/>
          <w:szCs w:val="24"/>
          <w:lang w:val="es-ES"/>
        </w:rPr>
        <w:t xml:space="preserve"> en los códigos financiero y/o </w:t>
      </w:r>
      <w:r w:rsidRPr="002B24C6">
        <w:rPr>
          <w:rFonts w:ascii="Times New Roman" w:hAnsi="Times New Roman" w:cs="Times New Roman"/>
          <w:sz w:val="24"/>
          <w:szCs w:val="24"/>
          <w:lang w:val="es-ES"/>
        </w:rPr>
        <w:t>eléctrico</w:t>
      </w:r>
      <w:r w:rsidR="00EB4EE6">
        <w:rPr>
          <w:rFonts w:ascii="Times New Roman" w:hAnsi="Times New Roman" w:cs="Times New Roman"/>
          <w:sz w:val="24"/>
          <w:szCs w:val="24"/>
          <w:lang w:val="es-ES"/>
        </w:rPr>
        <w:t>,</w:t>
      </w:r>
      <w:r w:rsidRPr="002B24C6">
        <w:rPr>
          <w:rFonts w:ascii="Times New Roman" w:hAnsi="Times New Roman" w:cs="Times New Roman"/>
          <w:sz w:val="24"/>
          <w:szCs w:val="24"/>
          <w:lang w:val="es-ES"/>
        </w:rPr>
        <w:t xml:space="preserve"> o </w:t>
      </w:r>
      <w:r w:rsidR="00074318" w:rsidRPr="002B24C6">
        <w:rPr>
          <w:rFonts w:ascii="Times New Roman" w:hAnsi="Times New Roman" w:cs="Times New Roman"/>
          <w:sz w:val="24"/>
          <w:szCs w:val="24"/>
          <w:lang w:val="es-ES"/>
        </w:rPr>
        <w:t xml:space="preserve">a </w:t>
      </w:r>
      <w:r w:rsidRPr="002B24C6">
        <w:rPr>
          <w:rFonts w:ascii="Times New Roman" w:hAnsi="Times New Roman" w:cs="Times New Roman"/>
          <w:sz w:val="24"/>
          <w:szCs w:val="24"/>
          <w:lang w:val="es-ES"/>
        </w:rPr>
        <w:t>la intepretación subjetiva que los agentes</w:t>
      </w:r>
      <w:r w:rsidR="002B24C6" w:rsidRPr="002B24C6">
        <w:rPr>
          <w:rFonts w:ascii="Times New Roman" w:hAnsi="Times New Roman" w:cs="Times New Roman"/>
          <w:sz w:val="24"/>
          <w:szCs w:val="24"/>
          <w:lang w:val="es-ES"/>
        </w:rPr>
        <w:t xml:space="preserve"> del sector</w:t>
      </w:r>
      <w:r w:rsidRPr="002B24C6">
        <w:rPr>
          <w:rFonts w:ascii="Times New Roman" w:hAnsi="Times New Roman" w:cs="Times New Roman"/>
          <w:sz w:val="24"/>
          <w:szCs w:val="24"/>
          <w:lang w:val="es-ES"/>
        </w:rPr>
        <w:t xml:space="preserve"> ha</w:t>
      </w:r>
      <w:r w:rsidR="00EB4EE6">
        <w:rPr>
          <w:rFonts w:ascii="Times New Roman" w:hAnsi="Times New Roman" w:cs="Times New Roman"/>
          <w:sz w:val="24"/>
          <w:szCs w:val="24"/>
          <w:lang w:val="es-ES"/>
        </w:rPr>
        <w:t>ce</w:t>
      </w:r>
      <w:r w:rsidRPr="002B24C6">
        <w:rPr>
          <w:rFonts w:ascii="Times New Roman" w:hAnsi="Times New Roman" w:cs="Times New Roman"/>
          <w:sz w:val="24"/>
          <w:szCs w:val="24"/>
          <w:lang w:val="es-ES"/>
        </w:rPr>
        <w:t>n de</w:t>
      </w:r>
      <w:r w:rsidR="00074318" w:rsidRPr="002B24C6">
        <w:rPr>
          <w:rFonts w:ascii="Times New Roman" w:hAnsi="Times New Roman" w:cs="Times New Roman"/>
          <w:sz w:val="24"/>
          <w:szCs w:val="24"/>
          <w:lang w:val="es-ES"/>
        </w:rPr>
        <w:t xml:space="preserve"> las disposiciones en</w:t>
      </w:r>
      <w:r w:rsidRPr="002B24C6">
        <w:rPr>
          <w:rFonts w:ascii="Times New Roman" w:hAnsi="Times New Roman" w:cs="Times New Roman"/>
          <w:sz w:val="24"/>
          <w:szCs w:val="24"/>
          <w:lang w:val="es-ES"/>
        </w:rPr>
        <w:t xml:space="preserve"> estos códigos</w:t>
      </w:r>
      <w:r w:rsidR="00EB4EE6">
        <w:rPr>
          <w:rFonts w:ascii="Times New Roman" w:hAnsi="Times New Roman" w:cs="Times New Roman"/>
          <w:sz w:val="24"/>
          <w:szCs w:val="24"/>
          <w:lang w:val="es-ES"/>
        </w:rPr>
        <w:t>,</w:t>
      </w:r>
      <w:r w:rsidRPr="002B24C6">
        <w:rPr>
          <w:rFonts w:ascii="Times New Roman" w:hAnsi="Times New Roman" w:cs="Times New Roman"/>
          <w:sz w:val="24"/>
          <w:szCs w:val="24"/>
          <w:lang w:val="es-ES"/>
        </w:rPr>
        <w:t xml:space="preserve"> </w:t>
      </w:r>
      <w:r w:rsidR="00204B8B" w:rsidRPr="002B24C6">
        <w:rPr>
          <w:rFonts w:ascii="Times New Roman" w:hAnsi="Times New Roman" w:cs="Times New Roman"/>
          <w:sz w:val="24"/>
          <w:szCs w:val="24"/>
          <w:lang w:val="es-ES"/>
        </w:rPr>
        <w:t>que result</w:t>
      </w:r>
      <w:r w:rsidR="00EB4EE6">
        <w:rPr>
          <w:rFonts w:ascii="Times New Roman" w:hAnsi="Times New Roman" w:cs="Times New Roman"/>
          <w:sz w:val="24"/>
          <w:szCs w:val="24"/>
          <w:lang w:val="es-ES"/>
        </w:rPr>
        <w:t xml:space="preserve">a </w:t>
      </w:r>
      <w:r w:rsidR="00204B8B" w:rsidRPr="002B24C6">
        <w:rPr>
          <w:rFonts w:ascii="Times New Roman" w:hAnsi="Times New Roman" w:cs="Times New Roman"/>
          <w:sz w:val="24"/>
          <w:szCs w:val="24"/>
          <w:lang w:val="es-ES"/>
        </w:rPr>
        <w:t>en</w:t>
      </w:r>
      <w:r w:rsidR="00074318" w:rsidRPr="002B24C6">
        <w:rPr>
          <w:rFonts w:ascii="Times New Roman" w:hAnsi="Times New Roman" w:cs="Times New Roman"/>
          <w:sz w:val="24"/>
          <w:szCs w:val="24"/>
          <w:lang w:val="es-ES"/>
        </w:rPr>
        <w:t xml:space="preserve"> </w:t>
      </w:r>
      <w:r w:rsidR="00AD4EEA" w:rsidRPr="002B24C6">
        <w:rPr>
          <w:rFonts w:ascii="Times New Roman" w:hAnsi="Times New Roman" w:cs="Times New Roman"/>
          <w:sz w:val="24"/>
          <w:szCs w:val="24"/>
          <w:lang w:val="es-ES"/>
        </w:rPr>
        <w:t xml:space="preserve">un </w:t>
      </w:r>
      <w:r w:rsidR="00074318" w:rsidRPr="002B24C6">
        <w:rPr>
          <w:rFonts w:ascii="Times New Roman" w:hAnsi="Times New Roman" w:cs="Times New Roman"/>
          <w:sz w:val="24"/>
          <w:szCs w:val="24"/>
          <w:lang w:val="es-ES"/>
        </w:rPr>
        <w:t>impedimento</w:t>
      </w:r>
      <w:r w:rsidR="00AD4EEA" w:rsidRPr="002B24C6">
        <w:rPr>
          <w:rFonts w:ascii="Times New Roman" w:hAnsi="Times New Roman" w:cs="Times New Roman"/>
          <w:sz w:val="24"/>
          <w:szCs w:val="24"/>
          <w:lang w:val="es-ES"/>
        </w:rPr>
        <w:t xml:space="preserve"> u obstáculo</w:t>
      </w:r>
      <w:r w:rsidR="00074318" w:rsidRPr="002B24C6">
        <w:rPr>
          <w:rFonts w:ascii="Times New Roman" w:hAnsi="Times New Roman" w:cs="Times New Roman"/>
          <w:sz w:val="24"/>
          <w:szCs w:val="24"/>
          <w:lang w:val="es-ES"/>
        </w:rPr>
        <w:t xml:space="preserve"> a la obtención</w:t>
      </w:r>
      <w:r w:rsidR="00074318" w:rsidRPr="00247B17">
        <w:rPr>
          <w:rFonts w:ascii="Times New Roman" w:hAnsi="Times New Roman" w:cs="Times New Roman"/>
          <w:sz w:val="24"/>
          <w:szCs w:val="24"/>
          <w:lang w:val="es-ES"/>
        </w:rPr>
        <w:t xml:space="preserve"> </w:t>
      </w:r>
      <w:r w:rsidR="00062787" w:rsidRPr="00247B17">
        <w:rPr>
          <w:rFonts w:ascii="Times New Roman" w:hAnsi="Times New Roman" w:cs="Times New Roman"/>
          <w:sz w:val="24"/>
          <w:szCs w:val="24"/>
          <w:lang w:val="es-ES"/>
        </w:rPr>
        <w:t xml:space="preserve">normal </w:t>
      </w:r>
      <w:r w:rsidR="00074318" w:rsidRPr="00247B17">
        <w:rPr>
          <w:rFonts w:ascii="Times New Roman" w:hAnsi="Times New Roman" w:cs="Times New Roman"/>
          <w:sz w:val="24"/>
          <w:szCs w:val="24"/>
          <w:lang w:val="es-ES"/>
        </w:rPr>
        <w:t>de financiamiento</w:t>
      </w:r>
      <w:r w:rsidR="00B407DD" w:rsidRPr="00247B17">
        <w:rPr>
          <w:rFonts w:ascii="Times New Roman" w:hAnsi="Times New Roman" w:cs="Times New Roman"/>
          <w:sz w:val="24"/>
          <w:szCs w:val="24"/>
          <w:lang w:val="es-ES"/>
        </w:rPr>
        <w:t xml:space="preserve">. </w:t>
      </w:r>
      <w:r w:rsidR="00F55E90" w:rsidRPr="00247B17">
        <w:rPr>
          <w:rFonts w:ascii="Times New Roman" w:hAnsi="Times New Roman" w:cs="Times New Roman"/>
          <w:sz w:val="24"/>
          <w:szCs w:val="24"/>
          <w:lang w:val="es-ES"/>
        </w:rPr>
        <w:t>L</w:t>
      </w:r>
      <w:r w:rsidR="00B154E0" w:rsidRPr="00247B17">
        <w:rPr>
          <w:rFonts w:ascii="Times New Roman" w:hAnsi="Times New Roman" w:cs="Times New Roman"/>
          <w:sz w:val="24"/>
          <w:szCs w:val="24"/>
          <w:lang w:val="es-ES"/>
        </w:rPr>
        <w:t>as barreras</w:t>
      </w:r>
      <w:r w:rsidR="00375652" w:rsidRPr="00247B17">
        <w:rPr>
          <w:rFonts w:ascii="Times New Roman" w:hAnsi="Times New Roman" w:cs="Times New Roman"/>
          <w:sz w:val="24"/>
          <w:szCs w:val="24"/>
          <w:lang w:val="es-ES"/>
        </w:rPr>
        <w:t xml:space="preserve"> identificadas se pueden </w:t>
      </w:r>
      <w:r w:rsidR="00B154E0" w:rsidRPr="00247B17">
        <w:rPr>
          <w:rFonts w:ascii="Times New Roman" w:hAnsi="Times New Roman" w:cs="Times New Roman"/>
          <w:sz w:val="24"/>
          <w:szCs w:val="24"/>
          <w:lang w:val="es-ES"/>
        </w:rPr>
        <w:t>agrupa</w:t>
      </w:r>
      <w:r w:rsidR="00375652" w:rsidRPr="00247B17">
        <w:rPr>
          <w:rFonts w:ascii="Times New Roman" w:hAnsi="Times New Roman" w:cs="Times New Roman"/>
          <w:sz w:val="24"/>
          <w:szCs w:val="24"/>
          <w:lang w:val="es-ES"/>
        </w:rPr>
        <w:t>r</w:t>
      </w:r>
      <w:r w:rsidR="00B154E0" w:rsidRPr="00247B17">
        <w:rPr>
          <w:rFonts w:ascii="Times New Roman" w:hAnsi="Times New Roman" w:cs="Times New Roman"/>
          <w:sz w:val="24"/>
          <w:szCs w:val="24"/>
          <w:lang w:val="es-ES"/>
        </w:rPr>
        <w:t xml:space="preserve"> en las siguientes </w:t>
      </w:r>
      <w:r w:rsidR="00712031" w:rsidRPr="00247B17">
        <w:rPr>
          <w:rFonts w:ascii="Times New Roman" w:hAnsi="Times New Roman" w:cs="Times New Roman"/>
          <w:sz w:val="24"/>
          <w:szCs w:val="24"/>
          <w:lang w:val="es-ES"/>
        </w:rPr>
        <w:t xml:space="preserve">tres </w:t>
      </w:r>
      <w:r w:rsidR="00B154E0" w:rsidRPr="00247B17">
        <w:rPr>
          <w:rFonts w:ascii="Times New Roman" w:hAnsi="Times New Roman" w:cs="Times New Roman"/>
          <w:sz w:val="24"/>
          <w:szCs w:val="24"/>
          <w:lang w:val="es-ES"/>
        </w:rPr>
        <w:t>categorías:</w:t>
      </w:r>
      <w:r w:rsidR="00B154E0" w:rsidRPr="00375652">
        <w:rPr>
          <w:rFonts w:ascii="Times New Roman" w:hAnsi="Times New Roman" w:cs="Times New Roman"/>
          <w:sz w:val="24"/>
          <w:szCs w:val="24"/>
          <w:lang w:val="es-ES"/>
        </w:rPr>
        <w:t xml:space="preserve"> </w:t>
      </w:r>
    </w:p>
    <w:p w14:paraId="7D227EE7" w14:textId="77777777" w:rsidR="00B154E0" w:rsidRPr="00375652" w:rsidRDefault="00B154E0" w:rsidP="00B154E0">
      <w:pPr>
        <w:spacing w:after="0" w:line="240" w:lineRule="auto"/>
        <w:jc w:val="both"/>
        <w:rPr>
          <w:rFonts w:ascii="Times New Roman Bold" w:eastAsia="Times New Roman" w:hAnsi="Times New Roman Bold" w:cs="Times New Roman"/>
          <w:b/>
          <w:smallCaps/>
          <w:color w:val="000000"/>
          <w:sz w:val="24"/>
          <w:szCs w:val="24"/>
          <w:lang w:val="es-ES"/>
        </w:rPr>
      </w:pPr>
    </w:p>
    <w:p w14:paraId="2F6B5B21" w14:textId="77777777" w:rsidR="00B154E0" w:rsidRPr="00375652" w:rsidRDefault="00B154E0" w:rsidP="009B3CC4">
      <w:pPr>
        <w:pStyle w:val="Prrafodelista"/>
        <w:numPr>
          <w:ilvl w:val="1"/>
          <w:numId w:val="49"/>
        </w:numPr>
        <w:spacing w:after="60" w:line="240" w:lineRule="auto"/>
        <w:ind w:left="568" w:hanging="284"/>
        <w:contextualSpacing w:val="0"/>
        <w:jc w:val="both"/>
        <w:rPr>
          <w:rFonts w:ascii="Times New Roman Bold" w:eastAsia="Times New Roman" w:hAnsi="Times New Roman Bold" w:cs="Times New Roman"/>
          <w:b/>
          <w:smallCaps/>
          <w:color w:val="000000"/>
          <w:sz w:val="24"/>
          <w:szCs w:val="24"/>
          <w:lang w:val="es-ES"/>
        </w:rPr>
      </w:pPr>
      <w:r w:rsidRPr="00375652">
        <w:rPr>
          <w:rFonts w:ascii="Times New Roman Bold" w:eastAsia="Times New Roman" w:hAnsi="Times New Roman Bold" w:cs="Times New Roman"/>
          <w:b/>
          <w:smallCaps/>
          <w:color w:val="000000"/>
          <w:sz w:val="24"/>
          <w:szCs w:val="24"/>
          <w:lang w:val="es-ES"/>
        </w:rPr>
        <w:t>Regulatorias</w:t>
      </w:r>
    </w:p>
    <w:p w14:paraId="4493DA87" w14:textId="77777777" w:rsidR="00B154E0" w:rsidRDefault="00B154E0" w:rsidP="00B407DD">
      <w:pPr>
        <w:pStyle w:val="Prrafodelista"/>
        <w:numPr>
          <w:ilvl w:val="1"/>
          <w:numId w:val="41"/>
        </w:numPr>
        <w:spacing w:after="0" w:line="240" w:lineRule="auto"/>
        <w:ind w:left="851" w:hanging="284"/>
        <w:contextualSpacing w:val="0"/>
        <w:jc w:val="both"/>
        <w:rPr>
          <w:rFonts w:ascii="Times New Roman" w:hAnsi="Times New Roman" w:cs="Times New Roman"/>
          <w:sz w:val="24"/>
          <w:lang w:val="es-ES"/>
        </w:rPr>
      </w:pPr>
      <w:r w:rsidRPr="00F645A1">
        <w:rPr>
          <w:rFonts w:ascii="Times New Roman" w:hAnsi="Times New Roman" w:cs="Times New Roman"/>
          <w:sz w:val="24"/>
          <w:lang w:val="es-ES"/>
        </w:rPr>
        <w:t xml:space="preserve">Los </w:t>
      </w:r>
      <w:r w:rsidR="00B407DD">
        <w:rPr>
          <w:rFonts w:ascii="Times New Roman" w:hAnsi="Times New Roman" w:cs="Times New Roman"/>
          <w:sz w:val="24"/>
          <w:lang w:val="es-ES"/>
        </w:rPr>
        <w:t xml:space="preserve">proveedores de financiamiento </w:t>
      </w:r>
      <w:r w:rsidRPr="00F645A1">
        <w:rPr>
          <w:rFonts w:ascii="Times New Roman" w:hAnsi="Times New Roman" w:cs="Times New Roman"/>
          <w:sz w:val="24"/>
          <w:lang w:val="es-ES"/>
        </w:rPr>
        <w:t>no pueden tomar</w:t>
      </w:r>
      <w:r>
        <w:rPr>
          <w:rFonts w:ascii="Times New Roman" w:hAnsi="Times New Roman" w:cs="Times New Roman"/>
          <w:sz w:val="24"/>
          <w:lang w:val="es-ES"/>
        </w:rPr>
        <w:t xml:space="preserve"> posesión de </w:t>
      </w:r>
      <w:r w:rsidRPr="00F645A1">
        <w:rPr>
          <w:rFonts w:ascii="Times New Roman" w:hAnsi="Times New Roman" w:cs="Times New Roman"/>
          <w:sz w:val="24"/>
          <w:lang w:val="es-ES"/>
        </w:rPr>
        <w:t xml:space="preserve">los derechos de la concesión definitiva de un proyecto en caso de </w:t>
      </w:r>
      <w:r>
        <w:rPr>
          <w:rFonts w:ascii="Times New Roman" w:hAnsi="Times New Roman" w:cs="Times New Roman"/>
          <w:sz w:val="24"/>
          <w:lang w:val="es-ES"/>
        </w:rPr>
        <w:t>incumplimie</w:t>
      </w:r>
      <w:r w:rsidRPr="00F645A1">
        <w:rPr>
          <w:rFonts w:ascii="Times New Roman" w:hAnsi="Times New Roman" w:cs="Times New Roman"/>
          <w:sz w:val="24"/>
          <w:lang w:val="es-ES"/>
        </w:rPr>
        <w:t>n</w:t>
      </w:r>
      <w:r>
        <w:rPr>
          <w:rFonts w:ascii="Times New Roman" w:hAnsi="Times New Roman" w:cs="Times New Roman"/>
          <w:sz w:val="24"/>
          <w:lang w:val="es-ES"/>
        </w:rPr>
        <w:t>t</w:t>
      </w:r>
      <w:r w:rsidRPr="00F645A1">
        <w:rPr>
          <w:rFonts w:ascii="Times New Roman" w:hAnsi="Times New Roman" w:cs="Times New Roman"/>
          <w:sz w:val="24"/>
          <w:lang w:val="es-ES"/>
        </w:rPr>
        <w:t xml:space="preserve">o </w:t>
      </w:r>
      <w:r>
        <w:rPr>
          <w:rFonts w:ascii="Times New Roman" w:hAnsi="Times New Roman" w:cs="Times New Roman"/>
          <w:sz w:val="24"/>
          <w:lang w:val="es-ES"/>
        </w:rPr>
        <w:t xml:space="preserve">de </w:t>
      </w:r>
      <w:r w:rsidRPr="00F645A1">
        <w:rPr>
          <w:rFonts w:ascii="Times New Roman" w:hAnsi="Times New Roman" w:cs="Times New Roman"/>
          <w:sz w:val="24"/>
          <w:lang w:val="es-ES"/>
        </w:rPr>
        <w:t>pago</w:t>
      </w:r>
      <w:r>
        <w:rPr>
          <w:rFonts w:ascii="Times New Roman" w:hAnsi="Times New Roman" w:cs="Times New Roman"/>
          <w:sz w:val="24"/>
          <w:lang w:val="es-ES"/>
        </w:rPr>
        <w:t xml:space="preserve"> debido a que e</w:t>
      </w:r>
      <w:r w:rsidRPr="00CE1735">
        <w:rPr>
          <w:rFonts w:ascii="Times New Roman" w:hAnsi="Times New Roman" w:cs="Times New Roman"/>
          <w:sz w:val="24"/>
          <w:lang w:val="es-ES"/>
        </w:rPr>
        <w:t>l Artículo 58 del Reglamento de la Ley 57-07 establece que: “Las Concesiones Definitivas no podrán ser transferidas total o parcialmente sin la previa autorización de la CNE, y con la debida justificación de capacidad técnica y económica del adquiriente</w:t>
      </w:r>
      <w:r w:rsidRPr="00AF4FD0">
        <w:rPr>
          <w:rFonts w:ascii="Times New Roman" w:hAnsi="Times New Roman" w:cs="Times New Roman"/>
          <w:sz w:val="24"/>
          <w:lang w:val="es-ES"/>
        </w:rPr>
        <w:t xml:space="preserve"> total o parcial de la Concesión Definitiva</w:t>
      </w:r>
      <w:r>
        <w:rPr>
          <w:rFonts w:ascii="Times New Roman" w:hAnsi="Times New Roman" w:cs="Times New Roman"/>
          <w:sz w:val="24"/>
          <w:lang w:val="es-ES"/>
        </w:rPr>
        <w:t>…”</w:t>
      </w:r>
      <w:r w:rsidRPr="00F645A1">
        <w:rPr>
          <w:rFonts w:ascii="Times New Roman" w:hAnsi="Times New Roman" w:cs="Times New Roman"/>
          <w:sz w:val="24"/>
          <w:lang w:val="es-ES"/>
        </w:rPr>
        <w:t>.</w:t>
      </w:r>
    </w:p>
    <w:p w14:paraId="77334934" w14:textId="77777777" w:rsidR="00B407DD" w:rsidRPr="00B407DD" w:rsidRDefault="00B407DD" w:rsidP="00B407DD">
      <w:pPr>
        <w:spacing w:after="120" w:line="240" w:lineRule="auto"/>
        <w:ind w:left="567"/>
        <w:jc w:val="both"/>
        <w:rPr>
          <w:rFonts w:ascii="Times New Roman" w:hAnsi="Times New Roman" w:cs="Times New Roman"/>
          <w:sz w:val="24"/>
          <w:lang w:val="es-ES"/>
        </w:rPr>
      </w:pPr>
    </w:p>
    <w:p w14:paraId="058C39C5" w14:textId="77777777" w:rsidR="00B154E0" w:rsidRPr="00EA793D" w:rsidRDefault="00B154E0" w:rsidP="009B3CC4">
      <w:pPr>
        <w:pStyle w:val="Prrafodelista"/>
        <w:numPr>
          <w:ilvl w:val="1"/>
          <w:numId w:val="49"/>
        </w:numPr>
        <w:spacing w:after="60" w:line="240" w:lineRule="auto"/>
        <w:ind w:left="568" w:hanging="284"/>
        <w:contextualSpacing w:val="0"/>
        <w:jc w:val="both"/>
        <w:rPr>
          <w:rFonts w:ascii="Times New Roman Bold" w:eastAsia="Times New Roman" w:hAnsi="Times New Roman Bold" w:cs="Times New Roman"/>
          <w:b/>
          <w:smallCaps/>
          <w:color w:val="000000"/>
          <w:sz w:val="24"/>
          <w:szCs w:val="24"/>
          <w:lang w:val="es-ES"/>
        </w:rPr>
      </w:pPr>
      <w:r w:rsidRPr="00EA793D">
        <w:rPr>
          <w:rFonts w:ascii="Times New Roman Bold" w:eastAsia="Times New Roman" w:hAnsi="Times New Roman Bold" w:cs="Times New Roman"/>
          <w:b/>
          <w:smallCaps/>
          <w:color w:val="000000"/>
          <w:sz w:val="24"/>
          <w:szCs w:val="24"/>
          <w:lang w:val="es-ES"/>
        </w:rPr>
        <w:t>Financieras</w:t>
      </w:r>
    </w:p>
    <w:p w14:paraId="6F90E101" w14:textId="77777777" w:rsidR="00B154E0" w:rsidRPr="00EA793D" w:rsidRDefault="00B154E0" w:rsidP="0020458A">
      <w:pPr>
        <w:pStyle w:val="Prrafodelista"/>
        <w:numPr>
          <w:ilvl w:val="0"/>
          <w:numId w:val="40"/>
        </w:numPr>
        <w:spacing w:after="120" w:line="240" w:lineRule="auto"/>
        <w:ind w:left="851" w:hanging="284"/>
        <w:contextualSpacing w:val="0"/>
        <w:jc w:val="both"/>
        <w:rPr>
          <w:rFonts w:ascii="Times New Roman" w:hAnsi="Times New Roman" w:cs="Times New Roman"/>
          <w:sz w:val="24"/>
          <w:szCs w:val="24"/>
          <w:lang w:val="es-ES"/>
        </w:rPr>
      </w:pPr>
      <w:r w:rsidRPr="00EA793D">
        <w:rPr>
          <w:rFonts w:ascii="Times New Roman" w:hAnsi="Times New Roman" w:cs="Times New Roman"/>
          <w:sz w:val="24"/>
          <w:szCs w:val="24"/>
          <w:lang w:val="es-ES"/>
        </w:rPr>
        <w:t>El Leasing operacional / financiero tributa impuestos (Itbis); este gasto adicional encarece el costo del financimiento de un SGR.</w:t>
      </w:r>
    </w:p>
    <w:p w14:paraId="2414C42C" w14:textId="77777777" w:rsidR="00B154E0" w:rsidRPr="00EA793D" w:rsidRDefault="00B154E0" w:rsidP="0020458A">
      <w:pPr>
        <w:pStyle w:val="Prrafodelista"/>
        <w:numPr>
          <w:ilvl w:val="0"/>
          <w:numId w:val="40"/>
        </w:numPr>
        <w:spacing w:after="120" w:line="240" w:lineRule="auto"/>
        <w:ind w:left="851" w:hanging="284"/>
        <w:contextualSpacing w:val="0"/>
        <w:jc w:val="both"/>
        <w:rPr>
          <w:rFonts w:ascii="Times New Roman" w:hAnsi="Times New Roman" w:cs="Times New Roman"/>
          <w:sz w:val="24"/>
          <w:szCs w:val="24"/>
          <w:lang w:val="es-ES"/>
        </w:rPr>
      </w:pPr>
      <w:r w:rsidRPr="00EA793D">
        <w:rPr>
          <w:rFonts w:ascii="Times New Roman" w:hAnsi="Times New Roman" w:cs="Times New Roman"/>
          <w:sz w:val="24"/>
          <w:szCs w:val="24"/>
          <w:lang w:val="es-ES"/>
        </w:rPr>
        <w:t xml:space="preserve">Calidad de Garantía. Los bancos comerciales no aceptan </w:t>
      </w:r>
      <w:r w:rsidR="00575E2C" w:rsidRPr="00EA793D">
        <w:rPr>
          <w:rFonts w:ascii="Times New Roman" w:hAnsi="Times New Roman" w:cs="Times New Roman"/>
          <w:sz w:val="24"/>
          <w:szCs w:val="24"/>
          <w:lang w:val="es-ES"/>
        </w:rPr>
        <w:t xml:space="preserve">los activos de un </w:t>
      </w:r>
      <w:r w:rsidRPr="00EA793D">
        <w:rPr>
          <w:rFonts w:ascii="Times New Roman" w:hAnsi="Times New Roman" w:cs="Times New Roman"/>
          <w:sz w:val="24"/>
          <w:szCs w:val="24"/>
          <w:lang w:val="es-ES"/>
        </w:rPr>
        <w:t>SGR para el autoconsumo como única garantía del financiamiento, generalmente piden una segunda garantía.</w:t>
      </w:r>
    </w:p>
    <w:p w14:paraId="4BB69989" w14:textId="77777777" w:rsidR="00B17A34" w:rsidRPr="00EA793D" w:rsidRDefault="00B17A34" w:rsidP="00B17A34">
      <w:pPr>
        <w:pStyle w:val="Prrafodelista"/>
        <w:numPr>
          <w:ilvl w:val="0"/>
          <w:numId w:val="40"/>
        </w:numPr>
        <w:spacing w:after="120" w:line="240" w:lineRule="auto"/>
        <w:ind w:left="851" w:hanging="284"/>
        <w:contextualSpacing w:val="0"/>
        <w:jc w:val="both"/>
        <w:rPr>
          <w:rFonts w:ascii="Times New Roman" w:hAnsi="Times New Roman" w:cs="Times New Roman"/>
          <w:sz w:val="24"/>
          <w:szCs w:val="24"/>
          <w:lang w:val="es-ES"/>
        </w:rPr>
      </w:pPr>
      <w:r w:rsidRPr="00EA793D">
        <w:rPr>
          <w:rFonts w:ascii="Times New Roman" w:hAnsi="Times New Roman" w:cs="Times New Roman"/>
          <w:sz w:val="24"/>
          <w:szCs w:val="24"/>
          <w:lang w:val="es-ES"/>
        </w:rPr>
        <w:t>Los proyectos nuevos (o greenfield)</w:t>
      </w:r>
      <w:r w:rsidR="00311621" w:rsidRPr="00EA793D">
        <w:rPr>
          <w:rFonts w:ascii="Times New Roman" w:hAnsi="Times New Roman" w:cs="Times New Roman"/>
          <w:sz w:val="24"/>
          <w:szCs w:val="24"/>
          <w:lang w:val="es-ES"/>
        </w:rPr>
        <w:t xml:space="preserve"> no tienen historial operativo por lo que no pueden ser evaluados como empresas en marcha. El REA 2017 en su Artículo 18 Párrafo II sugiere que las entidades financieras realicen el análisis de sensibilidad sobre la base de proyeccion</w:t>
      </w:r>
      <w:r w:rsidR="00EA793D">
        <w:rPr>
          <w:rFonts w:ascii="Times New Roman" w:hAnsi="Times New Roman" w:cs="Times New Roman"/>
          <w:sz w:val="24"/>
          <w:szCs w:val="24"/>
          <w:lang w:val="es-ES"/>
        </w:rPr>
        <w:t>e</w:t>
      </w:r>
      <w:r w:rsidR="00311621" w:rsidRPr="00EA793D">
        <w:rPr>
          <w:rFonts w:ascii="Times New Roman" w:hAnsi="Times New Roman" w:cs="Times New Roman"/>
          <w:sz w:val="24"/>
          <w:szCs w:val="24"/>
          <w:lang w:val="es-ES"/>
        </w:rPr>
        <w:t xml:space="preserve">s financieras actualizadas y debidamente justificadas pero no define como debe de </w:t>
      </w:r>
      <w:r w:rsidR="00EA793D" w:rsidRPr="00EA793D">
        <w:rPr>
          <w:rFonts w:ascii="Times New Roman" w:hAnsi="Times New Roman" w:cs="Times New Roman"/>
          <w:sz w:val="24"/>
          <w:szCs w:val="24"/>
          <w:lang w:val="es-ES"/>
        </w:rPr>
        <w:t xml:space="preserve">ser clasificado un deudor con un proyecto nuevo en función de las seis categorías de crédito ya establecidas. </w:t>
      </w:r>
      <w:r w:rsidR="00311621" w:rsidRPr="00EA793D">
        <w:rPr>
          <w:rFonts w:ascii="Times New Roman" w:hAnsi="Times New Roman" w:cs="Times New Roman"/>
          <w:sz w:val="24"/>
          <w:szCs w:val="24"/>
          <w:lang w:val="es-ES"/>
        </w:rPr>
        <w:t xml:space="preserve"> </w:t>
      </w:r>
      <w:r w:rsidRPr="00EA793D">
        <w:rPr>
          <w:rFonts w:ascii="Times New Roman" w:hAnsi="Times New Roman" w:cs="Times New Roman"/>
          <w:sz w:val="24"/>
          <w:szCs w:val="24"/>
          <w:lang w:val="es-ES"/>
        </w:rPr>
        <w:t xml:space="preserve"> </w:t>
      </w:r>
    </w:p>
    <w:p w14:paraId="372CF689" w14:textId="77777777" w:rsidR="00E411B3" w:rsidRDefault="00E411B3" w:rsidP="00E411B3">
      <w:pPr>
        <w:pStyle w:val="Prrafodelista"/>
        <w:numPr>
          <w:ilvl w:val="0"/>
          <w:numId w:val="40"/>
        </w:numPr>
        <w:spacing w:after="120" w:line="240" w:lineRule="auto"/>
        <w:ind w:left="851" w:hanging="284"/>
        <w:contextualSpacing w:val="0"/>
        <w:jc w:val="both"/>
        <w:rPr>
          <w:rFonts w:ascii="Times New Roman" w:hAnsi="Times New Roman" w:cs="Times New Roman"/>
          <w:sz w:val="24"/>
          <w:szCs w:val="24"/>
          <w:lang w:val="es-ES"/>
        </w:rPr>
      </w:pPr>
      <w:r w:rsidRPr="00EA793D">
        <w:rPr>
          <w:rFonts w:ascii="Times New Roman" w:hAnsi="Times New Roman" w:cs="Times New Roman"/>
          <w:sz w:val="24"/>
          <w:szCs w:val="24"/>
          <w:lang w:val="es-ES"/>
        </w:rPr>
        <w:t>Las instituciones financieras exigen a los proyectos a escala planta contratos de PPA a largo plazo, con las distribuidoras o con clientes de buena clasificación crediticia, para ofrecer financiamiento. Los proyectos a escala planta para vender exclusivamente al mercado</w:t>
      </w:r>
      <w:r w:rsidRPr="005D0F45">
        <w:rPr>
          <w:rFonts w:ascii="Times New Roman" w:hAnsi="Times New Roman" w:cs="Times New Roman"/>
          <w:sz w:val="24"/>
          <w:szCs w:val="24"/>
          <w:lang w:val="es-ES"/>
        </w:rPr>
        <w:t xml:space="preserve"> spot no son bancables.</w:t>
      </w:r>
    </w:p>
    <w:p w14:paraId="52FAB079" w14:textId="77777777" w:rsidR="00B154E0" w:rsidRPr="005D0F45" w:rsidRDefault="00B154E0" w:rsidP="0020458A">
      <w:pPr>
        <w:pStyle w:val="Prrafodelista"/>
        <w:numPr>
          <w:ilvl w:val="0"/>
          <w:numId w:val="40"/>
        </w:numPr>
        <w:spacing w:after="120" w:line="240" w:lineRule="auto"/>
        <w:ind w:left="851" w:hanging="284"/>
        <w:contextualSpacing w:val="0"/>
        <w:jc w:val="both"/>
        <w:rPr>
          <w:rFonts w:ascii="Times New Roman" w:hAnsi="Times New Roman" w:cs="Times New Roman"/>
          <w:sz w:val="24"/>
          <w:szCs w:val="24"/>
          <w:lang w:val="es-ES"/>
        </w:rPr>
      </w:pPr>
      <w:r w:rsidRPr="005D0F45">
        <w:rPr>
          <w:rFonts w:ascii="Times New Roman" w:hAnsi="Times New Roman" w:cs="Times New Roman"/>
          <w:sz w:val="24"/>
          <w:szCs w:val="24"/>
          <w:lang w:val="es-ES"/>
        </w:rPr>
        <w:t xml:space="preserve">Las colocaciones privadas </w:t>
      </w:r>
      <w:r>
        <w:rPr>
          <w:rFonts w:ascii="Times New Roman" w:hAnsi="Times New Roman" w:cs="Times New Roman"/>
          <w:sz w:val="24"/>
          <w:szCs w:val="24"/>
          <w:lang w:val="es-ES"/>
        </w:rPr>
        <w:t>de obligaciones derivadas de un fondo fidei</w:t>
      </w:r>
      <w:r w:rsidR="003C6653">
        <w:rPr>
          <w:rFonts w:ascii="Times New Roman" w:hAnsi="Times New Roman" w:cs="Times New Roman"/>
          <w:sz w:val="24"/>
          <w:szCs w:val="24"/>
          <w:lang w:val="es-ES"/>
        </w:rPr>
        <w:t>comi</w:t>
      </w:r>
      <w:r>
        <w:rPr>
          <w:rFonts w:ascii="Times New Roman" w:hAnsi="Times New Roman" w:cs="Times New Roman"/>
          <w:sz w:val="24"/>
          <w:szCs w:val="24"/>
          <w:lang w:val="es-ES"/>
        </w:rPr>
        <w:t>so</w:t>
      </w:r>
      <w:r w:rsidR="003C6653">
        <w:rPr>
          <w:rFonts w:ascii="Times New Roman" w:hAnsi="Times New Roman" w:cs="Times New Roman"/>
          <w:sz w:val="24"/>
          <w:szCs w:val="24"/>
          <w:lang w:val="es-ES"/>
        </w:rPr>
        <w:t xml:space="preserve"> </w:t>
      </w:r>
      <w:r w:rsidRPr="005D0F45">
        <w:rPr>
          <w:rFonts w:ascii="Times New Roman" w:hAnsi="Times New Roman" w:cs="Times New Roman"/>
          <w:sz w:val="24"/>
          <w:szCs w:val="24"/>
          <w:lang w:val="es-ES"/>
        </w:rPr>
        <w:t xml:space="preserve">son posibles pero podrían ser limitadas. La Superintendencia de Valores tiene la prerrogativa de decidir cuales colocaciones son privadas y cuales son públicas en virtud del Artículo 48, Párrafo II de la Ley 249-17. El Consejo Nacional del Mercado de Valores presentó un proyecto de reglamento mediante resolución del 3 de octubre de 2019 que en el artículo 22, párrafo II establece que una oferta pública es todo ofrecimiento, directo o indirecto, realizado por cualquier persona al público en general o a sectores o grupos específicos de éste que sobrepase el monto de RD$50 millones </w:t>
      </w:r>
    </w:p>
    <w:p w14:paraId="7650EF77" w14:textId="77777777" w:rsidR="00575E2C" w:rsidRDefault="009978DF" w:rsidP="00575E2C">
      <w:pPr>
        <w:pStyle w:val="Prrafodelista"/>
        <w:numPr>
          <w:ilvl w:val="0"/>
          <w:numId w:val="40"/>
        </w:numPr>
        <w:spacing w:after="120" w:line="240" w:lineRule="auto"/>
        <w:ind w:left="851" w:hanging="284"/>
        <w:contextualSpacing w:val="0"/>
        <w:jc w:val="both"/>
        <w:rPr>
          <w:rFonts w:ascii="Times New Roman" w:hAnsi="Times New Roman" w:cs="Times New Roman"/>
          <w:sz w:val="24"/>
          <w:szCs w:val="24"/>
          <w:lang w:val="es-ES"/>
        </w:rPr>
      </w:pPr>
      <w:r w:rsidRPr="009978DF">
        <w:rPr>
          <w:rFonts w:ascii="Times New Roman" w:hAnsi="Times New Roman" w:cs="Times New Roman"/>
          <w:sz w:val="24"/>
          <w:szCs w:val="24"/>
          <w:lang w:val="es-ES"/>
        </w:rPr>
        <w:t>El alto costo del financiamiento inhibe el desarrollo de proyectos a escala residencial</w:t>
      </w:r>
      <w:r w:rsidR="00575E2C">
        <w:rPr>
          <w:rFonts w:ascii="Times New Roman" w:hAnsi="Times New Roman" w:cs="Times New Roman"/>
          <w:sz w:val="24"/>
          <w:szCs w:val="24"/>
          <w:lang w:val="es-ES"/>
        </w:rPr>
        <w:t>.</w:t>
      </w:r>
      <w:r w:rsidR="00954FF4">
        <w:rPr>
          <w:rFonts w:ascii="Times New Roman" w:hAnsi="Times New Roman" w:cs="Times New Roman"/>
          <w:sz w:val="24"/>
          <w:szCs w:val="24"/>
          <w:lang w:val="es-ES"/>
        </w:rPr>
        <w:t xml:space="preserve"> Los promotores de proyectos a escala residencial solo tienen acceso a préstamos para el consumo o préstamos con garantía hipotecaria (bien inmobiliario u otra garantía prendaria).</w:t>
      </w:r>
      <w:r w:rsidR="00334D20">
        <w:rPr>
          <w:rFonts w:ascii="Times New Roman" w:hAnsi="Times New Roman" w:cs="Times New Roman"/>
          <w:sz w:val="24"/>
          <w:szCs w:val="24"/>
          <w:lang w:val="es-ES"/>
        </w:rPr>
        <w:t xml:space="preserve"> Estos préstamos son de altas tasas y cortos plazos para amortización.  </w:t>
      </w:r>
      <w:r w:rsidRPr="009978DF">
        <w:rPr>
          <w:rFonts w:ascii="Times New Roman" w:hAnsi="Times New Roman" w:cs="Times New Roman"/>
          <w:sz w:val="24"/>
          <w:szCs w:val="24"/>
          <w:lang w:val="es-ES"/>
        </w:rPr>
        <w:t xml:space="preserve"> </w:t>
      </w:r>
    </w:p>
    <w:p w14:paraId="19FF9C72" w14:textId="77777777" w:rsidR="009047AD" w:rsidRPr="009047AD" w:rsidRDefault="001A1384" w:rsidP="00436DFC">
      <w:pPr>
        <w:pStyle w:val="Prrafodelista"/>
        <w:numPr>
          <w:ilvl w:val="0"/>
          <w:numId w:val="40"/>
        </w:numPr>
        <w:spacing w:after="0" w:line="240" w:lineRule="auto"/>
        <w:ind w:left="851" w:hanging="284"/>
        <w:contextualSpacing w:val="0"/>
        <w:jc w:val="both"/>
        <w:rPr>
          <w:rFonts w:ascii="Times New Roman" w:hAnsi="Times New Roman" w:cs="Times New Roman"/>
          <w:sz w:val="24"/>
          <w:szCs w:val="24"/>
          <w:lang w:val="es-ES"/>
        </w:rPr>
      </w:pPr>
      <w:r w:rsidRPr="001A1384">
        <w:rPr>
          <w:rFonts w:ascii="Times New Roman" w:hAnsi="Times New Roman" w:cs="Times New Roman"/>
          <w:sz w:val="24"/>
          <w:szCs w:val="24"/>
          <w:lang w:val="es-ES"/>
        </w:rPr>
        <w:t>El código financiero no contempla la opción de incorporar una nueva hipoteca sobre sobre un bien inmobili</w:t>
      </w:r>
      <w:r>
        <w:rPr>
          <w:rFonts w:ascii="Times New Roman" w:hAnsi="Times New Roman" w:cs="Times New Roman"/>
          <w:sz w:val="24"/>
          <w:szCs w:val="24"/>
          <w:lang w:val="es-ES"/>
        </w:rPr>
        <w:t>a</w:t>
      </w:r>
      <w:r w:rsidRPr="001A1384">
        <w:rPr>
          <w:rFonts w:ascii="Times New Roman" w:hAnsi="Times New Roman" w:cs="Times New Roman"/>
          <w:sz w:val="24"/>
          <w:szCs w:val="24"/>
          <w:lang w:val="es-ES"/>
        </w:rPr>
        <w:t>rio con una hipoteca existente</w:t>
      </w:r>
      <w:r>
        <w:rPr>
          <w:rFonts w:ascii="Times New Roman" w:hAnsi="Times New Roman" w:cs="Times New Roman"/>
          <w:sz w:val="24"/>
          <w:szCs w:val="24"/>
          <w:lang w:val="es-ES"/>
        </w:rPr>
        <w:t>. U</w:t>
      </w:r>
      <w:r w:rsidR="009047AD" w:rsidRPr="009047AD">
        <w:rPr>
          <w:rFonts w:ascii="Times New Roman" w:hAnsi="Times New Roman" w:cs="Times New Roman"/>
          <w:sz w:val="24"/>
          <w:szCs w:val="24"/>
          <w:lang w:val="es-ES"/>
        </w:rPr>
        <w:t xml:space="preserve">na nueva deuda o hipoteca paralela a la hipoteca existente sobre un bien inmobiliario residencial o comercial podría ser </w:t>
      </w:r>
      <w:r>
        <w:rPr>
          <w:rFonts w:ascii="Times New Roman" w:hAnsi="Times New Roman" w:cs="Times New Roman"/>
          <w:sz w:val="24"/>
          <w:szCs w:val="24"/>
          <w:lang w:val="es-ES"/>
        </w:rPr>
        <w:t xml:space="preserve">usado para </w:t>
      </w:r>
      <w:r w:rsidR="009047AD" w:rsidRPr="009047AD">
        <w:rPr>
          <w:rFonts w:ascii="Times New Roman" w:hAnsi="Times New Roman" w:cs="Times New Roman"/>
          <w:sz w:val="24"/>
          <w:szCs w:val="24"/>
          <w:lang w:val="es-ES"/>
        </w:rPr>
        <w:t>financia</w:t>
      </w:r>
      <w:r>
        <w:rPr>
          <w:rFonts w:ascii="Times New Roman" w:hAnsi="Times New Roman" w:cs="Times New Roman"/>
          <w:sz w:val="24"/>
          <w:szCs w:val="24"/>
          <w:lang w:val="es-ES"/>
        </w:rPr>
        <w:t>r la instalación de un SGR. Esta segunda hipoteca podría tener las mismas condiciones de l</w:t>
      </w:r>
      <w:r w:rsidR="009047AD" w:rsidRPr="009047AD">
        <w:rPr>
          <w:rFonts w:ascii="Times New Roman" w:hAnsi="Times New Roman" w:cs="Times New Roman"/>
          <w:sz w:val="24"/>
          <w:szCs w:val="24"/>
          <w:lang w:val="es-ES"/>
        </w:rPr>
        <w:t xml:space="preserve">a hipoteca inicial </w:t>
      </w:r>
      <w:r>
        <w:rPr>
          <w:rFonts w:ascii="Times New Roman" w:hAnsi="Times New Roman" w:cs="Times New Roman"/>
          <w:sz w:val="24"/>
          <w:szCs w:val="24"/>
          <w:lang w:val="es-ES"/>
        </w:rPr>
        <w:t>o las vigentes al momento de ser emitida</w:t>
      </w:r>
      <w:r w:rsidR="009047AD" w:rsidRPr="009047AD">
        <w:rPr>
          <w:rFonts w:ascii="Times New Roman" w:hAnsi="Times New Roman" w:cs="Times New Roman"/>
          <w:sz w:val="24"/>
          <w:szCs w:val="24"/>
          <w:lang w:val="es-ES"/>
        </w:rPr>
        <w:t>.</w:t>
      </w:r>
    </w:p>
    <w:p w14:paraId="7E2190C2" w14:textId="77777777" w:rsidR="00B154E0" w:rsidRPr="000664C2" w:rsidRDefault="00B154E0" w:rsidP="00B154E0">
      <w:pPr>
        <w:spacing w:after="120" w:line="240" w:lineRule="auto"/>
        <w:jc w:val="both"/>
        <w:rPr>
          <w:rFonts w:ascii="Times New Roman" w:hAnsi="Times New Roman" w:cs="Times New Roman"/>
          <w:sz w:val="24"/>
          <w:szCs w:val="24"/>
          <w:lang w:val="es-ES"/>
        </w:rPr>
      </w:pPr>
    </w:p>
    <w:p w14:paraId="68BB7063" w14:textId="77777777" w:rsidR="00B154E0" w:rsidRPr="00CA4284" w:rsidRDefault="00B154E0" w:rsidP="009B3CC4">
      <w:pPr>
        <w:pStyle w:val="Prrafodelista"/>
        <w:numPr>
          <w:ilvl w:val="1"/>
          <w:numId w:val="49"/>
        </w:numPr>
        <w:spacing w:after="60" w:line="240" w:lineRule="auto"/>
        <w:ind w:left="568" w:hanging="284"/>
        <w:contextualSpacing w:val="0"/>
        <w:jc w:val="both"/>
        <w:rPr>
          <w:rFonts w:ascii="Times New Roman Bold" w:eastAsia="Times New Roman" w:hAnsi="Times New Roman Bold" w:cs="Times New Roman"/>
          <w:b/>
          <w:smallCaps/>
          <w:color w:val="000000"/>
          <w:sz w:val="24"/>
          <w:szCs w:val="24"/>
          <w:lang w:val="es-ES"/>
        </w:rPr>
      </w:pPr>
      <w:r w:rsidRPr="00CA4284">
        <w:rPr>
          <w:rFonts w:ascii="Times New Roman Bold" w:eastAsia="Times New Roman" w:hAnsi="Times New Roman Bold" w:cs="Times New Roman"/>
          <w:b/>
          <w:smallCaps/>
          <w:color w:val="000000"/>
          <w:sz w:val="24"/>
          <w:szCs w:val="24"/>
          <w:lang w:val="es-ES"/>
        </w:rPr>
        <w:t xml:space="preserve">Conductas de </w:t>
      </w:r>
      <w:r>
        <w:rPr>
          <w:rFonts w:ascii="Times New Roman Bold" w:eastAsia="Times New Roman" w:hAnsi="Times New Roman Bold" w:cs="Times New Roman"/>
          <w:b/>
          <w:smallCaps/>
          <w:color w:val="000000"/>
          <w:sz w:val="24"/>
          <w:szCs w:val="24"/>
          <w:lang w:val="es-ES"/>
        </w:rPr>
        <w:t>la CDEEE</w:t>
      </w:r>
    </w:p>
    <w:p w14:paraId="79D3875D" w14:textId="77777777" w:rsidR="00B154E0" w:rsidRPr="00613CDE" w:rsidRDefault="00B154E0" w:rsidP="0020458A">
      <w:pPr>
        <w:pStyle w:val="Prrafodelista"/>
        <w:numPr>
          <w:ilvl w:val="0"/>
          <w:numId w:val="39"/>
        </w:numPr>
        <w:spacing w:after="120" w:line="240" w:lineRule="auto"/>
        <w:ind w:left="851" w:hanging="283"/>
        <w:contextualSpacing w:val="0"/>
        <w:jc w:val="both"/>
        <w:rPr>
          <w:rFonts w:ascii="Times New Roman" w:hAnsi="Times New Roman" w:cs="Times New Roman"/>
          <w:sz w:val="24"/>
          <w:szCs w:val="24"/>
          <w:lang w:val="es-ES"/>
        </w:rPr>
      </w:pPr>
      <w:r w:rsidRPr="00613CDE">
        <w:rPr>
          <w:rFonts w:ascii="Times New Roman" w:hAnsi="Times New Roman" w:cs="Times New Roman"/>
          <w:sz w:val="24"/>
          <w:szCs w:val="24"/>
          <w:lang w:val="es-ES"/>
        </w:rPr>
        <w:t xml:space="preserve">La CDEEE no otorga los PPAs para los proyectos a escala planta que cuentan con las concesiones definitivas en violación </w:t>
      </w:r>
      <w:r>
        <w:rPr>
          <w:rFonts w:ascii="Times New Roman" w:hAnsi="Times New Roman" w:cs="Times New Roman"/>
          <w:sz w:val="24"/>
          <w:szCs w:val="24"/>
          <w:lang w:val="es-ES"/>
        </w:rPr>
        <w:t xml:space="preserve">del </w:t>
      </w:r>
      <w:r w:rsidRPr="00C45C55">
        <w:rPr>
          <w:rFonts w:ascii="Times New Roman" w:hAnsi="Times New Roman" w:cs="Times New Roman"/>
          <w:sz w:val="24"/>
          <w:szCs w:val="24"/>
          <w:lang w:val="es-ES"/>
        </w:rPr>
        <w:t>Artículo 65</w:t>
      </w:r>
      <w:r>
        <w:rPr>
          <w:rFonts w:ascii="Times New Roman" w:hAnsi="Times New Roman" w:cs="Times New Roman"/>
          <w:sz w:val="24"/>
          <w:szCs w:val="24"/>
          <w:lang w:val="es-ES"/>
        </w:rPr>
        <w:t xml:space="preserve"> del Reglamento de la Ley 57-07 que establece: “</w:t>
      </w:r>
      <w:r w:rsidRPr="00C45C55">
        <w:rPr>
          <w:rFonts w:ascii="Times New Roman" w:hAnsi="Times New Roman" w:cs="Times New Roman"/>
          <w:sz w:val="24"/>
          <w:szCs w:val="24"/>
          <w:lang w:val="es-ES"/>
        </w:rPr>
        <w:t>Las empresas beneficiarias de una Concesión Definitiva, incluida en el Registro del Régimen Especial, establecerán un contrato de suministro de energía eléctrica, a partir de fuentes primarias renovables con la CDEEE, en virtud del cual recibirán de ésta los pagos que les corresponden</w:t>
      </w:r>
      <w:r>
        <w:rPr>
          <w:rFonts w:ascii="Times New Roman" w:hAnsi="Times New Roman" w:cs="Times New Roman"/>
          <w:sz w:val="24"/>
          <w:szCs w:val="24"/>
          <w:lang w:val="es-ES"/>
        </w:rPr>
        <w:t>”.</w:t>
      </w:r>
    </w:p>
    <w:p w14:paraId="42FCEF39" w14:textId="77777777" w:rsidR="00B154E0" w:rsidRDefault="00B154E0" w:rsidP="00B154E0">
      <w:pPr>
        <w:rPr>
          <w:rFonts w:ascii="Times New Roman Bold" w:eastAsia="Times New Roman" w:hAnsi="Times New Roman Bold" w:cs="Times New Roman"/>
          <w:b/>
          <w:smallCaps/>
          <w:color w:val="000000"/>
          <w:sz w:val="24"/>
          <w:szCs w:val="24"/>
          <w:lang w:val="es-ES"/>
        </w:rPr>
      </w:pPr>
    </w:p>
    <w:p w14:paraId="7C724208" w14:textId="77777777" w:rsidR="00B154E0" w:rsidRPr="00694A1A" w:rsidRDefault="00B154E0" w:rsidP="00B154E0">
      <w:pPr>
        <w:spacing w:after="0" w:line="240" w:lineRule="auto"/>
        <w:jc w:val="both"/>
        <w:rPr>
          <w:rFonts w:ascii="Times New Roman" w:hAnsi="Times New Roman" w:cs="Times New Roman"/>
          <w:lang w:val="es-ES"/>
        </w:rPr>
      </w:pPr>
      <w:r w:rsidRPr="00694A1A">
        <w:rPr>
          <w:rFonts w:ascii="Times New Roman" w:hAnsi="Times New Roman" w:cs="Times New Roman"/>
          <w:lang w:val="es-ES"/>
        </w:rPr>
        <w:t xml:space="preserve"> </w:t>
      </w:r>
    </w:p>
    <w:p w14:paraId="465C356D" w14:textId="77777777" w:rsidR="00B154E0" w:rsidRDefault="00B154E0" w:rsidP="00B154E0">
      <w:pPr>
        <w:rPr>
          <w:rFonts w:ascii="Times New Roman Bold" w:eastAsia="Times New Roman" w:hAnsi="Times New Roman Bold" w:cs="Times New Roman"/>
          <w:b/>
          <w:smallCaps/>
          <w:color w:val="000000"/>
          <w:sz w:val="24"/>
          <w:szCs w:val="24"/>
          <w:lang w:val="es-ES"/>
        </w:rPr>
        <w:sectPr w:rsidR="00B154E0" w:rsidSect="002C2376">
          <w:footerReference w:type="default" r:id="rId44"/>
          <w:pgSz w:w="12240" w:h="15840" w:code="1"/>
          <w:pgMar w:top="1247" w:right="1610" w:bottom="1298" w:left="1276" w:header="720" w:footer="720" w:gutter="0"/>
          <w:cols w:space="720"/>
          <w:docGrid w:linePitch="360"/>
        </w:sectPr>
      </w:pPr>
      <w:r>
        <w:rPr>
          <w:rFonts w:ascii="Times New Roman Bold" w:eastAsia="Times New Roman" w:hAnsi="Times New Roman Bold" w:cs="Times New Roman"/>
          <w:b/>
          <w:smallCaps/>
          <w:color w:val="000000"/>
          <w:sz w:val="24"/>
          <w:szCs w:val="24"/>
          <w:lang w:val="es-ES"/>
        </w:rPr>
        <w:br w:type="page"/>
      </w:r>
    </w:p>
    <w:p w14:paraId="5A7A6EA3" w14:textId="77777777" w:rsidR="00B154E0" w:rsidRDefault="00B154E0" w:rsidP="00B154E0">
      <w:pPr>
        <w:spacing w:after="120" w:line="240" w:lineRule="auto"/>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 xml:space="preserve">Cuadro </w:t>
      </w:r>
      <w:r w:rsidR="00662860">
        <w:rPr>
          <w:rFonts w:ascii="Times New Roman Bold" w:eastAsia="Times New Roman" w:hAnsi="Times New Roman Bold" w:cs="Times New Roman"/>
          <w:b/>
          <w:smallCaps/>
          <w:color w:val="000000"/>
          <w:sz w:val="24"/>
          <w:szCs w:val="24"/>
          <w:lang w:val="es-ES"/>
        </w:rPr>
        <w:t>VII</w:t>
      </w:r>
      <w:r>
        <w:rPr>
          <w:rFonts w:ascii="Times New Roman Bold" w:eastAsia="Times New Roman" w:hAnsi="Times New Roman Bold" w:cs="Times New Roman"/>
          <w:b/>
          <w:smallCaps/>
          <w:color w:val="000000"/>
          <w:sz w:val="24"/>
          <w:szCs w:val="24"/>
          <w:lang w:val="es-ES"/>
        </w:rPr>
        <w:t xml:space="preserve">.1   </w:t>
      </w:r>
      <w:r w:rsidRPr="00A70877">
        <w:rPr>
          <w:rFonts w:ascii="Times New Roman Bold" w:eastAsia="Times New Roman" w:hAnsi="Times New Roman Bold" w:cs="Times New Roman"/>
          <w:b/>
          <w:smallCaps/>
          <w:color w:val="000000"/>
          <w:sz w:val="24"/>
          <w:szCs w:val="24"/>
          <w:lang w:val="es-ES"/>
        </w:rPr>
        <w:t>B</w:t>
      </w:r>
      <w:r>
        <w:rPr>
          <w:rFonts w:ascii="Times New Roman Bold" w:eastAsia="Times New Roman" w:hAnsi="Times New Roman Bold" w:cs="Times New Roman"/>
          <w:b/>
          <w:smallCaps/>
          <w:color w:val="000000"/>
          <w:sz w:val="24"/>
          <w:szCs w:val="24"/>
          <w:lang w:val="es-ES"/>
        </w:rPr>
        <w:t>arreras Existentes al Acceso y Desarrollo de Sistemas de Energías Renovables</w:t>
      </w:r>
    </w:p>
    <w:tbl>
      <w:tblPr>
        <w:tblStyle w:val="Tablaconcuadrcula"/>
        <w:tblW w:w="0" w:type="auto"/>
        <w:tblInd w:w="108" w:type="dxa"/>
        <w:tblLook w:val="04A0" w:firstRow="1" w:lastRow="0" w:firstColumn="1" w:lastColumn="0" w:noHBand="0" w:noVBand="1"/>
      </w:tblPr>
      <w:tblGrid>
        <w:gridCol w:w="3794"/>
        <w:gridCol w:w="9355"/>
      </w:tblGrid>
      <w:tr w:rsidR="00B154E0" w14:paraId="6872F948" w14:textId="77777777" w:rsidTr="002C2376">
        <w:tc>
          <w:tcPr>
            <w:tcW w:w="3794" w:type="dxa"/>
          </w:tcPr>
          <w:p w14:paraId="25F34D77" w14:textId="77777777" w:rsidR="00B154E0" w:rsidRDefault="00B154E0" w:rsidP="00B37C70">
            <w:pPr>
              <w:spacing w:before="12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Tipo de Barrera</w:t>
            </w:r>
          </w:p>
        </w:tc>
        <w:tc>
          <w:tcPr>
            <w:tcW w:w="9355" w:type="dxa"/>
          </w:tcPr>
          <w:p w14:paraId="01EF9771" w14:textId="77777777" w:rsidR="00B154E0" w:rsidRDefault="00B154E0" w:rsidP="00B37C70">
            <w:pPr>
              <w:spacing w:before="120"/>
              <w:jc w:val="cente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Descripción</w:t>
            </w:r>
          </w:p>
          <w:p w14:paraId="5F9168EB" w14:textId="77777777" w:rsidR="00B154E0" w:rsidRDefault="00B154E0" w:rsidP="002C2376">
            <w:pPr>
              <w:rPr>
                <w:rFonts w:ascii="Times New Roman Bold" w:eastAsia="Times New Roman" w:hAnsi="Times New Roman Bold" w:cs="Times New Roman"/>
                <w:b/>
                <w:smallCaps/>
                <w:color w:val="000000"/>
                <w:sz w:val="24"/>
                <w:szCs w:val="24"/>
                <w:lang w:val="es-ES"/>
              </w:rPr>
            </w:pPr>
          </w:p>
        </w:tc>
      </w:tr>
      <w:tr w:rsidR="00B154E0" w:rsidRPr="00FE4E9D" w14:paraId="3DC0D663" w14:textId="77777777" w:rsidTr="002C2376">
        <w:tc>
          <w:tcPr>
            <w:tcW w:w="3794" w:type="dxa"/>
          </w:tcPr>
          <w:p w14:paraId="1DD21DF1" w14:textId="77777777" w:rsidR="00B154E0" w:rsidRDefault="00B154E0" w:rsidP="002C2376">
            <w:pPr>
              <w:pStyle w:val="Prrafodelista"/>
              <w:ind w:left="0"/>
              <w:contextualSpacing w:val="0"/>
              <w:jc w:val="center"/>
              <w:rPr>
                <w:rFonts w:ascii="Times New Roman Bold" w:eastAsia="Times New Roman" w:hAnsi="Times New Roman Bold" w:cs="Times New Roman"/>
                <w:b/>
                <w:smallCaps/>
                <w:color w:val="000000"/>
                <w:sz w:val="24"/>
                <w:szCs w:val="24"/>
                <w:lang w:val="es-ES"/>
              </w:rPr>
            </w:pPr>
          </w:p>
          <w:p w14:paraId="20D377C6" w14:textId="77777777" w:rsidR="00B154E0" w:rsidRDefault="00B154E0" w:rsidP="006337DC">
            <w:pPr>
              <w:pStyle w:val="Prrafodelista"/>
              <w:spacing w:before="120"/>
              <w:ind w:left="0"/>
              <w:contextualSpacing w:val="0"/>
              <w:jc w:val="center"/>
              <w:rPr>
                <w:rFonts w:ascii="Times New Roman Bold" w:eastAsia="Times New Roman" w:hAnsi="Times New Roman Bold" w:cs="Times New Roman"/>
                <w:b/>
                <w:smallCaps/>
                <w:color w:val="000000"/>
                <w:sz w:val="24"/>
                <w:szCs w:val="24"/>
                <w:lang w:val="es-ES"/>
              </w:rPr>
            </w:pPr>
            <w:r w:rsidRPr="00CA4284">
              <w:rPr>
                <w:rFonts w:ascii="Times New Roman Bold" w:eastAsia="Times New Roman" w:hAnsi="Times New Roman Bold" w:cs="Times New Roman"/>
                <w:b/>
                <w:smallCaps/>
                <w:color w:val="000000"/>
                <w:sz w:val="24"/>
                <w:szCs w:val="24"/>
                <w:lang w:val="es-ES"/>
              </w:rPr>
              <w:t>Regulatorias</w:t>
            </w:r>
          </w:p>
          <w:p w14:paraId="6BA6BCDF" w14:textId="77777777" w:rsidR="00B154E0" w:rsidRDefault="00B154E0" w:rsidP="002C2376">
            <w:pPr>
              <w:rPr>
                <w:rFonts w:ascii="Times New Roman Bold" w:eastAsia="Times New Roman" w:hAnsi="Times New Roman Bold" w:cs="Times New Roman"/>
                <w:b/>
                <w:smallCaps/>
                <w:color w:val="000000"/>
                <w:sz w:val="24"/>
                <w:szCs w:val="24"/>
                <w:lang w:val="es-ES"/>
              </w:rPr>
            </w:pPr>
          </w:p>
        </w:tc>
        <w:tc>
          <w:tcPr>
            <w:tcW w:w="9355" w:type="dxa"/>
          </w:tcPr>
          <w:p w14:paraId="76A89DF6" w14:textId="77777777" w:rsidR="00B154E0" w:rsidRPr="0012443C" w:rsidRDefault="00B154E0" w:rsidP="000E08B7">
            <w:pPr>
              <w:pStyle w:val="Prrafodelista"/>
              <w:numPr>
                <w:ilvl w:val="1"/>
                <w:numId w:val="41"/>
              </w:numPr>
              <w:spacing w:before="120" w:after="240"/>
              <w:ind w:left="318" w:right="176" w:hanging="284"/>
              <w:contextualSpacing w:val="0"/>
              <w:jc w:val="both"/>
              <w:rPr>
                <w:rFonts w:ascii="Times New Roman Bold" w:eastAsia="Times New Roman" w:hAnsi="Times New Roman Bold" w:cs="Times New Roman"/>
                <w:b/>
                <w:i/>
                <w:smallCaps/>
                <w:color w:val="000000"/>
                <w:sz w:val="24"/>
                <w:szCs w:val="24"/>
                <w:lang w:val="es-ES"/>
              </w:rPr>
            </w:pPr>
            <w:r>
              <w:rPr>
                <w:rFonts w:ascii="Times New Roman" w:hAnsi="Times New Roman" w:cs="Times New Roman"/>
                <w:sz w:val="24"/>
                <w:lang w:val="es-ES"/>
              </w:rPr>
              <w:t>L</w:t>
            </w:r>
            <w:r w:rsidRPr="00C020F2">
              <w:rPr>
                <w:rFonts w:ascii="Times New Roman" w:hAnsi="Times New Roman" w:cs="Times New Roman"/>
                <w:sz w:val="24"/>
                <w:lang w:val="es-ES"/>
              </w:rPr>
              <w:t>as concesiones definitivas no p</w:t>
            </w:r>
            <w:r w:rsidR="000E08B7">
              <w:rPr>
                <w:rFonts w:ascii="Times New Roman" w:hAnsi="Times New Roman" w:cs="Times New Roman"/>
                <w:sz w:val="24"/>
                <w:lang w:val="es-ES"/>
              </w:rPr>
              <w:t>uede</w:t>
            </w:r>
            <w:r w:rsidRPr="00C020F2">
              <w:rPr>
                <w:rFonts w:ascii="Times New Roman" w:hAnsi="Times New Roman" w:cs="Times New Roman"/>
                <w:sz w:val="24"/>
                <w:lang w:val="es-ES"/>
              </w:rPr>
              <w:t>n ser transferidas total o parcialmente sin la previa autorización de la CNE</w:t>
            </w:r>
            <w:r>
              <w:rPr>
                <w:rFonts w:ascii="Times New Roman" w:hAnsi="Times New Roman" w:cs="Times New Roman"/>
                <w:sz w:val="24"/>
                <w:lang w:val="es-ES"/>
              </w:rPr>
              <w:t xml:space="preserve">. </w:t>
            </w:r>
            <w:r w:rsidRPr="00403ABD">
              <w:rPr>
                <w:rFonts w:ascii="Times New Roman" w:hAnsi="Times New Roman" w:cs="Times New Roman"/>
                <w:sz w:val="24"/>
                <w:lang w:val="es-ES"/>
              </w:rPr>
              <w:t>Los bancos no pueden tomar posesión de los derechos de la concesión definitiva de un proyecto</w:t>
            </w:r>
            <w:r>
              <w:rPr>
                <w:rFonts w:ascii="Times New Roman" w:hAnsi="Times New Roman" w:cs="Times New Roman"/>
                <w:sz w:val="24"/>
                <w:lang w:val="es-ES"/>
              </w:rPr>
              <w:t xml:space="preserve"> a escala planta</w:t>
            </w:r>
            <w:r w:rsidRPr="00403ABD">
              <w:rPr>
                <w:rFonts w:ascii="Times New Roman" w:hAnsi="Times New Roman" w:cs="Times New Roman"/>
                <w:sz w:val="24"/>
                <w:lang w:val="es-ES"/>
              </w:rPr>
              <w:t xml:space="preserve"> en caso de incumplimiento de pago</w:t>
            </w:r>
            <w:r>
              <w:rPr>
                <w:rFonts w:ascii="Times New Roman" w:hAnsi="Times New Roman" w:cs="Times New Roman"/>
                <w:sz w:val="24"/>
                <w:lang w:val="es-ES"/>
              </w:rPr>
              <w:t xml:space="preserve">. </w:t>
            </w:r>
          </w:p>
        </w:tc>
      </w:tr>
      <w:tr w:rsidR="00B154E0" w:rsidRPr="00FE4E9D" w14:paraId="533C418E" w14:textId="77777777" w:rsidTr="002C2376">
        <w:tc>
          <w:tcPr>
            <w:tcW w:w="3794" w:type="dxa"/>
          </w:tcPr>
          <w:p w14:paraId="29ED5CB9" w14:textId="77777777" w:rsidR="00B154E0" w:rsidRPr="00EA793D" w:rsidRDefault="00B154E0" w:rsidP="002C2376">
            <w:pPr>
              <w:jc w:val="center"/>
              <w:rPr>
                <w:rFonts w:ascii="Times New Roman Bold" w:eastAsia="Times New Roman" w:hAnsi="Times New Roman Bold" w:cs="Times New Roman"/>
                <w:b/>
                <w:smallCaps/>
                <w:color w:val="000000"/>
                <w:sz w:val="24"/>
                <w:szCs w:val="24"/>
                <w:lang w:val="es-ES"/>
              </w:rPr>
            </w:pPr>
          </w:p>
          <w:p w14:paraId="120AE6FF" w14:textId="77777777" w:rsidR="00B154E0" w:rsidRPr="00EA793D" w:rsidRDefault="00B154E0" w:rsidP="002C2376">
            <w:pPr>
              <w:jc w:val="center"/>
              <w:rPr>
                <w:rFonts w:ascii="Times New Roman Bold" w:eastAsia="Times New Roman" w:hAnsi="Times New Roman Bold" w:cs="Times New Roman"/>
                <w:b/>
                <w:smallCaps/>
                <w:color w:val="000000"/>
                <w:sz w:val="24"/>
                <w:szCs w:val="24"/>
                <w:lang w:val="es-ES"/>
              </w:rPr>
            </w:pPr>
          </w:p>
          <w:p w14:paraId="474C8A8B" w14:textId="77777777" w:rsidR="00B154E0" w:rsidRPr="00EA793D" w:rsidRDefault="00B154E0" w:rsidP="002C2376">
            <w:pPr>
              <w:spacing w:after="120"/>
              <w:jc w:val="center"/>
              <w:rPr>
                <w:rFonts w:ascii="Times New Roman Bold" w:eastAsia="Times New Roman" w:hAnsi="Times New Roman Bold" w:cs="Times New Roman"/>
                <w:b/>
                <w:smallCaps/>
                <w:color w:val="000000"/>
                <w:sz w:val="24"/>
                <w:szCs w:val="24"/>
                <w:lang w:val="es-ES"/>
              </w:rPr>
            </w:pPr>
          </w:p>
          <w:p w14:paraId="5E6BE264" w14:textId="77777777" w:rsidR="006337DC" w:rsidRPr="00EA793D" w:rsidRDefault="006337DC" w:rsidP="002C2376">
            <w:pPr>
              <w:spacing w:after="120"/>
              <w:jc w:val="center"/>
              <w:rPr>
                <w:rFonts w:ascii="Times New Roman Bold" w:eastAsia="Times New Roman" w:hAnsi="Times New Roman Bold" w:cs="Times New Roman"/>
                <w:b/>
                <w:smallCaps/>
                <w:color w:val="000000"/>
                <w:sz w:val="24"/>
                <w:szCs w:val="24"/>
                <w:lang w:val="es-ES"/>
              </w:rPr>
            </w:pPr>
          </w:p>
          <w:p w14:paraId="6BD905BF" w14:textId="77777777" w:rsidR="00AA3B9F" w:rsidRPr="00EA793D" w:rsidRDefault="00AA3B9F" w:rsidP="00AA3B9F">
            <w:pPr>
              <w:jc w:val="center"/>
              <w:rPr>
                <w:rFonts w:ascii="Times New Roman Bold" w:eastAsia="Times New Roman" w:hAnsi="Times New Roman Bold" w:cs="Times New Roman"/>
                <w:b/>
                <w:smallCaps/>
                <w:color w:val="000000"/>
                <w:sz w:val="24"/>
                <w:szCs w:val="24"/>
                <w:lang w:val="es-ES"/>
              </w:rPr>
            </w:pPr>
          </w:p>
          <w:p w14:paraId="7FBE4E0B" w14:textId="77777777" w:rsidR="00B154E0" w:rsidRPr="00EA793D" w:rsidRDefault="00B154E0" w:rsidP="002C2376">
            <w:pPr>
              <w:jc w:val="center"/>
              <w:rPr>
                <w:rFonts w:ascii="Times New Roman Bold" w:eastAsia="Times New Roman" w:hAnsi="Times New Roman Bold" w:cs="Times New Roman"/>
                <w:b/>
                <w:smallCaps/>
                <w:color w:val="000000"/>
                <w:sz w:val="24"/>
                <w:szCs w:val="24"/>
                <w:lang w:val="es-ES"/>
              </w:rPr>
            </w:pPr>
            <w:r w:rsidRPr="00EA793D">
              <w:rPr>
                <w:rFonts w:ascii="Times New Roman Bold" w:eastAsia="Times New Roman" w:hAnsi="Times New Roman Bold" w:cs="Times New Roman"/>
                <w:b/>
                <w:smallCaps/>
                <w:color w:val="000000"/>
                <w:sz w:val="24"/>
                <w:szCs w:val="24"/>
                <w:lang w:val="es-ES"/>
              </w:rPr>
              <w:t>Financieras</w:t>
            </w:r>
          </w:p>
          <w:p w14:paraId="42C4FE4C" w14:textId="77777777" w:rsidR="00B154E0" w:rsidRPr="00EA793D" w:rsidRDefault="00B154E0" w:rsidP="002C2376">
            <w:pPr>
              <w:jc w:val="center"/>
              <w:rPr>
                <w:rFonts w:ascii="Times New Roman Bold" w:eastAsia="Times New Roman" w:hAnsi="Times New Roman Bold" w:cs="Times New Roman"/>
                <w:b/>
                <w:smallCaps/>
                <w:color w:val="000000"/>
                <w:sz w:val="24"/>
                <w:szCs w:val="24"/>
                <w:lang w:val="es-ES"/>
              </w:rPr>
            </w:pPr>
          </w:p>
          <w:p w14:paraId="1A5C7EA8" w14:textId="77777777" w:rsidR="00B154E0" w:rsidRPr="00EA793D" w:rsidRDefault="00B154E0" w:rsidP="002C2376">
            <w:pPr>
              <w:jc w:val="center"/>
              <w:rPr>
                <w:rFonts w:ascii="Times New Roman Bold" w:eastAsia="Times New Roman" w:hAnsi="Times New Roman Bold" w:cs="Times New Roman"/>
                <w:b/>
                <w:smallCaps/>
                <w:color w:val="000000"/>
                <w:sz w:val="24"/>
                <w:szCs w:val="24"/>
                <w:lang w:val="es-ES"/>
              </w:rPr>
            </w:pPr>
          </w:p>
          <w:p w14:paraId="6973ACB9" w14:textId="77777777" w:rsidR="00B154E0" w:rsidRPr="00EA793D" w:rsidRDefault="00B154E0" w:rsidP="002C2376">
            <w:pPr>
              <w:jc w:val="center"/>
              <w:rPr>
                <w:rFonts w:ascii="Times New Roman Bold" w:eastAsia="Times New Roman" w:hAnsi="Times New Roman Bold" w:cs="Times New Roman"/>
                <w:b/>
                <w:smallCaps/>
                <w:color w:val="000000"/>
                <w:sz w:val="24"/>
                <w:szCs w:val="24"/>
                <w:lang w:val="es-ES"/>
              </w:rPr>
            </w:pPr>
          </w:p>
          <w:p w14:paraId="15B6302B" w14:textId="77777777" w:rsidR="00B154E0" w:rsidRPr="00EA793D" w:rsidRDefault="00B154E0" w:rsidP="002C2376">
            <w:pPr>
              <w:rPr>
                <w:rFonts w:ascii="Times New Roman Bold" w:eastAsia="Times New Roman" w:hAnsi="Times New Roman Bold" w:cs="Times New Roman"/>
                <w:b/>
                <w:smallCaps/>
                <w:color w:val="000000"/>
                <w:sz w:val="24"/>
                <w:szCs w:val="24"/>
                <w:lang w:val="es-ES"/>
              </w:rPr>
            </w:pPr>
          </w:p>
          <w:p w14:paraId="096297DF" w14:textId="77777777" w:rsidR="00B154E0" w:rsidRPr="00EA793D" w:rsidRDefault="00B154E0" w:rsidP="002C2376">
            <w:pPr>
              <w:jc w:val="center"/>
              <w:rPr>
                <w:rFonts w:ascii="Times New Roman Bold" w:eastAsia="Times New Roman" w:hAnsi="Times New Roman Bold" w:cs="Times New Roman"/>
                <w:b/>
                <w:smallCaps/>
                <w:color w:val="000000"/>
                <w:sz w:val="24"/>
                <w:szCs w:val="24"/>
                <w:lang w:val="es-ES"/>
              </w:rPr>
            </w:pPr>
          </w:p>
          <w:p w14:paraId="26690CF8" w14:textId="77777777" w:rsidR="00B154E0" w:rsidRPr="00EA793D" w:rsidRDefault="00B154E0" w:rsidP="006337DC">
            <w:pPr>
              <w:jc w:val="center"/>
              <w:rPr>
                <w:rFonts w:ascii="Times New Roman Bold" w:eastAsia="Times New Roman" w:hAnsi="Times New Roman Bold" w:cs="Times New Roman"/>
                <w:b/>
                <w:smallCaps/>
                <w:color w:val="000000"/>
                <w:sz w:val="24"/>
                <w:szCs w:val="24"/>
                <w:lang w:val="es-ES"/>
              </w:rPr>
            </w:pPr>
          </w:p>
        </w:tc>
        <w:tc>
          <w:tcPr>
            <w:tcW w:w="9355" w:type="dxa"/>
          </w:tcPr>
          <w:p w14:paraId="27236076" w14:textId="77777777" w:rsidR="00B154E0" w:rsidRPr="00EA793D" w:rsidRDefault="00B154E0" w:rsidP="0020458A">
            <w:pPr>
              <w:pStyle w:val="Prrafodelista"/>
              <w:numPr>
                <w:ilvl w:val="0"/>
                <w:numId w:val="40"/>
              </w:numPr>
              <w:spacing w:before="120" w:after="120"/>
              <w:ind w:left="318" w:right="176" w:hanging="318"/>
              <w:contextualSpacing w:val="0"/>
              <w:jc w:val="both"/>
              <w:rPr>
                <w:rFonts w:ascii="Times New Roman" w:hAnsi="Times New Roman" w:cs="Times New Roman"/>
                <w:sz w:val="24"/>
                <w:szCs w:val="24"/>
                <w:lang w:val="es-ES"/>
              </w:rPr>
            </w:pPr>
            <w:r w:rsidRPr="00EA793D">
              <w:rPr>
                <w:rFonts w:ascii="Times New Roman" w:hAnsi="Times New Roman" w:cs="Times New Roman"/>
                <w:sz w:val="24"/>
                <w:szCs w:val="24"/>
                <w:lang w:val="es-ES"/>
              </w:rPr>
              <w:t>El leasing operacional / financiero tributa impuestos sobre los intereses devengados lo que encarece el c</w:t>
            </w:r>
            <w:r w:rsidR="000E08B7" w:rsidRPr="00EA793D">
              <w:rPr>
                <w:rFonts w:ascii="Times New Roman" w:hAnsi="Times New Roman" w:cs="Times New Roman"/>
                <w:sz w:val="24"/>
                <w:szCs w:val="24"/>
                <w:lang w:val="es-ES"/>
              </w:rPr>
              <w:t>o</w:t>
            </w:r>
            <w:r w:rsidRPr="00EA793D">
              <w:rPr>
                <w:rFonts w:ascii="Times New Roman" w:hAnsi="Times New Roman" w:cs="Times New Roman"/>
                <w:sz w:val="24"/>
                <w:szCs w:val="24"/>
                <w:lang w:val="es-ES"/>
              </w:rPr>
              <w:t>sto de financimiento.</w:t>
            </w:r>
          </w:p>
          <w:p w14:paraId="13384498" w14:textId="77777777" w:rsidR="00B154E0" w:rsidRPr="00EA793D" w:rsidRDefault="00B154E0" w:rsidP="00AA3B9F">
            <w:pPr>
              <w:pStyle w:val="Prrafodelista"/>
              <w:numPr>
                <w:ilvl w:val="0"/>
                <w:numId w:val="40"/>
              </w:numPr>
              <w:spacing w:after="120"/>
              <w:ind w:left="318" w:right="176" w:hanging="318"/>
              <w:contextualSpacing w:val="0"/>
              <w:jc w:val="both"/>
              <w:rPr>
                <w:rFonts w:ascii="Times New Roman" w:hAnsi="Times New Roman" w:cs="Times New Roman"/>
                <w:sz w:val="24"/>
                <w:szCs w:val="24"/>
                <w:lang w:val="es-ES"/>
              </w:rPr>
            </w:pPr>
            <w:r w:rsidRPr="00EA793D">
              <w:rPr>
                <w:rFonts w:ascii="Times New Roman" w:hAnsi="Times New Roman" w:cs="Times New Roman"/>
                <w:sz w:val="24"/>
                <w:szCs w:val="24"/>
                <w:lang w:val="es-ES"/>
              </w:rPr>
              <w:t xml:space="preserve">Calidad de la Garantía. Los bancos comerciales no aceptan </w:t>
            </w:r>
            <w:r w:rsidR="000E08B7" w:rsidRPr="00EA793D">
              <w:rPr>
                <w:rFonts w:ascii="Times New Roman" w:hAnsi="Times New Roman" w:cs="Times New Roman"/>
                <w:sz w:val="24"/>
                <w:szCs w:val="24"/>
                <w:lang w:val="es-ES"/>
              </w:rPr>
              <w:t xml:space="preserve">los activos de </w:t>
            </w:r>
            <w:r w:rsidRPr="00EA793D">
              <w:rPr>
                <w:rFonts w:ascii="Times New Roman" w:hAnsi="Times New Roman" w:cs="Times New Roman"/>
                <w:sz w:val="24"/>
                <w:szCs w:val="24"/>
                <w:lang w:val="es-ES"/>
              </w:rPr>
              <w:t>un SGR para el autoconsumo como la única garantía del financiamiento, generalmente piden una segunda garantía.</w:t>
            </w:r>
          </w:p>
          <w:p w14:paraId="70AC37C2" w14:textId="77777777" w:rsidR="00B154E0" w:rsidRPr="00EA793D" w:rsidRDefault="00EA793D" w:rsidP="00AA3B9F">
            <w:pPr>
              <w:pStyle w:val="Prrafodelista"/>
              <w:numPr>
                <w:ilvl w:val="0"/>
                <w:numId w:val="40"/>
              </w:numPr>
              <w:spacing w:after="120"/>
              <w:ind w:left="318" w:right="176" w:hanging="318"/>
              <w:contextualSpacing w:val="0"/>
              <w:jc w:val="both"/>
              <w:rPr>
                <w:rFonts w:ascii="Times New Roman" w:hAnsi="Times New Roman" w:cs="Times New Roman"/>
                <w:sz w:val="18"/>
                <w:szCs w:val="24"/>
                <w:lang w:val="es-ES"/>
              </w:rPr>
            </w:pPr>
            <w:r w:rsidRPr="00EA793D">
              <w:rPr>
                <w:rFonts w:ascii="Times New Roman" w:hAnsi="Times New Roman" w:cs="Times New Roman"/>
                <w:sz w:val="24"/>
                <w:szCs w:val="24"/>
                <w:lang w:val="es-ES"/>
              </w:rPr>
              <w:t xml:space="preserve">Los proyectos nuevos (o greenfield) </w:t>
            </w:r>
            <w:r w:rsidR="00C75B6A">
              <w:rPr>
                <w:rFonts w:ascii="Times New Roman" w:hAnsi="Times New Roman" w:cs="Times New Roman"/>
                <w:sz w:val="24"/>
                <w:szCs w:val="24"/>
                <w:lang w:val="es-ES"/>
              </w:rPr>
              <w:t xml:space="preserve">sin </w:t>
            </w:r>
            <w:r w:rsidRPr="00EA793D">
              <w:rPr>
                <w:rFonts w:ascii="Times New Roman" w:hAnsi="Times New Roman" w:cs="Times New Roman"/>
                <w:sz w:val="24"/>
                <w:szCs w:val="24"/>
                <w:lang w:val="es-ES"/>
              </w:rPr>
              <w:t xml:space="preserve">historial operativo no pueden ser evaluados como empresas en marcha. El REA 2017 no define como debe de ser clasificado un deudor con un proyecto nuevo en función de las seis categorías de crédito ya establecidas. </w:t>
            </w:r>
          </w:p>
          <w:p w14:paraId="19E404B1" w14:textId="77777777" w:rsidR="009D0F0D" w:rsidRPr="00EA793D" w:rsidRDefault="00B154E0" w:rsidP="009D0F0D">
            <w:pPr>
              <w:pStyle w:val="Prrafodelista"/>
              <w:numPr>
                <w:ilvl w:val="0"/>
                <w:numId w:val="40"/>
              </w:numPr>
              <w:spacing w:before="120" w:after="120"/>
              <w:ind w:left="318" w:right="176" w:hanging="318"/>
              <w:contextualSpacing w:val="0"/>
              <w:jc w:val="both"/>
              <w:rPr>
                <w:rFonts w:ascii="Times New Roman" w:hAnsi="Times New Roman" w:cs="Times New Roman"/>
                <w:sz w:val="24"/>
                <w:szCs w:val="24"/>
                <w:lang w:val="es-ES"/>
              </w:rPr>
            </w:pPr>
            <w:r w:rsidRPr="00EA793D">
              <w:rPr>
                <w:rFonts w:ascii="Times New Roman" w:hAnsi="Times New Roman" w:cs="Times New Roman"/>
                <w:sz w:val="24"/>
                <w:szCs w:val="24"/>
                <w:lang w:val="es-ES"/>
              </w:rPr>
              <w:t xml:space="preserve">Las instituciones financieras no ofrecen financiamiento a proyectos a escala planta </w:t>
            </w:r>
            <w:r w:rsidR="000E08B7" w:rsidRPr="00EA793D">
              <w:rPr>
                <w:rFonts w:ascii="Times New Roman" w:hAnsi="Times New Roman" w:cs="Times New Roman"/>
                <w:sz w:val="24"/>
                <w:szCs w:val="24"/>
                <w:lang w:val="es-ES"/>
              </w:rPr>
              <w:t xml:space="preserve">sin </w:t>
            </w:r>
            <w:r w:rsidRPr="00EA793D">
              <w:rPr>
                <w:rFonts w:ascii="Times New Roman" w:hAnsi="Times New Roman" w:cs="Times New Roman"/>
                <w:sz w:val="24"/>
                <w:szCs w:val="24"/>
                <w:lang w:val="es-ES"/>
              </w:rPr>
              <w:t xml:space="preserve">contractos de PPA a largo plazo. </w:t>
            </w:r>
            <w:r w:rsidR="000E08B7" w:rsidRPr="00EA793D">
              <w:rPr>
                <w:rFonts w:ascii="Times New Roman" w:hAnsi="Times New Roman" w:cs="Times New Roman"/>
                <w:sz w:val="24"/>
                <w:szCs w:val="24"/>
                <w:lang w:val="es-ES"/>
              </w:rPr>
              <w:t xml:space="preserve">Proyectos a escala planta </w:t>
            </w:r>
            <w:r w:rsidRPr="00EA793D">
              <w:rPr>
                <w:rFonts w:ascii="Times New Roman" w:hAnsi="Times New Roman" w:cs="Times New Roman"/>
                <w:sz w:val="24"/>
                <w:szCs w:val="24"/>
                <w:lang w:val="es-ES"/>
              </w:rPr>
              <w:t>que vendan en el mercado spot no son bancables.</w:t>
            </w:r>
            <w:r w:rsidR="009D0F0D" w:rsidRPr="00EA793D">
              <w:rPr>
                <w:rFonts w:ascii="Times New Roman" w:hAnsi="Times New Roman" w:cs="Times New Roman"/>
                <w:sz w:val="24"/>
                <w:szCs w:val="24"/>
                <w:lang w:val="es-ES"/>
              </w:rPr>
              <w:t xml:space="preserve"> </w:t>
            </w:r>
          </w:p>
          <w:p w14:paraId="5B94AD7A" w14:textId="77777777" w:rsidR="000E08B7" w:rsidRPr="00EA793D" w:rsidRDefault="009D0F0D" w:rsidP="000E08B7">
            <w:pPr>
              <w:pStyle w:val="Prrafodelista"/>
              <w:numPr>
                <w:ilvl w:val="0"/>
                <w:numId w:val="40"/>
              </w:numPr>
              <w:spacing w:before="120"/>
              <w:ind w:left="318" w:right="176" w:hanging="318"/>
              <w:contextualSpacing w:val="0"/>
              <w:jc w:val="both"/>
              <w:rPr>
                <w:rFonts w:ascii="Times New Roman Bold" w:eastAsia="Times New Roman" w:hAnsi="Times New Roman Bold" w:cs="Times New Roman"/>
                <w:b/>
                <w:smallCaps/>
                <w:color w:val="000000"/>
                <w:sz w:val="24"/>
                <w:szCs w:val="24"/>
                <w:lang w:val="es-ES"/>
              </w:rPr>
            </w:pPr>
            <w:r w:rsidRPr="00EA793D">
              <w:rPr>
                <w:rFonts w:ascii="Times New Roman" w:hAnsi="Times New Roman" w:cs="Times New Roman"/>
                <w:sz w:val="24"/>
                <w:szCs w:val="24"/>
                <w:lang w:val="es-ES"/>
              </w:rPr>
              <w:t xml:space="preserve">El </w:t>
            </w:r>
            <w:r w:rsidR="000E08B7" w:rsidRPr="00EA793D">
              <w:rPr>
                <w:rFonts w:ascii="Times New Roman" w:hAnsi="Times New Roman" w:cs="Times New Roman"/>
                <w:sz w:val="24"/>
                <w:szCs w:val="24"/>
                <w:lang w:val="es-ES"/>
              </w:rPr>
              <w:t>alto costo del financiamiento inhibe el desarrollo de proyectos a escala residencial.</w:t>
            </w:r>
            <w:r w:rsidR="000C14B5" w:rsidRPr="00EA793D">
              <w:rPr>
                <w:lang w:val="es-ES"/>
              </w:rPr>
              <w:t xml:space="preserve"> </w:t>
            </w:r>
            <w:r w:rsidR="000C14B5" w:rsidRPr="00EA793D">
              <w:rPr>
                <w:rFonts w:ascii="Times New Roman" w:hAnsi="Times New Roman" w:cs="Times New Roman"/>
                <w:sz w:val="24"/>
                <w:szCs w:val="24"/>
                <w:lang w:val="es-ES"/>
              </w:rPr>
              <w:t>Los promotores de proyectos a escala residencial solo tienen acceso a préstamos para el consumo o préstamos con garantía hipotecaria (bien inmobiliario u otra garantía prendaria).</w:t>
            </w:r>
          </w:p>
          <w:p w14:paraId="71CFFD7B" w14:textId="77777777" w:rsidR="00AA3B9F" w:rsidRPr="00EA793D" w:rsidRDefault="000E08B7" w:rsidP="000E08B7">
            <w:pPr>
              <w:pStyle w:val="Prrafodelista"/>
              <w:numPr>
                <w:ilvl w:val="0"/>
                <w:numId w:val="40"/>
              </w:numPr>
              <w:spacing w:before="120" w:after="120"/>
              <w:ind w:left="318" w:right="176" w:hanging="318"/>
              <w:contextualSpacing w:val="0"/>
              <w:jc w:val="both"/>
              <w:rPr>
                <w:rFonts w:ascii="Times New Roman Bold" w:eastAsia="Times New Roman" w:hAnsi="Times New Roman Bold" w:cs="Times New Roman"/>
                <w:b/>
                <w:smallCaps/>
                <w:color w:val="000000"/>
                <w:sz w:val="24"/>
                <w:szCs w:val="24"/>
                <w:lang w:val="es-ES"/>
              </w:rPr>
            </w:pPr>
            <w:r w:rsidRPr="00EA793D">
              <w:rPr>
                <w:rFonts w:ascii="Times New Roman" w:hAnsi="Times New Roman" w:cs="Times New Roman"/>
                <w:sz w:val="24"/>
                <w:szCs w:val="24"/>
                <w:lang w:val="es-ES"/>
              </w:rPr>
              <w:t xml:space="preserve">El código financiero no contempla la opción de </w:t>
            </w:r>
            <w:r w:rsidR="009D0F0D" w:rsidRPr="00EA793D">
              <w:rPr>
                <w:rFonts w:ascii="Times New Roman" w:hAnsi="Times New Roman" w:cs="Times New Roman"/>
                <w:sz w:val="24"/>
                <w:szCs w:val="24"/>
                <w:lang w:val="es-ES"/>
              </w:rPr>
              <w:t xml:space="preserve">incorporar una nueva </w:t>
            </w:r>
            <w:r w:rsidRPr="00EA793D">
              <w:rPr>
                <w:rFonts w:ascii="Times New Roman" w:hAnsi="Times New Roman" w:cs="Times New Roman"/>
                <w:sz w:val="24"/>
                <w:szCs w:val="24"/>
                <w:lang w:val="es-ES"/>
              </w:rPr>
              <w:t>hipoteca sobre sobre un bien inmobili</w:t>
            </w:r>
            <w:r w:rsidR="001A1384" w:rsidRPr="00EA793D">
              <w:rPr>
                <w:rFonts w:ascii="Times New Roman" w:hAnsi="Times New Roman" w:cs="Times New Roman"/>
                <w:sz w:val="24"/>
                <w:szCs w:val="24"/>
                <w:lang w:val="es-ES"/>
              </w:rPr>
              <w:t>a</w:t>
            </w:r>
            <w:r w:rsidRPr="00EA793D">
              <w:rPr>
                <w:rFonts w:ascii="Times New Roman" w:hAnsi="Times New Roman" w:cs="Times New Roman"/>
                <w:sz w:val="24"/>
                <w:szCs w:val="24"/>
                <w:lang w:val="es-ES"/>
              </w:rPr>
              <w:t xml:space="preserve">rio con </w:t>
            </w:r>
            <w:r w:rsidR="009D0F0D" w:rsidRPr="00EA793D">
              <w:rPr>
                <w:rFonts w:ascii="Times New Roman" w:hAnsi="Times New Roman" w:cs="Times New Roman"/>
                <w:sz w:val="24"/>
                <w:szCs w:val="24"/>
                <w:lang w:val="es-ES"/>
              </w:rPr>
              <w:t>una hipoteca existente</w:t>
            </w:r>
            <w:r w:rsidRPr="00EA793D">
              <w:rPr>
                <w:rFonts w:ascii="Times New Roman" w:hAnsi="Times New Roman" w:cs="Times New Roman"/>
                <w:sz w:val="24"/>
                <w:szCs w:val="24"/>
                <w:lang w:val="es-ES"/>
              </w:rPr>
              <w:t>.</w:t>
            </w:r>
            <w:r w:rsidR="009D0F0D" w:rsidRPr="00EA793D">
              <w:rPr>
                <w:rFonts w:ascii="Times New Roman" w:hAnsi="Times New Roman" w:cs="Times New Roman"/>
                <w:sz w:val="24"/>
                <w:szCs w:val="24"/>
                <w:lang w:val="es-ES"/>
              </w:rPr>
              <w:t xml:space="preserve"> </w:t>
            </w:r>
          </w:p>
        </w:tc>
      </w:tr>
      <w:tr w:rsidR="00B154E0" w:rsidRPr="00FE4E9D" w14:paraId="5DE60043" w14:textId="77777777" w:rsidTr="002C2376">
        <w:tc>
          <w:tcPr>
            <w:tcW w:w="3794" w:type="dxa"/>
          </w:tcPr>
          <w:p w14:paraId="49ABD7C0" w14:textId="77777777" w:rsidR="00B154E0" w:rsidRDefault="00B154E0" w:rsidP="002C2376">
            <w:pPr>
              <w:jc w:val="center"/>
              <w:rPr>
                <w:rFonts w:ascii="Times New Roman Bold" w:eastAsia="Times New Roman" w:hAnsi="Times New Roman Bold" w:cs="Times New Roman"/>
                <w:b/>
                <w:smallCaps/>
                <w:color w:val="000000"/>
                <w:sz w:val="24"/>
                <w:szCs w:val="24"/>
                <w:lang w:val="es-ES"/>
              </w:rPr>
            </w:pPr>
          </w:p>
          <w:p w14:paraId="6080C18E" w14:textId="77777777" w:rsidR="00B154E0" w:rsidRDefault="00B154E0" w:rsidP="006337DC">
            <w:pPr>
              <w:spacing w:before="120"/>
              <w:jc w:val="center"/>
              <w:rPr>
                <w:rFonts w:ascii="Times New Roman Bold" w:eastAsia="Times New Roman" w:hAnsi="Times New Roman Bold" w:cs="Times New Roman"/>
                <w:b/>
                <w:smallCaps/>
                <w:color w:val="000000"/>
                <w:sz w:val="24"/>
                <w:szCs w:val="24"/>
                <w:lang w:val="es-ES"/>
              </w:rPr>
            </w:pPr>
            <w:r w:rsidRPr="006F4D89">
              <w:rPr>
                <w:rFonts w:ascii="Times New Roman Bold" w:eastAsia="Times New Roman" w:hAnsi="Times New Roman Bold" w:cs="Times New Roman"/>
                <w:b/>
                <w:smallCaps/>
                <w:color w:val="000000"/>
                <w:sz w:val="24"/>
                <w:szCs w:val="24"/>
                <w:lang w:val="es-ES"/>
              </w:rPr>
              <w:t xml:space="preserve">Conductas de </w:t>
            </w:r>
            <w:r>
              <w:rPr>
                <w:rFonts w:ascii="Times New Roman Bold" w:eastAsia="Times New Roman" w:hAnsi="Times New Roman Bold" w:cs="Times New Roman"/>
                <w:b/>
                <w:smallCaps/>
                <w:color w:val="000000"/>
                <w:sz w:val="24"/>
                <w:szCs w:val="24"/>
                <w:lang w:val="es-ES"/>
              </w:rPr>
              <w:t>la</w:t>
            </w:r>
            <w:r w:rsidR="006337DC">
              <w:rPr>
                <w:rFonts w:ascii="Times New Roman Bold" w:eastAsia="Times New Roman" w:hAnsi="Times New Roman Bold" w:cs="Times New Roman"/>
                <w:b/>
                <w:smallCaps/>
                <w:color w:val="000000"/>
                <w:sz w:val="24"/>
                <w:szCs w:val="24"/>
                <w:lang w:val="es-ES"/>
              </w:rPr>
              <w:t xml:space="preserve"> </w:t>
            </w:r>
            <w:r>
              <w:rPr>
                <w:rFonts w:ascii="Times New Roman Bold" w:eastAsia="Times New Roman" w:hAnsi="Times New Roman Bold" w:cs="Times New Roman"/>
                <w:b/>
                <w:smallCaps/>
                <w:color w:val="000000"/>
                <w:sz w:val="24"/>
                <w:szCs w:val="24"/>
                <w:lang w:val="es-ES"/>
              </w:rPr>
              <w:t>CDEEE</w:t>
            </w:r>
          </w:p>
        </w:tc>
        <w:tc>
          <w:tcPr>
            <w:tcW w:w="9355" w:type="dxa"/>
          </w:tcPr>
          <w:p w14:paraId="468E5880" w14:textId="77777777" w:rsidR="00B154E0" w:rsidRDefault="00B154E0" w:rsidP="006337DC">
            <w:pPr>
              <w:pStyle w:val="Prrafodelista"/>
              <w:numPr>
                <w:ilvl w:val="0"/>
                <w:numId w:val="39"/>
              </w:numPr>
              <w:spacing w:before="120" w:after="120"/>
              <w:ind w:left="318" w:right="176" w:hanging="284"/>
              <w:contextualSpacing w:val="0"/>
              <w:jc w:val="both"/>
              <w:rPr>
                <w:rFonts w:ascii="Times New Roman Bold" w:eastAsia="Times New Roman" w:hAnsi="Times New Roman Bold" w:cs="Times New Roman"/>
                <w:b/>
                <w:smallCaps/>
                <w:color w:val="000000"/>
                <w:sz w:val="24"/>
                <w:szCs w:val="24"/>
                <w:lang w:val="es-ES"/>
              </w:rPr>
            </w:pPr>
            <w:r w:rsidRPr="00A30EE2">
              <w:rPr>
                <w:rFonts w:ascii="Times New Roman" w:hAnsi="Times New Roman" w:cs="Times New Roman"/>
                <w:sz w:val="24"/>
                <w:szCs w:val="24"/>
                <w:lang w:val="es-ES"/>
              </w:rPr>
              <w:t xml:space="preserve">La CDEEE no otorga PPAs para proyectos </w:t>
            </w:r>
            <w:r>
              <w:rPr>
                <w:rFonts w:ascii="Times New Roman" w:hAnsi="Times New Roman" w:cs="Times New Roman"/>
                <w:sz w:val="24"/>
                <w:szCs w:val="24"/>
                <w:lang w:val="es-ES"/>
              </w:rPr>
              <w:t xml:space="preserve">a escala planta que han recibido las Concensiones Definitivas </w:t>
            </w:r>
            <w:r w:rsidRPr="00A30EE2">
              <w:rPr>
                <w:rFonts w:ascii="Times New Roman" w:hAnsi="Times New Roman" w:cs="Times New Roman"/>
                <w:sz w:val="24"/>
                <w:szCs w:val="24"/>
                <w:lang w:val="es-ES"/>
              </w:rPr>
              <w:t>en violación del artículo Artículo 65 del reglamento de la Ley 57-07</w:t>
            </w:r>
            <w:r>
              <w:rPr>
                <w:rFonts w:ascii="Times New Roman" w:hAnsi="Times New Roman" w:cs="Times New Roman"/>
                <w:sz w:val="24"/>
                <w:szCs w:val="24"/>
                <w:lang w:val="es-ES"/>
              </w:rPr>
              <w:t>.</w:t>
            </w:r>
            <w:r w:rsidRPr="00A30EE2">
              <w:rPr>
                <w:rFonts w:ascii="Times New Roman" w:hAnsi="Times New Roman" w:cs="Times New Roman"/>
                <w:sz w:val="24"/>
                <w:szCs w:val="24"/>
                <w:lang w:val="es-ES"/>
              </w:rPr>
              <w:t xml:space="preserve">  </w:t>
            </w:r>
          </w:p>
        </w:tc>
      </w:tr>
    </w:tbl>
    <w:p w14:paraId="5BA4FB68" w14:textId="77777777" w:rsidR="00B154E0" w:rsidRPr="00856255" w:rsidRDefault="00B154E0" w:rsidP="00B154E0">
      <w:pPr>
        <w:spacing w:after="240" w:line="240" w:lineRule="auto"/>
        <w:jc w:val="both"/>
        <w:rPr>
          <w:rFonts w:ascii="Times New Roman Bold" w:eastAsia="Times New Roman" w:hAnsi="Times New Roman Bold" w:cs="Times New Roman"/>
          <w:b/>
          <w:smallCaps/>
          <w:color w:val="000000"/>
          <w:sz w:val="24"/>
          <w:szCs w:val="24"/>
          <w:lang w:val="es-ES"/>
        </w:rPr>
        <w:sectPr w:rsidR="00B154E0" w:rsidRPr="00856255" w:rsidSect="002C2376">
          <w:pgSz w:w="15840" w:h="12240" w:orient="landscape" w:code="1"/>
          <w:pgMar w:top="1610" w:right="1298" w:bottom="1276" w:left="1247" w:header="720" w:footer="720" w:gutter="0"/>
          <w:cols w:space="720"/>
          <w:docGrid w:linePitch="360"/>
        </w:sectPr>
      </w:pPr>
    </w:p>
    <w:p w14:paraId="634DA24A" w14:textId="77777777" w:rsidR="00F523FC" w:rsidRPr="00D51AC3" w:rsidRDefault="00F523FC" w:rsidP="0020458A">
      <w:pPr>
        <w:pStyle w:val="Prrafodelista"/>
        <w:numPr>
          <w:ilvl w:val="0"/>
          <w:numId w:val="46"/>
        </w:numPr>
        <w:spacing w:after="0" w:line="240" w:lineRule="auto"/>
        <w:ind w:left="567" w:hanging="567"/>
        <w:contextualSpacing w:val="0"/>
        <w:jc w:val="both"/>
        <w:rPr>
          <w:rFonts w:ascii="Times New Roman Bold" w:eastAsia="Times New Roman" w:hAnsi="Times New Roman Bold" w:cs="Times New Roman"/>
          <w:b/>
          <w:smallCaps/>
          <w:color w:val="000000"/>
          <w:sz w:val="24"/>
          <w:szCs w:val="24"/>
          <w:lang w:val="es-ES"/>
        </w:rPr>
      </w:pPr>
      <w:r w:rsidRPr="00D51AC3">
        <w:rPr>
          <w:rFonts w:ascii="Times New Roman Bold" w:eastAsia="Times New Roman" w:hAnsi="Times New Roman Bold" w:cs="Times New Roman"/>
          <w:b/>
          <w:smallCaps/>
          <w:color w:val="000000"/>
          <w:sz w:val="24"/>
          <w:szCs w:val="24"/>
          <w:lang w:val="es-ES"/>
        </w:rPr>
        <w:t>O</w:t>
      </w:r>
      <w:r w:rsidR="00662860" w:rsidRPr="00D51AC3">
        <w:rPr>
          <w:rFonts w:ascii="Times New Roman Bold" w:eastAsia="Times New Roman" w:hAnsi="Times New Roman Bold" w:cs="Times New Roman"/>
          <w:b/>
          <w:smallCaps/>
          <w:color w:val="000000"/>
          <w:sz w:val="24"/>
          <w:szCs w:val="24"/>
          <w:lang w:val="es-ES"/>
        </w:rPr>
        <w:t>p</w:t>
      </w:r>
      <w:r w:rsidRPr="00D51AC3">
        <w:rPr>
          <w:rFonts w:ascii="Times New Roman Bold" w:eastAsia="Times New Roman" w:hAnsi="Times New Roman Bold" w:cs="Times New Roman"/>
          <w:b/>
          <w:smallCaps/>
          <w:color w:val="000000"/>
          <w:sz w:val="24"/>
          <w:szCs w:val="24"/>
          <w:lang w:val="es-ES"/>
        </w:rPr>
        <w:t>ortunidades de Mejoras para Facilitar el Acesso al Financiamiento de Proyectos</w:t>
      </w:r>
      <w:r w:rsidR="00CA4439" w:rsidRPr="00D51AC3">
        <w:rPr>
          <w:rFonts w:ascii="Times New Roman Bold" w:eastAsia="Times New Roman" w:hAnsi="Times New Roman Bold" w:cs="Times New Roman"/>
          <w:b/>
          <w:smallCaps/>
          <w:color w:val="000000"/>
          <w:sz w:val="24"/>
          <w:szCs w:val="24"/>
          <w:lang w:val="es-ES"/>
        </w:rPr>
        <w:t xml:space="preserve"> de Energías Renovables</w:t>
      </w:r>
    </w:p>
    <w:p w14:paraId="3457E519" w14:textId="77777777" w:rsidR="00CA4439" w:rsidRPr="00856255" w:rsidRDefault="00CA4439" w:rsidP="00CA4439">
      <w:pPr>
        <w:spacing w:after="0" w:line="240" w:lineRule="auto"/>
        <w:ind w:left="284" w:hanging="284"/>
        <w:jc w:val="both"/>
        <w:rPr>
          <w:rFonts w:ascii="Times New Roman Bold" w:eastAsia="Times New Roman" w:hAnsi="Times New Roman Bold" w:cs="Times New Roman"/>
          <w:b/>
          <w:smallCaps/>
          <w:color w:val="000000"/>
          <w:sz w:val="24"/>
          <w:szCs w:val="24"/>
          <w:lang w:val="es-ES"/>
        </w:rPr>
      </w:pPr>
    </w:p>
    <w:p w14:paraId="2AFCBF5C" w14:textId="77777777" w:rsidR="00CA4439" w:rsidRPr="00856255" w:rsidRDefault="00D978FB" w:rsidP="00CA4439">
      <w:pPr>
        <w:spacing w:after="0" w:line="240" w:lineRule="auto"/>
        <w:ind w:left="284" w:hanging="284"/>
        <w:jc w:val="both"/>
        <w:rPr>
          <w:rFonts w:ascii="Times New Roman Bold" w:eastAsia="Times New Roman" w:hAnsi="Times New Roman Bold" w:cs="Times New Roman"/>
          <w:b/>
          <w:smallCaps/>
          <w:color w:val="000000"/>
          <w:sz w:val="24"/>
          <w:szCs w:val="24"/>
          <w:lang w:val="es-ES"/>
        </w:rPr>
      </w:pPr>
      <w:r w:rsidRPr="00856255">
        <w:rPr>
          <w:rFonts w:ascii="Times New Roman Bold" w:eastAsia="Times New Roman" w:hAnsi="Times New Roman Bold" w:cs="Times New Roman"/>
          <w:b/>
          <w:smallCaps/>
          <w:color w:val="000000"/>
          <w:sz w:val="24"/>
          <w:szCs w:val="24"/>
          <w:lang w:val="es-ES"/>
        </w:rPr>
        <w:t>VIII</w:t>
      </w:r>
      <w:r w:rsidR="00CA4439" w:rsidRPr="00856255">
        <w:rPr>
          <w:rFonts w:ascii="Times New Roman Bold" w:eastAsia="Times New Roman" w:hAnsi="Times New Roman Bold" w:cs="Times New Roman"/>
          <w:b/>
          <w:smallCaps/>
          <w:color w:val="000000"/>
          <w:sz w:val="24"/>
          <w:szCs w:val="24"/>
          <w:lang w:val="es-ES"/>
        </w:rPr>
        <w:t xml:space="preserve">.1  Políticas públicas: barreras y oportunidades  </w:t>
      </w:r>
    </w:p>
    <w:p w14:paraId="3D45E6A4" w14:textId="77777777" w:rsidR="00CA4439" w:rsidRPr="00856255" w:rsidRDefault="00CA4439" w:rsidP="00CA4439">
      <w:pPr>
        <w:spacing w:after="0" w:line="240" w:lineRule="auto"/>
        <w:jc w:val="both"/>
        <w:rPr>
          <w:rFonts w:ascii="Times New Roman" w:hAnsi="Times New Roman" w:cs="Times New Roman"/>
          <w:sz w:val="24"/>
          <w:szCs w:val="24"/>
          <w:lang w:val="es-ES"/>
        </w:rPr>
      </w:pPr>
    </w:p>
    <w:p w14:paraId="3DAE0096" w14:textId="77777777" w:rsidR="00CA4439" w:rsidRDefault="00CA4439" w:rsidP="00CA4439">
      <w:pPr>
        <w:spacing w:after="0" w:line="240" w:lineRule="auto"/>
        <w:jc w:val="both"/>
        <w:rPr>
          <w:rFonts w:ascii="Times New Roman" w:hAnsi="Times New Roman" w:cs="Times New Roman"/>
          <w:sz w:val="24"/>
          <w:szCs w:val="24"/>
          <w:lang w:val="es-ES"/>
        </w:rPr>
      </w:pPr>
      <w:r w:rsidRPr="00856255">
        <w:rPr>
          <w:rFonts w:ascii="Times New Roman" w:hAnsi="Times New Roman" w:cs="Times New Roman"/>
          <w:sz w:val="24"/>
          <w:szCs w:val="24"/>
          <w:lang w:val="es-ES"/>
        </w:rPr>
        <w:t>La precaria situación del sector eléctrico nacional constituye una costosa carga para el país por sus efectos negativos tanto para las finanzas públicas y la competitividad de la economía como para el bienestar general de la población dominicana.</w:t>
      </w:r>
      <w:r w:rsidRPr="00EA42FD">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A pesar de los esfuerzos realizados por diferentes gobiernos en las ultimas dos décadas, el sector no llega aún a proveer un servicio eléctrico de calidad y a bajos costos. </w:t>
      </w:r>
    </w:p>
    <w:p w14:paraId="5759609E" w14:textId="77777777" w:rsidR="00CA4439" w:rsidRDefault="00CA4439" w:rsidP="00CA4439">
      <w:pPr>
        <w:spacing w:after="0" w:line="240" w:lineRule="auto"/>
        <w:jc w:val="both"/>
        <w:rPr>
          <w:rFonts w:ascii="Times New Roman" w:hAnsi="Times New Roman" w:cs="Times New Roman"/>
          <w:sz w:val="24"/>
          <w:szCs w:val="24"/>
          <w:lang w:val="es-ES"/>
        </w:rPr>
      </w:pPr>
    </w:p>
    <w:p w14:paraId="1ADC7D58" w14:textId="77777777" w:rsidR="00CA4439" w:rsidRDefault="00CA4439" w:rsidP="00CA443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país formuló e implementa una nueva estrategia para el sector que incluye el desarrollo de las energias renovables. Las premisas sobre las cuales se concibió el rol que vendrían a desempeñar las EsRs, particularmente en relación a la energía solar fotovoltaica para el autoconsumo, han sido </w:t>
      </w:r>
      <w:r w:rsidR="004A18D0">
        <w:rPr>
          <w:rFonts w:ascii="Times New Roman" w:hAnsi="Times New Roman" w:cs="Times New Roman"/>
          <w:sz w:val="24"/>
          <w:szCs w:val="24"/>
          <w:lang w:val="es-ES"/>
        </w:rPr>
        <w:t xml:space="preserve">ampliamente </w:t>
      </w:r>
      <w:r>
        <w:rPr>
          <w:rFonts w:ascii="Times New Roman" w:hAnsi="Times New Roman" w:cs="Times New Roman"/>
          <w:sz w:val="24"/>
          <w:szCs w:val="24"/>
          <w:lang w:val="es-ES"/>
        </w:rPr>
        <w:t xml:space="preserve">superadas. La generación eléctrica con sistemas fotovoltaicos es competitiva con la electricidad de origen convencional y su costo en el lugar de consumo está por debajo de los precios de electricidad ofertados por las distribuidoras.  </w:t>
      </w:r>
    </w:p>
    <w:p w14:paraId="17C15AAF" w14:textId="77777777" w:rsidR="00CA4439" w:rsidRDefault="00CA4439" w:rsidP="00CA4439">
      <w:pPr>
        <w:spacing w:after="0" w:line="240" w:lineRule="auto"/>
        <w:jc w:val="both"/>
        <w:rPr>
          <w:rFonts w:ascii="Times New Roman" w:hAnsi="Times New Roman" w:cs="Times New Roman"/>
          <w:sz w:val="24"/>
          <w:szCs w:val="24"/>
          <w:lang w:val="es-ES"/>
        </w:rPr>
      </w:pPr>
    </w:p>
    <w:p w14:paraId="6FC0AA83" w14:textId="77777777" w:rsidR="00CA4439" w:rsidRDefault="00CA4439" w:rsidP="00CA443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Las empresas distribuidoras han pasado a una actitud defensiva y perciben a los SGRs como una amenaza que es necesario limitar. Las distribuidoras alegan perder buenos clientes y por ende fuentes</w:t>
      </w:r>
      <w:r w:rsidR="004A18D0">
        <w:rPr>
          <w:rFonts w:ascii="Times New Roman" w:hAnsi="Times New Roman" w:cs="Times New Roman"/>
          <w:sz w:val="24"/>
          <w:szCs w:val="24"/>
          <w:lang w:val="es-ES"/>
        </w:rPr>
        <w:t xml:space="preserve"> estables</w:t>
      </w:r>
      <w:r>
        <w:rPr>
          <w:rFonts w:ascii="Times New Roman" w:hAnsi="Times New Roman" w:cs="Times New Roman"/>
          <w:sz w:val="24"/>
          <w:szCs w:val="24"/>
          <w:lang w:val="es-ES"/>
        </w:rPr>
        <w:t xml:space="preserve"> de ingresos. Un mayor deterioro de las finanzas de las Edes </w:t>
      </w:r>
      <w:r w:rsidR="004A18D0">
        <w:rPr>
          <w:rFonts w:ascii="Times New Roman" w:hAnsi="Times New Roman" w:cs="Times New Roman"/>
          <w:sz w:val="24"/>
          <w:szCs w:val="24"/>
          <w:lang w:val="es-ES"/>
        </w:rPr>
        <w:t xml:space="preserve">anula </w:t>
      </w:r>
      <w:r>
        <w:rPr>
          <w:rFonts w:ascii="Times New Roman" w:hAnsi="Times New Roman" w:cs="Times New Roman"/>
          <w:sz w:val="24"/>
          <w:szCs w:val="24"/>
          <w:lang w:val="es-ES"/>
        </w:rPr>
        <w:t>los esfuerzos a corto plazo de</w:t>
      </w:r>
      <w:r w:rsidRPr="00151AFA">
        <w:rPr>
          <w:rFonts w:ascii="Times New Roman" w:hAnsi="Times New Roman" w:cs="Times New Roman"/>
          <w:sz w:val="24"/>
          <w:szCs w:val="24"/>
          <w:lang w:val="es-ES"/>
        </w:rPr>
        <w:t>l gobierno nacional</w:t>
      </w:r>
      <w:r>
        <w:rPr>
          <w:rFonts w:ascii="Times New Roman" w:hAnsi="Times New Roman" w:cs="Times New Roman"/>
          <w:sz w:val="24"/>
          <w:szCs w:val="24"/>
          <w:lang w:val="es-ES"/>
        </w:rPr>
        <w:t xml:space="preserve"> de disminuir las transferencias o subsidios al sector eléctrico para alcanzar </w:t>
      </w:r>
      <w:r w:rsidRPr="00151AFA">
        <w:rPr>
          <w:rFonts w:ascii="Times New Roman" w:hAnsi="Times New Roman" w:cs="Times New Roman"/>
          <w:sz w:val="24"/>
          <w:szCs w:val="24"/>
          <w:lang w:val="es-ES"/>
        </w:rPr>
        <w:t>equilibrio fiscal</w:t>
      </w:r>
      <w:r>
        <w:rPr>
          <w:rFonts w:ascii="Times New Roman" w:hAnsi="Times New Roman" w:cs="Times New Roman"/>
          <w:sz w:val="24"/>
          <w:szCs w:val="24"/>
          <w:lang w:val="es-ES"/>
        </w:rPr>
        <w:t xml:space="preserve"> o bajos déficits fiscales.</w:t>
      </w:r>
    </w:p>
    <w:p w14:paraId="4D5A539B" w14:textId="77777777" w:rsidR="00CA4439" w:rsidRDefault="00CA4439" w:rsidP="00CA4439">
      <w:pPr>
        <w:spacing w:after="0" w:line="240" w:lineRule="auto"/>
        <w:jc w:val="both"/>
        <w:rPr>
          <w:rFonts w:ascii="Times New Roman" w:hAnsi="Times New Roman" w:cs="Times New Roman"/>
          <w:sz w:val="24"/>
          <w:szCs w:val="24"/>
          <w:lang w:val="es-ES"/>
        </w:rPr>
      </w:pPr>
    </w:p>
    <w:p w14:paraId="1D46506E" w14:textId="77777777" w:rsidR="00CA4439" w:rsidRPr="00EF0C27" w:rsidRDefault="00CA4439" w:rsidP="00CA4439">
      <w:pPr>
        <w:spacing w:after="0" w:line="240" w:lineRule="auto"/>
        <w:jc w:val="both"/>
        <w:rPr>
          <w:rFonts w:ascii="Times New Roman" w:hAnsi="Times New Roman" w:cs="Times New Roman"/>
          <w:sz w:val="24"/>
          <w:szCs w:val="24"/>
          <w:lang w:val="es-ES"/>
        </w:rPr>
      </w:pPr>
      <w:r w:rsidRPr="00EF0C27">
        <w:rPr>
          <w:rFonts w:ascii="Times New Roman" w:hAnsi="Times New Roman" w:cs="Times New Roman"/>
          <w:sz w:val="24"/>
          <w:szCs w:val="24"/>
          <w:lang w:val="es-ES"/>
        </w:rPr>
        <w:t xml:space="preserve">El país enfrenta un dilema: profundizar las políticas públicas para facilitar la transición </w:t>
      </w:r>
      <w:r w:rsidRPr="00612B99">
        <w:rPr>
          <w:rFonts w:ascii="Times New Roman" w:hAnsi="Times New Roman" w:cs="Times New Roman"/>
          <w:sz w:val="24"/>
          <w:szCs w:val="24"/>
          <w:lang w:val="es-ES"/>
        </w:rPr>
        <w:t>a un nuevo paradigma de producción y consumo de energía en el país a través de la adopción de fuentes renovables de energía y de nuevas prácticas que aumenten la eficiencia energética</w:t>
      </w:r>
      <w:r>
        <w:rPr>
          <w:rFonts w:ascii="Times New Roman" w:hAnsi="Times New Roman" w:cs="Times New Roman"/>
          <w:sz w:val="24"/>
          <w:szCs w:val="24"/>
          <w:lang w:val="es-ES"/>
        </w:rPr>
        <w:t xml:space="preserve">; o </w:t>
      </w:r>
      <w:r w:rsidRPr="00EF0C27">
        <w:rPr>
          <w:rFonts w:ascii="Times New Roman" w:hAnsi="Times New Roman" w:cs="Times New Roman"/>
          <w:sz w:val="24"/>
          <w:szCs w:val="24"/>
          <w:lang w:val="es-ES"/>
        </w:rPr>
        <w:t xml:space="preserve">minimizar </w:t>
      </w:r>
      <w:r>
        <w:rPr>
          <w:rFonts w:ascii="Times New Roman" w:hAnsi="Times New Roman" w:cs="Times New Roman"/>
          <w:sz w:val="24"/>
          <w:szCs w:val="24"/>
          <w:lang w:val="es-ES"/>
        </w:rPr>
        <w:t>en el corto plazo e</w:t>
      </w:r>
      <w:r w:rsidRPr="00EF0C27">
        <w:rPr>
          <w:rFonts w:ascii="Times New Roman" w:hAnsi="Times New Roman" w:cs="Times New Roman"/>
          <w:sz w:val="24"/>
          <w:szCs w:val="24"/>
          <w:lang w:val="es-ES"/>
        </w:rPr>
        <w:t xml:space="preserve">l </w:t>
      </w:r>
      <w:r>
        <w:rPr>
          <w:rFonts w:ascii="Times New Roman" w:hAnsi="Times New Roman" w:cs="Times New Roman"/>
          <w:sz w:val="24"/>
          <w:szCs w:val="24"/>
          <w:lang w:val="es-ES"/>
        </w:rPr>
        <w:t xml:space="preserve">posible </w:t>
      </w:r>
      <w:r w:rsidRPr="00EF0C27">
        <w:rPr>
          <w:rFonts w:ascii="Times New Roman" w:hAnsi="Times New Roman" w:cs="Times New Roman"/>
          <w:sz w:val="24"/>
          <w:szCs w:val="24"/>
          <w:lang w:val="es-ES"/>
        </w:rPr>
        <w:t xml:space="preserve">impacto negativo a </w:t>
      </w:r>
      <w:r>
        <w:rPr>
          <w:rFonts w:ascii="Times New Roman" w:hAnsi="Times New Roman" w:cs="Times New Roman"/>
          <w:sz w:val="24"/>
          <w:szCs w:val="24"/>
          <w:lang w:val="es-ES"/>
        </w:rPr>
        <w:t xml:space="preserve">las distribuidoras y </w:t>
      </w:r>
      <w:r w:rsidRPr="00EF0C27">
        <w:rPr>
          <w:rFonts w:ascii="Times New Roman" w:hAnsi="Times New Roman" w:cs="Times New Roman"/>
          <w:sz w:val="24"/>
          <w:szCs w:val="24"/>
          <w:lang w:val="es-ES"/>
        </w:rPr>
        <w:t xml:space="preserve">las finanzas públicas </w:t>
      </w:r>
      <w:r>
        <w:rPr>
          <w:rFonts w:ascii="Times New Roman" w:hAnsi="Times New Roman" w:cs="Times New Roman"/>
          <w:sz w:val="24"/>
          <w:szCs w:val="24"/>
          <w:lang w:val="es-ES"/>
        </w:rPr>
        <w:t>causado p</w:t>
      </w:r>
      <w:r w:rsidRPr="00EF0C27">
        <w:rPr>
          <w:rFonts w:ascii="Times New Roman" w:hAnsi="Times New Roman" w:cs="Times New Roman"/>
          <w:sz w:val="24"/>
          <w:szCs w:val="24"/>
          <w:lang w:val="es-ES"/>
        </w:rPr>
        <w:t>or la adopción de los SGR</w:t>
      </w:r>
      <w:r>
        <w:rPr>
          <w:rFonts w:ascii="Times New Roman" w:hAnsi="Times New Roman" w:cs="Times New Roman"/>
          <w:sz w:val="24"/>
          <w:szCs w:val="24"/>
          <w:lang w:val="es-ES"/>
        </w:rPr>
        <w:t>s</w:t>
      </w:r>
      <w:r w:rsidRPr="00EF0C27">
        <w:rPr>
          <w:rFonts w:ascii="Times New Roman" w:hAnsi="Times New Roman" w:cs="Times New Roman"/>
          <w:sz w:val="24"/>
          <w:szCs w:val="24"/>
          <w:lang w:val="es-ES"/>
        </w:rPr>
        <w:t xml:space="preserve">. </w:t>
      </w:r>
    </w:p>
    <w:p w14:paraId="2D884DC0" w14:textId="77777777" w:rsidR="00CA4439" w:rsidRDefault="00CA4439" w:rsidP="00CA4439">
      <w:pPr>
        <w:spacing w:after="0" w:line="240" w:lineRule="auto"/>
        <w:jc w:val="both"/>
        <w:rPr>
          <w:rFonts w:ascii="Times New Roman" w:hAnsi="Times New Roman" w:cs="Times New Roman"/>
          <w:sz w:val="24"/>
          <w:szCs w:val="24"/>
          <w:lang w:val="es-ES"/>
        </w:rPr>
      </w:pPr>
    </w:p>
    <w:p w14:paraId="611B84A8" w14:textId="77777777" w:rsidR="00CA4439" w:rsidRPr="007878CB" w:rsidRDefault="00CA4439" w:rsidP="0020458A">
      <w:pPr>
        <w:pStyle w:val="Prrafodelista"/>
        <w:numPr>
          <w:ilvl w:val="0"/>
          <w:numId w:val="44"/>
        </w:numPr>
        <w:spacing w:after="0" w:line="240" w:lineRule="auto"/>
        <w:ind w:left="567" w:hanging="283"/>
        <w:jc w:val="both"/>
        <w:rPr>
          <w:rFonts w:ascii="Times New Roman Bold" w:eastAsia="Times New Roman" w:hAnsi="Times New Roman Bold" w:cs="Times New Roman"/>
          <w:b/>
          <w:smallCaps/>
          <w:color w:val="000000"/>
          <w:sz w:val="24"/>
          <w:szCs w:val="24"/>
          <w:lang w:val="es-ES"/>
        </w:rPr>
      </w:pPr>
      <w:r w:rsidRPr="007878CB">
        <w:rPr>
          <w:rFonts w:ascii="Times New Roman Bold" w:eastAsia="Times New Roman" w:hAnsi="Times New Roman Bold" w:cs="Times New Roman"/>
          <w:b/>
          <w:smallCaps/>
          <w:color w:val="000000"/>
          <w:sz w:val="24"/>
          <w:szCs w:val="24"/>
          <w:lang w:val="es-ES"/>
        </w:rPr>
        <w:t>Reforma de la</w:t>
      </w:r>
      <w:r>
        <w:rPr>
          <w:rFonts w:ascii="Times New Roman Bold" w:eastAsia="Times New Roman" w:hAnsi="Times New Roman Bold" w:cs="Times New Roman"/>
          <w:b/>
          <w:smallCaps/>
          <w:color w:val="000000"/>
          <w:sz w:val="24"/>
          <w:szCs w:val="24"/>
          <w:lang w:val="es-ES"/>
        </w:rPr>
        <w:t>s</w:t>
      </w:r>
      <w:r w:rsidRPr="007878CB">
        <w:rPr>
          <w:rFonts w:ascii="Times New Roman Bold" w:eastAsia="Times New Roman" w:hAnsi="Times New Roman Bold" w:cs="Times New Roman"/>
          <w:b/>
          <w:smallCaps/>
          <w:color w:val="000000"/>
          <w:sz w:val="24"/>
          <w:szCs w:val="24"/>
          <w:lang w:val="es-ES"/>
        </w:rPr>
        <w:t xml:space="preserve"> Leyes 125-0</w:t>
      </w:r>
      <w:r>
        <w:rPr>
          <w:rFonts w:ascii="Times New Roman Bold" w:eastAsia="Times New Roman" w:hAnsi="Times New Roman Bold" w:cs="Times New Roman"/>
          <w:b/>
          <w:smallCaps/>
          <w:color w:val="000000"/>
          <w:sz w:val="24"/>
          <w:szCs w:val="24"/>
          <w:lang w:val="es-ES"/>
        </w:rPr>
        <w:t>1</w:t>
      </w:r>
      <w:r w:rsidRPr="007878CB">
        <w:rPr>
          <w:rFonts w:ascii="Times New Roman Bold" w:eastAsia="Times New Roman" w:hAnsi="Times New Roman Bold" w:cs="Times New Roman"/>
          <w:b/>
          <w:smallCaps/>
          <w:color w:val="000000"/>
          <w:sz w:val="24"/>
          <w:szCs w:val="24"/>
          <w:lang w:val="es-ES"/>
        </w:rPr>
        <w:t xml:space="preserve"> y 57-07 y sus </w:t>
      </w:r>
      <w:r w:rsidR="00425301">
        <w:rPr>
          <w:rFonts w:ascii="Times New Roman Bold" w:eastAsia="Times New Roman" w:hAnsi="Times New Roman Bold" w:cs="Times New Roman"/>
          <w:b/>
          <w:smallCaps/>
          <w:color w:val="000000"/>
          <w:sz w:val="24"/>
          <w:szCs w:val="24"/>
          <w:lang w:val="es-ES"/>
        </w:rPr>
        <w:t>R</w:t>
      </w:r>
      <w:r w:rsidRPr="007878CB">
        <w:rPr>
          <w:rFonts w:ascii="Times New Roman Bold" w:eastAsia="Times New Roman" w:hAnsi="Times New Roman Bold" w:cs="Times New Roman"/>
          <w:b/>
          <w:smallCaps/>
          <w:color w:val="000000"/>
          <w:sz w:val="24"/>
          <w:szCs w:val="24"/>
          <w:lang w:val="es-ES"/>
        </w:rPr>
        <w:t>eglamentos</w:t>
      </w:r>
    </w:p>
    <w:p w14:paraId="77BD0CED" w14:textId="77777777" w:rsidR="00CA4439" w:rsidRDefault="00CA4439" w:rsidP="00AD2B2A">
      <w:pPr>
        <w:spacing w:after="0" w:line="240" w:lineRule="auto"/>
        <w:ind w:left="568" w:hanging="284"/>
        <w:jc w:val="both"/>
        <w:rPr>
          <w:rFonts w:ascii="Times New Roman" w:hAnsi="Times New Roman" w:cs="Times New Roman"/>
          <w:sz w:val="24"/>
          <w:szCs w:val="24"/>
          <w:lang w:val="es-ES"/>
        </w:rPr>
      </w:pPr>
    </w:p>
    <w:p w14:paraId="2AA5CF85" w14:textId="77777777" w:rsidR="00CA4439" w:rsidRPr="00A12D68" w:rsidRDefault="00CA4439" w:rsidP="00CA4439">
      <w:pPr>
        <w:spacing w:after="0" w:line="240" w:lineRule="auto"/>
        <w:jc w:val="both"/>
        <w:rPr>
          <w:rFonts w:ascii="Times New Roman" w:hAnsi="Times New Roman" w:cs="Times New Roman"/>
          <w:sz w:val="24"/>
          <w:szCs w:val="24"/>
          <w:lang w:val="es-ES"/>
        </w:rPr>
      </w:pPr>
      <w:r w:rsidRPr="00A12D68">
        <w:rPr>
          <w:rFonts w:ascii="Times New Roman" w:hAnsi="Times New Roman" w:cs="Times New Roman"/>
          <w:sz w:val="24"/>
          <w:szCs w:val="24"/>
          <w:lang w:val="es-ES"/>
        </w:rPr>
        <w:t>Las leyes que rigen el sector eléctrico (Ley 125-01) y el sub-sector de energías renovables (Ley 57-07) han sido superadas por el desarrollo del</w:t>
      </w:r>
      <w:r w:rsidR="00662860">
        <w:rPr>
          <w:rFonts w:ascii="Times New Roman" w:hAnsi="Times New Roman" w:cs="Times New Roman"/>
          <w:sz w:val="24"/>
          <w:szCs w:val="24"/>
          <w:lang w:val="es-ES"/>
        </w:rPr>
        <w:t xml:space="preserve"> mercado </w:t>
      </w:r>
      <w:r w:rsidRPr="00A12D68">
        <w:rPr>
          <w:rFonts w:ascii="Times New Roman" w:hAnsi="Times New Roman" w:cs="Times New Roman"/>
          <w:sz w:val="24"/>
          <w:szCs w:val="24"/>
          <w:lang w:val="es-ES"/>
        </w:rPr>
        <w:t>y por avances tecnológicos</w:t>
      </w:r>
      <w:r w:rsidR="00662860">
        <w:rPr>
          <w:rFonts w:ascii="Times New Roman" w:hAnsi="Times New Roman" w:cs="Times New Roman"/>
          <w:sz w:val="24"/>
          <w:szCs w:val="24"/>
          <w:lang w:val="es-ES"/>
        </w:rPr>
        <w:t xml:space="preserve"> en la industria</w:t>
      </w:r>
      <w:r w:rsidRPr="00A12D68">
        <w:rPr>
          <w:rFonts w:ascii="Times New Roman" w:hAnsi="Times New Roman" w:cs="Times New Roman"/>
          <w:sz w:val="24"/>
          <w:szCs w:val="24"/>
          <w:lang w:val="es-ES"/>
        </w:rPr>
        <w:t xml:space="preserve">. El ámbito de competencia en </w:t>
      </w:r>
      <w:r>
        <w:rPr>
          <w:rFonts w:ascii="Times New Roman" w:hAnsi="Times New Roman" w:cs="Times New Roman"/>
          <w:sz w:val="24"/>
          <w:szCs w:val="24"/>
          <w:lang w:val="es-ES"/>
        </w:rPr>
        <w:t>e</w:t>
      </w:r>
      <w:r w:rsidRPr="00A12D68">
        <w:rPr>
          <w:rFonts w:ascii="Times New Roman" w:hAnsi="Times New Roman" w:cs="Times New Roman"/>
          <w:sz w:val="24"/>
          <w:szCs w:val="24"/>
          <w:lang w:val="es-ES"/>
        </w:rPr>
        <w:t>l</w:t>
      </w:r>
      <w:r>
        <w:rPr>
          <w:rFonts w:ascii="Times New Roman" w:hAnsi="Times New Roman" w:cs="Times New Roman"/>
          <w:sz w:val="24"/>
          <w:szCs w:val="24"/>
          <w:lang w:val="es-ES"/>
        </w:rPr>
        <w:t xml:space="preserve"> sector eléctrico </w:t>
      </w:r>
      <w:r w:rsidRPr="00A12D68">
        <w:rPr>
          <w:rFonts w:ascii="Times New Roman" w:hAnsi="Times New Roman" w:cs="Times New Roman"/>
          <w:sz w:val="24"/>
          <w:szCs w:val="24"/>
          <w:lang w:val="es-ES"/>
        </w:rPr>
        <w:t xml:space="preserve">ha cambiado y los marcos jurídicos </w:t>
      </w:r>
      <w:r>
        <w:rPr>
          <w:rFonts w:ascii="Times New Roman" w:hAnsi="Times New Roman" w:cs="Times New Roman"/>
          <w:sz w:val="24"/>
          <w:szCs w:val="24"/>
          <w:lang w:val="es-ES"/>
        </w:rPr>
        <w:t xml:space="preserve">actuales no reflejan las </w:t>
      </w:r>
      <w:r w:rsidRPr="00A12D68">
        <w:rPr>
          <w:rFonts w:ascii="Times New Roman" w:hAnsi="Times New Roman" w:cs="Times New Roman"/>
          <w:sz w:val="24"/>
          <w:szCs w:val="24"/>
          <w:lang w:val="es-ES"/>
        </w:rPr>
        <w:t>nuevas realidades</w:t>
      </w:r>
      <w:r>
        <w:rPr>
          <w:rFonts w:ascii="Times New Roman" w:hAnsi="Times New Roman" w:cs="Times New Roman"/>
          <w:sz w:val="24"/>
          <w:szCs w:val="24"/>
          <w:lang w:val="es-ES"/>
        </w:rPr>
        <w:t xml:space="preserve">. </w:t>
      </w:r>
      <w:r w:rsidR="00557417">
        <w:rPr>
          <w:rFonts w:ascii="Times New Roman" w:hAnsi="Times New Roman" w:cs="Times New Roman"/>
          <w:sz w:val="24"/>
          <w:szCs w:val="24"/>
          <w:lang w:val="es-ES"/>
        </w:rPr>
        <w:t xml:space="preserve">Las leyes que rigen al sector contienen </w:t>
      </w:r>
      <w:r>
        <w:rPr>
          <w:rFonts w:ascii="Times New Roman" w:hAnsi="Times New Roman" w:cs="Times New Roman"/>
          <w:sz w:val="24"/>
          <w:szCs w:val="24"/>
          <w:lang w:val="es-ES"/>
        </w:rPr>
        <w:t xml:space="preserve">barreras </w:t>
      </w:r>
      <w:r w:rsidR="00557417">
        <w:rPr>
          <w:rFonts w:ascii="Times New Roman" w:hAnsi="Times New Roman" w:cs="Times New Roman"/>
          <w:sz w:val="24"/>
          <w:szCs w:val="24"/>
          <w:lang w:val="es-ES"/>
        </w:rPr>
        <w:t xml:space="preserve">que impiden el desarrollo pleno de proyectos de energías renovables. Entre las barreras </w:t>
      </w:r>
      <w:r>
        <w:rPr>
          <w:rFonts w:ascii="Times New Roman" w:hAnsi="Times New Roman" w:cs="Times New Roman"/>
          <w:sz w:val="24"/>
          <w:szCs w:val="24"/>
          <w:lang w:val="es-ES"/>
        </w:rPr>
        <w:t>m</w:t>
      </w:r>
      <w:r w:rsidR="00662860">
        <w:rPr>
          <w:rFonts w:ascii="Times New Roman" w:hAnsi="Times New Roman" w:cs="Times New Roman"/>
          <w:sz w:val="24"/>
          <w:szCs w:val="24"/>
          <w:lang w:val="es-ES"/>
        </w:rPr>
        <w:t>á</w:t>
      </w:r>
      <w:r>
        <w:rPr>
          <w:rFonts w:ascii="Times New Roman" w:hAnsi="Times New Roman" w:cs="Times New Roman"/>
          <w:sz w:val="24"/>
          <w:szCs w:val="24"/>
          <w:lang w:val="es-ES"/>
        </w:rPr>
        <w:t>s importantes</w:t>
      </w:r>
      <w:r w:rsidR="00557417">
        <w:rPr>
          <w:rFonts w:ascii="Times New Roman" w:hAnsi="Times New Roman" w:cs="Times New Roman"/>
          <w:sz w:val="24"/>
          <w:szCs w:val="24"/>
          <w:lang w:val="es-ES"/>
        </w:rPr>
        <w:t xml:space="preserve">, se pueden identificar las </w:t>
      </w:r>
      <w:r>
        <w:rPr>
          <w:rFonts w:ascii="Times New Roman" w:hAnsi="Times New Roman" w:cs="Times New Roman"/>
          <w:sz w:val="24"/>
          <w:szCs w:val="24"/>
          <w:lang w:val="es-ES"/>
        </w:rPr>
        <w:t>siguientes:</w:t>
      </w:r>
    </w:p>
    <w:p w14:paraId="3616D8B0" w14:textId="77777777" w:rsidR="00CA4439" w:rsidRPr="00A12D68" w:rsidRDefault="00CA4439" w:rsidP="00CA4439">
      <w:pPr>
        <w:spacing w:after="0" w:line="240" w:lineRule="auto"/>
        <w:jc w:val="both"/>
        <w:rPr>
          <w:rFonts w:ascii="Times New Roman" w:hAnsi="Times New Roman" w:cs="Times New Roman"/>
          <w:sz w:val="24"/>
          <w:szCs w:val="24"/>
          <w:lang w:val="es-ES"/>
        </w:rPr>
      </w:pPr>
    </w:p>
    <w:p w14:paraId="2583BAB2" w14:textId="77777777" w:rsidR="00EB4EE6" w:rsidRDefault="00EB4EE6" w:rsidP="00EB4EE6">
      <w:pPr>
        <w:pStyle w:val="Prrafodelista"/>
        <w:numPr>
          <w:ilvl w:val="1"/>
          <w:numId w:val="41"/>
        </w:numPr>
        <w:spacing w:after="0" w:line="240" w:lineRule="auto"/>
        <w:ind w:left="567" w:hanging="284"/>
        <w:contextualSpacing w:val="0"/>
        <w:jc w:val="both"/>
        <w:rPr>
          <w:rFonts w:ascii="Times New Roman" w:hAnsi="Times New Roman" w:cs="Times New Roman"/>
          <w:sz w:val="24"/>
          <w:lang w:val="es-ES"/>
        </w:rPr>
      </w:pPr>
      <w:r>
        <w:rPr>
          <w:rFonts w:ascii="Times New Roman Bold" w:eastAsia="Times New Roman" w:hAnsi="Times New Roman Bold" w:cs="Times New Roman"/>
          <w:b/>
          <w:smallCaps/>
          <w:color w:val="000000"/>
          <w:sz w:val="24"/>
          <w:szCs w:val="24"/>
          <w:lang w:val="es-ES"/>
        </w:rPr>
        <w:t>Transferencia de Concesiones Definitivas.</w:t>
      </w:r>
      <w:r w:rsidRPr="00F645A1">
        <w:rPr>
          <w:rFonts w:ascii="Times New Roman" w:hAnsi="Times New Roman" w:cs="Times New Roman"/>
          <w:sz w:val="24"/>
          <w:lang w:val="es-ES"/>
        </w:rPr>
        <w:t xml:space="preserve"> </w:t>
      </w:r>
      <w:r>
        <w:rPr>
          <w:rFonts w:ascii="Times New Roman" w:hAnsi="Times New Roman" w:cs="Times New Roman"/>
          <w:sz w:val="24"/>
          <w:lang w:val="es-ES"/>
        </w:rPr>
        <w:t>E</w:t>
      </w:r>
      <w:r w:rsidRPr="00CE1735">
        <w:rPr>
          <w:rFonts w:ascii="Times New Roman" w:hAnsi="Times New Roman" w:cs="Times New Roman"/>
          <w:sz w:val="24"/>
          <w:lang w:val="es-ES"/>
        </w:rPr>
        <w:t>l Artículo 58 del Reglamento de la Ley 57-07 establece que: “Las Concesiones Definitivas no podrán ser transferidas total o parcialmente sin la previa autorización de la CNE, y con la debida justificación de capacidad técnica y económica del adquiriente</w:t>
      </w:r>
      <w:r w:rsidRPr="00AF4FD0">
        <w:rPr>
          <w:rFonts w:ascii="Times New Roman" w:hAnsi="Times New Roman" w:cs="Times New Roman"/>
          <w:sz w:val="24"/>
          <w:lang w:val="es-ES"/>
        </w:rPr>
        <w:t xml:space="preserve"> total o parcial de la Concesión Definitiva</w:t>
      </w:r>
      <w:r>
        <w:rPr>
          <w:rFonts w:ascii="Times New Roman" w:hAnsi="Times New Roman" w:cs="Times New Roman"/>
          <w:sz w:val="24"/>
          <w:lang w:val="es-ES"/>
        </w:rPr>
        <w:t>…”</w:t>
      </w:r>
      <w:r w:rsidRPr="00F645A1">
        <w:rPr>
          <w:rFonts w:ascii="Times New Roman" w:hAnsi="Times New Roman" w:cs="Times New Roman"/>
          <w:sz w:val="24"/>
          <w:lang w:val="es-ES"/>
        </w:rPr>
        <w:t>.</w:t>
      </w:r>
      <w:r>
        <w:rPr>
          <w:rFonts w:ascii="Times New Roman" w:hAnsi="Times New Roman" w:cs="Times New Roman"/>
          <w:sz w:val="24"/>
          <w:lang w:val="es-ES"/>
        </w:rPr>
        <w:t xml:space="preserve"> Este reglamento impide que l</w:t>
      </w:r>
      <w:r w:rsidRPr="00F645A1">
        <w:rPr>
          <w:rFonts w:ascii="Times New Roman" w:hAnsi="Times New Roman" w:cs="Times New Roman"/>
          <w:sz w:val="24"/>
          <w:lang w:val="es-ES"/>
        </w:rPr>
        <w:t xml:space="preserve">os </w:t>
      </w:r>
      <w:r>
        <w:rPr>
          <w:rFonts w:ascii="Times New Roman" w:hAnsi="Times New Roman" w:cs="Times New Roman"/>
          <w:sz w:val="24"/>
          <w:lang w:val="es-ES"/>
        </w:rPr>
        <w:t xml:space="preserve">proveedores de financiamiento </w:t>
      </w:r>
      <w:r w:rsidRPr="00F645A1">
        <w:rPr>
          <w:rFonts w:ascii="Times New Roman" w:hAnsi="Times New Roman" w:cs="Times New Roman"/>
          <w:sz w:val="24"/>
          <w:lang w:val="es-ES"/>
        </w:rPr>
        <w:t>pued</w:t>
      </w:r>
      <w:r>
        <w:rPr>
          <w:rFonts w:ascii="Times New Roman" w:hAnsi="Times New Roman" w:cs="Times New Roman"/>
          <w:sz w:val="24"/>
          <w:lang w:val="es-ES"/>
        </w:rPr>
        <w:t>a</w:t>
      </w:r>
      <w:r w:rsidRPr="00F645A1">
        <w:rPr>
          <w:rFonts w:ascii="Times New Roman" w:hAnsi="Times New Roman" w:cs="Times New Roman"/>
          <w:sz w:val="24"/>
          <w:lang w:val="es-ES"/>
        </w:rPr>
        <w:t>n</w:t>
      </w:r>
      <w:r>
        <w:rPr>
          <w:rFonts w:ascii="Times New Roman" w:hAnsi="Times New Roman" w:cs="Times New Roman"/>
          <w:sz w:val="24"/>
          <w:lang w:val="es-ES"/>
        </w:rPr>
        <w:t xml:space="preserve"> ejecutar las  garantías en caso de incumplimento de pago por parte de los promotores de un proyecto. </w:t>
      </w:r>
    </w:p>
    <w:p w14:paraId="499E0193" w14:textId="77777777" w:rsidR="00EB4EE6" w:rsidRPr="00B407DD" w:rsidRDefault="00EB4EE6" w:rsidP="00EB4EE6">
      <w:pPr>
        <w:spacing w:after="120" w:line="240" w:lineRule="auto"/>
        <w:ind w:left="567"/>
        <w:jc w:val="both"/>
        <w:rPr>
          <w:rFonts w:ascii="Times New Roman" w:hAnsi="Times New Roman" w:cs="Times New Roman"/>
          <w:sz w:val="24"/>
          <w:lang w:val="es-ES"/>
        </w:rPr>
      </w:pPr>
    </w:p>
    <w:p w14:paraId="4DAF461C" w14:textId="77777777" w:rsidR="00E81087" w:rsidRDefault="00E81087" w:rsidP="0020458A">
      <w:pPr>
        <w:pStyle w:val="Prrafodelista"/>
        <w:numPr>
          <w:ilvl w:val="0"/>
          <w:numId w:val="43"/>
        </w:numPr>
        <w:spacing w:after="0" w:line="240" w:lineRule="auto"/>
        <w:ind w:left="568" w:hanging="284"/>
        <w:jc w:val="both"/>
        <w:rPr>
          <w:rFonts w:ascii="Times New Roman" w:hAnsi="Times New Roman" w:cs="Times New Roman"/>
          <w:sz w:val="24"/>
          <w:szCs w:val="24"/>
          <w:lang w:val="es-ES"/>
        </w:rPr>
      </w:pPr>
      <w:r>
        <w:rPr>
          <w:rFonts w:ascii="Times New Roman Bold" w:eastAsia="Times New Roman" w:hAnsi="Times New Roman Bold" w:cs="Times New Roman"/>
          <w:b/>
          <w:smallCaps/>
          <w:color w:val="000000"/>
          <w:sz w:val="24"/>
          <w:szCs w:val="24"/>
          <w:lang w:val="es-ES"/>
        </w:rPr>
        <w:t>CDEEE y Otorgamiento de contratos de PPA</w:t>
      </w:r>
      <w:r w:rsidR="00CA4439" w:rsidRPr="00556EE4">
        <w:rPr>
          <w:rFonts w:ascii="Times New Roman" w:hAnsi="Times New Roman" w:cs="Times New Roman"/>
          <w:b/>
          <w:sz w:val="24"/>
          <w:szCs w:val="24"/>
          <w:lang w:val="es-ES"/>
        </w:rPr>
        <w:t>.</w:t>
      </w:r>
      <w:r w:rsidR="00CA4439">
        <w:rPr>
          <w:rFonts w:ascii="Times New Roman" w:hAnsi="Times New Roman" w:cs="Times New Roman"/>
          <w:sz w:val="24"/>
          <w:szCs w:val="24"/>
          <w:lang w:val="es-ES"/>
        </w:rPr>
        <w:t xml:space="preserve"> La</w:t>
      </w:r>
      <w:r>
        <w:rPr>
          <w:rFonts w:ascii="Times New Roman" w:hAnsi="Times New Roman" w:cs="Times New Roman"/>
          <w:sz w:val="24"/>
          <w:szCs w:val="24"/>
          <w:lang w:val="es-ES"/>
        </w:rPr>
        <w:t xml:space="preserve"> </w:t>
      </w:r>
      <w:r w:rsidRPr="00A30EE2">
        <w:rPr>
          <w:rFonts w:ascii="Times New Roman" w:hAnsi="Times New Roman" w:cs="Times New Roman"/>
          <w:sz w:val="24"/>
          <w:szCs w:val="24"/>
          <w:lang w:val="es-ES"/>
        </w:rPr>
        <w:t xml:space="preserve">CDEEE no otorga PPAs para proyectos </w:t>
      </w:r>
      <w:r>
        <w:rPr>
          <w:rFonts w:ascii="Times New Roman" w:hAnsi="Times New Roman" w:cs="Times New Roman"/>
          <w:sz w:val="24"/>
          <w:szCs w:val="24"/>
          <w:lang w:val="es-ES"/>
        </w:rPr>
        <w:t xml:space="preserve">a escala planta que han recibido las Concesiones Definitivas </w:t>
      </w:r>
      <w:r w:rsidRPr="00A30EE2">
        <w:rPr>
          <w:rFonts w:ascii="Times New Roman" w:hAnsi="Times New Roman" w:cs="Times New Roman"/>
          <w:sz w:val="24"/>
          <w:szCs w:val="24"/>
          <w:lang w:val="es-ES"/>
        </w:rPr>
        <w:t>en violación del artículo Artículo 65 del reglamento de la Ley 57-07</w:t>
      </w:r>
      <w:r>
        <w:rPr>
          <w:rFonts w:ascii="Times New Roman" w:hAnsi="Times New Roman" w:cs="Times New Roman"/>
          <w:sz w:val="24"/>
          <w:szCs w:val="24"/>
          <w:lang w:val="es-ES"/>
        </w:rPr>
        <w:t>.</w:t>
      </w:r>
      <w:r w:rsidRPr="00A30EE2">
        <w:rPr>
          <w:rFonts w:ascii="Times New Roman" w:hAnsi="Times New Roman" w:cs="Times New Roman"/>
          <w:sz w:val="24"/>
          <w:szCs w:val="24"/>
          <w:lang w:val="es-ES"/>
        </w:rPr>
        <w:t xml:space="preserve">  </w:t>
      </w:r>
    </w:p>
    <w:p w14:paraId="5821749D" w14:textId="77777777" w:rsidR="00E81087" w:rsidRPr="00E81087" w:rsidRDefault="00E81087" w:rsidP="00E81087">
      <w:pPr>
        <w:spacing w:after="0" w:line="240" w:lineRule="auto"/>
        <w:ind w:left="284"/>
        <w:jc w:val="both"/>
        <w:rPr>
          <w:rFonts w:ascii="Times New Roman" w:hAnsi="Times New Roman" w:cs="Times New Roman"/>
          <w:sz w:val="24"/>
          <w:szCs w:val="24"/>
          <w:lang w:val="es-ES"/>
        </w:rPr>
      </w:pPr>
    </w:p>
    <w:p w14:paraId="1683A013" w14:textId="77777777" w:rsidR="0002128F" w:rsidRDefault="0002128F" w:rsidP="00271546">
      <w:pPr>
        <w:pStyle w:val="Prrafodelista"/>
        <w:spacing w:after="0" w:line="240" w:lineRule="auto"/>
        <w:ind w:left="0"/>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reforma al marco jurídico del sector eléctrico </w:t>
      </w:r>
      <w:r w:rsidR="00E025AA">
        <w:rPr>
          <w:rFonts w:ascii="Times New Roman" w:hAnsi="Times New Roman" w:cs="Times New Roman"/>
          <w:sz w:val="24"/>
          <w:szCs w:val="24"/>
          <w:lang w:val="es-ES"/>
        </w:rPr>
        <w:t xml:space="preserve">puede ser una gran oportunidad para profundizar la participación de de las energias renovables en la matriz energética nacional. </w:t>
      </w:r>
      <w:r w:rsidR="009C3FAB">
        <w:rPr>
          <w:rFonts w:ascii="Times New Roman" w:hAnsi="Times New Roman" w:cs="Times New Roman"/>
          <w:sz w:val="24"/>
          <w:szCs w:val="24"/>
          <w:lang w:val="es-ES"/>
        </w:rPr>
        <w:t xml:space="preserve">Además de los </w:t>
      </w:r>
      <w:r w:rsidR="00E81087">
        <w:rPr>
          <w:rFonts w:ascii="Times New Roman" w:hAnsi="Times New Roman" w:cs="Times New Roman"/>
          <w:sz w:val="24"/>
          <w:szCs w:val="24"/>
          <w:lang w:val="es-ES"/>
        </w:rPr>
        <w:t>cambios en los reglamentos citados, e</w:t>
      </w:r>
      <w:r w:rsidR="00E025AA">
        <w:rPr>
          <w:rFonts w:ascii="Times New Roman" w:hAnsi="Times New Roman" w:cs="Times New Roman"/>
          <w:sz w:val="24"/>
          <w:szCs w:val="24"/>
          <w:lang w:val="es-ES"/>
        </w:rPr>
        <w:t xml:space="preserve">l nuevo marco jurídico </w:t>
      </w:r>
      <w:r>
        <w:rPr>
          <w:rFonts w:ascii="Times New Roman" w:hAnsi="Times New Roman" w:cs="Times New Roman"/>
          <w:sz w:val="24"/>
          <w:szCs w:val="24"/>
          <w:lang w:val="es-ES"/>
        </w:rPr>
        <w:t>debe de incluir las nuevas tecnologías de producci</w:t>
      </w:r>
      <w:r w:rsidR="004A18D0">
        <w:rPr>
          <w:rFonts w:ascii="Times New Roman" w:hAnsi="Times New Roman" w:cs="Times New Roman"/>
          <w:sz w:val="24"/>
          <w:szCs w:val="24"/>
          <w:lang w:val="es-ES"/>
        </w:rPr>
        <w:t>ó</w:t>
      </w:r>
      <w:r>
        <w:rPr>
          <w:rFonts w:ascii="Times New Roman" w:hAnsi="Times New Roman" w:cs="Times New Roman"/>
          <w:sz w:val="24"/>
          <w:szCs w:val="24"/>
          <w:lang w:val="es-ES"/>
        </w:rPr>
        <w:t>n</w:t>
      </w:r>
      <w:r w:rsidR="0035156A">
        <w:rPr>
          <w:rFonts w:ascii="Times New Roman" w:hAnsi="Times New Roman" w:cs="Times New Roman"/>
          <w:sz w:val="24"/>
          <w:szCs w:val="24"/>
          <w:lang w:val="es-ES"/>
        </w:rPr>
        <w:t xml:space="preserve"> de e</w:t>
      </w:r>
      <w:r w:rsidR="004A18D0">
        <w:rPr>
          <w:rFonts w:ascii="Times New Roman" w:hAnsi="Times New Roman" w:cs="Times New Roman"/>
          <w:sz w:val="24"/>
          <w:szCs w:val="24"/>
          <w:lang w:val="es-ES"/>
        </w:rPr>
        <w:t xml:space="preserve">nergía, </w:t>
      </w:r>
      <w:r w:rsidR="0035156A">
        <w:rPr>
          <w:rFonts w:ascii="Times New Roman" w:hAnsi="Times New Roman" w:cs="Times New Roman"/>
          <w:sz w:val="24"/>
          <w:szCs w:val="24"/>
          <w:lang w:val="es-ES"/>
        </w:rPr>
        <w:t xml:space="preserve">las nuevas formas de consumo </w:t>
      </w:r>
      <w:r w:rsidR="004A18D0">
        <w:rPr>
          <w:rFonts w:ascii="Times New Roman" w:hAnsi="Times New Roman" w:cs="Times New Roman"/>
          <w:sz w:val="24"/>
          <w:szCs w:val="24"/>
          <w:lang w:val="es-ES"/>
        </w:rPr>
        <w:t>energ</w:t>
      </w:r>
      <w:r w:rsidR="0035156A">
        <w:rPr>
          <w:rFonts w:ascii="Times New Roman" w:hAnsi="Times New Roman" w:cs="Times New Roman"/>
          <w:sz w:val="24"/>
          <w:szCs w:val="24"/>
          <w:lang w:val="es-ES"/>
        </w:rPr>
        <w:t xml:space="preserve">ético </w:t>
      </w:r>
      <w:r w:rsidR="004A18D0">
        <w:rPr>
          <w:rFonts w:ascii="Times New Roman" w:hAnsi="Times New Roman" w:cs="Times New Roman"/>
          <w:sz w:val="24"/>
          <w:szCs w:val="24"/>
          <w:lang w:val="es-ES"/>
        </w:rPr>
        <w:t xml:space="preserve">asi como </w:t>
      </w:r>
      <w:r>
        <w:rPr>
          <w:rFonts w:ascii="Times New Roman" w:hAnsi="Times New Roman" w:cs="Times New Roman"/>
          <w:sz w:val="24"/>
          <w:szCs w:val="24"/>
          <w:lang w:val="es-ES"/>
        </w:rPr>
        <w:t>l</w:t>
      </w:r>
      <w:r w:rsidR="0035156A">
        <w:rPr>
          <w:rFonts w:ascii="Times New Roman" w:hAnsi="Times New Roman" w:cs="Times New Roman"/>
          <w:sz w:val="24"/>
          <w:szCs w:val="24"/>
          <w:lang w:val="es-ES"/>
        </w:rPr>
        <w:t>o</w:t>
      </w:r>
      <w:r w:rsidR="00D27ACD">
        <w:rPr>
          <w:rFonts w:ascii="Times New Roman" w:hAnsi="Times New Roman" w:cs="Times New Roman"/>
          <w:sz w:val="24"/>
          <w:szCs w:val="24"/>
          <w:lang w:val="es-ES"/>
        </w:rPr>
        <w:t xml:space="preserve">s nuevos modelos de </w:t>
      </w:r>
      <w:r>
        <w:rPr>
          <w:rFonts w:ascii="Times New Roman" w:hAnsi="Times New Roman" w:cs="Times New Roman"/>
          <w:sz w:val="24"/>
          <w:szCs w:val="24"/>
          <w:lang w:val="es-ES"/>
        </w:rPr>
        <w:t xml:space="preserve">organización de </w:t>
      </w:r>
      <w:r w:rsidR="00D27ACD">
        <w:rPr>
          <w:rFonts w:ascii="Times New Roman" w:hAnsi="Times New Roman" w:cs="Times New Roman"/>
          <w:sz w:val="24"/>
          <w:szCs w:val="24"/>
          <w:lang w:val="es-ES"/>
        </w:rPr>
        <w:t>auto</w:t>
      </w:r>
      <w:r>
        <w:rPr>
          <w:rFonts w:ascii="Times New Roman" w:hAnsi="Times New Roman" w:cs="Times New Roman"/>
          <w:sz w:val="24"/>
          <w:szCs w:val="24"/>
          <w:lang w:val="es-ES"/>
        </w:rPr>
        <w:t>productores y de consumidores.</w:t>
      </w:r>
    </w:p>
    <w:p w14:paraId="52A0C81A" w14:textId="77777777" w:rsidR="0002128F" w:rsidRDefault="0002128F" w:rsidP="00CA4439">
      <w:pPr>
        <w:pStyle w:val="Prrafodelista"/>
        <w:spacing w:after="0" w:line="240" w:lineRule="auto"/>
        <w:ind w:left="0"/>
        <w:contextualSpacing w:val="0"/>
        <w:rPr>
          <w:rFonts w:ascii="Times New Roman" w:hAnsi="Times New Roman" w:cs="Times New Roman"/>
          <w:sz w:val="24"/>
          <w:szCs w:val="24"/>
          <w:lang w:val="es-ES"/>
        </w:rPr>
      </w:pPr>
    </w:p>
    <w:p w14:paraId="7D29670E" w14:textId="77777777" w:rsidR="006E5B95" w:rsidRPr="008D3066" w:rsidRDefault="006E5B95" w:rsidP="006E5B95">
      <w:pPr>
        <w:spacing w:after="0" w:line="240" w:lineRule="auto"/>
        <w:rPr>
          <w:rFonts w:ascii="Times New Roman Bold" w:eastAsia="Times New Roman" w:hAnsi="Times New Roman Bold" w:cs="Times New Roman"/>
          <w:b/>
          <w:smallCaps/>
          <w:color w:val="000000"/>
          <w:sz w:val="24"/>
          <w:szCs w:val="24"/>
          <w:lang w:val="es-ES"/>
        </w:rPr>
      </w:pPr>
    </w:p>
    <w:p w14:paraId="38638D95" w14:textId="77777777" w:rsidR="00CA4439" w:rsidRPr="008D3066" w:rsidRDefault="00D978FB" w:rsidP="005524B6">
      <w:pPr>
        <w:spacing w:after="0" w:line="240" w:lineRule="auto"/>
        <w:ind w:left="709" w:right="-144" w:hanging="709"/>
        <w:rPr>
          <w:rFonts w:ascii="Times New Roman Bold" w:eastAsia="Times New Roman" w:hAnsi="Times New Roman Bold" w:cs="Times New Roman"/>
          <w:b/>
          <w:smallCaps/>
          <w:color w:val="000000"/>
          <w:sz w:val="24"/>
          <w:szCs w:val="24"/>
          <w:lang w:val="es-ES"/>
        </w:rPr>
      </w:pPr>
      <w:r w:rsidRPr="008D3066">
        <w:rPr>
          <w:rFonts w:ascii="Times New Roman Bold" w:eastAsia="Times New Roman" w:hAnsi="Times New Roman Bold" w:cs="Times New Roman"/>
          <w:b/>
          <w:smallCaps/>
          <w:color w:val="000000"/>
          <w:sz w:val="24"/>
          <w:szCs w:val="24"/>
          <w:lang w:val="es-ES"/>
        </w:rPr>
        <w:t>VII</w:t>
      </w:r>
      <w:r w:rsidR="008700F0" w:rsidRPr="008D3066">
        <w:rPr>
          <w:rFonts w:ascii="Times New Roman Bold" w:eastAsia="Times New Roman" w:hAnsi="Times New Roman Bold" w:cs="Times New Roman"/>
          <w:b/>
          <w:smallCaps/>
          <w:color w:val="000000"/>
          <w:sz w:val="24"/>
          <w:szCs w:val="24"/>
          <w:lang w:val="es-ES"/>
        </w:rPr>
        <w:t>I</w:t>
      </w:r>
      <w:r w:rsidR="00CA4439" w:rsidRPr="008D3066">
        <w:rPr>
          <w:rFonts w:ascii="Times New Roman Bold" w:eastAsia="Times New Roman" w:hAnsi="Times New Roman Bold" w:cs="Times New Roman"/>
          <w:b/>
          <w:smallCaps/>
          <w:color w:val="000000"/>
          <w:sz w:val="24"/>
          <w:szCs w:val="24"/>
          <w:lang w:val="es-ES"/>
        </w:rPr>
        <w:t xml:space="preserve">.2 </w:t>
      </w:r>
      <w:r w:rsidR="00626B89" w:rsidRPr="008D3066">
        <w:rPr>
          <w:rFonts w:ascii="Times New Roman Bold" w:eastAsia="Times New Roman" w:hAnsi="Times New Roman Bold" w:cs="Times New Roman"/>
          <w:b/>
          <w:smallCaps/>
          <w:color w:val="000000"/>
          <w:sz w:val="24"/>
          <w:szCs w:val="24"/>
          <w:lang w:val="es-ES"/>
        </w:rPr>
        <w:t xml:space="preserve"> </w:t>
      </w:r>
      <w:r w:rsidR="00CA4439" w:rsidRPr="008D3066">
        <w:rPr>
          <w:rFonts w:ascii="Times New Roman Bold" w:eastAsia="Times New Roman" w:hAnsi="Times New Roman Bold" w:cs="Times New Roman"/>
          <w:b/>
          <w:smallCaps/>
          <w:color w:val="000000"/>
          <w:sz w:val="24"/>
          <w:szCs w:val="24"/>
          <w:lang w:val="es-ES"/>
        </w:rPr>
        <w:t>Sugerencias de modificaciones en la reglamentación del Sector Financiero para incentivar proyectos de Energías Renovables.</w:t>
      </w:r>
    </w:p>
    <w:p w14:paraId="5E3B4C97" w14:textId="77777777" w:rsidR="00C71AC1" w:rsidRDefault="00C71AC1" w:rsidP="00C71AC1">
      <w:pPr>
        <w:spacing w:after="0" w:line="240" w:lineRule="auto"/>
        <w:jc w:val="both"/>
        <w:rPr>
          <w:rFonts w:ascii="Times New Roman" w:hAnsi="Times New Roman" w:cs="Times New Roman"/>
          <w:sz w:val="24"/>
          <w:szCs w:val="24"/>
          <w:lang w:val="es-ES"/>
        </w:rPr>
      </w:pPr>
    </w:p>
    <w:p w14:paraId="23F6374A" w14:textId="77777777" w:rsidR="00963A89" w:rsidRDefault="00E15249" w:rsidP="00652D62">
      <w:pPr>
        <w:spacing w:after="0" w:line="240" w:lineRule="auto"/>
        <w:jc w:val="both"/>
        <w:rPr>
          <w:rFonts w:ascii="Times New Roman" w:hAnsi="Times New Roman" w:cs="Times New Roman"/>
          <w:sz w:val="24"/>
          <w:szCs w:val="24"/>
          <w:lang w:val="es-ES"/>
        </w:rPr>
      </w:pPr>
      <w:r w:rsidRPr="008D3066">
        <w:rPr>
          <w:rFonts w:ascii="Times New Roman" w:hAnsi="Times New Roman" w:cs="Times New Roman"/>
          <w:sz w:val="24"/>
          <w:szCs w:val="24"/>
          <w:lang w:val="es-ES"/>
        </w:rPr>
        <w:t>El análisis del código jurídico del sector financiero</w:t>
      </w:r>
      <w:r w:rsidR="001A559D">
        <w:rPr>
          <w:rFonts w:ascii="Times New Roman" w:hAnsi="Times New Roman" w:cs="Times New Roman"/>
          <w:sz w:val="24"/>
          <w:szCs w:val="24"/>
          <w:lang w:val="es-ES"/>
        </w:rPr>
        <w:t xml:space="preserve">, </w:t>
      </w:r>
      <w:r w:rsidRPr="008D3066">
        <w:rPr>
          <w:rFonts w:ascii="Times New Roman" w:hAnsi="Times New Roman" w:cs="Times New Roman"/>
          <w:sz w:val="24"/>
          <w:szCs w:val="24"/>
          <w:lang w:val="es-ES"/>
        </w:rPr>
        <w:t>la información recabada con gerentes del sector bancario</w:t>
      </w:r>
      <w:r w:rsidR="001A559D">
        <w:rPr>
          <w:rFonts w:ascii="Times New Roman" w:hAnsi="Times New Roman" w:cs="Times New Roman"/>
          <w:sz w:val="24"/>
          <w:szCs w:val="24"/>
          <w:lang w:val="es-ES"/>
        </w:rPr>
        <w:t xml:space="preserve"> </w:t>
      </w:r>
      <w:r w:rsidR="001A559D" w:rsidRPr="001A559D">
        <w:rPr>
          <w:rFonts w:ascii="Times New Roman" w:hAnsi="Times New Roman" w:cs="Times New Roman"/>
          <w:sz w:val="24"/>
          <w:szCs w:val="24"/>
          <w:lang w:val="es-ES"/>
        </w:rPr>
        <w:t>y la naturaleza de las barreras identificadas</w:t>
      </w:r>
      <w:r w:rsidRPr="001A559D">
        <w:rPr>
          <w:rFonts w:ascii="Times New Roman" w:hAnsi="Times New Roman" w:cs="Times New Roman"/>
          <w:sz w:val="24"/>
          <w:szCs w:val="24"/>
          <w:lang w:val="es-ES"/>
        </w:rPr>
        <w:t xml:space="preserve"> </w:t>
      </w:r>
      <w:r w:rsidR="001A559D" w:rsidRPr="001A559D">
        <w:rPr>
          <w:rFonts w:ascii="Times New Roman" w:hAnsi="Times New Roman" w:cs="Times New Roman"/>
          <w:sz w:val="24"/>
          <w:szCs w:val="24"/>
          <w:lang w:val="es-ES"/>
        </w:rPr>
        <w:t xml:space="preserve">revelan </w:t>
      </w:r>
      <w:r w:rsidR="00BF3D2B" w:rsidRPr="001A559D">
        <w:rPr>
          <w:rFonts w:ascii="Times New Roman" w:hAnsi="Times New Roman" w:cs="Times New Roman"/>
          <w:sz w:val="24"/>
          <w:szCs w:val="24"/>
          <w:lang w:val="es-ES"/>
        </w:rPr>
        <w:t xml:space="preserve">varios </w:t>
      </w:r>
      <w:r w:rsidR="00652D62" w:rsidRPr="001A559D">
        <w:rPr>
          <w:rFonts w:ascii="Times New Roman" w:hAnsi="Times New Roman" w:cs="Times New Roman"/>
          <w:sz w:val="24"/>
          <w:szCs w:val="24"/>
          <w:lang w:val="es-ES"/>
        </w:rPr>
        <w:t xml:space="preserve">aspectos </w:t>
      </w:r>
      <w:r w:rsidRPr="001A559D">
        <w:rPr>
          <w:rFonts w:ascii="Times New Roman" w:hAnsi="Times New Roman" w:cs="Times New Roman"/>
          <w:sz w:val="24"/>
          <w:szCs w:val="24"/>
          <w:lang w:val="es-ES"/>
        </w:rPr>
        <w:t xml:space="preserve">que podrían </w:t>
      </w:r>
      <w:r w:rsidR="00652D62" w:rsidRPr="001A559D">
        <w:rPr>
          <w:rFonts w:ascii="Times New Roman" w:hAnsi="Times New Roman" w:cs="Times New Roman"/>
          <w:sz w:val="24"/>
          <w:szCs w:val="24"/>
          <w:lang w:val="es-ES"/>
        </w:rPr>
        <w:t>ser modificados</w:t>
      </w:r>
      <w:r w:rsidRPr="001A559D">
        <w:rPr>
          <w:rFonts w:ascii="Times New Roman" w:hAnsi="Times New Roman" w:cs="Times New Roman"/>
          <w:sz w:val="24"/>
          <w:szCs w:val="24"/>
          <w:lang w:val="es-ES"/>
        </w:rPr>
        <w:t xml:space="preserve"> </w:t>
      </w:r>
      <w:r w:rsidR="00652D62" w:rsidRPr="001A559D">
        <w:rPr>
          <w:rFonts w:ascii="Times New Roman" w:hAnsi="Times New Roman" w:cs="Times New Roman"/>
          <w:sz w:val="24"/>
          <w:szCs w:val="24"/>
          <w:lang w:val="es-ES"/>
        </w:rPr>
        <w:t>en los reglamentos vigentes</w:t>
      </w:r>
      <w:r w:rsidRPr="001A559D">
        <w:rPr>
          <w:rFonts w:ascii="Times New Roman" w:hAnsi="Times New Roman" w:cs="Times New Roman"/>
          <w:sz w:val="24"/>
          <w:szCs w:val="24"/>
          <w:lang w:val="es-ES"/>
        </w:rPr>
        <w:t xml:space="preserve"> para </w:t>
      </w:r>
      <w:r w:rsidR="001A559D" w:rsidRPr="001A559D">
        <w:rPr>
          <w:rFonts w:ascii="Times New Roman" w:hAnsi="Times New Roman" w:cs="Times New Roman"/>
          <w:sz w:val="24"/>
          <w:szCs w:val="24"/>
          <w:lang w:val="es-ES"/>
        </w:rPr>
        <w:t xml:space="preserve">permitir </w:t>
      </w:r>
      <w:r w:rsidRPr="001A559D">
        <w:rPr>
          <w:rFonts w:ascii="Times New Roman" w:hAnsi="Times New Roman" w:cs="Times New Roman"/>
          <w:sz w:val="24"/>
          <w:szCs w:val="24"/>
          <w:lang w:val="es-ES"/>
        </w:rPr>
        <w:t xml:space="preserve">aumentar </w:t>
      </w:r>
      <w:r w:rsidR="00652D62" w:rsidRPr="001A559D">
        <w:rPr>
          <w:rFonts w:ascii="Times New Roman" w:hAnsi="Times New Roman" w:cs="Times New Roman"/>
          <w:sz w:val="24"/>
          <w:szCs w:val="24"/>
          <w:lang w:val="es-ES"/>
        </w:rPr>
        <w:t>la oferta de crédito</w:t>
      </w:r>
      <w:r w:rsidR="00E42B10">
        <w:rPr>
          <w:rFonts w:ascii="Times New Roman" w:hAnsi="Times New Roman" w:cs="Times New Roman"/>
          <w:sz w:val="24"/>
          <w:szCs w:val="24"/>
          <w:lang w:val="es-ES"/>
        </w:rPr>
        <w:t xml:space="preserve"> para</w:t>
      </w:r>
      <w:r w:rsidRPr="001A559D">
        <w:rPr>
          <w:rFonts w:ascii="Times New Roman" w:hAnsi="Times New Roman" w:cs="Times New Roman"/>
          <w:sz w:val="24"/>
          <w:szCs w:val="24"/>
          <w:lang w:val="es-ES"/>
        </w:rPr>
        <w:t xml:space="preserve"> </w:t>
      </w:r>
      <w:r w:rsidR="00E42B10" w:rsidRPr="001A559D">
        <w:rPr>
          <w:rFonts w:ascii="Times New Roman" w:hAnsi="Times New Roman" w:cs="Times New Roman"/>
          <w:sz w:val="24"/>
          <w:szCs w:val="24"/>
          <w:lang w:val="es-ES"/>
        </w:rPr>
        <w:t xml:space="preserve">proyectos de energías renovables </w:t>
      </w:r>
      <w:r w:rsidR="009B1F83" w:rsidRPr="001A559D">
        <w:rPr>
          <w:rFonts w:ascii="Times New Roman" w:hAnsi="Times New Roman" w:cs="Times New Roman"/>
          <w:sz w:val="24"/>
          <w:szCs w:val="24"/>
          <w:lang w:val="es-ES"/>
        </w:rPr>
        <w:t>con mejores condiciones y términos</w:t>
      </w:r>
      <w:r w:rsidR="00652D62" w:rsidRPr="001A559D">
        <w:rPr>
          <w:rFonts w:ascii="Times New Roman" w:hAnsi="Times New Roman" w:cs="Times New Roman"/>
          <w:sz w:val="24"/>
          <w:szCs w:val="24"/>
          <w:lang w:val="es-ES"/>
        </w:rPr>
        <w:t xml:space="preserve">. </w:t>
      </w:r>
      <w:r w:rsidR="00D96A66" w:rsidRPr="001A559D">
        <w:rPr>
          <w:rFonts w:ascii="Times New Roman" w:hAnsi="Times New Roman" w:cs="Times New Roman"/>
          <w:sz w:val="24"/>
          <w:szCs w:val="24"/>
          <w:lang w:val="es-ES"/>
        </w:rPr>
        <w:t>Las</w:t>
      </w:r>
      <w:r w:rsidR="002761BC" w:rsidRPr="001A559D">
        <w:rPr>
          <w:rFonts w:ascii="Times New Roman" w:hAnsi="Times New Roman" w:cs="Times New Roman"/>
          <w:sz w:val="24"/>
          <w:szCs w:val="24"/>
          <w:lang w:val="es-ES"/>
        </w:rPr>
        <w:t xml:space="preserve"> </w:t>
      </w:r>
      <w:r w:rsidR="00963A89" w:rsidRPr="001A559D">
        <w:rPr>
          <w:rFonts w:ascii="Times New Roman" w:hAnsi="Times New Roman" w:cs="Times New Roman"/>
          <w:sz w:val="24"/>
          <w:szCs w:val="24"/>
          <w:lang w:val="es-ES"/>
        </w:rPr>
        <w:t xml:space="preserve">modificaciones </w:t>
      </w:r>
      <w:r w:rsidR="001A559D" w:rsidRPr="001A559D">
        <w:rPr>
          <w:rFonts w:ascii="Times New Roman" w:hAnsi="Times New Roman" w:cs="Times New Roman"/>
          <w:sz w:val="24"/>
          <w:szCs w:val="24"/>
          <w:lang w:val="es-ES"/>
        </w:rPr>
        <w:t xml:space="preserve">propuestas son </w:t>
      </w:r>
      <w:r w:rsidR="002761BC" w:rsidRPr="001A559D">
        <w:rPr>
          <w:rFonts w:ascii="Times New Roman" w:hAnsi="Times New Roman" w:cs="Times New Roman"/>
          <w:sz w:val="24"/>
          <w:szCs w:val="24"/>
          <w:lang w:val="es-ES"/>
        </w:rPr>
        <w:t>son:</w:t>
      </w:r>
    </w:p>
    <w:p w14:paraId="37B3E414" w14:textId="77777777" w:rsidR="00963A89" w:rsidRPr="00963A89" w:rsidRDefault="00963A89" w:rsidP="00963A89">
      <w:pPr>
        <w:spacing w:after="0" w:line="240" w:lineRule="auto"/>
        <w:jc w:val="both"/>
        <w:rPr>
          <w:rFonts w:ascii="Times New Roman Bold" w:eastAsia="Times New Roman" w:hAnsi="Times New Roman Bold" w:cs="Times New Roman"/>
          <w:b/>
          <w:smallCaps/>
          <w:color w:val="000000"/>
          <w:sz w:val="24"/>
          <w:szCs w:val="24"/>
          <w:lang w:val="es-ES"/>
        </w:rPr>
      </w:pPr>
    </w:p>
    <w:p w14:paraId="0B41B713" w14:textId="77777777" w:rsidR="00963A89" w:rsidRPr="00963A89" w:rsidRDefault="00963A89" w:rsidP="00963A89">
      <w:pPr>
        <w:pStyle w:val="Prrafodelista"/>
        <w:numPr>
          <w:ilvl w:val="0"/>
          <w:numId w:val="54"/>
        </w:numPr>
        <w:spacing w:after="120" w:line="240" w:lineRule="auto"/>
        <w:ind w:left="567" w:hanging="283"/>
        <w:contextualSpacing w:val="0"/>
        <w:jc w:val="both"/>
        <w:rPr>
          <w:rFonts w:ascii="Times New Roman Bold" w:eastAsia="Times New Roman" w:hAnsi="Times New Roman Bold" w:cs="Times New Roman"/>
          <w:b/>
          <w:smallCaps/>
          <w:color w:val="000000"/>
          <w:sz w:val="24"/>
          <w:szCs w:val="24"/>
          <w:lang w:val="es-ES"/>
        </w:rPr>
      </w:pPr>
      <w:r w:rsidRPr="00963A89">
        <w:rPr>
          <w:rFonts w:ascii="Times New Roman Bold" w:eastAsia="Times New Roman" w:hAnsi="Times New Roman Bold" w:cs="Times New Roman"/>
          <w:b/>
          <w:smallCaps/>
          <w:color w:val="000000"/>
          <w:sz w:val="24"/>
          <w:szCs w:val="24"/>
          <w:lang w:val="es-ES"/>
        </w:rPr>
        <w:t>P</w:t>
      </w:r>
      <w:r w:rsidR="002761BC" w:rsidRPr="00963A89">
        <w:rPr>
          <w:rFonts w:ascii="Times New Roman Bold" w:eastAsia="Times New Roman" w:hAnsi="Times New Roman Bold" w:cs="Times New Roman"/>
          <w:b/>
          <w:smallCaps/>
          <w:color w:val="000000"/>
          <w:sz w:val="24"/>
          <w:szCs w:val="24"/>
          <w:lang w:val="es-ES"/>
        </w:rPr>
        <w:t>erfeccionamiento de las garantías hipotecarias</w:t>
      </w:r>
      <w:r w:rsidR="00BF3D2B" w:rsidRPr="00963A89">
        <w:rPr>
          <w:rFonts w:ascii="Times New Roman Bold" w:eastAsia="Times New Roman" w:hAnsi="Times New Roman Bold" w:cs="Times New Roman"/>
          <w:b/>
          <w:smallCaps/>
          <w:color w:val="000000"/>
          <w:sz w:val="24"/>
          <w:szCs w:val="24"/>
          <w:lang w:val="es-ES"/>
        </w:rPr>
        <w:t xml:space="preserve"> para proyectos a escala planta</w:t>
      </w:r>
      <w:r w:rsidRPr="00963A89">
        <w:rPr>
          <w:rFonts w:ascii="Times New Roman Bold" w:eastAsia="Times New Roman" w:hAnsi="Times New Roman Bold" w:cs="Times New Roman"/>
          <w:b/>
          <w:smallCaps/>
          <w:color w:val="000000"/>
          <w:sz w:val="24"/>
          <w:szCs w:val="24"/>
          <w:lang w:val="es-ES"/>
        </w:rPr>
        <w:t>.</w:t>
      </w:r>
    </w:p>
    <w:p w14:paraId="73190547" w14:textId="77777777" w:rsidR="00450890" w:rsidRPr="00450890" w:rsidRDefault="00450890" w:rsidP="0045089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963A89" w:rsidRPr="00963A89">
        <w:rPr>
          <w:rFonts w:ascii="Times New Roman" w:hAnsi="Times New Roman" w:cs="Times New Roman"/>
          <w:sz w:val="24"/>
          <w:szCs w:val="24"/>
          <w:lang w:val="es-ES"/>
        </w:rPr>
        <w:t xml:space="preserve">a interpretación que realizan las autoridades </w:t>
      </w:r>
      <w:r w:rsidR="001A559D">
        <w:rPr>
          <w:rFonts w:ascii="Times New Roman" w:hAnsi="Times New Roman" w:cs="Times New Roman"/>
          <w:sz w:val="24"/>
          <w:szCs w:val="24"/>
          <w:lang w:val="es-ES"/>
        </w:rPr>
        <w:t xml:space="preserve">regulatorias </w:t>
      </w:r>
      <w:r w:rsidR="00963A89" w:rsidRPr="00963A89">
        <w:rPr>
          <w:rFonts w:ascii="Times New Roman" w:hAnsi="Times New Roman" w:cs="Times New Roman"/>
          <w:sz w:val="24"/>
          <w:szCs w:val="24"/>
          <w:lang w:val="es-ES"/>
        </w:rPr>
        <w:t xml:space="preserve">del sector eléctrico sobre la posibilidad de </w:t>
      </w:r>
      <w:r w:rsidR="00963A89" w:rsidRPr="00450890">
        <w:rPr>
          <w:rFonts w:ascii="Times New Roman" w:hAnsi="Times New Roman" w:cs="Times New Roman"/>
          <w:sz w:val="24"/>
          <w:szCs w:val="24"/>
          <w:lang w:val="es-ES"/>
        </w:rPr>
        <w:t>ejecutar activos de</w:t>
      </w:r>
      <w:r w:rsidR="001A559D">
        <w:rPr>
          <w:rFonts w:ascii="Times New Roman" w:hAnsi="Times New Roman" w:cs="Times New Roman"/>
          <w:sz w:val="24"/>
          <w:szCs w:val="24"/>
          <w:lang w:val="es-ES"/>
        </w:rPr>
        <w:t xml:space="preserve"> un proyecto </w:t>
      </w:r>
      <w:r w:rsidR="00963A89" w:rsidRPr="00450890">
        <w:rPr>
          <w:rFonts w:ascii="Times New Roman" w:hAnsi="Times New Roman" w:cs="Times New Roman"/>
          <w:sz w:val="24"/>
          <w:szCs w:val="24"/>
          <w:lang w:val="es-ES"/>
        </w:rPr>
        <w:t>en caso de incumplimiento de pago del préstamo</w:t>
      </w:r>
      <w:r w:rsidRPr="00450890">
        <w:rPr>
          <w:rFonts w:ascii="Times New Roman" w:hAnsi="Times New Roman" w:cs="Times New Roman"/>
          <w:sz w:val="24"/>
          <w:szCs w:val="24"/>
          <w:lang w:val="es-ES"/>
        </w:rPr>
        <w:t xml:space="preserve"> previene el perfeccionamiento de las garantías del financiamiento. Si la</w:t>
      </w:r>
      <w:r w:rsidR="00271546">
        <w:rPr>
          <w:rFonts w:ascii="Times New Roman" w:hAnsi="Times New Roman" w:cs="Times New Roman"/>
          <w:sz w:val="24"/>
          <w:szCs w:val="24"/>
          <w:lang w:val="es-ES"/>
        </w:rPr>
        <w:t>s</w:t>
      </w:r>
      <w:r w:rsidRPr="00450890">
        <w:rPr>
          <w:rFonts w:ascii="Times New Roman" w:hAnsi="Times New Roman" w:cs="Times New Roman"/>
          <w:sz w:val="24"/>
          <w:szCs w:val="24"/>
          <w:lang w:val="es-ES"/>
        </w:rPr>
        <w:t xml:space="preserve"> garantía</w:t>
      </w:r>
      <w:r w:rsidR="00271546">
        <w:rPr>
          <w:rFonts w:ascii="Times New Roman" w:hAnsi="Times New Roman" w:cs="Times New Roman"/>
          <w:sz w:val="24"/>
          <w:szCs w:val="24"/>
          <w:lang w:val="es-ES"/>
        </w:rPr>
        <w:t>s</w:t>
      </w:r>
      <w:r w:rsidRPr="00450890">
        <w:rPr>
          <w:rFonts w:ascii="Times New Roman" w:hAnsi="Times New Roman" w:cs="Times New Roman"/>
          <w:sz w:val="24"/>
          <w:szCs w:val="24"/>
          <w:lang w:val="es-ES"/>
        </w:rPr>
        <w:t xml:space="preserve"> hipotecaria</w:t>
      </w:r>
      <w:r w:rsidR="00271546">
        <w:rPr>
          <w:rFonts w:ascii="Times New Roman" w:hAnsi="Times New Roman" w:cs="Times New Roman"/>
          <w:sz w:val="24"/>
          <w:szCs w:val="24"/>
          <w:lang w:val="es-ES"/>
        </w:rPr>
        <w:t>s</w:t>
      </w:r>
      <w:r w:rsidRPr="00450890">
        <w:rPr>
          <w:rFonts w:ascii="Times New Roman" w:hAnsi="Times New Roman" w:cs="Times New Roman"/>
          <w:sz w:val="24"/>
          <w:szCs w:val="24"/>
          <w:lang w:val="es-ES"/>
        </w:rPr>
        <w:t xml:space="preserve"> no puede</w:t>
      </w:r>
      <w:r w:rsidR="00271546">
        <w:rPr>
          <w:rFonts w:ascii="Times New Roman" w:hAnsi="Times New Roman" w:cs="Times New Roman"/>
          <w:sz w:val="24"/>
          <w:szCs w:val="24"/>
          <w:lang w:val="es-ES"/>
        </w:rPr>
        <w:t>n</w:t>
      </w:r>
      <w:r w:rsidRPr="00450890">
        <w:rPr>
          <w:rFonts w:ascii="Times New Roman" w:hAnsi="Times New Roman" w:cs="Times New Roman"/>
          <w:sz w:val="24"/>
          <w:szCs w:val="24"/>
          <w:lang w:val="es-ES"/>
        </w:rPr>
        <w:t xml:space="preserve"> ser ejecutada</w:t>
      </w:r>
      <w:r w:rsidR="00271546">
        <w:rPr>
          <w:rFonts w:ascii="Times New Roman" w:hAnsi="Times New Roman" w:cs="Times New Roman"/>
          <w:sz w:val="24"/>
          <w:szCs w:val="24"/>
          <w:lang w:val="es-ES"/>
        </w:rPr>
        <w:t>s totalmente</w:t>
      </w:r>
      <w:r w:rsidRPr="00450890">
        <w:rPr>
          <w:rFonts w:ascii="Times New Roman" w:hAnsi="Times New Roman" w:cs="Times New Roman"/>
          <w:sz w:val="24"/>
          <w:szCs w:val="24"/>
          <w:lang w:val="es-ES"/>
        </w:rPr>
        <w:t>, los intermediarios financieros podrían demandar garantías adicionales de parte de los promotores de proyectos de energías renovables elevando el costo de financiamiento de un proyecto.</w:t>
      </w:r>
    </w:p>
    <w:p w14:paraId="21EC6989" w14:textId="77777777" w:rsidR="00450890" w:rsidRDefault="00450890" w:rsidP="00D96A66">
      <w:pPr>
        <w:spacing w:after="0" w:line="240" w:lineRule="auto"/>
        <w:jc w:val="both"/>
        <w:rPr>
          <w:rFonts w:ascii="Times New Roman" w:hAnsi="Times New Roman" w:cs="Times New Roman"/>
          <w:sz w:val="24"/>
          <w:szCs w:val="24"/>
          <w:lang w:val="es-ES"/>
        </w:rPr>
      </w:pPr>
    </w:p>
    <w:p w14:paraId="05996040" w14:textId="77777777" w:rsidR="00963A89" w:rsidRDefault="00963A89" w:rsidP="00D96A66">
      <w:pPr>
        <w:spacing w:after="0" w:line="240" w:lineRule="auto"/>
        <w:jc w:val="both"/>
        <w:rPr>
          <w:rFonts w:ascii="Times New Roman" w:hAnsi="Times New Roman" w:cs="Times New Roman"/>
          <w:sz w:val="24"/>
          <w:szCs w:val="24"/>
          <w:lang w:val="es-ES"/>
        </w:rPr>
      </w:pPr>
      <w:r w:rsidRPr="00963A89">
        <w:rPr>
          <w:rFonts w:ascii="Times New Roman" w:hAnsi="Times New Roman" w:cs="Times New Roman"/>
          <w:sz w:val="24"/>
          <w:szCs w:val="24"/>
          <w:lang w:val="es-ES"/>
        </w:rPr>
        <w:t>L</w:t>
      </w:r>
      <w:r w:rsidR="00450890">
        <w:rPr>
          <w:rFonts w:ascii="Times New Roman" w:hAnsi="Times New Roman" w:cs="Times New Roman"/>
          <w:sz w:val="24"/>
          <w:szCs w:val="24"/>
          <w:lang w:val="es-ES"/>
        </w:rPr>
        <w:t>o</w:t>
      </w:r>
      <w:r w:rsidRPr="00963A89">
        <w:rPr>
          <w:rFonts w:ascii="Times New Roman" w:hAnsi="Times New Roman" w:cs="Times New Roman"/>
          <w:sz w:val="24"/>
          <w:szCs w:val="24"/>
          <w:lang w:val="es-ES"/>
        </w:rPr>
        <w:t xml:space="preserve">s </w:t>
      </w:r>
      <w:r w:rsidR="00450890">
        <w:rPr>
          <w:rFonts w:ascii="Times New Roman" w:hAnsi="Times New Roman" w:cs="Times New Roman"/>
          <w:sz w:val="24"/>
          <w:szCs w:val="24"/>
          <w:lang w:val="es-ES"/>
        </w:rPr>
        <w:t xml:space="preserve">agentes regulatorios del sector eléctrico alegan </w:t>
      </w:r>
      <w:r w:rsidRPr="00963A89">
        <w:rPr>
          <w:rFonts w:ascii="Times New Roman" w:hAnsi="Times New Roman" w:cs="Times New Roman"/>
          <w:sz w:val="24"/>
          <w:szCs w:val="24"/>
          <w:lang w:val="es-ES"/>
        </w:rPr>
        <w:t xml:space="preserve">que las leyes vigentes </w:t>
      </w:r>
      <w:r w:rsidR="00D60D44">
        <w:rPr>
          <w:rFonts w:ascii="Times New Roman" w:hAnsi="Times New Roman" w:cs="Times New Roman"/>
          <w:sz w:val="24"/>
          <w:szCs w:val="24"/>
          <w:lang w:val="es-ES"/>
        </w:rPr>
        <w:t xml:space="preserve">establecen </w:t>
      </w:r>
      <w:r w:rsidR="00450890">
        <w:rPr>
          <w:rFonts w:ascii="Times New Roman" w:hAnsi="Times New Roman" w:cs="Times New Roman"/>
          <w:sz w:val="24"/>
          <w:szCs w:val="24"/>
          <w:lang w:val="es-ES"/>
        </w:rPr>
        <w:t>que las concesiones son</w:t>
      </w:r>
      <w:r w:rsidRPr="00963A89">
        <w:rPr>
          <w:rFonts w:ascii="Times New Roman" w:hAnsi="Times New Roman" w:cs="Times New Roman"/>
          <w:sz w:val="24"/>
          <w:szCs w:val="24"/>
          <w:lang w:val="es-ES"/>
        </w:rPr>
        <w:t xml:space="preserve"> activos pertenecientes al estado</w:t>
      </w:r>
      <w:r w:rsidR="00450890">
        <w:rPr>
          <w:rFonts w:ascii="Times New Roman" w:hAnsi="Times New Roman" w:cs="Times New Roman"/>
          <w:sz w:val="24"/>
          <w:szCs w:val="24"/>
          <w:lang w:val="es-ES"/>
        </w:rPr>
        <w:t>, esenciales para la</w:t>
      </w:r>
      <w:r w:rsidRPr="00963A89">
        <w:rPr>
          <w:rFonts w:ascii="Times New Roman" w:hAnsi="Times New Roman" w:cs="Times New Roman"/>
          <w:sz w:val="24"/>
          <w:szCs w:val="24"/>
          <w:lang w:val="es-ES"/>
        </w:rPr>
        <w:t xml:space="preserve"> seguridad nacional</w:t>
      </w:r>
      <w:r w:rsidR="00D64374">
        <w:rPr>
          <w:rFonts w:ascii="Times New Roman" w:hAnsi="Times New Roman" w:cs="Times New Roman"/>
          <w:sz w:val="24"/>
          <w:szCs w:val="24"/>
          <w:lang w:val="es-ES"/>
        </w:rPr>
        <w:t>,</w:t>
      </w:r>
      <w:r w:rsidR="00450890">
        <w:rPr>
          <w:rFonts w:ascii="Times New Roman" w:hAnsi="Times New Roman" w:cs="Times New Roman"/>
          <w:sz w:val="24"/>
          <w:szCs w:val="24"/>
          <w:lang w:val="es-ES"/>
        </w:rPr>
        <w:t xml:space="preserve"> y que </w:t>
      </w:r>
      <w:r w:rsidRPr="00963A89">
        <w:rPr>
          <w:rFonts w:ascii="Times New Roman" w:hAnsi="Times New Roman" w:cs="Times New Roman"/>
          <w:sz w:val="24"/>
          <w:szCs w:val="24"/>
          <w:lang w:val="es-ES"/>
        </w:rPr>
        <w:t>los derechos sobre la concesión definitiva no pueden ser</w:t>
      </w:r>
      <w:r w:rsidR="00D64374">
        <w:rPr>
          <w:rFonts w:ascii="Times New Roman" w:hAnsi="Times New Roman" w:cs="Times New Roman"/>
          <w:sz w:val="24"/>
          <w:szCs w:val="24"/>
          <w:lang w:val="es-ES"/>
        </w:rPr>
        <w:t xml:space="preserve"> transferidos a un tercero sin la expresa autorización de</w:t>
      </w:r>
      <w:r w:rsidR="00271546">
        <w:rPr>
          <w:rFonts w:ascii="Times New Roman" w:hAnsi="Times New Roman" w:cs="Times New Roman"/>
          <w:sz w:val="24"/>
          <w:szCs w:val="24"/>
          <w:lang w:val="es-ES"/>
        </w:rPr>
        <w:t xml:space="preserve"> </w:t>
      </w:r>
      <w:r w:rsidR="00D64374">
        <w:rPr>
          <w:rFonts w:ascii="Times New Roman" w:hAnsi="Times New Roman" w:cs="Times New Roman"/>
          <w:sz w:val="24"/>
          <w:szCs w:val="24"/>
          <w:lang w:val="es-ES"/>
        </w:rPr>
        <w:t>l</w:t>
      </w:r>
      <w:r w:rsidR="00271546">
        <w:rPr>
          <w:rFonts w:ascii="Times New Roman" w:hAnsi="Times New Roman" w:cs="Times New Roman"/>
          <w:sz w:val="24"/>
          <w:szCs w:val="24"/>
          <w:lang w:val="es-ES"/>
        </w:rPr>
        <w:t>os organismos regulatorios</w:t>
      </w:r>
      <w:r w:rsidRPr="00963A89">
        <w:rPr>
          <w:rFonts w:ascii="Times New Roman" w:hAnsi="Times New Roman" w:cs="Times New Roman"/>
          <w:sz w:val="24"/>
          <w:szCs w:val="24"/>
          <w:lang w:val="es-ES"/>
        </w:rPr>
        <w:t>.</w:t>
      </w:r>
    </w:p>
    <w:p w14:paraId="680E228E" w14:textId="77777777" w:rsidR="00386A7A" w:rsidRPr="00963A89" w:rsidRDefault="00386A7A" w:rsidP="00D96A66">
      <w:pPr>
        <w:spacing w:after="0" w:line="240" w:lineRule="auto"/>
        <w:jc w:val="both"/>
        <w:rPr>
          <w:rFonts w:ascii="Times New Roman" w:hAnsi="Times New Roman" w:cs="Times New Roman"/>
          <w:sz w:val="24"/>
          <w:szCs w:val="24"/>
          <w:lang w:val="es-ES"/>
        </w:rPr>
      </w:pPr>
    </w:p>
    <w:p w14:paraId="0150A158" w14:textId="77777777" w:rsidR="00963A89" w:rsidRPr="00963A89" w:rsidRDefault="00386A7A" w:rsidP="00D96A66">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 falta de un cambio en el reglamento, u</w:t>
      </w:r>
      <w:r w:rsidR="00963A89" w:rsidRPr="00963A89">
        <w:rPr>
          <w:rFonts w:ascii="Times New Roman" w:hAnsi="Times New Roman" w:cs="Times New Roman"/>
          <w:sz w:val="24"/>
          <w:szCs w:val="24"/>
          <w:lang w:val="es-ES"/>
        </w:rPr>
        <w:t xml:space="preserve">na posible solución a este problema </w:t>
      </w:r>
      <w:r>
        <w:rPr>
          <w:rFonts w:ascii="Times New Roman" w:hAnsi="Times New Roman" w:cs="Times New Roman"/>
          <w:sz w:val="24"/>
          <w:szCs w:val="24"/>
          <w:lang w:val="es-ES"/>
        </w:rPr>
        <w:t xml:space="preserve">podría ser </w:t>
      </w:r>
      <w:r w:rsidR="00963A89" w:rsidRPr="00963A89">
        <w:rPr>
          <w:rFonts w:ascii="Times New Roman" w:hAnsi="Times New Roman" w:cs="Times New Roman"/>
          <w:sz w:val="24"/>
          <w:szCs w:val="24"/>
          <w:lang w:val="es-ES"/>
        </w:rPr>
        <w:t>permitir que en el caso de que la situación de riesgo por incumplimiento de pago tenga origen en faltas de capacidad técnica y financiera del operador, los acreedores tengan el derecho a seleccionar un operador calificado. Este debe presentar un plan de negocios para mejorar la rentabilidad del activo. Esta condición puede incluirse en el contrato de préstamo y las autoridades del sector eléctrico serian informadas del cambio de operador, en el caso de que se realizara.</w:t>
      </w:r>
    </w:p>
    <w:p w14:paraId="0D4A54D6" w14:textId="77777777" w:rsidR="00963A89" w:rsidRPr="00953132" w:rsidRDefault="00963A89" w:rsidP="00953132">
      <w:pPr>
        <w:spacing w:after="0" w:line="240" w:lineRule="auto"/>
        <w:jc w:val="both"/>
        <w:rPr>
          <w:rFonts w:ascii="Times New Roman" w:hAnsi="Times New Roman" w:cs="Times New Roman"/>
          <w:sz w:val="24"/>
          <w:szCs w:val="24"/>
          <w:lang w:val="es-ES"/>
        </w:rPr>
      </w:pPr>
    </w:p>
    <w:p w14:paraId="77A53B21" w14:textId="77777777" w:rsidR="00963A89" w:rsidRPr="00953132" w:rsidRDefault="00963A89" w:rsidP="00D96A66">
      <w:pPr>
        <w:spacing w:after="0" w:line="240" w:lineRule="auto"/>
        <w:jc w:val="both"/>
        <w:rPr>
          <w:rFonts w:ascii="Times New Roman" w:hAnsi="Times New Roman" w:cs="Times New Roman"/>
          <w:sz w:val="24"/>
          <w:szCs w:val="24"/>
          <w:lang w:val="es-ES"/>
        </w:rPr>
      </w:pPr>
      <w:r w:rsidRPr="00953132">
        <w:rPr>
          <w:rFonts w:ascii="Times New Roman" w:hAnsi="Times New Roman" w:cs="Times New Roman"/>
          <w:sz w:val="24"/>
          <w:szCs w:val="24"/>
          <w:lang w:val="es-ES"/>
        </w:rPr>
        <w:t xml:space="preserve">Otra alternativa para atender la situación de default en un generador </w:t>
      </w:r>
      <w:r w:rsidR="00C71AC1">
        <w:rPr>
          <w:rFonts w:ascii="Times New Roman" w:hAnsi="Times New Roman" w:cs="Times New Roman"/>
          <w:sz w:val="24"/>
          <w:szCs w:val="24"/>
          <w:lang w:val="es-ES"/>
        </w:rPr>
        <w:t xml:space="preserve">de energía </w:t>
      </w:r>
      <w:r w:rsidRPr="00953132">
        <w:rPr>
          <w:rFonts w:ascii="Times New Roman" w:hAnsi="Times New Roman" w:cs="Times New Roman"/>
          <w:sz w:val="24"/>
          <w:szCs w:val="24"/>
          <w:lang w:val="es-ES"/>
        </w:rPr>
        <w:t>renovable a escala planta es a través de la puesta en vigencia de una ley sobre infraestructura crítica. En esta ley se garantizaría la continuidad del servicio de energía de una o varias plantas por litigios con instituciones financieras. La misma ley otorgaría el derecho al intermediario financiero a seleccionar otro operador en caso de que exista un elevado riesgo de interrupción del servicio por faltas financieros del operador.</w:t>
      </w:r>
    </w:p>
    <w:p w14:paraId="18DA5ED5" w14:textId="77777777" w:rsidR="00963A89" w:rsidRPr="00D615D1" w:rsidRDefault="00963A89" w:rsidP="00953132">
      <w:pPr>
        <w:pStyle w:val="Prrafodelista"/>
        <w:numPr>
          <w:ilvl w:val="0"/>
          <w:numId w:val="54"/>
        </w:numPr>
        <w:spacing w:after="120" w:line="240" w:lineRule="auto"/>
        <w:ind w:left="567" w:hanging="283"/>
        <w:contextualSpacing w:val="0"/>
        <w:jc w:val="both"/>
        <w:rPr>
          <w:rFonts w:ascii="Times New Roman Bold" w:eastAsia="Times New Roman" w:hAnsi="Times New Roman Bold" w:cs="Times New Roman"/>
          <w:b/>
          <w:smallCaps/>
          <w:color w:val="000000"/>
          <w:sz w:val="24"/>
          <w:szCs w:val="24"/>
          <w:lang w:val="es-ES"/>
        </w:rPr>
      </w:pPr>
      <w:r w:rsidRPr="00953132">
        <w:rPr>
          <w:rFonts w:ascii="Times New Roman Bold" w:eastAsia="Times New Roman" w:hAnsi="Times New Roman Bold" w:cs="Times New Roman"/>
          <w:b/>
          <w:smallCaps/>
          <w:color w:val="000000"/>
          <w:sz w:val="24"/>
          <w:szCs w:val="24"/>
          <w:lang w:val="es-ES"/>
        </w:rPr>
        <w:t>R</w:t>
      </w:r>
      <w:r w:rsidR="002761BC" w:rsidRPr="00953132">
        <w:rPr>
          <w:rFonts w:ascii="Times New Roman Bold" w:eastAsia="Times New Roman" w:hAnsi="Times New Roman Bold" w:cs="Times New Roman"/>
          <w:b/>
          <w:smallCaps/>
          <w:color w:val="000000"/>
          <w:sz w:val="24"/>
          <w:szCs w:val="24"/>
          <w:lang w:val="es-ES"/>
        </w:rPr>
        <w:t xml:space="preserve">eglamentos en relación a evaluación de riesgo para ajustes del patrimonio </w:t>
      </w:r>
      <w:r w:rsidR="002761BC" w:rsidRPr="00D615D1">
        <w:rPr>
          <w:rFonts w:ascii="Times New Roman Bold" w:eastAsia="Times New Roman" w:hAnsi="Times New Roman Bold" w:cs="Times New Roman"/>
          <w:b/>
          <w:smallCaps/>
          <w:color w:val="000000"/>
          <w:sz w:val="24"/>
          <w:szCs w:val="24"/>
          <w:lang w:val="es-ES"/>
        </w:rPr>
        <w:t xml:space="preserve">técnico de los intermediarios </w:t>
      </w:r>
    </w:p>
    <w:p w14:paraId="0C74DA96" w14:textId="77777777" w:rsidR="00953132" w:rsidRPr="00D615D1" w:rsidRDefault="00C1457E" w:rsidP="00D96A66">
      <w:pPr>
        <w:spacing w:after="0" w:line="240" w:lineRule="auto"/>
        <w:jc w:val="both"/>
        <w:rPr>
          <w:rFonts w:ascii="Times New Roman" w:hAnsi="Times New Roman" w:cs="Times New Roman"/>
          <w:sz w:val="24"/>
          <w:szCs w:val="24"/>
          <w:lang w:val="es-ES"/>
        </w:rPr>
      </w:pPr>
      <w:r w:rsidRPr="00D615D1">
        <w:rPr>
          <w:rFonts w:ascii="Times New Roman" w:hAnsi="Times New Roman" w:cs="Times New Roman"/>
          <w:sz w:val="24"/>
          <w:szCs w:val="24"/>
          <w:lang w:val="es-ES"/>
        </w:rPr>
        <w:t>Los</w:t>
      </w:r>
      <w:r w:rsidR="00953132" w:rsidRPr="00D615D1">
        <w:rPr>
          <w:rFonts w:ascii="Times New Roman" w:hAnsi="Times New Roman" w:cs="Times New Roman"/>
          <w:sz w:val="24"/>
          <w:szCs w:val="24"/>
          <w:lang w:val="es-ES"/>
        </w:rPr>
        <w:t xml:space="preserve"> reglamentos </w:t>
      </w:r>
      <w:r w:rsidR="00D653A2" w:rsidRPr="00D615D1">
        <w:rPr>
          <w:rFonts w:ascii="Times New Roman" w:hAnsi="Times New Roman" w:cs="Times New Roman"/>
          <w:sz w:val="24"/>
          <w:szCs w:val="24"/>
          <w:lang w:val="es-ES"/>
        </w:rPr>
        <w:t>del código jurídico para el</w:t>
      </w:r>
      <w:r w:rsidR="00953132" w:rsidRPr="00D615D1">
        <w:rPr>
          <w:rFonts w:ascii="Times New Roman" w:hAnsi="Times New Roman" w:cs="Times New Roman"/>
          <w:sz w:val="24"/>
          <w:szCs w:val="24"/>
          <w:lang w:val="es-ES"/>
        </w:rPr>
        <w:t xml:space="preserve"> sector financiero relacionado</w:t>
      </w:r>
      <w:r w:rsidRPr="00D615D1">
        <w:rPr>
          <w:rFonts w:ascii="Times New Roman" w:hAnsi="Times New Roman" w:cs="Times New Roman"/>
          <w:sz w:val="24"/>
          <w:szCs w:val="24"/>
          <w:lang w:val="es-ES"/>
        </w:rPr>
        <w:t>s</w:t>
      </w:r>
      <w:r w:rsidR="00953132" w:rsidRPr="00D615D1">
        <w:rPr>
          <w:rFonts w:ascii="Times New Roman" w:hAnsi="Times New Roman" w:cs="Times New Roman"/>
          <w:sz w:val="24"/>
          <w:szCs w:val="24"/>
          <w:lang w:val="es-ES"/>
        </w:rPr>
        <w:t xml:space="preserve"> con la evaluación de riesgo para ajustes del patrimonio técnico de los intermediarios</w:t>
      </w:r>
      <w:r w:rsidRPr="00D615D1">
        <w:rPr>
          <w:rFonts w:ascii="Times New Roman" w:hAnsi="Times New Roman" w:cs="Times New Roman"/>
          <w:sz w:val="24"/>
          <w:szCs w:val="24"/>
          <w:lang w:val="es-ES"/>
        </w:rPr>
        <w:t xml:space="preserve"> no contemplan hacer </w:t>
      </w:r>
      <w:r w:rsidR="00B92C71" w:rsidRPr="00D615D1">
        <w:rPr>
          <w:rFonts w:ascii="Times New Roman" w:hAnsi="Times New Roman" w:cs="Times New Roman"/>
          <w:sz w:val="24"/>
          <w:szCs w:val="24"/>
          <w:lang w:val="es-ES"/>
        </w:rPr>
        <w:t xml:space="preserve">subsiguientes </w:t>
      </w:r>
      <w:r w:rsidR="00953132" w:rsidRPr="00D615D1">
        <w:rPr>
          <w:rFonts w:ascii="Times New Roman" w:hAnsi="Times New Roman" w:cs="Times New Roman"/>
          <w:sz w:val="24"/>
          <w:szCs w:val="24"/>
          <w:lang w:val="es-ES"/>
        </w:rPr>
        <w:t>ajustes de rie</w:t>
      </w:r>
      <w:r w:rsidRPr="00D615D1">
        <w:rPr>
          <w:rFonts w:ascii="Times New Roman" w:hAnsi="Times New Roman" w:cs="Times New Roman"/>
          <w:sz w:val="24"/>
          <w:szCs w:val="24"/>
          <w:lang w:val="es-ES"/>
        </w:rPr>
        <w:t>s</w:t>
      </w:r>
      <w:r w:rsidR="00953132" w:rsidRPr="00D615D1">
        <w:rPr>
          <w:rFonts w:ascii="Times New Roman" w:hAnsi="Times New Roman" w:cs="Times New Roman"/>
          <w:sz w:val="24"/>
          <w:szCs w:val="24"/>
          <w:lang w:val="es-ES"/>
        </w:rPr>
        <w:t xml:space="preserve">gos de cartera </w:t>
      </w:r>
      <w:r w:rsidRPr="00D615D1">
        <w:rPr>
          <w:rFonts w:ascii="Times New Roman" w:hAnsi="Times New Roman" w:cs="Times New Roman"/>
          <w:sz w:val="24"/>
          <w:szCs w:val="24"/>
          <w:lang w:val="es-ES"/>
        </w:rPr>
        <w:t xml:space="preserve">cuando ocurren cambios en los </w:t>
      </w:r>
      <w:r w:rsidR="00953132" w:rsidRPr="00D615D1">
        <w:rPr>
          <w:rFonts w:ascii="Times New Roman" w:hAnsi="Times New Roman" w:cs="Times New Roman"/>
          <w:sz w:val="24"/>
          <w:szCs w:val="24"/>
          <w:lang w:val="es-ES"/>
        </w:rPr>
        <w:t>valor</w:t>
      </w:r>
      <w:r w:rsidRPr="00D615D1">
        <w:rPr>
          <w:rFonts w:ascii="Times New Roman" w:hAnsi="Times New Roman" w:cs="Times New Roman"/>
          <w:sz w:val="24"/>
          <w:szCs w:val="24"/>
          <w:lang w:val="es-ES"/>
        </w:rPr>
        <w:t>es</w:t>
      </w:r>
      <w:r w:rsidR="00953132" w:rsidRPr="00D615D1">
        <w:rPr>
          <w:rFonts w:ascii="Times New Roman" w:hAnsi="Times New Roman" w:cs="Times New Roman"/>
          <w:sz w:val="24"/>
          <w:szCs w:val="24"/>
          <w:lang w:val="es-ES"/>
        </w:rPr>
        <w:t xml:space="preserve"> en riesgo (Reglamento para el Manejo de Riesgos de Mercado). </w:t>
      </w:r>
    </w:p>
    <w:p w14:paraId="79F271B9" w14:textId="77777777" w:rsidR="00953132" w:rsidRPr="00D615D1" w:rsidRDefault="00953132" w:rsidP="00953132">
      <w:pPr>
        <w:spacing w:after="0" w:line="240" w:lineRule="auto"/>
        <w:jc w:val="both"/>
        <w:rPr>
          <w:rFonts w:ascii="Times New Roman" w:hAnsi="Times New Roman" w:cs="Times New Roman"/>
          <w:sz w:val="24"/>
          <w:szCs w:val="24"/>
          <w:lang w:val="es-ES"/>
        </w:rPr>
      </w:pPr>
    </w:p>
    <w:p w14:paraId="6501C01D" w14:textId="77777777" w:rsidR="00953132" w:rsidRPr="00953132" w:rsidRDefault="00953132" w:rsidP="00D96A66">
      <w:pPr>
        <w:spacing w:after="0" w:line="240" w:lineRule="auto"/>
        <w:jc w:val="both"/>
        <w:rPr>
          <w:rFonts w:ascii="Times New Roman" w:hAnsi="Times New Roman" w:cs="Times New Roman"/>
          <w:sz w:val="24"/>
          <w:szCs w:val="24"/>
          <w:lang w:val="es-ES"/>
        </w:rPr>
      </w:pPr>
      <w:r w:rsidRPr="00D615D1">
        <w:rPr>
          <w:rFonts w:ascii="Times New Roman" w:hAnsi="Times New Roman" w:cs="Times New Roman"/>
          <w:sz w:val="24"/>
          <w:szCs w:val="24"/>
          <w:lang w:val="es-ES"/>
        </w:rPr>
        <w:t>Los proyectos de energía renovable a escala planta son de largo plazo y el volumen de riesgo asociado con cobrabilidad de intereses puede ser alto, aun si el proyecto recibe financiamiento a tasas preferenciales. Las fluctuaciones de las tasas de interés se estiman</w:t>
      </w:r>
      <w:r w:rsidRPr="00953132">
        <w:rPr>
          <w:rFonts w:ascii="Times New Roman" w:hAnsi="Times New Roman" w:cs="Times New Roman"/>
          <w:sz w:val="24"/>
          <w:szCs w:val="24"/>
          <w:lang w:val="es-ES"/>
        </w:rPr>
        <w:t xml:space="preserve"> en un intervalo de confianza del 99 por ciento pero solo se suman la parte positiva de las fluctuaciones (promedio más 2.33 veces la desviación estándar). Esto lo convierte en un intervalo de 49.5 por ciento de nivel de confianza. El porcentaje del valor en riesgo se estima multiplicando la duración de los activos o pasivos que implican ingresos y pagos de intereses por la variación típica de las tasas de interés. </w:t>
      </w:r>
    </w:p>
    <w:p w14:paraId="0F3406C2" w14:textId="77777777" w:rsidR="00953132" w:rsidRPr="00953132" w:rsidRDefault="00953132" w:rsidP="00D96A66">
      <w:pPr>
        <w:spacing w:after="0" w:line="240" w:lineRule="auto"/>
        <w:jc w:val="both"/>
        <w:rPr>
          <w:rFonts w:ascii="Times New Roman" w:hAnsi="Times New Roman" w:cs="Times New Roman"/>
          <w:sz w:val="24"/>
          <w:szCs w:val="24"/>
          <w:lang w:val="es-ES"/>
        </w:rPr>
      </w:pPr>
    </w:p>
    <w:p w14:paraId="59F3FB5E" w14:textId="77777777" w:rsidR="00953132" w:rsidRPr="00953132" w:rsidRDefault="00953132" w:rsidP="00D96A66">
      <w:pPr>
        <w:spacing w:after="0" w:line="240" w:lineRule="auto"/>
        <w:jc w:val="both"/>
        <w:rPr>
          <w:rFonts w:ascii="Times New Roman" w:hAnsi="Times New Roman" w:cs="Times New Roman"/>
          <w:sz w:val="24"/>
          <w:szCs w:val="24"/>
          <w:lang w:val="es-ES"/>
        </w:rPr>
      </w:pPr>
      <w:r w:rsidRPr="00953132">
        <w:rPr>
          <w:rFonts w:ascii="Times New Roman" w:hAnsi="Times New Roman" w:cs="Times New Roman"/>
          <w:sz w:val="24"/>
          <w:szCs w:val="24"/>
          <w:lang w:val="es-ES"/>
        </w:rPr>
        <w:t>En el caso de movimientos con tendencias creciente en tasas de interés, esta forma de cálculo del intervalo introduce sesgo al alza del valor en riesgo. Esto puede implicar ajustes patrimoniales en instituciones con préstamos de cifras elevadas a largo plazo, tales como los proyectos de energía</w:t>
      </w:r>
      <w:r w:rsidR="00C1457E">
        <w:rPr>
          <w:rFonts w:ascii="Times New Roman" w:hAnsi="Times New Roman" w:cs="Times New Roman"/>
          <w:sz w:val="24"/>
          <w:szCs w:val="24"/>
          <w:lang w:val="es-ES"/>
        </w:rPr>
        <w:t>s</w:t>
      </w:r>
      <w:r w:rsidRPr="00953132">
        <w:rPr>
          <w:rFonts w:ascii="Times New Roman" w:hAnsi="Times New Roman" w:cs="Times New Roman"/>
          <w:sz w:val="24"/>
          <w:szCs w:val="24"/>
          <w:lang w:val="es-ES"/>
        </w:rPr>
        <w:t xml:space="preserve"> renovables a escala planta. Por simple consistencia estadística, los cálculos del intervalo deben ser media +/- 2.33 (desviación estándar).</w:t>
      </w:r>
    </w:p>
    <w:p w14:paraId="7FFF3C81" w14:textId="77777777" w:rsidR="00953132" w:rsidRPr="00953132" w:rsidRDefault="00953132" w:rsidP="00D96A66">
      <w:pPr>
        <w:spacing w:after="0" w:line="240" w:lineRule="auto"/>
        <w:jc w:val="both"/>
        <w:rPr>
          <w:rFonts w:ascii="Times New Roman" w:hAnsi="Times New Roman" w:cs="Times New Roman"/>
          <w:sz w:val="24"/>
          <w:szCs w:val="24"/>
          <w:lang w:val="es-ES"/>
        </w:rPr>
      </w:pPr>
    </w:p>
    <w:p w14:paraId="7DC12EA0" w14:textId="77777777" w:rsidR="00953132" w:rsidRPr="00953132" w:rsidRDefault="00953132" w:rsidP="00D96A66">
      <w:pPr>
        <w:spacing w:after="0" w:line="240" w:lineRule="auto"/>
        <w:jc w:val="both"/>
        <w:rPr>
          <w:rFonts w:ascii="Times New Roman" w:hAnsi="Times New Roman" w:cs="Times New Roman"/>
          <w:sz w:val="24"/>
          <w:szCs w:val="24"/>
          <w:lang w:val="es-ES"/>
        </w:rPr>
      </w:pPr>
      <w:r w:rsidRPr="00953132">
        <w:rPr>
          <w:rFonts w:ascii="Times New Roman" w:hAnsi="Times New Roman" w:cs="Times New Roman"/>
          <w:sz w:val="24"/>
          <w:szCs w:val="24"/>
          <w:lang w:val="es-ES"/>
        </w:rPr>
        <w:t>Además, los niveles de riesgo por incumplimiento de pago tienden a reducirse con la amortización del principal; por ende, los requisitos de constitución de reservas para los intermediarios deben ajustarse concomitantemente. En el caso de que la reducción de la exposición de riesgo de pago del deudor se reduzca y se mejore su clasificación de riesgo, el proceso de reclasificación debe ser expedito y no durar más de noventa días.</w:t>
      </w:r>
    </w:p>
    <w:p w14:paraId="7726A370" w14:textId="77777777" w:rsidR="00ED3BD7" w:rsidRPr="00963A89" w:rsidRDefault="00ED3BD7" w:rsidP="00ED3BD7">
      <w:pPr>
        <w:spacing w:after="120" w:line="240" w:lineRule="auto"/>
        <w:jc w:val="both"/>
        <w:rPr>
          <w:rFonts w:ascii="Times New Roman" w:hAnsi="Times New Roman" w:cs="Times New Roman"/>
          <w:sz w:val="24"/>
          <w:szCs w:val="24"/>
          <w:lang w:val="es-ES"/>
        </w:rPr>
      </w:pPr>
    </w:p>
    <w:p w14:paraId="2058EE82" w14:textId="77777777" w:rsidR="00ED3BD7" w:rsidRDefault="00ED3BD7" w:rsidP="00ED3BD7">
      <w:pPr>
        <w:pStyle w:val="Prrafodelista"/>
        <w:numPr>
          <w:ilvl w:val="0"/>
          <w:numId w:val="54"/>
        </w:numPr>
        <w:spacing w:after="120" w:line="240" w:lineRule="auto"/>
        <w:contextualSpacing w:val="0"/>
        <w:jc w:val="both"/>
        <w:rPr>
          <w:rFonts w:ascii="Times New Roman Bold" w:eastAsia="Times New Roman" w:hAnsi="Times New Roman Bold" w:cs="Times New Roman"/>
          <w:b/>
          <w:smallCaps/>
          <w:color w:val="000000"/>
          <w:sz w:val="24"/>
          <w:szCs w:val="24"/>
          <w:lang w:val="es-ES"/>
        </w:rPr>
      </w:pPr>
      <w:r w:rsidRPr="00953132">
        <w:rPr>
          <w:rFonts w:ascii="Times New Roman Bold" w:eastAsia="Times New Roman" w:hAnsi="Times New Roman Bold" w:cs="Times New Roman"/>
          <w:b/>
          <w:smallCaps/>
          <w:color w:val="000000"/>
          <w:sz w:val="24"/>
          <w:szCs w:val="24"/>
          <w:lang w:val="es-ES"/>
        </w:rPr>
        <w:t>Reglamentos sobre los parámetros para clasificar proyectos nuevos de inversión.</w:t>
      </w:r>
    </w:p>
    <w:p w14:paraId="0EC2BD95" w14:textId="77777777" w:rsidR="00BD3533" w:rsidRPr="00D615D1" w:rsidRDefault="00332584" w:rsidP="00ED3BD7">
      <w:pPr>
        <w:spacing w:after="0" w:line="240" w:lineRule="auto"/>
        <w:jc w:val="both"/>
        <w:rPr>
          <w:rFonts w:ascii="Times New Roman" w:hAnsi="Times New Roman" w:cs="Times New Roman"/>
          <w:sz w:val="24"/>
          <w:szCs w:val="24"/>
          <w:lang w:val="es-ES"/>
        </w:rPr>
      </w:pPr>
      <w:r w:rsidRPr="00D615D1">
        <w:rPr>
          <w:rFonts w:ascii="Times New Roman" w:hAnsi="Times New Roman" w:cs="Times New Roman"/>
          <w:sz w:val="24"/>
          <w:szCs w:val="24"/>
          <w:lang w:val="es-ES"/>
        </w:rPr>
        <w:t>El Reglamento de Evaluación de Activos (REA) del 2017</w:t>
      </w:r>
      <w:r w:rsidR="00BD3533" w:rsidRPr="00D615D1">
        <w:rPr>
          <w:rFonts w:ascii="Times New Roman" w:hAnsi="Times New Roman" w:cs="Times New Roman"/>
          <w:sz w:val="24"/>
          <w:szCs w:val="24"/>
          <w:lang w:val="es-ES"/>
        </w:rPr>
        <w:t xml:space="preserve"> refleja </w:t>
      </w:r>
      <w:r w:rsidR="00CA6C84" w:rsidRPr="00D615D1">
        <w:rPr>
          <w:rFonts w:ascii="Times New Roman" w:hAnsi="Times New Roman" w:cs="Times New Roman"/>
          <w:sz w:val="24"/>
          <w:szCs w:val="24"/>
          <w:lang w:val="es-ES"/>
        </w:rPr>
        <w:t xml:space="preserve">cierta </w:t>
      </w:r>
      <w:r w:rsidR="00BD3533" w:rsidRPr="00D615D1">
        <w:rPr>
          <w:rFonts w:ascii="Times New Roman" w:hAnsi="Times New Roman" w:cs="Times New Roman"/>
          <w:sz w:val="24"/>
          <w:szCs w:val="24"/>
          <w:lang w:val="es-ES"/>
        </w:rPr>
        <w:t xml:space="preserve">confusión metodológica en relación a la evaluación de riesgo </w:t>
      </w:r>
      <w:r w:rsidR="008E2576" w:rsidRPr="00D615D1">
        <w:rPr>
          <w:rFonts w:ascii="Times New Roman" w:hAnsi="Times New Roman" w:cs="Times New Roman"/>
          <w:sz w:val="24"/>
          <w:szCs w:val="24"/>
          <w:lang w:val="es-ES"/>
        </w:rPr>
        <w:t xml:space="preserve">de </w:t>
      </w:r>
      <w:r w:rsidR="00BD3533" w:rsidRPr="00D615D1">
        <w:rPr>
          <w:rFonts w:ascii="Times New Roman" w:hAnsi="Times New Roman" w:cs="Times New Roman"/>
          <w:sz w:val="24"/>
          <w:szCs w:val="24"/>
          <w:lang w:val="es-ES"/>
        </w:rPr>
        <w:t xml:space="preserve">proyectos nuevos (o greenfield) </w:t>
      </w:r>
      <w:r w:rsidR="006C7B54" w:rsidRPr="00D615D1">
        <w:rPr>
          <w:rFonts w:ascii="Times New Roman" w:hAnsi="Times New Roman" w:cs="Times New Roman"/>
          <w:sz w:val="24"/>
          <w:szCs w:val="24"/>
          <w:lang w:val="es-ES"/>
        </w:rPr>
        <w:t xml:space="preserve">al </w:t>
      </w:r>
      <w:r w:rsidR="00BD3533" w:rsidRPr="00D615D1">
        <w:rPr>
          <w:rFonts w:ascii="Times New Roman" w:hAnsi="Times New Roman" w:cs="Times New Roman"/>
          <w:sz w:val="24"/>
          <w:szCs w:val="24"/>
          <w:lang w:val="es-ES"/>
        </w:rPr>
        <w:t>no establece</w:t>
      </w:r>
      <w:r w:rsidR="006C7B54" w:rsidRPr="00D615D1">
        <w:rPr>
          <w:rFonts w:ascii="Times New Roman" w:hAnsi="Times New Roman" w:cs="Times New Roman"/>
          <w:sz w:val="24"/>
          <w:szCs w:val="24"/>
          <w:lang w:val="es-ES"/>
        </w:rPr>
        <w:t>r claramente</w:t>
      </w:r>
      <w:r w:rsidR="00BD3533" w:rsidRPr="00D615D1">
        <w:rPr>
          <w:rFonts w:ascii="Times New Roman" w:hAnsi="Times New Roman" w:cs="Times New Roman"/>
          <w:sz w:val="24"/>
          <w:szCs w:val="24"/>
          <w:lang w:val="es-ES"/>
        </w:rPr>
        <w:t xml:space="preserve"> un modelo </w:t>
      </w:r>
      <w:r w:rsidR="006C7B54" w:rsidRPr="00D615D1">
        <w:rPr>
          <w:rFonts w:ascii="Times New Roman" w:hAnsi="Times New Roman" w:cs="Times New Roman"/>
          <w:sz w:val="24"/>
          <w:szCs w:val="24"/>
          <w:lang w:val="es-ES"/>
        </w:rPr>
        <w:t xml:space="preserve">para </w:t>
      </w:r>
      <w:r w:rsidR="00BD3533" w:rsidRPr="00D615D1">
        <w:rPr>
          <w:rFonts w:ascii="Times New Roman" w:hAnsi="Times New Roman" w:cs="Times New Roman"/>
          <w:sz w:val="24"/>
          <w:szCs w:val="24"/>
          <w:lang w:val="es-ES"/>
        </w:rPr>
        <w:t>e</w:t>
      </w:r>
      <w:r w:rsidR="006C7B54" w:rsidRPr="00D615D1">
        <w:rPr>
          <w:rFonts w:ascii="Times New Roman" w:hAnsi="Times New Roman" w:cs="Times New Roman"/>
          <w:sz w:val="24"/>
          <w:szCs w:val="24"/>
          <w:lang w:val="es-ES"/>
        </w:rPr>
        <w:t xml:space="preserve">valuar </w:t>
      </w:r>
      <w:r w:rsidR="00FB48F8" w:rsidRPr="00D615D1">
        <w:rPr>
          <w:rFonts w:ascii="Times New Roman" w:hAnsi="Times New Roman" w:cs="Times New Roman"/>
          <w:sz w:val="24"/>
          <w:szCs w:val="24"/>
          <w:lang w:val="es-ES"/>
        </w:rPr>
        <w:t xml:space="preserve">y categorizar </w:t>
      </w:r>
      <w:r w:rsidR="006C7B54" w:rsidRPr="00D615D1">
        <w:rPr>
          <w:rFonts w:ascii="Times New Roman" w:hAnsi="Times New Roman" w:cs="Times New Roman"/>
          <w:sz w:val="24"/>
          <w:szCs w:val="24"/>
          <w:lang w:val="es-ES"/>
        </w:rPr>
        <w:t xml:space="preserve">un crédito a un proyecto </w:t>
      </w:r>
      <w:r w:rsidR="00FB48F8" w:rsidRPr="00D615D1">
        <w:rPr>
          <w:rFonts w:ascii="Times New Roman" w:hAnsi="Times New Roman" w:cs="Times New Roman"/>
          <w:sz w:val="24"/>
          <w:szCs w:val="24"/>
          <w:lang w:val="es-ES"/>
        </w:rPr>
        <w:t>patrocinado por una empresa sin historia operacional</w:t>
      </w:r>
      <w:r w:rsidR="00BD3533" w:rsidRPr="00D615D1">
        <w:rPr>
          <w:rFonts w:ascii="Times New Roman" w:hAnsi="Times New Roman" w:cs="Times New Roman"/>
          <w:sz w:val="24"/>
          <w:szCs w:val="24"/>
          <w:lang w:val="es-ES"/>
        </w:rPr>
        <w:t xml:space="preserve">. </w:t>
      </w:r>
    </w:p>
    <w:p w14:paraId="5FEFB420" w14:textId="77777777" w:rsidR="00BD3533" w:rsidRPr="00D615D1" w:rsidRDefault="00BD3533" w:rsidP="00ED3BD7">
      <w:pPr>
        <w:spacing w:after="0" w:line="240" w:lineRule="auto"/>
        <w:jc w:val="both"/>
        <w:rPr>
          <w:rFonts w:ascii="Times New Roman" w:hAnsi="Times New Roman" w:cs="Times New Roman"/>
          <w:sz w:val="24"/>
          <w:szCs w:val="24"/>
          <w:lang w:val="es-ES"/>
        </w:rPr>
      </w:pPr>
    </w:p>
    <w:p w14:paraId="09DE15E8" w14:textId="77777777" w:rsidR="00D378CE" w:rsidRPr="00D615D1" w:rsidRDefault="00BD3533" w:rsidP="00ED3BD7">
      <w:pPr>
        <w:spacing w:after="0" w:line="240" w:lineRule="auto"/>
        <w:jc w:val="both"/>
        <w:rPr>
          <w:rFonts w:ascii="Times New Roman" w:hAnsi="Times New Roman" w:cs="Times New Roman"/>
          <w:sz w:val="24"/>
          <w:szCs w:val="24"/>
          <w:lang w:val="es-ES"/>
        </w:rPr>
      </w:pPr>
      <w:r w:rsidRPr="00D615D1">
        <w:rPr>
          <w:rFonts w:ascii="Times New Roman" w:hAnsi="Times New Roman" w:cs="Times New Roman"/>
          <w:sz w:val="24"/>
          <w:szCs w:val="24"/>
          <w:lang w:val="es-ES"/>
        </w:rPr>
        <w:t xml:space="preserve">El REA 2017 es claro en la definición de la </w:t>
      </w:r>
      <w:r w:rsidR="00332584" w:rsidRPr="00D615D1">
        <w:rPr>
          <w:rFonts w:ascii="Times New Roman" w:hAnsi="Times New Roman" w:cs="Times New Roman"/>
          <w:sz w:val="24"/>
          <w:szCs w:val="24"/>
          <w:lang w:val="es-ES"/>
        </w:rPr>
        <w:t>metodología para la evaluación de activos en riesgo en las operaciones de crédito</w:t>
      </w:r>
      <w:r w:rsidRPr="00D615D1">
        <w:rPr>
          <w:rFonts w:ascii="Times New Roman" w:hAnsi="Times New Roman" w:cs="Times New Roman"/>
          <w:sz w:val="24"/>
          <w:szCs w:val="24"/>
          <w:lang w:val="es-ES"/>
        </w:rPr>
        <w:t xml:space="preserve"> para empresas en marcha: los créditos se categorizan en función de los valores históricos de varios </w:t>
      </w:r>
      <w:r w:rsidR="00DD26F5" w:rsidRPr="00D615D1">
        <w:rPr>
          <w:rFonts w:ascii="Times New Roman" w:hAnsi="Times New Roman" w:cs="Times New Roman"/>
          <w:sz w:val="24"/>
          <w:szCs w:val="24"/>
          <w:lang w:val="es-ES"/>
        </w:rPr>
        <w:t>parámetros financieros</w:t>
      </w:r>
      <w:r w:rsidR="00DB11E2" w:rsidRPr="00D615D1">
        <w:rPr>
          <w:rFonts w:ascii="Times New Roman" w:hAnsi="Times New Roman" w:cs="Times New Roman"/>
          <w:sz w:val="24"/>
          <w:szCs w:val="24"/>
          <w:lang w:val="es-ES"/>
        </w:rPr>
        <w:t xml:space="preserve"> de la empresa</w:t>
      </w:r>
      <w:r w:rsidR="00DD26F5" w:rsidRPr="00D615D1">
        <w:rPr>
          <w:rFonts w:ascii="Times New Roman" w:hAnsi="Times New Roman" w:cs="Times New Roman"/>
          <w:sz w:val="24"/>
          <w:szCs w:val="24"/>
          <w:lang w:val="es-ES"/>
        </w:rPr>
        <w:t xml:space="preserve"> y del historial de pago del acreedor</w:t>
      </w:r>
      <w:r w:rsidR="00332584" w:rsidRPr="00D615D1">
        <w:rPr>
          <w:rFonts w:ascii="Times New Roman" w:hAnsi="Times New Roman" w:cs="Times New Roman"/>
          <w:sz w:val="24"/>
          <w:szCs w:val="24"/>
          <w:lang w:val="es-ES"/>
        </w:rPr>
        <w:t xml:space="preserve">. </w:t>
      </w:r>
    </w:p>
    <w:p w14:paraId="27FB1670" w14:textId="77777777" w:rsidR="00D378CE" w:rsidRPr="00D615D1" w:rsidRDefault="00D378CE" w:rsidP="00ED3BD7">
      <w:pPr>
        <w:spacing w:after="0" w:line="240" w:lineRule="auto"/>
        <w:jc w:val="both"/>
        <w:rPr>
          <w:rFonts w:ascii="Times New Roman" w:hAnsi="Times New Roman" w:cs="Times New Roman"/>
          <w:sz w:val="24"/>
          <w:szCs w:val="24"/>
          <w:lang w:val="es-ES"/>
        </w:rPr>
      </w:pPr>
    </w:p>
    <w:p w14:paraId="66988028" w14:textId="77777777" w:rsidR="00332584" w:rsidRPr="00D615D1" w:rsidRDefault="006772F5" w:rsidP="00332584">
      <w:pPr>
        <w:spacing w:after="0" w:line="240" w:lineRule="auto"/>
        <w:jc w:val="both"/>
        <w:rPr>
          <w:rFonts w:ascii="Times New Roman" w:hAnsi="Times New Roman" w:cs="Times New Roman"/>
          <w:b/>
          <w:bCs/>
          <w:i/>
          <w:iCs/>
          <w:color w:val="000000"/>
          <w:sz w:val="24"/>
          <w:szCs w:val="24"/>
          <w:lang w:val="es-ES"/>
        </w:rPr>
      </w:pPr>
      <w:r w:rsidRPr="00D615D1">
        <w:rPr>
          <w:rFonts w:ascii="Times New Roman" w:hAnsi="Times New Roman" w:cs="Times New Roman"/>
          <w:sz w:val="24"/>
          <w:szCs w:val="24"/>
          <w:lang w:val="es-ES"/>
        </w:rPr>
        <w:t>Sin embargo, e</w:t>
      </w:r>
      <w:r w:rsidR="00332584" w:rsidRPr="00D615D1">
        <w:rPr>
          <w:rFonts w:ascii="Times New Roman" w:hAnsi="Times New Roman" w:cs="Times New Roman"/>
          <w:sz w:val="24"/>
          <w:szCs w:val="24"/>
          <w:lang w:val="es-ES"/>
        </w:rPr>
        <w:t>l REA 2017</w:t>
      </w:r>
      <w:r w:rsidR="00D378CE" w:rsidRPr="00D615D1">
        <w:rPr>
          <w:rFonts w:ascii="Times New Roman" w:hAnsi="Times New Roman" w:cs="Times New Roman"/>
          <w:sz w:val="24"/>
          <w:szCs w:val="24"/>
          <w:lang w:val="es-ES"/>
        </w:rPr>
        <w:t xml:space="preserve"> no es tan preciso </w:t>
      </w:r>
      <w:r w:rsidR="00C86251" w:rsidRPr="00D615D1">
        <w:rPr>
          <w:rFonts w:ascii="Times New Roman" w:hAnsi="Times New Roman" w:cs="Times New Roman"/>
          <w:sz w:val="24"/>
          <w:szCs w:val="24"/>
          <w:lang w:val="es-ES"/>
        </w:rPr>
        <w:t>y categ</w:t>
      </w:r>
      <w:r w:rsidR="00FB48F8" w:rsidRPr="00D615D1">
        <w:rPr>
          <w:rFonts w:ascii="Times New Roman" w:hAnsi="Times New Roman" w:cs="Times New Roman"/>
          <w:sz w:val="24"/>
          <w:szCs w:val="24"/>
          <w:lang w:val="es-ES"/>
        </w:rPr>
        <w:t>ó</w:t>
      </w:r>
      <w:r w:rsidR="00C86251" w:rsidRPr="00D615D1">
        <w:rPr>
          <w:rFonts w:ascii="Times New Roman" w:hAnsi="Times New Roman" w:cs="Times New Roman"/>
          <w:sz w:val="24"/>
          <w:szCs w:val="24"/>
          <w:lang w:val="es-ES"/>
        </w:rPr>
        <w:t xml:space="preserve">rico </w:t>
      </w:r>
      <w:r w:rsidR="00D378CE" w:rsidRPr="00D615D1">
        <w:rPr>
          <w:rFonts w:ascii="Times New Roman" w:hAnsi="Times New Roman" w:cs="Times New Roman"/>
          <w:sz w:val="24"/>
          <w:szCs w:val="24"/>
          <w:lang w:val="es-ES"/>
        </w:rPr>
        <w:t xml:space="preserve">para créditos a </w:t>
      </w:r>
      <w:r w:rsidR="006C7B54" w:rsidRPr="00D615D1">
        <w:rPr>
          <w:rFonts w:ascii="Times New Roman" w:hAnsi="Times New Roman" w:cs="Times New Roman"/>
          <w:sz w:val="24"/>
          <w:szCs w:val="24"/>
          <w:lang w:val="es-ES"/>
        </w:rPr>
        <w:t xml:space="preserve">proyectos de </w:t>
      </w:r>
      <w:r w:rsidR="00375930" w:rsidRPr="00D615D1">
        <w:rPr>
          <w:rFonts w:ascii="Times New Roman" w:hAnsi="Times New Roman" w:cs="Times New Roman"/>
          <w:sz w:val="24"/>
          <w:szCs w:val="24"/>
          <w:lang w:val="es-ES"/>
        </w:rPr>
        <w:t>empresas</w:t>
      </w:r>
      <w:r w:rsidR="00D378CE" w:rsidRPr="00D615D1">
        <w:rPr>
          <w:rFonts w:ascii="Times New Roman" w:hAnsi="Times New Roman" w:cs="Times New Roman"/>
          <w:sz w:val="24"/>
          <w:szCs w:val="24"/>
          <w:lang w:val="es-ES"/>
        </w:rPr>
        <w:t xml:space="preserve"> nuev</w:t>
      </w:r>
      <w:r w:rsidR="006C7B54" w:rsidRPr="00D615D1">
        <w:rPr>
          <w:rFonts w:ascii="Times New Roman" w:hAnsi="Times New Roman" w:cs="Times New Roman"/>
          <w:sz w:val="24"/>
          <w:szCs w:val="24"/>
          <w:lang w:val="es-ES"/>
        </w:rPr>
        <w:t>a</w:t>
      </w:r>
      <w:r w:rsidR="00D378CE" w:rsidRPr="00D615D1">
        <w:rPr>
          <w:rFonts w:ascii="Times New Roman" w:hAnsi="Times New Roman" w:cs="Times New Roman"/>
          <w:sz w:val="24"/>
          <w:szCs w:val="24"/>
          <w:lang w:val="es-ES"/>
        </w:rPr>
        <w:t>s. E</w:t>
      </w:r>
      <w:r w:rsidR="00332584" w:rsidRPr="00D615D1">
        <w:rPr>
          <w:rFonts w:ascii="Times New Roman" w:hAnsi="Times New Roman" w:cs="Times New Roman"/>
          <w:sz w:val="24"/>
          <w:szCs w:val="24"/>
          <w:lang w:val="es-ES"/>
        </w:rPr>
        <w:t>l Artículo 18 Párrafo II establece que “</w:t>
      </w:r>
      <w:r w:rsidR="00332584" w:rsidRPr="00D615D1">
        <w:rPr>
          <w:rFonts w:ascii="Times New Roman" w:hAnsi="Times New Roman" w:cs="Times New Roman"/>
          <w:bCs/>
          <w:iCs/>
          <w:color w:val="000000"/>
          <w:sz w:val="24"/>
          <w:szCs w:val="24"/>
          <w:lang w:val="es-ES"/>
        </w:rPr>
        <w:t>Para el análisis de capacidad de pago de los deudores que no posean un historial financiero, por tratarse de empresas de nueva creación</w:t>
      </w:r>
      <w:r w:rsidR="00332584" w:rsidRPr="00D615D1">
        <w:rPr>
          <w:rFonts w:ascii="Times New Roman" w:hAnsi="Times New Roman" w:cs="Times New Roman"/>
          <w:bCs/>
          <w:i/>
          <w:iCs/>
          <w:color w:val="000000"/>
          <w:sz w:val="24"/>
          <w:szCs w:val="24"/>
          <w:lang w:val="es-ES"/>
        </w:rPr>
        <w:t xml:space="preserve">, </w:t>
      </w:r>
      <w:r w:rsidR="00332584" w:rsidRPr="00D615D1">
        <w:rPr>
          <w:rFonts w:ascii="Times New Roman" w:hAnsi="Times New Roman" w:cs="Times New Roman"/>
          <w:b/>
          <w:bCs/>
          <w:i/>
          <w:iCs/>
          <w:color w:val="000000"/>
          <w:sz w:val="24"/>
          <w:szCs w:val="24"/>
          <w:lang w:val="es-ES"/>
        </w:rPr>
        <w:t>de proyectos de inversión o de empresas de propósitos especiales creadas para desarrollar un determinado proyecto</w:t>
      </w:r>
      <w:r w:rsidR="00332584" w:rsidRPr="00D615D1">
        <w:rPr>
          <w:rFonts w:ascii="Times New Roman" w:hAnsi="Times New Roman" w:cs="Times New Roman"/>
          <w:bCs/>
          <w:i/>
          <w:iCs/>
          <w:color w:val="000000"/>
          <w:sz w:val="24"/>
          <w:szCs w:val="24"/>
          <w:lang w:val="es-ES"/>
        </w:rPr>
        <w:t>,</w:t>
      </w:r>
      <w:r w:rsidR="00332584" w:rsidRPr="00D615D1">
        <w:rPr>
          <w:rFonts w:ascii="Times New Roman" w:hAnsi="Times New Roman" w:cs="Times New Roman"/>
          <w:b/>
          <w:bCs/>
          <w:i/>
          <w:iCs/>
          <w:color w:val="000000"/>
          <w:sz w:val="24"/>
          <w:szCs w:val="24"/>
          <w:lang w:val="es-ES"/>
        </w:rPr>
        <w:t xml:space="preserve"> </w:t>
      </w:r>
      <w:r w:rsidR="00332584" w:rsidRPr="00D615D1">
        <w:rPr>
          <w:rFonts w:ascii="Times New Roman" w:hAnsi="Times New Roman" w:cs="Times New Roman"/>
          <w:bCs/>
          <w:iCs/>
          <w:color w:val="000000"/>
          <w:sz w:val="24"/>
          <w:szCs w:val="24"/>
          <w:lang w:val="es-ES"/>
        </w:rPr>
        <w:t>la entidad de intermediación financiera debe realizar el análisis de sensibilidad sobre la base de proyecciones financieras actualizadas y debidamente justificadas, tomando en consideración la estructura de capital, calidad gerencial, patrocinadores del proyecto y capacidad de pago”.</w:t>
      </w:r>
      <w:r w:rsidR="00375930" w:rsidRPr="00D615D1">
        <w:rPr>
          <w:rFonts w:ascii="Times New Roman" w:hAnsi="Times New Roman" w:cs="Times New Roman"/>
          <w:bCs/>
          <w:iCs/>
          <w:color w:val="000000"/>
          <w:sz w:val="24"/>
          <w:szCs w:val="24"/>
          <w:lang w:val="es-ES"/>
        </w:rPr>
        <w:t xml:space="preserve"> </w:t>
      </w:r>
      <w:r w:rsidRPr="00D615D1">
        <w:rPr>
          <w:rFonts w:ascii="Times New Roman" w:hAnsi="Times New Roman" w:cs="Times New Roman"/>
          <w:bCs/>
          <w:iCs/>
          <w:color w:val="000000"/>
          <w:sz w:val="24"/>
          <w:szCs w:val="24"/>
          <w:lang w:val="es-ES"/>
        </w:rPr>
        <w:t xml:space="preserve">El código financiero </w:t>
      </w:r>
      <w:r w:rsidR="00C04499" w:rsidRPr="00D615D1">
        <w:rPr>
          <w:rFonts w:ascii="Times New Roman" w:hAnsi="Times New Roman" w:cs="Times New Roman"/>
          <w:bCs/>
          <w:iCs/>
          <w:color w:val="000000"/>
          <w:sz w:val="24"/>
          <w:szCs w:val="24"/>
          <w:lang w:val="es-ES"/>
        </w:rPr>
        <w:t xml:space="preserve">no señala cuales son los </w:t>
      </w:r>
      <w:r w:rsidR="009B28DE" w:rsidRPr="00D615D1">
        <w:rPr>
          <w:rFonts w:ascii="Times New Roman" w:hAnsi="Times New Roman" w:cs="Times New Roman"/>
          <w:bCs/>
          <w:iCs/>
          <w:color w:val="000000"/>
          <w:sz w:val="24"/>
          <w:szCs w:val="24"/>
          <w:lang w:val="es-ES"/>
        </w:rPr>
        <w:t>parámetros</w:t>
      </w:r>
      <w:r w:rsidR="00C04499" w:rsidRPr="00D615D1">
        <w:rPr>
          <w:rFonts w:ascii="Times New Roman" w:hAnsi="Times New Roman" w:cs="Times New Roman"/>
          <w:bCs/>
          <w:iCs/>
          <w:color w:val="000000"/>
          <w:sz w:val="24"/>
          <w:szCs w:val="24"/>
          <w:lang w:val="es-ES"/>
        </w:rPr>
        <w:t xml:space="preserve"> especificos a usar para definir el riesgo del crédito </w:t>
      </w:r>
      <w:r w:rsidR="00714D56" w:rsidRPr="00D615D1">
        <w:rPr>
          <w:rFonts w:ascii="Times New Roman" w:hAnsi="Times New Roman" w:cs="Times New Roman"/>
          <w:bCs/>
          <w:iCs/>
          <w:color w:val="000000"/>
          <w:sz w:val="24"/>
          <w:szCs w:val="24"/>
          <w:lang w:val="es-ES"/>
        </w:rPr>
        <w:t>ni</w:t>
      </w:r>
      <w:r w:rsidR="00C04499" w:rsidRPr="00D615D1">
        <w:rPr>
          <w:rFonts w:ascii="Times New Roman" w:hAnsi="Times New Roman" w:cs="Times New Roman"/>
          <w:bCs/>
          <w:iCs/>
          <w:color w:val="000000"/>
          <w:sz w:val="24"/>
          <w:szCs w:val="24"/>
          <w:lang w:val="es-ES"/>
        </w:rPr>
        <w:t xml:space="preserve"> establece </w:t>
      </w:r>
      <w:r w:rsidR="009B28DE" w:rsidRPr="00D615D1">
        <w:rPr>
          <w:rFonts w:ascii="Times New Roman" w:hAnsi="Times New Roman" w:cs="Times New Roman"/>
          <w:bCs/>
          <w:iCs/>
          <w:color w:val="000000"/>
          <w:sz w:val="24"/>
          <w:szCs w:val="24"/>
          <w:lang w:val="es-ES"/>
        </w:rPr>
        <w:t xml:space="preserve">los rangos de valores para </w:t>
      </w:r>
      <w:r w:rsidR="00C04499" w:rsidRPr="00D615D1">
        <w:rPr>
          <w:rFonts w:ascii="Times New Roman" w:hAnsi="Times New Roman" w:cs="Times New Roman"/>
          <w:bCs/>
          <w:iCs/>
          <w:color w:val="000000"/>
          <w:sz w:val="24"/>
          <w:szCs w:val="24"/>
          <w:lang w:val="es-ES"/>
        </w:rPr>
        <w:t>clasificar</w:t>
      </w:r>
      <w:r w:rsidR="00714D56" w:rsidRPr="00D615D1">
        <w:rPr>
          <w:rFonts w:ascii="Times New Roman" w:hAnsi="Times New Roman" w:cs="Times New Roman"/>
          <w:bCs/>
          <w:iCs/>
          <w:color w:val="000000"/>
          <w:sz w:val="24"/>
          <w:szCs w:val="24"/>
          <w:lang w:val="es-ES"/>
        </w:rPr>
        <w:t xml:space="preserve"> </w:t>
      </w:r>
      <w:r w:rsidR="00C04499" w:rsidRPr="00D615D1">
        <w:rPr>
          <w:rFonts w:ascii="Times New Roman" w:hAnsi="Times New Roman" w:cs="Times New Roman"/>
          <w:bCs/>
          <w:iCs/>
          <w:color w:val="000000"/>
          <w:sz w:val="24"/>
          <w:szCs w:val="24"/>
          <w:lang w:val="es-ES"/>
        </w:rPr>
        <w:t>los</w:t>
      </w:r>
      <w:r w:rsidR="00714D56" w:rsidRPr="00D615D1">
        <w:rPr>
          <w:rFonts w:ascii="Times New Roman" w:hAnsi="Times New Roman" w:cs="Times New Roman"/>
          <w:bCs/>
          <w:iCs/>
          <w:color w:val="000000"/>
          <w:sz w:val="24"/>
          <w:szCs w:val="24"/>
          <w:lang w:val="es-ES"/>
        </w:rPr>
        <w:t xml:space="preserve"> créditos</w:t>
      </w:r>
      <w:r w:rsidR="00C04499" w:rsidRPr="00D615D1">
        <w:rPr>
          <w:rFonts w:ascii="Times New Roman" w:hAnsi="Times New Roman" w:cs="Times New Roman"/>
          <w:bCs/>
          <w:iCs/>
          <w:color w:val="000000"/>
          <w:sz w:val="24"/>
          <w:szCs w:val="24"/>
          <w:lang w:val="es-ES"/>
        </w:rPr>
        <w:t xml:space="preserve"> en </w:t>
      </w:r>
      <w:r w:rsidR="009B28DE" w:rsidRPr="00D615D1">
        <w:rPr>
          <w:rFonts w:ascii="Times New Roman" w:hAnsi="Times New Roman" w:cs="Times New Roman"/>
          <w:bCs/>
          <w:iCs/>
          <w:color w:val="000000"/>
          <w:sz w:val="24"/>
          <w:szCs w:val="24"/>
          <w:lang w:val="es-ES"/>
        </w:rPr>
        <w:t xml:space="preserve">categorias.  </w:t>
      </w:r>
    </w:p>
    <w:p w14:paraId="03796496" w14:textId="77777777" w:rsidR="00332584" w:rsidRPr="00D615D1" w:rsidRDefault="00332584" w:rsidP="00ED3BD7">
      <w:pPr>
        <w:spacing w:after="0" w:line="240" w:lineRule="auto"/>
        <w:jc w:val="both"/>
        <w:rPr>
          <w:rFonts w:ascii="Times New Roman" w:hAnsi="Times New Roman" w:cs="Times New Roman"/>
          <w:sz w:val="24"/>
          <w:szCs w:val="24"/>
          <w:lang w:val="es-ES"/>
        </w:rPr>
      </w:pPr>
    </w:p>
    <w:p w14:paraId="6314911A" w14:textId="77777777" w:rsidR="00ED3BD7" w:rsidRPr="00D615D1" w:rsidRDefault="00ED3BD7" w:rsidP="00ED3BD7">
      <w:pPr>
        <w:spacing w:after="0" w:line="240" w:lineRule="auto"/>
        <w:jc w:val="both"/>
        <w:rPr>
          <w:rFonts w:ascii="Times New Roman" w:hAnsi="Times New Roman" w:cs="Times New Roman"/>
          <w:sz w:val="24"/>
          <w:szCs w:val="24"/>
          <w:lang w:val="es-ES"/>
        </w:rPr>
      </w:pPr>
      <w:r w:rsidRPr="00D615D1">
        <w:rPr>
          <w:rFonts w:ascii="Times New Roman" w:hAnsi="Times New Roman" w:cs="Times New Roman"/>
          <w:sz w:val="24"/>
          <w:szCs w:val="24"/>
          <w:lang w:val="es-ES"/>
        </w:rPr>
        <w:t>En el caso de un proyecto nuevo, se podría considerar la capacidad de pago esperada del proyecto. El parámetro a utilizar podría ser el promedio de la razón de utilidades netas sobre la suma de intereses más amortización de capital durante el plazo de vigencia del crédito. El REA establece que la inversa de esta relación sea menor que la unidad en los últimos dos años.</w:t>
      </w:r>
    </w:p>
    <w:p w14:paraId="270F7EA5" w14:textId="77777777" w:rsidR="00ED3BD7" w:rsidRPr="00D615D1" w:rsidRDefault="00ED3BD7" w:rsidP="00ED3BD7">
      <w:pPr>
        <w:spacing w:after="0" w:line="240" w:lineRule="auto"/>
        <w:jc w:val="both"/>
        <w:rPr>
          <w:rFonts w:ascii="Times New Roman" w:hAnsi="Times New Roman" w:cs="Times New Roman"/>
          <w:sz w:val="24"/>
          <w:szCs w:val="24"/>
          <w:lang w:val="es-ES"/>
        </w:rPr>
      </w:pPr>
    </w:p>
    <w:p w14:paraId="187A3E82" w14:textId="77777777" w:rsidR="00ED3BD7" w:rsidRPr="00953132" w:rsidRDefault="00ED3BD7" w:rsidP="00ED3BD7">
      <w:pPr>
        <w:spacing w:after="0" w:line="240" w:lineRule="auto"/>
        <w:jc w:val="both"/>
        <w:rPr>
          <w:rFonts w:ascii="Times New Roman" w:hAnsi="Times New Roman" w:cs="Times New Roman"/>
          <w:sz w:val="24"/>
          <w:szCs w:val="24"/>
          <w:lang w:val="es-ES"/>
        </w:rPr>
      </w:pPr>
      <w:r w:rsidRPr="00D615D1">
        <w:rPr>
          <w:rFonts w:ascii="Times New Roman" w:hAnsi="Times New Roman" w:cs="Times New Roman"/>
          <w:sz w:val="24"/>
          <w:szCs w:val="24"/>
          <w:lang w:val="es-ES"/>
        </w:rPr>
        <w:t>Los parámetros relacionados con las razones financieras</w:t>
      </w:r>
      <w:r w:rsidRPr="00953132">
        <w:rPr>
          <w:rFonts w:ascii="Times New Roman" w:hAnsi="Times New Roman" w:cs="Times New Roman"/>
          <w:sz w:val="24"/>
          <w:szCs w:val="24"/>
          <w:lang w:val="es-ES"/>
        </w:rPr>
        <w:t xml:space="preserve"> de liquidez, rentabilidad y eficiencia operativa pueden </w:t>
      </w:r>
      <w:r w:rsidR="006772F5">
        <w:rPr>
          <w:rFonts w:ascii="Times New Roman" w:hAnsi="Times New Roman" w:cs="Times New Roman"/>
          <w:sz w:val="24"/>
          <w:szCs w:val="24"/>
          <w:lang w:val="es-ES"/>
        </w:rPr>
        <w:t xml:space="preserve">estimarse a partir de </w:t>
      </w:r>
      <w:r w:rsidRPr="00953132">
        <w:rPr>
          <w:rFonts w:ascii="Times New Roman" w:hAnsi="Times New Roman" w:cs="Times New Roman"/>
          <w:sz w:val="24"/>
          <w:szCs w:val="24"/>
          <w:lang w:val="es-ES"/>
        </w:rPr>
        <w:t>las proyecciones financier</w:t>
      </w:r>
      <w:r w:rsidR="006772F5">
        <w:rPr>
          <w:rFonts w:ascii="Times New Roman" w:hAnsi="Times New Roman" w:cs="Times New Roman"/>
          <w:sz w:val="24"/>
          <w:szCs w:val="24"/>
          <w:lang w:val="es-ES"/>
        </w:rPr>
        <w:t>a</w:t>
      </w:r>
      <w:r w:rsidRPr="00953132">
        <w:rPr>
          <w:rFonts w:ascii="Times New Roman" w:hAnsi="Times New Roman" w:cs="Times New Roman"/>
          <w:sz w:val="24"/>
          <w:szCs w:val="24"/>
          <w:lang w:val="es-ES"/>
        </w:rPr>
        <w:t>s de la inversión propuesta. Est</w:t>
      </w:r>
      <w:r w:rsidR="006772F5">
        <w:rPr>
          <w:rFonts w:ascii="Times New Roman" w:hAnsi="Times New Roman" w:cs="Times New Roman"/>
          <w:sz w:val="24"/>
          <w:szCs w:val="24"/>
          <w:lang w:val="es-ES"/>
        </w:rPr>
        <w:t xml:space="preserve">as </w:t>
      </w:r>
      <w:r w:rsidRPr="00953132">
        <w:rPr>
          <w:rFonts w:ascii="Times New Roman" w:hAnsi="Times New Roman" w:cs="Times New Roman"/>
          <w:sz w:val="24"/>
          <w:szCs w:val="24"/>
          <w:lang w:val="es-ES"/>
        </w:rPr>
        <w:t>proyecciones</w:t>
      </w:r>
      <w:r w:rsidR="006772F5">
        <w:rPr>
          <w:rFonts w:ascii="Times New Roman" w:hAnsi="Times New Roman" w:cs="Times New Roman"/>
          <w:sz w:val="24"/>
          <w:szCs w:val="24"/>
          <w:lang w:val="es-ES"/>
        </w:rPr>
        <w:t xml:space="preserve"> deberán incluir los </w:t>
      </w:r>
      <w:r w:rsidRPr="00953132">
        <w:rPr>
          <w:rFonts w:ascii="Times New Roman" w:hAnsi="Times New Roman" w:cs="Times New Roman"/>
          <w:sz w:val="24"/>
          <w:szCs w:val="24"/>
          <w:lang w:val="es-ES"/>
        </w:rPr>
        <w:t xml:space="preserve">estados de ingresos y gastos, </w:t>
      </w:r>
      <w:r w:rsidR="006772F5">
        <w:rPr>
          <w:rFonts w:ascii="Times New Roman" w:hAnsi="Times New Roman" w:cs="Times New Roman"/>
          <w:sz w:val="24"/>
          <w:szCs w:val="24"/>
          <w:lang w:val="es-ES"/>
        </w:rPr>
        <w:t xml:space="preserve">el </w:t>
      </w:r>
      <w:r w:rsidRPr="00953132">
        <w:rPr>
          <w:rFonts w:ascii="Times New Roman" w:hAnsi="Times New Roman" w:cs="Times New Roman"/>
          <w:sz w:val="24"/>
          <w:szCs w:val="24"/>
          <w:lang w:val="es-ES"/>
        </w:rPr>
        <w:t xml:space="preserve">estado de situación y </w:t>
      </w:r>
      <w:r w:rsidR="006772F5">
        <w:rPr>
          <w:rFonts w:ascii="Times New Roman" w:hAnsi="Times New Roman" w:cs="Times New Roman"/>
          <w:sz w:val="24"/>
          <w:szCs w:val="24"/>
          <w:lang w:val="es-ES"/>
        </w:rPr>
        <w:t xml:space="preserve">la </w:t>
      </w:r>
      <w:r w:rsidRPr="00953132">
        <w:rPr>
          <w:rFonts w:ascii="Times New Roman" w:hAnsi="Times New Roman" w:cs="Times New Roman"/>
          <w:sz w:val="24"/>
          <w:szCs w:val="24"/>
          <w:lang w:val="es-ES"/>
        </w:rPr>
        <w:t>valuación de flujo de efectivo así como también índices de cobertura de deuda.</w:t>
      </w:r>
    </w:p>
    <w:p w14:paraId="24BCCE68" w14:textId="77777777" w:rsidR="00ED3BD7" w:rsidRPr="00953132" w:rsidRDefault="00ED3BD7" w:rsidP="00ED3BD7">
      <w:pPr>
        <w:spacing w:after="0" w:line="240" w:lineRule="auto"/>
        <w:jc w:val="both"/>
        <w:rPr>
          <w:rFonts w:ascii="Times New Roman" w:hAnsi="Times New Roman" w:cs="Times New Roman"/>
          <w:sz w:val="24"/>
          <w:szCs w:val="24"/>
          <w:lang w:val="es-ES"/>
        </w:rPr>
      </w:pPr>
    </w:p>
    <w:p w14:paraId="7A4722B3" w14:textId="77777777" w:rsidR="00ED3BD7" w:rsidRPr="00953132" w:rsidRDefault="00ED3BD7" w:rsidP="00ED3BD7">
      <w:pPr>
        <w:spacing w:after="0" w:line="240" w:lineRule="auto"/>
        <w:jc w:val="both"/>
        <w:rPr>
          <w:rFonts w:ascii="Times New Roman" w:hAnsi="Times New Roman" w:cs="Times New Roman"/>
          <w:sz w:val="24"/>
          <w:szCs w:val="24"/>
          <w:lang w:val="es-ES"/>
        </w:rPr>
      </w:pPr>
      <w:r w:rsidRPr="00953132">
        <w:rPr>
          <w:rFonts w:ascii="Times New Roman" w:hAnsi="Times New Roman" w:cs="Times New Roman"/>
          <w:sz w:val="24"/>
          <w:szCs w:val="24"/>
          <w:lang w:val="es-ES"/>
        </w:rPr>
        <w:t>Finalmente, el contrato PPA con las distribuidoras o CDEEE debe considerarse como flujos provenientes del Estado y mantener su clasificación como A desde el punto de vista de la garantía. En el caso de que los contratos de suministro de energía de un operador o varios operadores pasen a ser administrados por un fideicomiso, debe prevalecer lo establecido por la ley de desarrollo del fideicomiso. Esta Ley otorga categoría A al deudor cuyos flujos de efectivo provienen de un fideicomiso.</w:t>
      </w:r>
    </w:p>
    <w:p w14:paraId="160B32B4" w14:textId="77777777" w:rsidR="00ED3BD7" w:rsidRDefault="00ED3BD7" w:rsidP="00953132">
      <w:pPr>
        <w:spacing w:after="120" w:line="240" w:lineRule="auto"/>
        <w:jc w:val="both"/>
        <w:rPr>
          <w:rFonts w:ascii="Times New Roman Bold" w:eastAsia="Times New Roman" w:hAnsi="Times New Roman Bold" w:cs="Times New Roman"/>
          <w:b/>
          <w:smallCaps/>
          <w:color w:val="000000"/>
          <w:sz w:val="24"/>
          <w:szCs w:val="24"/>
          <w:lang w:val="es-ES"/>
        </w:rPr>
      </w:pPr>
    </w:p>
    <w:p w14:paraId="46A4D8AA" w14:textId="77777777" w:rsidR="004B137A" w:rsidRPr="00953132" w:rsidRDefault="0016204A" w:rsidP="00ED3BD7">
      <w:pPr>
        <w:pStyle w:val="Prrafodelista"/>
        <w:numPr>
          <w:ilvl w:val="0"/>
          <w:numId w:val="54"/>
        </w:numPr>
        <w:spacing w:after="0" w:line="240" w:lineRule="auto"/>
        <w:contextualSpacing w:val="0"/>
        <w:jc w:val="both"/>
        <w:rPr>
          <w:rFonts w:ascii="Times New Roman Bold" w:eastAsia="Times New Roman" w:hAnsi="Times New Roman Bold" w:cs="Times New Roman"/>
          <w:b/>
          <w:smallCaps/>
          <w:color w:val="000000"/>
          <w:sz w:val="24"/>
          <w:szCs w:val="24"/>
          <w:lang w:val="es-ES"/>
        </w:rPr>
      </w:pPr>
      <w:r w:rsidRPr="00953132">
        <w:rPr>
          <w:rFonts w:ascii="Times New Roman Bold" w:eastAsia="Times New Roman" w:hAnsi="Times New Roman Bold" w:cs="Times New Roman"/>
          <w:b/>
          <w:smallCaps/>
          <w:color w:val="000000"/>
          <w:sz w:val="24"/>
          <w:szCs w:val="24"/>
          <w:lang w:val="es-ES"/>
        </w:rPr>
        <w:t xml:space="preserve">nuevo </w:t>
      </w:r>
      <w:r w:rsidR="002761BC" w:rsidRPr="00953132">
        <w:rPr>
          <w:rFonts w:ascii="Times New Roman Bold" w:eastAsia="Times New Roman" w:hAnsi="Times New Roman Bold" w:cs="Times New Roman"/>
          <w:b/>
          <w:smallCaps/>
          <w:color w:val="000000"/>
          <w:sz w:val="24"/>
          <w:szCs w:val="24"/>
          <w:lang w:val="es-ES"/>
        </w:rPr>
        <w:t>reglamento para la creación de hipotecas parelelas sobre bien</w:t>
      </w:r>
      <w:r w:rsidR="005D1183" w:rsidRPr="00953132">
        <w:rPr>
          <w:rFonts w:ascii="Times New Roman Bold" w:eastAsia="Times New Roman" w:hAnsi="Times New Roman Bold" w:cs="Times New Roman"/>
          <w:b/>
          <w:smallCaps/>
          <w:color w:val="000000"/>
          <w:sz w:val="24"/>
          <w:szCs w:val="24"/>
          <w:lang w:val="es-ES"/>
        </w:rPr>
        <w:t>es</w:t>
      </w:r>
      <w:r w:rsidR="002761BC" w:rsidRPr="00953132">
        <w:rPr>
          <w:rFonts w:ascii="Times New Roman Bold" w:eastAsia="Times New Roman" w:hAnsi="Times New Roman Bold" w:cs="Times New Roman"/>
          <w:b/>
          <w:smallCaps/>
          <w:color w:val="000000"/>
          <w:sz w:val="24"/>
          <w:szCs w:val="24"/>
          <w:lang w:val="es-ES"/>
        </w:rPr>
        <w:t xml:space="preserve"> inmobiliario</w:t>
      </w:r>
      <w:r w:rsidR="005D1183" w:rsidRPr="00953132">
        <w:rPr>
          <w:rFonts w:ascii="Times New Roman Bold" w:eastAsia="Times New Roman" w:hAnsi="Times New Roman Bold" w:cs="Times New Roman"/>
          <w:b/>
          <w:smallCaps/>
          <w:color w:val="000000"/>
          <w:sz w:val="24"/>
          <w:szCs w:val="24"/>
          <w:lang w:val="es-ES"/>
        </w:rPr>
        <w:t>s</w:t>
      </w:r>
      <w:r w:rsidR="002761BC" w:rsidRPr="00953132">
        <w:rPr>
          <w:rFonts w:ascii="Times New Roman Bold" w:eastAsia="Times New Roman" w:hAnsi="Times New Roman Bold" w:cs="Times New Roman"/>
          <w:b/>
          <w:smallCaps/>
          <w:color w:val="000000"/>
          <w:sz w:val="24"/>
          <w:szCs w:val="24"/>
          <w:lang w:val="es-ES"/>
        </w:rPr>
        <w:t xml:space="preserve"> con hipoteca</w:t>
      </w:r>
      <w:r w:rsidR="005D1183" w:rsidRPr="00953132">
        <w:rPr>
          <w:rFonts w:ascii="Times New Roman Bold" w:eastAsia="Times New Roman" w:hAnsi="Times New Roman Bold" w:cs="Times New Roman"/>
          <w:b/>
          <w:smallCaps/>
          <w:color w:val="000000"/>
          <w:sz w:val="24"/>
          <w:szCs w:val="24"/>
          <w:lang w:val="es-ES"/>
        </w:rPr>
        <w:t>s</w:t>
      </w:r>
      <w:r w:rsidR="002761BC" w:rsidRPr="00953132">
        <w:rPr>
          <w:rFonts w:ascii="Times New Roman Bold" w:eastAsia="Times New Roman" w:hAnsi="Times New Roman Bold" w:cs="Times New Roman"/>
          <w:b/>
          <w:smallCaps/>
          <w:color w:val="000000"/>
          <w:sz w:val="24"/>
          <w:szCs w:val="24"/>
          <w:lang w:val="es-ES"/>
        </w:rPr>
        <w:t xml:space="preserve"> </w:t>
      </w:r>
      <w:r w:rsidR="005D1183" w:rsidRPr="00953132">
        <w:rPr>
          <w:rFonts w:ascii="Times New Roman Bold" w:eastAsia="Times New Roman" w:hAnsi="Times New Roman Bold" w:cs="Times New Roman"/>
          <w:b/>
          <w:smallCaps/>
          <w:color w:val="000000"/>
          <w:sz w:val="24"/>
          <w:szCs w:val="24"/>
          <w:lang w:val="es-ES"/>
        </w:rPr>
        <w:t>vigentes</w:t>
      </w:r>
      <w:r w:rsidR="002761BC" w:rsidRPr="00953132">
        <w:rPr>
          <w:rFonts w:ascii="Times New Roman Bold" w:eastAsia="Times New Roman" w:hAnsi="Times New Roman Bold" w:cs="Times New Roman"/>
          <w:b/>
          <w:smallCaps/>
          <w:color w:val="000000"/>
          <w:sz w:val="24"/>
          <w:szCs w:val="24"/>
          <w:lang w:val="es-ES"/>
        </w:rPr>
        <w:t>.</w:t>
      </w:r>
    </w:p>
    <w:p w14:paraId="3D18D138" w14:textId="77777777" w:rsidR="00D96A66" w:rsidRDefault="00D96A66" w:rsidP="00953132">
      <w:pPr>
        <w:spacing w:after="0" w:line="240" w:lineRule="auto"/>
        <w:ind w:left="567"/>
        <w:jc w:val="both"/>
        <w:rPr>
          <w:rFonts w:ascii="Times New Roman" w:hAnsi="Times New Roman" w:cs="Times New Roman"/>
          <w:sz w:val="24"/>
          <w:szCs w:val="24"/>
          <w:lang w:val="es-ES"/>
        </w:rPr>
      </w:pPr>
    </w:p>
    <w:p w14:paraId="7C1F148D" w14:textId="77777777" w:rsidR="00A91E96" w:rsidRPr="008D3066" w:rsidRDefault="008D738C" w:rsidP="00D96A66">
      <w:pPr>
        <w:spacing w:after="0" w:line="240" w:lineRule="auto"/>
        <w:jc w:val="both"/>
        <w:rPr>
          <w:rFonts w:ascii="Times New Roman" w:hAnsi="Times New Roman" w:cs="Times New Roman"/>
          <w:sz w:val="24"/>
          <w:szCs w:val="24"/>
          <w:lang w:val="es-ES"/>
        </w:rPr>
      </w:pPr>
      <w:r w:rsidRPr="008D3066">
        <w:rPr>
          <w:rFonts w:ascii="Times New Roman" w:hAnsi="Times New Roman" w:cs="Times New Roman"/>
          <w:sz w:val="24"/>
          <w:szCs w:val="24"/>
          <w:lang w:val="es-ES"/>
        </w:rPr>
        <w:t xml:space="preserve">Los promotores de proyectos de SGR a escala residencial </w:t>
      </w:r>
      <w:r w:rsidR="007054C5" w:rsidRPr="008D3066">
        <w:rPr>
          <w:rFonts w:ascii="Times New Roman" w:hAnsi="Times New Roman" w:cs="Times New Roman"/>
          <w:sz w:val="24"/>
          <w:szCs w:val="24"/>
          <w:lang w:val="es-ES"/>
        </w:rPr>
        <w:t xml:space="preserve">actualmente </w:t>
      </w:r>
      <w:r w:rsidR="00D720F5" w:rsidRPr="008D3066">
        <w:rPr>
          <w:rFonts w:ascii="Times New Roman" w:hAnsi="Times New Roman" w:cs="Times New Roman"/>
          <w:sz w:val="24"/>
          <w:szCs w:val="24"/>
          <w:lang w:val="es-ES"/>
        </w:rPr>
        <w:t xml:space="preserve">solo </w:t>
      </w:r>
      <w:r w:rsidRPr="008D3066">
        <w:rPr>
          <w:rFonts w:ascii="Times New Roman" w:hAnsi="Times New Roman" w:cs="Times New Roman"/>
          <w:sz w:val="24"/>
          <w:szCs w:val="24"/>
          <w:lang w:val="es-ES"/>
        </w:rPr>
        <w:t>tienen acceso a financiamiento</w:t>
      </w:r>
      <w:r w:rsidR="00D720F5" w:rsidRPr="008D3066">
        <w:rPr>
          <w:rFonts w:ascii="Times New Roman" w:hAnsi="Times New Roman" w:cs="Times New Roman"/>
          <w:sz w:val="24"/>
          <w:szCs w:val="24"/>
          <w:lang w:val="es-ES"/>
        </w:rPr>
        <w:t xml:space="preserve"> bancario</w:t>
      </w:r>
      <w:r w:rsidRPr="008D3066">
        <w:rPr>
          <w:rFonts w:ascii="Times New Roman" w:hAnsi="Times New Roman" w:cs="Times New Roman"/>
          <w:sz w:val="24"/>
          <w:szCs w:val="24"/>
          <w:lang w:val="es-ES"/>
        </w:rPr>
        <w:t xml:space="preserve"> </w:t>
      </w:r>
      <w:r w:rsidR="001A1EF7" w:rsidRPr="008D3066">
        <w:rPr>
          <w:rFonts w:ascii="Times New Roman" w:hAnsi="Times New Roman" w:cs="Times New Roman"/>
          <w:sz w:val="24"/>
          <w:szCs w:val="24"/>
          <w:lang w:val="es-ES"/>
        </w:rPr>
        <w:t xml:space="preserve">en forma de préstamos al consumo </w:t>
      </w:r>
      <w:r w:rsidRPr="008D3066">
        <w:rPr>
          <w:rFonts w:ascii="Times New Roman" w:hAnsi="Times New Roman" w:cs="Times New Roman"/>
          <w:sz w:val="24"/>
          <w:szCs w:val="24"/>
          <w:lang w:val="es-ES"/>
        </w:rPr>
        <w:t xml:space="preserve">a altas tasas y </w:t>
      </w:r>
      <w:r w:rsidR="001A1EF7">
        <w:rPr>
          <w:rFonts w:ascii="Times New Roman" w:hAnsi="Times New Roman" w:cs="Times New Roman"/>
          <w:sz w:val="24"/>
          <w:szCs w:val="24"/>
          <w:lang w:val="es-ES"/>
        </w:rPr>
        <w:t xml:space="preserve">con </w:t>
      </w:r>
      <w:r w:rsidRPr="008D3066">
        <w:rPr>
          <w:rFonts w:ascii="Times New Roman" w:hAnsi="Times New Roman" w:cs="Times New Roman"/>
          <w:sz w:val="24"/>
          <w:szCs w:val="24"/>
          <w:lang w:val="es-ES"/>
        </w:rPr>
        <w:t>corto</w:t>
      </w:r>
      <w:r w:rsidR="001A1EF7">
        <w:rPr>
          <w:rFonts w:ascii="Times New Roman" w:hAnsi="Times New Roman" w:cs="Times New Roman"/>
          <w:sz w:val="24"/>
          <w:szCs w:val="24"/>
          <w:lang w:val="es-ES"/>
        </w:rPr>
        <w:t>s</w:t>
      </w:r>
      <w:r w:rsidRPr="008D3066">
        <w:rPr>
          <w:rFonts w:ascii="Times New Roman" w:hAnsi="Times New Roman" w:cs="Times New Roman"/>
          <w:sz w:val="24"/>
          <w:szCs w:val="24"/>
          <w:lang w:val="es-ES"/>
        </w:rPr>
        <w:t xml:space="preserve"> plazo</w:t>
      </w:r>
      <w:r w:rsidR="001A1EF7">
        <w:rPr>
          <w:rFonts w:ascii="Times New Roman" w:hAnsi="Times New Roman" w:cs="Times New Roman"/>
          <w:sz w:val="24"/>
          <w:szCs w:val="24"/>
          <w:lang w:val="es-ES"/>
        </w:rPr>
        <w:t>s</w:t>
      </w:r>
      <w:r w:rsidRPr="008D3066">
        <w:rPr>
          <w:rFonts w:ascii="Times New Roman" w:hAnsi="Times New Roman" w:cs="Times New Roman"/>
          <w:sz w:val="24"/>
          <w:szCs w:val="24"/>
          <w:lang w:val="es-ES"/>
        </w:rPr>
        <w:t xml:space="preserve"> de amortización.</w:t>
      </w:r>
      <w:r w:rsidR="007054C5" w:rsidRPr="008D3066">
        <w:rPr>
          <w:rFonts w:ascii="Times New Roman" w:hAnsi="Times New Roman" w:cs="Times New Roman"/>
          <w:sz w:val="24"/>
          <w:szCs w:val="24"/>
          <w:lang w:val="es-ES"/>
        </w:rPr>
        <w:t xml:space="preserve"> En cambio, las hipotecas sobre viviendas y edificaciones comerciales reciben tasas bajas y largos periodos de amortización.</w:t>
      </w:r>
      <w:r w:rsidR="00A91E96" w:rsidRPr="008D3066">
        <w:rPr>
          <w:rFonts w:ascii="Times New Roman" w:hAnsi="Times New Roman" w:cs="Times New Roman"/>
          <w:sz w:val="24"/>
          <w:szCs w:val="24"/>
          <w:lang w:val="es-ES"/>
        </w:rPr>
        <w:t xml:space="preserve"> </w:t>
      </w:r>
    </w:p>
    <w:p w14:paraId="4F6462CD" w14:textId="77777777" w:rsidR="00A91E96" w:rsidRPr="008D3066" w:rsidRDefault="00A91E96" w:rsidP="00652D62">
      <w:pPr>
        <w:spacing w:after="0" w:line="240" w:lineRule="auto"/>
        <w:jc w:val="both"/>
        <w:rPr>
          <w:rFonts w:ascii="Times New Roman" w:hAnsi="Times New Roman" w:cs="Times New Roman"/>
          <w:sz w:val="24"/>
          <w:szCs w:val="24"/>
          <w:lang w:val="es-ES"/>
        </w:rPr>
      </w:pPr>
    </w:p>
    <w:p w14:paraId="592F3CCB" w14:textId="77777777" w:rsidR="00CA4439" w:rsidRDefault="00ED47B2" w:rsidP="00D96A66">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Esta realidad puede cambiarse si se incluye u</w:t>
      </w:r>
      <w:r w:rsidR="00A91E96" w:rsidRPr="008D3066">
        <w:rPr>
          <w:rFonts w:ascii="Times New Roman" w:hAnsi="Times New Roman" w:cs="Times New Roman"/>
          <w:sz w:val="24"/>
          <w:szCs w:val="24"/>
          <w:lang w:val="es-ES"/>
        </w:rPr>
        <w:t xml:space="preserve">n nuevo reglamento </w:t>
      </w:r>
      <w:r>
        <w:rPr>
          <w:rFonts w:ascii="Times New Roman" w:hAnsi="Times New Roman" w:cs="Times New Roman"/>
          <w:sz w:val="24"/>
          <w:szCs w:val="24"/>
          <w:lang w:val="es-ES"/>
        </w:rPr>
        <w:t>en el código financiero para permitir que l</w:t>
      </w:r>
      <w:r w:rsidR="00A91E96" w:rsidRPr="008D3066">
        <w:rPr>
          <w:rFonts w:ascii="Times New Roman" w:hAnsi="Times New Roman" w:cs="Times New Roman"/>
          <w:sz w:val="24"/>
          <w:szCs w:val="24"/>
          <w:lang w:val="es-ES"/>
        </w:rPr>
        <w:t>os propietarios de edificaciones con hipotecas vigentes puedan añadir una segunda hipoteca bajo las mismas condiciones financieras de la hipoteca original</w:t>
      </w:r>
      <w:r w:rsidR="00D55E45">
        <w:rPr>
          <w:rFonts w:ascii="Times New Roman" w:hAnsi="Times New Roman" w:cs="Times New Roman"/>
          <w:sz w:val="24"/>
          <w:szCs w:val="24"/>
          <w:lang w:val="es-ES"/>
        </w:rPr>
        <w:t>,</w:t>
      </w:r>
      <w:r w:rsidR="00A91E96" w:rsidRPr="008D3066">
        <w:rPr>
          <w:rFonts w:ascii="Times New Roman" w:hAnsi="Times New Roman" w:cs="Times New Roman"/>
          <w:sz w:val="24"/>
          <w:szCs w:val="24"/>
          <w:lang w:val="es-ES"/>
        </w:rPr>
        <w:t xml:space="preserve"> </w:t>
      </w:r>
      <w:r>
        <w:rPr>
          <w:rFonts w:ascii="Times New Roman" w:hAnsi="Times New Roman" w:cs="Times New Roman"/>
          <w:sz w:val="24"/>
          <w:szCs w:val="24"/>
          <w:lang w:val="es-ES"/>
        </w:rPr>
        <w:t>o en las condiciones vigentes para financiamiento de hipotecas para vivienda</w:t>
      </w:r>
      <w:r w:rsidR="00D55E45">
        <w:rPr>
          <w:rFonts w:ascii="Times New Roman" w:hAnsi="Times New Roman" w:cs="Times New Roman"/>
          <w:sz w:val="24"/>
          <w:szCs w:val="24"/>
          <w:lang w:val="es-ES"/>
        </w:rPr>
        <w:t>s,</w:t>
      </w:r>
      <w:r>
        <w:rPr>
          <w:rFonts w:ascii="Times New Roman" w:hAnsi="Times New Roman" w:cs="Times New Roman"/>
          <w:sz w:val="24"/>
          <w:szCs w:val="24"/>
          <w:lang w:val="es-ES"/>
        </w:rPr>
        <w:t xml:space="preserve"> </w:t>
      </w:r>
      <w:r w:rsidR="00A91E96" w:rsidRPr="008D3066">
        <w:rPr>
          <w:rFonts w:ascii="Times New Roman" w:hAnsi="Times New Roman" w:cs="Times New Roman"/>
          <w:sz w:val="24"/>
          <w:szCs w:val="24"/>
          <w:lang w:val="es-ES"/>
        </w:rPr>
        <w:t xml:space="preserve">siempre que los fondos de </w:t>
      </w:r>
      <w:r w:rsidR="00C63F3A">
        <w:rPr>
          <w:rFonts w:ascii="Times New Roman" w:hAnsi="Times New Roman" w:cs="Times New Roman"/>
          <w:sz w:val="24"/>
          <w:szCs w:val="24"/>
          <w:lang w:val="es-ES"/>
        </w:rPr>
        <w:t xml:space="preserve">esta </w:t>
      </w:r>
      <w:r w:rsidR="00A91E96" w:rsidRPr="008D3066">
        <w:rPr>
          <w:rFonts w:ascii="Times New Roman" w:hAnsi="Times New Roman" w:cs="Times New Roman"/>
          <w:sz w:val="24"/>
          <w:szCs w:val="24"/>
          <w:lang w:val="es-ES"/>
        </w:rPr>
        <w:t xml:space="preserve">segunda hipoteca sean utilizados para financiar proyectos de generación en base a </w:t>
      </w:r>
      <w:r w:rsidR="00EC0AD3">
        <w:rPr>
          <w:rFonts w:ascii="Times New Roman" w:hAnsi="Times New Roman" w:cs="Times New Roman"/>
          <w:sz w:val="24"/>
          <w:szCs w:val="24"/>
          <w:lang w:val="es-ES"/>
        </w:rPr>
        <w:t>fuentes</w:t>
      </w:r>
      <w:r w:rsidR="00FD6CA3">
        <w:rPr>
          <w:rFonts w:ascii="Times New Roman" w:hAnsi="Times New Roman" w:cs="Times New Roman"/>
          <w:sz w:val="24"/>
          <w:szCs w:val="24"/>
          <w:lang w:val="es-ES"/>
        </w:rPr>
        <w:t xml:space="preserve"> </w:t>
      </w:r>
      <w:r w:rsidR="00A91E96" w:rsidRPr="008D3066">
        <w:rPr>
          <w:rFonts w:ascii="Times New Roman" w:hAnsi="Times New Roman" w:cs="Times New Roman"/>
          <w:sz w:val="24"/>
          <w:szCs w:val="24"/>
          <w:lang w:val="es-ES"/>
        </w:rPr>
        <w:t>renovables.</w:t>
      </w:r>
    </w:p>
    <w:p w14:paraId="043C2E49" w14:textId="77777777" w:rsidR="00ED47B2" w:rsidRDefault="00ED47B2" w:rsidP="00D96A66">
      <w:pPr>
        <w:spacing w:after="0" w:line="240" w:lineRule="auto"/>
        <w:jc w:val="both"/>
        <w:rPr>
          <w:rFonts w:ascii="Times New Roman" w:hAnsi="Times New Roman" w:cs="Times New Roman"/>
          <w:sz w:val="24"/>
          <w:szCs w:val="24"/>
          <w:lang w:val="es-ES"/>
        </w:rPr>
      </w:pPr>
    </w:p>
    <w:p w14:paraId="13C867A3" w14:textId="77777777" w:rsidR="008D738C" w:rsidRDefault="008D738C" w:rsidP="00652D62">
      <w:pPr>
        <w:spacing w:after="0" w:line="240" w:lineRule="auto"/>
        <w:jc w:val="both"/>
        <w:rPr>
          <w:rFonts w:ascii="Times New Roman" w:hAnsi="Times New Roman" w:cs="Times New Roman"/>
          <w:sz w:val="24"/>
          <w:szCs w:val="24"/>
          <w:lang w:val="es-ES"/>
        </w:rPr>
      </w:pPr>
    </w:p>
    <w:p w14:paraId="0A3C85C6" w14:textId="77777777" w:rsidR="008D738C" w:rsidRDefault="008D738C" w:rsidP="00652D62">
      <w:pPr>
        <w:spacing w:after="0" w:line="240" w:lineRule="auto"/>
        <w:jc w:val="both"/>
        <w:rPr>
          <w:rFonts w:ascii="Times New Roman" w:hAnsi="Times New Roman" w:cs="Times New Roman"/>
          <w:sz w:val="24"/>
          <w:szCs w:val="24"/>
          <w:lang w:val="es-ES"/>
        </w:rPr>
      </w:pPr>
    </w:p>
    <w:p w14:paraId="4EE4C130" w14:textId="77777777" w:rsidR="008D738C" w:rsidRDefault="008D738C" w:rsidP="00652D62">
      <w:pPr>
        <w:spacing w:after="0" w:line="240" w:lineRule="auto"/>
        <w:jc w:val="both"/>
        <w:rPr>
          <w:rFonts w:ascii="Times New Roman" w:hAnsi="Times New Roman" w:cs="Times New Roman"/>
          <w:sz w:val="24"/>
          <w:szCs w:val="24"/>
          <w:lang w:val="es-ES"/>
        </w:rPr>
      </w:pPr>
    </w:p>
    <w:p w14:paraId="38D43A7C" w14:textId="77777777" w:rsidR="00B256D2" w:rsidRDefault="00B256D2" w:rsidP="00652D62">
      <w:pPr>
        <w:spacing w:after="0" w:line="240" w:lineRule="auto"/>
        <w:jc w:val="both"/>
        <w:rPr>
          <w:rFonts w:ascii="Times New Roman" w:hAnsi="Times New Roman" w:cs="Times New Roman"/>
          <w:sz w:val="24"/>
          <w:szCs w:val="24"/>
          <w:lang w:val="es-ES"/>
        </w:rPr>
      </w:pPr>
    </w:p>
    <w:p w14:paraId="40D47E0A" w14:textId="77777777" w:rsidR="00CA4439" w:rsidRPr="00BF3D2B" w:rsidRDefault="00CA4439" w:rsidP="00BF3D2B">
      <w:pPr>
        <w:spacing w:after="0" w:line="240" w:lineRule="auto"/>
        <w:ind w:left="1495"/>
        <w:jc w:val="both"/>
        <w:rPr>
          <w:rFonts w:ascii="Times New Roman" w:hAnsi="Times New Roman" w:cs="Times New Roman"/>
          <w:sz w:val="24"/>
          <w:szCs w:val="24"/>
          <w:lang w:val="es-ES"/>
        </w:rPr>
      </w:pPr>
    </w:p>
    <w:p w14:paraId="32F41B0D" w14:textId="77777777" w:rsidR="00CA4439" w:rsidRDefault="00CA4439" w:rsidP="00CA4439">
      <w:pPr>
        <w:spacing w:after="0" w:line="240" w:lineRule="auto"/>
        <w:jc w:val="both"/>
        <w:rPr>
          <w:rFonts w:ascii="Times New Roman Bold" w:eastAsia="Times New Roman" w:hAnsi="Times New Roman Bold" w:cs="Times New Roman"/>
          <w:b/>
          <w:smallCaps/>
          <w:color w:val="000000"/>
          <w:sz w:val="24"/>
          <w:szCs w:val="24"/>
          <w:lang w:val="es-ES"/>
        </w:rPr>
      </w:pPr>
    </w:p>
    <w:p w14:paraId="59BE9E42" w14:textId="77777777" w:rsidR="008700F0" w:rsidRDefault="008700F0">
      <w:pPr>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br w:type="page"/>
      </w:r>
    </w:p>
    <w:p w14:paraId="00CA3055" w14:textId="77777777" w:rsidR="00F523FC" w:rsidRPr="001471D9" w:rsidRDefault="00F523FC" w:rsidP="009D3DE9">
      <w:pPr>
        <w:pStyle w:val="Prrafodelista"/>
        <w:numPr>
          <w:ilvl w:val="0"/>
          <w:numId w:val="46"/>
        </w:numPr>
        <w:spacing w:after="0" w:line="240" w:lineRule="auto"/>
        <w:ind w:left="567" w:hanging="567"/>
        <w:contextualSpacing w:val="0"/>
        <w:jc w:val="both"/>
        <w:rPr>
          <w:rFonts w:ascii="Times New Roman Bold" w:eastAsia="Times New Roman" w:hAnsi="Times New Roman Bold" w:cs="Times New Roman"/>
          <w:b/>
          <w:smallCaps/>
          <w:color w:val="000000"/>
          <w:sz w:val="24"/>
          <w:szCs w:val="24"/>
          <w:lang w:val="es-ES"/>
        </w:rPr>
      </w:pPr>
      <w:r w:rsidRPr="001471D9">
        <w:rPr>
          <w:rFonts w:ascii="Times New Roman Bold" w:eastAsia="Times New Roman" w:hAnsi="Times New Roman Bold" w:cs="Times New Roman"/>
          <w:b/>
          <w:smallCaps/>
          <w:color w:val="000000"/>
          <w:sz w:val="24"/>
          <w:szCs w:val="24"/>
          <w:lang w:val="es-ES"/>
        </w:rPr>
        <w:t>Propuesta de Estrategia</w:t>
      </w:r>
      <w:r w:rsidR="001A048F" w:rsidRPr="001471D9">
        <w:rPr>
          <w:rFonts w:ascii="Times New Roman Bold" w:eastAsia="Times New Roman" w:hAnsi="Times New Roman Bold" w:cs="Times New Roman"/>
          <w:b/>
          <w:smallCaps/>
          <w:color w:val="000000"/>
          <w:sz w:val="24"/>
          <w:szCs w:val="24"/>
          <w:lang w:val="es-ES"/>
        </w:rPr>
        <w:t>s</w:t>
      </w:r>
      <w:r w:rsidRPr="001471D9">
        <w:rPr>
          <w:rFonts w:ascii="Times New Roman Bold" w:eastAsia="Times New Roman" w:hAnsi="Times New Roman Bold" w:cs="Times New Roman"/>
          <w:b/>
          <w:smallCaps/>
          <w:color w:val="000000"/>
          <w:sz w:val="24"/>
          <w:szCs w:val="24"/>
          <w:lang w:val="es-ES"/>
        </w:rPr>
        <w:t xml:space="preserve"> para Facilitar el financiamient</w:t>
      </w:r>
      <w:r w:rsidR="001A048F" w:rsidRPr="001471D9">
        <w:rPr>
          <w:rFonts w:ascii="Times New Roman Bold" w:eastAsia="Times New Roman" w:hAnsi="Times New Roman Bold" w:cs="Times New Roman"/>
          <w:b/>
          <w:smallCaps/>
          <w:color w:val="000000"/>
          <w:sz w:val="24"/>
          <w:szCs w:val="24"/>
          <w:lang w:val="es-ES"/>
        </w:rPr>
        <w:t>o de energías renovables en Repú</w:t>
      </w:r>
      <w:r w:rsidRPr="001471D9">
        <w:rPr>
          <w:rFonts w:ascii="Times New Roman Bold" w:eastAsia="Times New Roman" w:hAnsi="Times New Roman Bold" w:cs="Times New Roman"/>
          <w:b/>
          <w:smallCaps/>
          <w:color w:val="000000"/>
          <w:sz w:val="24"/>
          <w:szCs w:val="24"/>
          <w:lang w:val="es-ES"/>
        </w:rPr>
        <w:t>blica Dominicana</w:t>
      </w:r>
    </w:p>
    <w:p w14:paraId="67ACE500" w14:textId="77777777" w:rsidR="001B1F05" w:rsidRPr="001471D9" w:rsidRDefault="001B1F05" w:rsidP="007F6BBE">
      <w:pPr>
        <w:spacing w:after="0" w:line="240" w:lineRule="auto"/>
        <w:jc w:val="both"/>
        <w:rPr>
          <w:rFonts w:ascii="Times New Roman" w:hAnsi="Times New Roman" w:cs="Times New Roman"/>
          <w:sz w:val="24"/>
          <w:szCs w:val="24"/>
          <w:lang w:val="es-ES"/>
        </w:rPr>
      </w:pPr>
    </w:p>
    <w:p w14:paraId="6EDA0CB6" w14:textId="77777777" w:rsidR="006256E3" w:rsidRPr="001471D9" w:rsidRDefault="00D978FB" w:rsidP="006256E3">
      <w:pPr>
        <w:spacing w:after="0" w:line="240" w:lineRule="auto"/>
        <w:ind w:left="284" w:hanging="284"/>
        <w:jc w:val="both"/>
        <w:rPr>
          <w:rFonts w:ascii="Times New Roman Bold" w:eastAsia="Times New Roman" w:hAnsi="Times New Roman Bold" w:cs="Times New Roman"/>
          <w:b/>
          <w:smallCaps/>
          <w:color w:val="000000"/>
          <w:sz w:val="24"/>
          <w:szCs w:val="24"/>
          <w:lang w:val="es-ES"/>
        </w:rPr>
      </w:pPr>
      <w:r w:rsidRPr="001471D9">
        <w:rPr>
          <w:rFonts w:ascii="Times New Roman Bold" w:eastAsia="Times New Roman" w:hAnsi="Times New Roman Bold" w:cs="Times New Roman"/>
          <w:b/>
          <w:smallCaps/>
          <w:color w:val="000000"/>
          <w:sz w:val="24"/>
          <w:szCs w:val="24"/>
          <w:lang w:val="es-ES"/>
        </w:rPr>
        <w:t>I</w:t>
      </w:r>
      <w:r w:rsidR="00B17B7D" w:rsidRPr="001471D9">
        <w:rPr>
          <w:rFonts w:ascii="Times New Roman Bold" w:eastAsia="Times New Roman" w:hAnsi="Times New Roman Bold" w:cs="Times New Roman"/>
          <w:b/>
          <w:smallCaps/>
          <w:color w:val="000000"/>
          <w:sz w:val="24"/>
          <w:szCs w:val="24"/>
          <w:lang w:val="es-ES"/>
        </w:rPr>
        <w:t>X</w:t>
      </w:r>
      <w:r w:rsidR="006256E3" w:rsidRPr="001471D9">
        <w:rPr>
          <w:rFonts w:ascii="Times New Roman Bold" w:eastAsia="Times New Roman" w:hAnsi="Times New Roman Bold" w:cs="Times New Roman"/>
          <w:b/>
          <w:smallCaps/>
          <w:color w:val="000000"/>
          <w:sz w:val="24"/>
          <w:szCs w:val="24"/>
          <w:lang w:val="es-ES"/>
        </w:rPr>
        <w:t>.1</w:t>
      </w:r>
      <w:r w:rsidR="006256E3" w:rsidRPr="001471D9">
        <w:rPr>
          <w:rFonts w:ascii="Times New Roman Bold" w:eastAsia="Times New Roman" w:hAnsi="Times New Roman Bold" w:cs="Times New Roman"/>
          <w:b/>
          <w:smallCaps/>
          <w:color w:val="000000"/>
          <w:sz w:val="24"/>
          <w:szCs w:val="24"/>
          <w:lang w:val="es-ES"/>
        </w:rPr>
        <w:tab/>
        <w:t>Propuesta de tres mecanismos innovadores de financiamiento</w:t>
      </w:r>
    </w:p>
    <w:p w14:paraId="3E269402" w14:textId="77777777" w:rsidR="006256E3" w:rsidRPr="001471D9" w:rsidRDefault="006256E3" w:rsidP="006256E3">
      <w:pPr>
        <w:spacing w:after="0" w:line="240" w:lineRule="auto"/>
        <w:ind w:left="1"/>
        <w:jc w:val="both"/>
        <w:rPr>
          <w:rFonts w:ascii="Times New Roman" w:hAnsi="Times New Roman" w:cs="Times New Roman"/>
          <w:sz w:val="24"/>
          <w:szCs w:val="24"/>
          <w:lang w:val="es-ES"/>
        </w:rPr>
      </w:pPr>
    </w:p>
    <w:p w14:paraId="6908EE29" w14:textId="77777777" w:rsidR="006256E3" w:rsidRDefault="006256E3" w:rsidP="00C92CF6">
      <w:pPr>
        <w:spacing w:after="0" w:line="240" w:lineRule="auto"/>
        <w:jc w:val="both"/>
        <w:rPr>
          <w:rFonts w:ascii="Times New Roman" w:hAnsi="Times New Roman" w:cs="Times New Roman"/>
          <w:sz w:val="24"/>
          <w:szCs w:val="24"/>
          <w:lang w:val="es-ES"/>
        </w:rPr>
      </w:pPr>
      <w:r w:rsidRPr="001471D9">
        <w:rPr>
          <w:rFonts w:ascii="Times New Roman" w:hAnsi="Times New Roman" w:cs="Times New Roman"/>
          <w:sz w:val="24"/>
          <w:szCs w:val="24"/>
          <w:lang w:val="es-ES"/>
        </w:rPr>
        <w:t>La innovacion financiera en economías de mercado es un proceso dinámico y constante. Los agentes financieros procuran optimizar la asignación del ahorro y el crédito creando nuevos instrumentos y/o mecanismos. El mercado financiero se actualiza e incorpora rápidamente cambios tecnológicos y nuevas formas de distribuir riesgos procurando siempre abaratar el costo de la deuda y del capital accionario.</w:t>
      </w:r>
      <w:r w:rsidRPr="00937BF7">
        <w:rPr>
          <w:rFonts w:ascii="Times New Roman" w:hAnsi="Times New Roman" w:cs="Times New Roman"/>
          <w:sz w:val="24"/>
          <w:szCs w:val="24"/>
          <w:lang w:val="es-ES"/>
        </w:rPr>
        <w:t xml:space="preserve"> </w:t>
      </w:r>
    </w:p>
    <w:p w14:paraId="16A58825" w14:textId="77777777" w:rsidR="006256E3" w:rsidRDefault="006256E3" w:rsidP="006256E3">
      <w:pPr>
        <w:spacing w:after="0" w:line="240" w:lineRule="auto"/>
        <w:ind w:left="1"/>
        <w:jc w:val="both"/>
        <w:rPr>
          <w:rFonts w:ascii="Times New Roman" w:hAnsi="Times New Roman" w:cs="Times New Roman"/>
          <w:sz w:val="24"/>
          <w:szCs w:val="24"/>
          <w:lang w:val="es-ES"/>
        </w:rPr>
      </w:pPr>
    </w:p>
    <w:p w14:paraId="6764A079" w14:textId="77777777" w:rsidR="006256E3" w:rsidRDefault="006256E3" w:rsidP="006256E3">
      <w:pPr>
        <w:spacing w:after="12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el diseño de nuevos mecanismos de financiamiento se tuvieron los siguientes objetivos:</w:t>
      </w:r>
    </w:p>
    <w:p w14:paraId="1A6D222B" w14:textId="77777777" w:rsidR="006256E3" w:rsidRPr="006F2320" w:rsidRDefault="006256E3" w:rsidP="0020458A">
      <w:pPr>
        <w:pStyle w:val="Prrafodelista"/>
        <w:numPr>
          <w:ilvl w:val="0"/>
          <w:numId w:val="34"/>
        </w:numPr>
        <w:spacing w:after="120" w:line="240" w:lineRule="auto"/>
        <w:ind w:left="567" w:hanging="283"/>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Mejorar los términos del financiamiento. Es decir, d</w:t>
      </w:r>
      <w:r w:rsidRPr="006F2320">
        <w:rPr>
          <w:rFonts w:ascii="Times New Roman" w:hAnsi="Times New Roman" w:cs="Times New Roman"/>
          <w:sz w:val="24"/>
          <w:szCs w:val="24"/>
          <w:lang w:val="es-ES"/>
        </w:rPr>
        <w:t xml:space="preserve">isminuir </w:t>
      </w:r>
      <w:r>
        <w:rPr>
          <w:rFonts w:ascii="Times New Roman" w:hAnsi="Times New Roman" w:cs="Times New Roman"/>
          <w:sz w:val="24"/>
          <w:szCs w:val="24"/>
          <w:lang w:val="es-ES"/>
        </w:rPr>
        <w:t xml:space="preserve">el costo de capital </w:t>
      </w:r>
      <w:r w:rsidRPr="006F2320">
        <w:rPr>
          <w:rFonts w:ascii="Times New Roman" w:hAnsi="Times New Roman" w:cs="Times New Roman"/>
          <w:sz w:val="24"/>
          <w:szCs w:val="24"/>
          <w:lang w:val="es-ES"/>
        </w:rPr>
        <w:t xml:space="preserve">y </w:t>
      </w:r>
      <w:r>
        <w:rPr>
          <w:rFonts w:ascii="Times New Roman" w:hAnsi="Times New Roman" w:cs="Times New Roman"/>
          <w:sz w:val="24"/>
          <w:szCs w:val="24"/>
          <w:lang w:val="es-ES"/>
        </w:rPr>
        <w:t>a</w:t>
      </w:r>
      <w:r w:rsidRPr="006F2320">
        <w:rPr>
          <w:rFonts w:ascii="Times New Roman" w:hAnsi="Times New Roman" w:cs="Times New Roman"/>
          <w:sz w:val="24"/>
          <w:szCs w:val="24"/>
          <w:lang w:val="es-ES"/>
        </w:rPr>
        <w:t>largar los periodos de amortización</w:t>
      </w:r>
      <w:r>
        <w:rPr>
          <w:rFonts w:ascii="Times New Roman" w:hAnsi="Times New Roman" w:cs="Times New Roman"/>
          <w:sz w:val="24"/>
          <w:szCs w:val="24"/>
          <w:lang w:val="es-ES"/>
        </w:rPr>
        <w:t>.</w:t>
      </w:r>
    </w:p>
    <w:p w14:paraId="67C487C9" w14:textId="77777777" w:rsidR="006256E3" w:rsidRDefault="006256E3" w:rsidP="0020458A">
      <w:pPr>
        <w:pStyle w:val="Prrafodelista"/>
        <w:numPr>
          <w:ilvl w:val="0"/>
          <w:numId w:val="34"/>
        </w:numPr>
        <w:spacing w:after="120" w:line="240" w:lineRule="auto"/>
        <w:ind w:left="567" w:hanging="283"/>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Asignar o distribuir los riesgos a las partes que mejor puedan administrarlos o que estén dispuestos a aceptarlos a cambio de un pago compensatorio. </w:t>
      </w:r>
    </w:p>
    <w:p w14:paraId="799A24C0" w14:textId="77777777" w:rsidR="006256E3" w:rsidRPr="001471D9" w:rsidRDefault="006256E3" w:rsidP="0020458A">
      <w:pPr>
        <w:pStyle w:val="Prrafodelista"/>
        <w:numPr>
          <w:ilvl w:val="0"/>
          <w:numId w:val="34"/>
        </w:numPr>
        <w:spacing w:after="120" w:line="240" w:lineRule="auto"/>
        <w:ind w:left="567" w:hanging="283"/>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Proveer de liquidez a los inversionistas que adquieran títulos respaldados con los flujos de caja </w:t>
      </w:r>
      <w:r w:rsidRPr="001471D9">
        <w:rPr>
          <w:rFonts w:ascii="Times New Roman" w:hAnsi="Times New Roman" w:cs="Times New Roman"/>
          <w:sz w:val="24"/>
          <w:szCs w:val="24"/>
          <w:lang w:val="es-ES"/>
        </w:rPr>
        <w:t>esperados de los proyectos.</w:t>
      </w:r>
    </w:p>
    <w:p w14:paraId="2980C7D2" w14:textId="77777777" w:rsidR="006256E3" w:rsidRPr="001471D9" w:rsidRDefault="006256E3" w:rsidP="0020458A">
      <w:pPr>
        <w:pStyle w:val="Prrafodelista"/>
        <w:numPr>
          <w:ilvl w:val="0"/>
          <w:numId w:val="34"/>
        </w:numPr>
        <w:spacing w:after="120" w:line="240" w:lineRule="auto"/>
        <w:ind w:left="568" w:hanging="284"/>
        <w:contextualSpacing w:val="0"/>
        <w:jc w:val="both"/>
        <w:rPr>
          <w:rFonts w:ascii="Times New Roman" w:hAnsi="Times New Roman" w:cs="Times New Roman"/>
          <w:sz w:val="24"/>
          <w:szCs w:val="24"/>
          <w:lang w:val="es-ES"/>
        </w:rPr>
      </w:pPr>
      <w:r w:rsidRPr="001471D9">
        <w:rPr>
          <w:rFonts w:ascii="Times New Roman" w:hAnsi="Times New Roman" w:cs="Times New Roman"/>
          <w:sz w:val="24"/>
          <w:szCs w:val="24"/>
          <w:lang w:val="es-ES"/>
        </w:rPr>
        <w:t>Proponer modelos que puedan ser compatibles con los marcos regulatorios vigentes o</w:t>
      </w:r>
      <w:r w:rsidR="00181098" w:rsidRPr="001471D9">
        <w:rPr>
          <w:rFonts w:ascii="Times New Roman" w:hAnsi="Times New Roman" w:cs="Times New Roman"/>
          <w:sz w:val="24"/>
          <w:szCs w:val="24"/>
          <w:lang w:val="es-ES"/>
        </w:rPr>
        <w:t xml:space="preserve"> que</w:t>
      </w:r>
      <w:r w:rsidRPr="001471D9">
        <w:rPr>
          <w:rFonts w:ascii="Times New Roman" w:hAnsi="Times New Roman" w:cs="Times New Roman"/>
          <w:sz w:val="24"/>
          <w:szCs w:val="24"/>
          <w:lang w:val="es-ES"/>
        </w:rPr>
        <w:t xml:space="preserve"> requieran pocos cambios para ser </w:t>
      </w:r>
      <w:r w:rsidR="00181098" w:rsidRPr="001471D9">
        <w:rPr>
          <w:rFonts w:ascii="Times New Roman" w:hAnsi="Times New Roman" w:cs="Times New Roman"/>
          <w:sz w:val="24"/>
          <w:szCs w:val="24"/>
          <w:lang w:val="es-ES"/>
        </w:rPr>
        <w:t>fácil</w:t>
      </w:r>
      <w:r w:rsidRPr="001471D9">
        <w:rPr>
          <w:rFonts w:ascii="Times New Roman" w:hAnsi="Times New Roman" w:cs="Times New Roman"/>
          <w:sz w:val="24"/>
          <w:szCs w:val="24"/>
          <w:lang w:val="es-ES"/>
        </w:rPr>
        <w:t>mente adoptados por los agentes</w:t>
      </w:r>
      <w:r w:rsidR="00181098" w:rsidRPr="001471D9">
        <w:rPr>
          <w:rFonts w:ascii="Times New Roman" w:hAnsi="Times New Roman" w:cs="Times New Roman"/>
          <w:sz w:val="24"/>
          <w:szCs w:val="24"/>
          <w:lang w:val="es-ES"/>
        </w:rPr>
        <w:t xml:space="preserve"> financieros</w:t>
      </w:r>
      <w:r w:rsidRPr="001471D9">
        <w:rPr>
          <w:rFonts w:ascii="Times New Roman" w:hAnsi="Times New Roman" w:cs="Times New Roman"/>
          <w:sz w:val="24"/>
          <w:szCs w:val="24"/>
          <w:lang w:val="es-ES"/>
        </w:rPr>
        <w:t xml:space="preserve"> y</w:t>
      </w:r>
      <w:r w:rsidR="00181098" w:rsidRPr="001471D9">
        <w:rPr>
          <w:rFonts w:ascii="Times New Roman" w:hAnsi="Times New Roman" w:cs="Times New Roman"/>
          <w:sz w:val="24"/>
          <w:szCs w:val="24"/>
          <w:lang w:val="es-ES"/>
        </w:rPr>
        <w:t xml:space="preserve"> los promotores de proyectos</w:t>
      </w:r>
      <w:r w:rsidRPr="001471D9">
        <w:rPr>
          <w:rFonts w:ascii="Times New Roman" w:hAnsi="Times New Roman" w:cs="Times New Roman"/>
          <w:sz w:val="24"/>
          <w:szCs w:val="24"/>
          <w:lang w:val="es-ES"/>
        </w:rPr>
        <w:t>.</w:t>
      </w:r>
    </w:p>
    <w:p w14:paraId="4C7E96AF" w14:textId="77777777" w:rsidR="006256E3" w:rsidRPr="001471D9" w:rsidRDefault="006256E3" w:rsidP="006256E3">
      <w:pPr>
        <w:spacing w:after="0" w:line="240" w:lineRule="auto"/>
        <w:jc w:val="both"/>
        <w:rPr>
          <w:rFonts w:ascii="Times New Roman" w:hAnsi="Times New Roman" w:cs="Times New Roman"/>
          <w:sz w:val="24"/>
          <w:szCs w:val="24"/>
          <w:lang w:val="es-ES"/>
        </w:rPr>
      </w:pPr>
    </w:p>
    <w:p w14:paraId="2F6797C9" w14:textId="77777777" w:rsidR="006256E3" w:rsidRPr="001471D9" w:rsidRDefault="00265D62" w:rsidP="0020458A">
      <w:pPr>
        <w:pStyle w:val="Prrafodelista"/>
        <w:numPr>
          <w:ilvl w:val="0"/>
          <w:numId w:val="32"/>
        </w:numPr>
        <w:spacing w:after="0" w:line="240" w:lineRule="auto"/>
        <w:ind w:left="568" w:hanging="284"/>
        <w:contextualSpacing w:val="0"/>
        <w:jc w:val="both"/>
        <w:rPr>
          <w:rFonts w:ascii="Times New Roman Bold" w:eastAsia="Times New Roman" w:hAnsi="Times New Roman Bold" w:cs="Times New Roman"/>
          <w:b/>
          <w:smallCaps/>
          <w:color w:val="000000"/>
          <w:sz w:val="24"/>
          <w:szCs w:val="24"/>
          <w:lang w:val="es-ES"/>
        </w:rPr>
      </w:pPr>
      <w:r w:rsidRPr="001471D9">
        <w:rPr>
          <w:rFonts w:ascii="Times New Roman Bold" w:eastAsia="Times New Roman" w:hAnsi="Times New Roman Bold" w:cs="Times New Roman"/>
          <w:b/>
          <w:smallCaps/>
          <w:color w:val="000000"/>
          <w:sz w:val="24"/>
          <w:szCs w:val="24"/>
          <w:lang w:val="es-ES"/>
        </w:rPr>
        <w:t xml:space="preserve">Hipoteca Verde: </w:t>
      </w:r>
      <w:r w:rsidR="006256E3" w:rsidRPr="001471D9">
        <w:rPr>
          <w:rFonts w:ascii="Times New Roman Bold" w:eastAsia="Times New Roman" w:hAnsi="Times New Roman Bold" w:cs="Times New Roman"/>
          <w:b/>
          <w:smallCaps/>
          <w:color w:val="000000"/>
          <w:sz w:val="24"/>
          <w:szCs w:val="24"/>
          <w:lang w:val="es-ES"/>
        </w:rPr>
        <w:t>Financiamiento de Sistemas de Generación a través de Préstamos Hipotecarios a Viviendas.</w:t>
      </w:r>
    </w:p>
    <w:p w14:paraId="3436B630" w14:textId="77777777" w:rsidR="006256E3" w:rsidRDefault="006256E3" w:rsidP="006256E3">
      <w:pPr>
        <w:spacing w:after="0" w:line="240" w:lineRule="auto"/>
        <w:ind w:left="567"/>
        <w:jc w:val="both"/>
        <w:rPr>
          <w:rFonts w:ascii="Times New Roman" w:hAnsi="Times New Roman" w:cs="Times New Roman"/>
          <w:sz w:val="24"/>
          <w:szCs w:val="24"/>
          <w:lang w:val="es-ES"/>
        </w:rPr>
      </w:pPr>
    </w:p>
    <w:p w14:paraId="31F823CF" w14:textId="77777777" w:rsidR="006256E3" w:rsidRPr="00400E32" w:rsidRDefault="006256E3" w:rsidP="006256E3">
      <w:pPr>
        <w:spacing w:after="0" w:line="240" w:lineRule="auto"/>
        <w:jc w:val="both"/>
        <w:rPr>
          <w:rFonts w:ascii="Times New Roman" w:hAnsi="Times New Roman" w:cs="Times New Roman"/>
          <w:b/>
          <w:sz w:val="24"/>
          <w:szCs w:val="24"/>
          <w:lang w:val="es-ES"/>
        </w:rPr>
      </w:pPr>
      <w:r>
        <w:rPr>
          <w:rFonts w:ascii="Times New Roman" w:hAnsi="Times New Roman" w:cs="Times New Roman"/>
          <w:sz w:val="24"/>
          <w:szCs w:val="24"/>
          <w:lang w:val="es-ES"/>
        </w:rPr>
        <w:t xml:space="preserve">Los sistemas de generación solar a escala residencial son actualmente financiados con préstamos de consumo o con préstamos garantizados </w:t>
      </w:r>
      <w:r w:rsidR="00EE534F">
        <w:rPr>
          <w:rFonts w:ascii="Times New Roman" w:hAnsi="Times New Roman" w:cs="Times New Roman"/>
          <w:sz w:val="24"/>
          <w:szCs w:val="24"/>
          <w:lang w:val="es-ES"/>
        </w:rPr>
        <w:t xml:space="preserve">por con una </w:t>
      </w:r>
      <w:r w:rsidR="00EE534F" w:rsidRPr="00EE534F">
        <w:rPr>
          <w:rFonts w:ascii="Times New Roman" w:hAnsi="Times New Roman" w:cs="Times New Roman"/>
          <w:sz w:val="24"/>
          <w:szCs w:val="24"/>
          <w:lang w:val="es-ES"/>
        </w:rPr>
        <w:t xml:space="preserve">hipoteca sobre un </w:t>
      </w:r>
      <w:r w:rsidRPr="00EE534F">
        <w:rPr>
          <w:rFonts w:ascii="Times New Roman" w:hAnsi="Times New Roman" w:cs="Times New Roman"/>
          <w:sz w:val="24"/>
          <w:szCs w:val="24"/>
          <w:lang w:val="es-ES"/>
        </w:rPr>
        <w:t>bien tangible</w:t>
      </w:r>
      <w:r>
        <w:rPr>
          <w:rFonts w:ascii="Times New Roman" w:hAnsi="Times New Roman" w:cs="Times New Roman"/>
          <w:sz w:val="24"/>
          <w:szCs w:val="24"/>
          <w:lang w:val="es-ES"/>
        </w:rPr>
        <w:t>. Los términos de estos financiamientos son normalmente a tasas de 25-2</w:t>
      </w:r>
      <w:r w:rsidR="00C4402A">
        <w:rPr>
          <w:rFonts w:ascii="Times New Roman" w:hAnsi="Times New Roman" w:cs="Times New Roman"/>
          <w:sz w:val="24"/>
          <w:szCs w:val="24"/>
          <w:lang w:val="es-ES"/>
        </w:rPr>
        <w:t>9</w:t>
      </w:r>
      <w:r>
        <w:rPr>
          <w:rFonts w:ascii="Times New Roman" w:hAnsi="Times New Roman" w:cs="Times New Roman"/>
          <w:sz w:val="24"/>
          <w:szCs w:val="24"/>
          <w:lang w:val="es-ES"/>
        </w:rPr>
        <w:t xml:space="preserve"> por ciento y plazos de </w:t>
      </w:r>
      <w:r w:rsidR="003238B5">
        <w:rPr>
          <w:rFonts w:ascii="Times New Roman" w:hAnsi="Times New Roman" w:cs="Times New Roman"/>
          <w:sz w:val="24"/>
          <w:szCs w:val="24"/>
          <w:lang w:val="es-ES"/>
        </w:rPr>
        <w:t>5</w:t>
      </w:r>
      <w:r>
        <w:rPr>
          <w:rFonts w:ascii="Times New Roman" w:hAnsi="Times New Roman" w:cs="Times New Roman"/>
          <w:sz w:val="24"/>
          <w:szCs w:val="24"/>
          <w:lang w:val="es-ES"/>
        </w:rPr>
        <w:t xml:space="preserve">-6 años. </w:t>
      </w:r>
    </w:p>
    <w:p w14:paraId="178283E9" w14:textId="77777777" w:rsidR="006256E3" w:rsidRDefault="006256E3" w:rsidP="006256E3">
      <w:pPr>
        <w:spacing w:after="0" w:line="240" w:lineRule="auto"/>
        <w:ind w:left="567"/>
        <w:jc w:val="both"/>
        <w:rPr>
          <w:rFonts w:ascii="Times New Roman" w:hAnsi="Times New Roman" w:cs="Times New Roman"/>
          <w:sz w:val="24"/>
          <w:szCs w:val="24"/>
          <w:lang w:val="es-ES"/>
        </w:rPr>
      </w:pPr>
    </w:p>
    <w:p w14:paraId="050B2E9B" w14:textId="77777777" w:rsidR="006256E3" w:rsidRDefault="006256E3"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Es posible financiar a mejores condiciones un SGR (eléctrica, térmica o de refrigeración) en viviendas o edificios comerciales si los mismos son considerados como parte del propio bien inmobiliario y pasan a ser incluidos dentro del monto total a financiar con préstamos hipotecarios. </w:t>
      </w:r>
    </w:p>
    <w:p w14:paraId="1907A330" w14:textId="77777777" w:rsidR="006256E3" w:rsidRDefault="006256E3" w:rsidP="006256E3">
      <w:pPr>
        <w:spacing w:after="0" w:line="240" w:lineRule="auto"/>
        <w:jc w:val="both"/>
        <w:rPr>
          <w:rFonts w:ascii="Times New Roman" w:hAnsi="Times New Roman" w:cs="Times New Roman"/>
          <w:sz w:val="24"/>
          <w:szCs w:val="24"/>
          <w:lang w:val="es-ES"/>
        </w:rPr>
      </w:pPr>
    </w:p>
    <w:p w14:paraId="550C28BA" w14:textId="77777777" w:rsidR="006256E3" w:rsidRDefault="006256E3"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financiamiento del sistema de generación sería a las mismas condiciones de tasas y plazos que recibe el bien inmobiliario y no en las condiciones de un préstamo al consumo. El Cuadro </w:t>
      </w:r>
      <w:r w:rsidR="00D978FB">
        <w:rPr>
          <w:rFonts w:ascii="Times New Roman" w:hAnsi="Times New Roman" w:cs="Times New Roman"/>
          <w:sz w:val="24"/>
          <w:szCs w:val="24"/>
          <w:lang w:val="es-ES"/>
        </w:rPr>
        <w:t>I</w:t>
      </w:r>
      <w:r w:rsidR="00B17B7D">
        <w:rPr>
          <w:rFonts w:ascii="Times New Roman" w:hAnsi="Times New Roman" w:cs="Times New Roman"/>
          <w:sz w:val="24"/>
          <w:szCs w:val="24"/>
          <w:lang w:val="es-ES"/>
        </w:rPr>
        <w:t>X</w:t>
      </w:r>
      <w:r>
        <w:rPr>
          <w:rFonts w:ascii="Times New Roman" w:hAnsi="Times New Roman" w:cs="Times New Roman"/>
          <w:sz w:val="24"/>
          <w:szCs w:val="24"/>
          <w:lang w:val="es-ES"/>
        </w:rPr>
        <w:t xml:space="preserve">.1 compara los dos </w:t>
      </w:r>
      <w:r w:rsidR="00927EBE">
        <w:rPr>
          <w:rFonts w:ascii="Times New Roman" w:hAnsi="Times New Roman" w:cs="Times New Roman"/>
          <w:sz w:val="24"/>
          <w:szCs w:val="24"/>
          <w:lang w:val="es-ES"/>
        </w:rPr>
        <w:t xml:space="preserve">posibles </w:t>
      </w:r>
      <w:r>
        <w:rPr>
          <w:rFonts w:ascii="Times New Roman" w:hAnsi="Times New Roman" w:cs="Times New Roman"/>
          <w:sz w:val="24"/>
          <w:szCs w:val="24"/>
          <w:lang w:val="es-ES"/>
        </w:rPr>
        <w:t xml:space="preserve">mecanismos de financiamiento de un SGR para una residencia que consuma un promedio de 400 kWh al mes. </w:t>
      </w:r>
    </w:p>
    <w:p w14:paraId="4E833B90" w14:textId="77777777" w:rsidR="006256E3" w:rsidRDefault="006256E3" w:rsidP="006256E3">
      <w:pPr>
        <w:spacing w:after="0" w:line="240" w:lineRule="auto"/>
        <w:jc w:val="both"/>
        <w:rPr>
          <w:rFonts w:ascii="Times New Roman" w:hAnsi="Times New Roman" w:cs="Times New Roman"/>
          <w:sz w:val="24"/>
          <w:szCs w:val="24"/>
          <w:lang w:val="es-ES"/>
        </w:rPr>
      </w:pPr>
    </w:p>
    <w:p w14:paraId="1B90F4E8" w14:textId="77777777" w:rsidR="00C4402A" w:rsidRDefault="00C4402A" w:rsidP="006256E3">
      <w:pPr>
        <w:spacing w:after="0" w:line="240" w:lineRule="auto"/>
        <w:jc w:val="both"/>
        <w:rPr>
          <w:rFonts w:ascii="Times New Roman" w:hAnsi="Times New Roman" w:cs="Times New Roman"/>
          <w:sz w:val="24"/>
          <w:szCs w:val="24"/>
          <w:lang w:val="es-ES"/>
        </w:rPr>
      </w:pPr>
    </w:p>
    <w:p w14:paraId="231029D8" w14:textId="77777777" w:rsidR="00C4402A" w:rsidRDefault="00C4402A" w:rsidP="006256E3">
      <w:pPr>
        <w:spacing w:after="0" w:line="240" w:lineRule="auto"/>
        <w:jc w:val="both"/>
        <w:rPr>
          <w:rFonts w:ascii="Times New Roman" w:hAnsi="Times New Roman" w:cs="Times New Roman"/>
          <w:sz w:val="24"/>
          <w:szCs w:val="24"/>
          <w:lang w:val="es-ES"/>
        </w:rPr>
      </w:pPr>
    </w:p>
    <w:p w14:paraId="3E221AD6" w14:textId="77777777" w:rsidR="00C4402A" w:rsidRDefault="00C4402A" w:rsidP="006256E3">
      <w:pPr>
        <w:spacing w:after="0" w:line="240" w:lineRule="auto"/>
        <w:jc w:val="both"/>
        <w:rPr>
          <w:rFonts w:ascii="Times New Roman" w:hAnsi="Times New Roman" w:cs="Times New Roman"/>
          <w:sz w:val="24"/>
          <w:szCs w:val="24"/>
          <w:lang w:val="es-ES"/>
        </w:rPr>
      </w:pPr>
    </w:p>
    <w:p w14:paraId="3D6C55A4" w14:textId="77777777" w:rsidR="00C4402A" w:rsidRDefault="00C4402A" w:rsidP="006256E3">
      <w:pPr>
        <w:spacing w:after="0" w:line="240" w:lineRule="auto"/>
        <w:jc w:val="both"/>
        <w:rPr>
          <w:rFonts w:ascii="Times New Roman" w:hAnsi="Times New Roman" w:cs="Times New Roman"/>
          <w:sz w:val="24"/>
          <w:szCs w:val="24"/>
          <w:lang w:val="es-ES"/>
        </w:rPr>
      </w:pPr>
    </w:p>
    <w:p w14:paraId="001E3C83" w14:textId="77777777" w:rsidR="00C4402A" w:rsidRDefault="00C4402A" w:rsidP="006256E3">
      <w:pPr>
        <w:spacing w:after="0" w:line="240" w:lineRule="auto"/>
        <w:jc w:val="both"/>
        <w:rPr>
          <w:rFonts w:ascii="Times New Roman" w:hAnsi="Times New Roman" w:cs="Times New Roman"/>
          <w:sz w:val="24"/>
          <w:szCs w:val="24"/>
          <w:lang w:val="es-ES"/>
        </w:rPr>
      </w:pPr>
    </w:p>
    <w:p w14:paraId="23042F74" w14:textId="77777777" w:rsidR="006256E3" w:rsidRDefault="006256E3" w:rsidP="006256E3">
      <w:pPr>
        <w:spacing w:after="6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Cuadro </w:t>
      </w:r>
      <w:r w:rsidR="00D978FB">
        <w:rPr>
          <w:rFonts w:ascii="Times New Roman Bold" w:eastAsia="Times New Roman" w:hAnsi="Times New Roman Bold" w:cs="Times New Roman"/>
          <w:b/>
          <w:smallCaps/>
          <w:color w:val="000000"/>
          <w:szCs w:val="24"/>
          <w:lang w:val="es-ES"/>
        </w:rPr>
        <w:t>I</w:t>
      </w:r>
      <w:r w:rsidR="00B17B7D">
        <w:rPr>
          <w:rFonts w:ascii="Times New Roman Bold" w:eastAsia="Times New Roman" w:hAnsi="Times New Roman Bold" w:cs="Times New Roman"/>
          <w:b/>
          <w:smallCaps/>
          <w:color w:val="000000"/>
          <w:szCs w:val="24"/>
          <w:lang w:val="es-ES"/>
        </w:rPr>
        <w:t>X</w:t>
      </w:r>
      <w:r w:rsidRPr="0024626C">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1</w:t>
      </w:r>
      <w:r w:rsidRPr="0024626C">
        <w:rPr>
          <w:rFonts w:ascii="Times New Roman Bold" w:eastAsia="Times New Roman" w:hAnsi="Times New Roman Bold" w:cs="Times New Roman"/>
          <w:b/>
          <w:smallCaps/>
          <w:color w:val="000000"/>
          <w:szCs w:val="24"/>
          <w:lang w:val="es-ES"/>
        </w:rPr>
        <w:t xml:space="preserve"> </w:t>
      </w:r>
      <w:r>
        <w:rPr>
          <w:rFonts w:ascii="Times New Roman Bold" w:eastAsia="Times New Roman" w:hAnsi="Times New Roman Bold" w:cs="Times New Roman"/>
          <w:b/>
          <w:smallCaps/>
          <w:color w:val="000000"/>
          <w:szCs w:val="24"/>
          <w:lang w:val="es-ES"/>
        </w:rPr>
        <w:t xml:space="preserve"> Préstamo al Consumo vs Préstamo Hipotecario</w:t>
      </w:r>
    </w:p>
    <w:p w14:paraId="729D4204" w14:textId="77777777" w:rsidR="006256E3" w:rsidRDefault="006256E3" w:rsidP="006256E3">
      <w:pPr>
        <w:spacing w:after="0" w:line="240" w:lineRule="auto"/>
        <w:jc w:val="center"/>
        <w:rPr>
          <w:rFonts w:ascii="Times New Roman" w:hAnsi="Times New Roman" w:cs="Times New Roman"/>
          <w:b/>
          <w:sz w:val="24"/>
          <w:szCs w:val="24"/>
          <w:highlight w:val="yellow"/>
          <w:lang w:val="es-ES"/>
        </w:rPr>
      </w:pPr>
      <w:r w:rsidRPr="00325790">
        <w:rPr>
          <w:noProof/>
          <w:szCs w:val="24"/>
          <w:lang w:val="es-ES" w:eastAsia="es-ES"/>
        </w:rPr>
        <w:drawing>
          <wp:inline distT="0" distB="0" distL="0" distR="0" wp14:anchorId="2F85BB6A" wp14:editId="3873ADE6">
            <wp:extent cx="3261443" cy="2209649"/>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3261443" cy="2209649"/>
                    </a:xfrm>
                    <a:prstGeom prst="rect">
                      <a:avLst/>
                    </a:prstGeom>
                    <a:noFill/>
                    <a:ln w="9525">
                      <a:noFill/>
                      <a:miter lim="800000"/>
                      <a:headEnd/>
                      <a:tailEnd/>
                    </a:ln>
                  </pic:spPr>
                </pic:pic>
              </a:graphicData>
            </a:graphic>
          </wp:inline>
        </w:drawing>
      </w:r>
    </w:p>
    <w:p w14:paraId="15FA899E" w14:textId="77777777" w:rsidR="006256E3" w:rsidRDefault="006256E3" w:rsidP="006256E3">
      <w:pPr>
        <w:spacing w:after="0" w:line="240" w:lineRule="auto"/>
        <w:jc w:val="both"/>
        <w:rPr>
          <w:rFonts w:ascii="Times New Roman" w:hAnsi="Times New Roman" w:cs="Times New Roman"/>
          <w:b/>
          <w:sz w:val="24"/>
          <w:szCs w:val="24"/>
          <w:highlight w:val="yellow"/>
          <w:lang w:val="es-ES"/>
        </w:rPr>
      </w:pPr>
    </w:p>
    <w:p w14:paraId="477E371C" w14:textId="77777777" w:rsidR="001C2895" w:rsidRDefault="001C2895" w:rsidP="001C2895">
      <w:pPr>
        <w:spacing w:after="0" w:line="240" w:lineRule="auto"/>
        <w:jc w:val="both"/>
        <w:rPr>
          <w:rFonts w:ascii="Times New Roman" w:hAnsi="Times New Roman" w:cs="Times New Roman"/>
          <w:sz w:val="24"/>
          <w:szCs w:val="24"/>
          <w:lang w:val="es-ES"/>
        </w:rPr>
      </w:pPr>
      <w:r w:rsidRPr="00375B57">
        <w:rPr>
          <w:rFonts w:ascii="Times New Roman" w:hAnsi="Times New Roman" w:cs="Times New Roman"/>
          <w:sz w:val="24"/>
          <w:szCs w:val="24"/>
          <w:lang w:val="es-ES"/>
        </w:rPr>
        <w:t>En el caso de viviendas con hipotecas emitidas</w:t>
      </w:r>
      <w:r w:rsidR="00C4402A" w:rsidRPr="00375B57">
        <w:rPr>
          <w:rFonts w:ascii="Times New Roman" w:hAnsi="Times New Roman" w:cs="Times New Roman"/>
          <w:sz w:val="24"/>
          <w:szCs w:val="24"/>
          <w:lang w:val="es-ES"/>
        </w:rPr>
        <w:t xml:space="preserve"> </w:t>
      </w:r>
      <w:r w:rsidR="00EA04DD">
        <w:rPr>
          <w:rFonts w:ascii="Times New Roman" w:hAnsi="Times New Roman" w:cs="Times New Roman"/>
          <w:sz w:val="24"/>
          <w:szCs w:val="24"/>
          <w:lang w:val="es-ES"/>
        </w:rPr>
        <w:t>e</w:t>
      </w:r>
      <w:r w:rsidR="00C4402A" w:rsidRPr="00375B57">
        <w:rPr>
          <w:rFonts w:ascii="Times New Roman" w:hAnsi="Times New Roman" w:cs="Times New Roman"/>
          <w:sz w:val="24"/>
          <w:szCs w:val="24"/>
          <w:lang w:val="es-ES"/>
        </w:rPr>
        <w:t>s</w:t>
      </w:r>
      <w:r w:rsidR="00EA04DD">
        <w:rPr>
          <w:rFonts w:ascii="Times New Roman" w:hAnsi="Times New Roman" w:cs="Times New Roman"/>
          <w:sz w:val="24"/>
          <w:szCs w:val="24"/>
          <w:lang w:val="es-ES"/>
        </w:rPr>
        <w:t xml:space="preserve"> </w:t>
      </w:r>
      <w:r w:rsidR="00C4402A" w:rsidRPr="00375B57">
        <w:rPr>
          <w:rFonts w:ascii="Times New Roman" w:hAnsi="Times New Roman" w:cs="Times New Roman"/>
          <w:sz w:val="24"/>
          <w:szCs w:val="24"/>
          <w:lang w:val="es-ES"/>
        </w:rPr>
        <w:t xml:space="preserve">necesario que la Junta Monetaria del Banco Central autorize a  través de una resolución que se pueda </w:t>
      </w:r>
      <w:r w:rsidRPr="00375B57">
        <w:rPr>
          <w:rFonts w:ascii="Times New Roman" w:hAnsi="Times New Roman" w:cs="Times New Roman"/>
          <w:sz w:val="24"/>
          <w:szCs w:val="24"/>
          <w:lang w:val="es-ES"/>
        </w:rPr>
        <w:t xml:space="preserve">añadir una </w:t>
      </w:r>
      <w:r w:rsidR="00375B57" w:rsidRPr="00375B57">
        <w:rPr>
          <w:rFonts w:ascii="Times New Roman" w:hAnsi="Times New Roman" w:cs="Times New Roman"/>
          <w:sz w:val="24"/>
          <w:szCs w:val="24"/>
          <w:lang w:val="es-ES"/>
        </w:rPr>
        <w:t xml:space="preserve">segunda </w:t>
      </w:r>
      <w:r w:rsidRPr="00375B57">
        <w:rPr>
          <w:rFonts w:ascii="Times New Roman" w:hAnsi="Times New Roman" w:cs="Times New Roman"/>
          <w:sz w:val="24"/>
          <w:szCs w:val="24"/>
          <w:lang w:val="es-ES"/>
        </w:rPr>
        <w:t xml:space="preserve">hipoteca bajo los términos financieros de la hipoteca original o </w:t>
      </w:r>
      <w:r w:rsidR="00C4402A" w:rsidRPr="00375B57">
        <w:rPr>
          <w:rFonts w:ascii="Times New Roman" w:hAnsi="Times New Roman" w:cs="Times New Roman"/>
          <w:sz w:val="24"/>
          <w:szCs w:val="24"/>
          <w:lang w:val="es-ES"/>
        </w:rPr>
        <w:t xml:space="preserve">bajo </w:t>
      </w:r>
      <w:r w:rsidRPr="00375B57">
        <w:rPr>
          <w:rFonts w:ascii="Times New Roman" w:hAnsi="Times New Roman" w:cs="Times New Roman"/>
          <w:sz w:val="24"/>
          <w:szCs w:val="24"/>
          <w:lang w:val="es-ES"/>
        </w:rPr>
        <w:t xml:space="preserve">los términos vigentes para préstamos hipotecarios </w:t>
      </w:r>
      <w:r w:rsidR="00EA04DD">
        <w:rPr>
          <w:rFonts w:ascii="Times New Roman" w:hAnsi="Times New Roman" w:cs="Times New Roman"/>
          <w:sz w:val="24"/>
          <w:szCs w:val="24"/>
          <w:lang w:val="es-ES"/>
        </w:rPr>
        <w:t xml:space="preserve">para viviendas </w:t>
      </w:r>
      <w:r w:rsidRPr="00375B57">
        <w:rPr>
          <w:rFonts w:ascii="Times New Roman" w:hAnsi="Times New Roman" w:cs="Times New Roman"/>
          <w:sz w:val="24"/>
          <w:szCs w:val="24"/>
          <w:lang w:val="es-ES"/>
        </w:rPr>
        <w:t>al momento de emisión. E</w:t>
      </w:r>
      <w:r w:rsidR="00EA04DD">
        <w:rPr>
          <w:rFonts w:ascii="Times New Roman" w:hAnsi="Times New Roman" w:cs="Times New Roman"/>
          <w:sz w:val="24"/>
          <w:szCs w:val="24"/>
          <w:lang w:val="es-ES"/>
        </w:rPr>
        <w:t xml:space="preserve">l </w:t>
      </w:r>
      <w:r w:rsidRPr="00375B57">
        <w:rPr>
          <w:rFonts w:ascii="Times New Roman" w:hAnsi="Times New Roman" w:cs="Times New Roman"/>
          <w:sz w:val="24"/>
          <w:szCs w:val="24"/>
          <w:lang w:val="es-ES"/>
        </w:rPr>
        <w:t xml:space="preserve">procedimiento </w:t>
      </w:r>
      <w:r w:rsidR="00C4402A" w:rsidRPr="00375B57">
        <w:rPr>
          <w:rFonts w:ascii="Times New Roman" w:hAnsi="Times New Roman" w:cs="Times New Roman"/>
          <w:sz w:val="24"/>
          <w:szCs w:val="24"/>
          <w:lang w:val="es-ES"/>
        </w:rPr>
        <w:t xml:space="preserve">de </w:t>
      </w:r>
      <w:r w:rsidR="00EA04DD">
        <w:rPr>
          <w:rFonts w:ascii="Times New Roman" w:hAnsi="Times New Roman" w:cs="Times New Roman"/>
          <w:sz w:val="24"/>
          <w:szCs w:val="24"/>
          <w:lang w:val="es-ES"/>
        </w:rPr>
        <w:t xml:space="preserve">emisión de una </w:t>
      </w:r>
      <w:r w:rsidR="00C4402A" w:rsidRPr="00375B57">
        <w:rPr>
          <w:rFonts w:ascii="Times New Roman" w:hAnsi="Times New Roman" w:cs="Times New Roman"/>
          <w:sz w:val="24"/>
          <w:szCs w:val="24"/>
          <w:lang w:val="es-ES"/>
        </w:rPr>
        <w:t xml:space="preserve">hipoteca verde adicional </w:t>
      </w:r>
      <w:r w:rsidRPr="00375B57">
        <w:rPr>
          <w:rFonts w:ascii="Times New Roman" w:hAnsi="Times New Roman" w:cs="Times New Roman"/>
          <w:sz w:val="24"/>
          <w:szCs w:val="24"/>
          <w:lang w:val="es-ES"/>
        </w:rPr>
        <w:t>requerirá de un gasto adicional por parte del promotor del proyecto.</w:t>
      </w:r>
      <w:r>
        <w:rPr>
          <w:rFonts w:ascii="Times New Roman" w:hAnsi="Times New Roman" w:cs="Times New Roman"/>
          <w:sz w:val="24"/>
          <w:szCs w:val="24"/>
          <w:lang w:val="es-ES"/>
        </w:rPr>
        <w:t xml:space="preserve">  </w:t>
      </w:r>
    </w:p>
    <w:p w14:paraId="5014F64D" w14:textId="77777777" w:rsidR="001C2895" w:rsidRDefault="001C2895" w:rsidP="003A2953">
      <w:pPr>
        <w:spacing w:after="0" w:line="240" w:lineRule="auto"/>
        <w:jc w:val="both"/>
        <w:rPr>
          <w:rFonts w:ascii="Times New Roman" w:hAnsi="Times New Roman" w:cs="Times New Roman"/>
          <w:sz w:val="24"/>
          <w:szCs w:val="24"/>
          <w:highlight w:val="yellow"/>
          <w:lang w:val="es-ES"/>
        </w:rPr>
      </w:pPr>
    </w:p>
    <w:p w14:paraId="4F39CC9A" w14:textId="77777777" w:rsidR="00D54219" w:rsidRDefault="00D54219" w:rsidP="006256E3">
      <w:pPr>
        <w:spacing w:after="0" w:line="240" w:lineRule="auto"/>
        <w:jc w:val="both"/>
        <w:rPr>
          <w:rFonts w:ascii="Times New Roman" w:hAnsi="Times New Roman" w:cs="Times New Roman"/>
          <w:sz w:val="24"/>
          <w:szCs w:val="24"/>
          <w:lang w:val="es-ES"/>
        </w:rPr>
      </w:pPr>
      <w:r w:rsidRPr="00D54219">
        <w:rPr>
          <w:rFonts w:ascii="Times New Roman" w:hAnsi="Times New Roman" w:cs="Times New Roman"/>
          <w:sz w:val="24"/>
          <w:szCs w:val="24"/>
          <w:lang w:val="es-ES"/>
        </w:rPr>
        <w:t xml:space="preserve">En </w:t>
      </w:r>
      <w:r w:rsidR="005C1BCE" w:rsidRPr="00D54219">
        <w:rPr>
          <w:rFonts w:ascii="Times New Roman" w:hAnsi="Times New Roman" w:cs="Times New Roman"/>
          <w:sz w:val="24"/>
          <w:szCs w:val="24"/>
          <w:lang w:val="es-ES"/>
        </w:rPr>
        <w:t>España</w:t>
      </w:r>
      <w:r w:rsidRPr="00D54219">
        <w:rPr>
          <w:rFonts w:ascii="Times New Roman" w:hAnsi="Times New Roman" w:cs="Times New Roman"/>
          <w:sz w:val="24"/>
          <w:szCs w:val="24"/>
          <w:lang w:val="es-ES"/>
        </w:rPr>
        <w:t>, este instrumento</w:t>
      </w:r>
      <w:r w:rsidR="000B1464">
        <w:rPr>
          <w:rFonts w:ascii="Times New Roman" w:hAnsi="Times New Roman" w:cs="Times New Roman"/>
          <w:sz w:val="24"/>
          <w:szCs w:val="24"/>
          <w:lang w:val="es-ES"/>
        </w:rPr>
        <w:t xml:space="preserve"> financiero</w:t>
      </w:r>
      <w:r w:rsidRPr="00D54219">
        <w:rPr>
          <w:rFonts w:ascii="Times New Roman" w:hAnsi="Times New Roman" w:cs="Times New Roman"/>
          <w:sz w:val="24"/>
          <w:szCs w:val="24"/>
          <w:lang w:val="es-ES"/>
        </w:rPr>
        <w:t xml:space="preserve"> es llamado hipoteca verde y permite al cliente </w:t>
      </w:r>
      <w:r w:rsidR="0046665D">
        <w:rPr>
          <w:rFonts w:ascii="Times New Roman" w:hAnsi="Times New Roman" w:cs="Times New Roman"/>
          <w:sz w:val="24"/>
          <w:szCs w:val="24"/>
          <w:lang w:val="es-ES"/>
        </w:rPr>
        <w:t>comprar</w:t>
      </w:r>
      <w:r w:rsidR="004A5932">
        <w:rPr>
          <w:rFonts w:ascii="Times New Roman" w:hAnsi="Times New Roman" w:cs="Times New Roman"/>
          <w:sz w:val="24"/>
          <w:szCs w:val="24"/>
          <w:lang w:val="es-ES"/>
        </w:rPr>
        <w:t xml:space="preserve"> una “vivienda verde” </w:t>
      </w:r>
      <w:r w:rsidR="0046665D">
        <w:rPr>
          <w:rFonts w:ascii="Times New Roman" w:hAnsi="Times New Roman" w:cs="Times New Roman"/>
          <w:sz w:val="24"/>
          <w:szCs w:val="24"/>
          <w:lang w:val="es-ES"/>
        </w:rPr>
        <w:t xml:space="preserve">o </w:t>
      </w:r>
      <w:r w:rsidRPr="00D54219">
        <w:rPr>
          <w:rFonts w:ascii="Times New Roman" w:hAnsi="Times New Roman" w:cs="Times New Roman"/>
          <w:sz w:val="24"/>
          <w:szCs w:val="24"/>
          <w:lang w:val="es-ES"/>
        </w:rPr>
        <w:t>reformar su vivienda equipándola de eco-tecnologias para ahorrar luz, agua y gas.</w:t>
      </w:r>
      <w:r w:rsidR="00305DDE">
        <w:rPr>
          <w:rFonts w:ascii="Times New Roman" w:hAnsi="Times New Roman" w:cs="Times New Roman"/>
          <w:sz w:val="24"/>
          <w:szCs w:val="24"/>
          <w:lang w:val="es-ES"/>
        </w:rPr>
        <w:t xml:space="preserve"> Este préstamo se hace en condiciones más favorables con una rebaja de entre 10 a 20 puntos básicos</w:t>
      </w:r>
      <w:r w:rsidR="00305DDE">
        <w:rPr>
          <w:rStyle w:val="Refdenotaalpie"/>
          <w:rFonts w:ascii="Times New Roman" w:hAnsi="Times New Roman" w:cs="Times New Roman"/>
          <w:sz w:val="24"/>
          <w:szCs w:val="24"/>
          <w:lang w:val="es-ES"/>
        </w:rPr>
        <w:footnoteReference w:id="5"/>
      </w:r>
      <w:r w:rsidR="00305DDE">
        <w:rPr>
          <w:rFonts w:ascii="Times New Roman" w:hAnsi="Times New Roman" w:cs="Times New Roman"/>
          <w:sz w:val="24"/>
          <w:szCs w:val="24"/>
          <w:lang w:val="es-ES"/>
        </w:rPr>
        <w:t xml:space="preserve">. </w:t>
      </w:r>
    </w:p>
    <w:p w14:paraId="776B079C" w14:textId="77777777" w:rsidR="004A5932" w:rsidRDefault="004A5932" w:rsidP="006256E3">
      <w:pPr>
        <w:spacing w:after="0" w:line="240" w:lineRule="auto"/>
        <w:jc w:val="both"/>
        <w:rPr>
          <w:rFonts w:ascii="Times New Roman" w:hAnsi="Times New Roman" w:cs="Times New Roman"/>
          <w:sz w:val="24"/>
          <w:szCs w:val="24"/>
          <w:lang w:val="es-ES"/>
        </w:rPr>
      </w:pPr>
    </w:p>
    <w:p w14:paraId="600FD971" w14:textId="77777777" w:rsidR="004A5932" w:rsidRPr="008A2FCC" w:rsidRDefault="004A5932" w:rsidP="004A5932">
      <w:pPr>
        <w:spacing w:after="0" w:line="240" w:lineRule="auto"/>
        <w:jc w:val="both"/>
        <w:rPr>
          <w:rFonts w:ascii="Times New Roman" w:hAnsi="Times New Roman" w:cs="Times New Roman"/>
          <w:sz w:val="24"/>
          <w:szCs w:val="24"/>
          <w:lang w:val="es-ES"/>
        </w:rPr>
      </w:pPr>
      <w:r w:rsidRPr="008A2FCC">
        <w:rPr>
          <w:rFonts w:ascii="Times New Roman" w:hAnsi="Times New Roman" w:cs="Times New Roman"/>
          <w:sz w:val="24"/>
          <w:szCs w:val="24"/>
          <w:lang w:val="es-ES"/>
        </w:rPr>
        <w:t>La “hipoteca verde” financia un proyecto de eficiencia energética y contribuye a la lucha contra el cambio climático</w:t>
      </w:r>
      <w:r w:rsidR="008A2FCC" w:rsidRPr="008A2FCC">
        <w:rPr>
          <w:rFonts w:ascii="Times New Roman" w:hAnsi="Times New Roman" w:cs="Times New Roman"/>
          <w:sz w:val="24"/>
          <w:szCs w:val="24"/>
          <w:lang w:val="es-ES"/>
        </w:rPr>
        <w:t>. A</w:t>
      </w:r>
      <w:r w:rsidRPr="008A2FCC">
        <w:rPr>
          <w:rFonts w:ascii="Times New Roman" w:hAnsi="Times New Roman" w:cs="Times New Roman"/>
          <w:sz w:val="24"/>
          <w:szCs w:val="24"/>
          <w:lang w:val="es-ES"/>
        </w:rPr>
        <w:t xml:space="preserve">demás </w:t>
      </w:r>
      <w:r w:rsidR="008A2FCC" w:rsidRPr="008A2FCC">
        <w:rPr>
          <w:rFonts w:ascii="Times New Roman" w:hAnsi="Times New Roman" w:cs="Times New Roman"/>
          <w:sz w:val="24"/>
          <w:szCs w:val="24"/>
          <w:lang w:val="es-ES"/>
        </w:rPr>
        <w:t>genera un a</w:t>
      </w:r>
      <w:r w:rsidRPr="008A2FCC">
        <w:rPr>
          <w:rFonts w:ascii="Times New Roman" w:hAnsi="Times New Roman" w:cs="Times New Roman"/>
          <w:sz w:val="24"/>
          <w:szCs w:val="24"/>
          <w:lang w:val="es-ES"/>
        </w:rPr>
        <w:t>horro</w:t>
      </w:r>
      <w:r w:rsidR="008A2FCC" w:rsidRPr="008A2FCC">
        <w:rPr>
          <w:rFonts w:ascii="Times New Roman" w:hAnsi="Times New Roman" w:cs="Times New Roman"/>
          <w:sz w:val="24"/>
          <w:szCs w:val="24"/>
          <w:lang w:val="es-ES"/>
        </w:rPr>
        <w:t xml:space="preserve"> para </w:t>
      </w:r>
      <w:r w:rsidRPr="008A2FCC">
        <w:rPr>
          <w:rFonts w:ascii="Times New Roman" w:hAnsi="Times New Roman" w:cs="Times New Roman"/>
          <w:sz w:val="24"/>
          <w:szCs w:val="24"/>
          <w:lang w:val="es-ES"/>
        </w:rPr>
        <w:t>el</w:t>
      </w:r>
      <w:r w:rsidR="008A2FCC" w:rsidRPr="008A2FCC">
        <w:rPr>
          <w:rFonts w:ascii="Times New Roman" w:hAnsi="Times New Roman" w:cs="Times New Roman"/>
          <w:sz w:val="24"/>
          <w:szCs w:val="24"/>
          <w:lang w:val="es-ES"/>
        </w:rPr>
        <w:t xml:space="preserve"> propietario que le permite hacer</w:t>
      </w:r>
      <w:r w:rsidRPr="008A2FCC">
        <w:rPr>
          <w:rFonts w:ascii="Times New Roman" w:hAnsi="Times New Roman" w:cs="Times New Roman"/>
          <w:sz w:val="24"/>
          <w:szCs w:val="24"/>
          <w:lang w:val="es-ES"/>
        </w:rPr>
        <w:t xml:space="preserve"> frente a sus facturas</w:t>
      </w:r>
      <w:r w:rsidR="008A2FCC" w:rsidRPr="008A2FCC">
        <w:rPr>
          <w:rFonts w:ascii="Times New Roman" w:hAnsi="Times New Roman" w:cs="Times New Roman"/>
          <w:sz w:val="24"/>
          <w:szCs w:val="24"/>
          <w:lang w:val="es-ES"/>
        </w:rPr>
        <w:t xml:space="preserve"> en mejores condiciones financieras</w:t>
      </w:r>
      <w:r w:rsidR="009C36A3">
        <w:rPr>
          <w:rFonts w:ascii="Times New Roman" w:hAnsi="Times New Roman" w:cs="Times New Roman"/>
          <w:sz w:val="24"/>
          <w:szCs w:val="24"/>
          <w:lang w:val="es-ES"/>
        </w:rPr>
        <w:t>,</w:t>
      </w:r>
      <w:r w:rsidR="008A2FCC" w:rsidRPr="008A2FCC">
        <w:rPr>
          <w:rFonts w:ascii="Times New Roman" w:hAnsi="Times New Roman" w:cs="Times New Roman"/>
          <w:sz w:val="24"/>
          <w:szCs w:val="24"/>
          <w:lang w:val="es-ES"/>
        </w:rPr>
        <w:t xml:space="preserve"> lo que a su vez mejora su calidad crediticia. </w:t>
      </w:r>
      <w:r w:rsidRPr="008A2FCC">
        <w:rPr>
          <w:rFonts w:ascii="Times New Roman" w:hAnsi="Times New Roman" w:cs="Times New Roman"/>
          <w:sz w:val="24"/>
          <w:szCs w:val="24"/>
          <w:lang w:val="es-ES"/>
        </w:rPr>
        <w:t>Por otro lado, los bancos también gana</w:t>
      </w:r>
      <w:r w:rsidR="009C36A3">
        <w:rPr>
          <w:rFonts w:ascii="Times New Roman" w:hAnsi="Times New Roman" w:cs="Times New Roman"/>
          <w:sz w:val="24"/>
          <w:szCs w:val="24"/>
          <w:lang w:val="es-ES"/>
        </w:rPr>
        <w:t xml:space="preserve">n </w:t>
      </w:r>
      <w:r w:rsidRPr="008A2FCC">
        <w:rPr>
          <w:rFonts w:ascii="Times New Roman" w:hAnsi="Times New Roman" w:cs="Times New Roman"/>
          <w:sz w:val="24"/>
          <w:szCs w:val="24"/>
          <w:lang w:val="es-ES"/>
        </w:rPr>
        <w:t>ya que esta eficiencia energética merma el riesgo de impago por parte de los propietarios e incrementa el valor del inmueble pues, como señala un oficial bancario español, “Los intereses van en función del riesgo de no pagar y en las hipotecas verdes hay menos riesgo”</w:t>
      </w:r>
      <w:r w:rsidR="008A2FCC">
        <w:rPr>
          <w:rStyle w:val="Refdenotaalpie"/>
          <w:rFonts w:ascii="Times New Roman" w:hAnsi="Times New Roman" w:cs="Times New Roman"/>
          <w:sz w:val="24"/>
          <w:szCs w:val="24"/>
          <w:lang w:val="es-ES"/>
        </w:rPr>
        <w:footnoteReference w:id="6"/>
      </w:r>
      <w:r w:rsidRPr="008A2FCC">
        <w:rPr>
          <w:rFonts w:ascii="Times New Roman" w:hAnsi="Times New Roman" w:cs="Times New Roman"/>
          <w:sz w:val="24"/>
          <w:szCs w:val="24"/>
          <w:lang w:val="es-ES"/>
        </w:rPr>
        <w:t>.</w:t>
      </w:r>
    </w:p>
    <w:p w14:paraId="5B15A1EF" w14:textId="77777777" w:rsidR="005C1BCE" w:rsidRDefault="005C1BCE" w:rsidP="006256E3">
      <w:pPr>
        <w:spacing w:after="0" w:line="240" w:lineRule="auto"/>
        <w:jc w:val="both"/>
        <w:rPr>
          <w:rFonts w:ascii="Times New Roman" w:hAnsi="Times New Roman" w:cs="Times New Roman"/>
          <w:sz w:val="24"/>
          <w:szCs w:val="24"/>
          <w:lang w:val="es-ES"/>
        </w:rPr>
      </w:pPr>
    </w:p>
    <w:p w14:paraId="67F23E84" w14:textId="77777777" w:rsidR="006772F5" w:rsidRDefault="006772F5"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nuestro país es perfectamente factible crear este nuevo producto financiero. El proceso de </w:t>
      </w:r>
      <w:r w:rsidR="00F72961">
        <w:rPr>
          <w:rFonts w:ascii="Times New Roman" w:hAnsi="Times New Roman" w:cs="Times New Roman"/>
          <w:sz w:val="24"/>
          <w:szCs w:val="24"/>
          <w:lang w:val="es-ES"/>
        </w:rPr>
        <w:t xml:space="preserve">incorporación de este producto al mercado financiero es </w:t>
      </w:r>
      <w:r>
        <w:rPr>
          <w:rFonts w:ascii="Times New Roman" w:hAnsi="Times New Roman" w:cs="Times New Roman"/>
          <w:sz w:val="24"/>
          <w:szCs w:val="24"/>
          <w:lang w:val="es-ES"/>
        </w:rPr>
        <w:t xml:space="preserve">simple: el departamento de </w:t>
      </w:r>
      <w:r w:rsidR="00E561FA">
        <w:rPr>
          <w:rFonts w:ascii="Times New Roman" w:hAnsi="Times New Roman" w:cs="Times New Roman"/>
          <w:sz w:val="24"/>
          <w:szCs w:val="24"/>
          <w:lang w:val="es-ES"/>
        </w:rPr>
        <w:t>R</w:t>
      </w:r>
      <w:r>
        <w:rPr>
          <w:rFonts w:ascii="Times New Roman" w:hAnsi="Times New Roman" w:cs="Times New Roman"/>
          <w:sz w:val="24"/>
          <w:szCs w:val="24"/>
          <w:lang w:val="es-ES"/>
        </w:rPr>
        <w:t xml:space="preserve">egulación del Banco Central </w:t>
      </w:r>
      <w:r w:rsidR="00E561FA">
        <w:rPr>
          <w:rFonts w:ascii="Times New Roman" w:hAnsi="Times New Roman" w:cs="Times New Roman"/>
          <w:sz w:val="24"/>
          <w:szCs w:val="24"/>
          <w:lang w:val="es-ES"/>
        </w:rPr>
        <w:t>hace</w:t>
      </w:r>
      <w:r>
        <w:rPr>
          <w:rFonts w:ascii="Times New Roman" w:hAnsi="Times New Roman" w:cs="Times New Roman"/>
          <w:sz w:val="24"/>
          <w:szCs w:val="24"/>
          <w:lang w:val="es-ES"/>
        </w:rPr>
        <w:t xml:space="preserve"> la evaluación legal sobre el producto</w:t>
      </w:r>
      <w:r w:rsidR="00E561FA">
        <w:rPr>
          <w:rFonts w:ascii="Times New Roman" w:hAnsi="Times New Roman" w:cs="Times New Roman"/>
          <w:sz w:val="24"/>
          <w:szCs w:val="24"/>
          <w:lang w:val="es-ES"/>
        </w:rPr>
        <w:t xml:space="preserve"> e identifica, en caso de ser necesario, los reglamentos del REA que </w:t>
      </w:r>
      <w:r w:rsidR="00E561FA" w:rsidRPr="00BE63CD">
        <w:rPr>
          <w:rFonts w:ascii="Times New Roman" w:hAnsi="Times New Roman" w:cs="Times New Roman"/>
          <w:sz w:val="24"/>
          <w:szCs w:val="24"/>
          <w:lang w:val="es-ES"/>
        </w:rPr>
        <w:t>deben de adecuarse</w:t>
      </w:r>
      <w:r w:rsidR="00F72961" w:rsidRPr="00BE63CD">
        <w:rPr>
          <w:rFonts w:ascii="Times New Roman" w:hAnsi="Times New Roman" w:cs="Times New Roman"/>
          <w:sz w:val="24"/>
          <w:szCs w:val="24"/>
          <w:lang w:val="es-ES"/>
        </w:rPr>
        <w:t xml:space="preserve"> y procede a hacer sus </w:t>
      </w:r>
      <w:r w:rsidRPr="00BE63CD">
        <w:rPr>
          <w:rFonts w:ascii="Times New Roman" w:hAnsi="Times New Roman" w:cs="Times New Roman"/>
          <w:sz w:val="24"/>
          <w:szCs w:val="24"/>
          <w:lang w:val="es-ES"/>
        </w:rPr>
        <w:t>recomendaciones a la Junta Monetaria del Banco Central</w:t>
      </w:r>
      <w:r w:rsidR="00BE63CD" w:rsidRPr="00BE63CD">
        <w:rPr>
          <w:rFonts w:ascii="Times New Roman" w:hAnsi="Times New Roman" w:cs="Times New Roman"/>
          <w:sz w:val="24"/>
          <w:szCs w:val="24"/>
          <w:lang w:val="es-ES"/>
        </w:rPr>
        <w:t xml:space="preserve"> que </w:t>
      </w:r>
      <w:r w:rsidR="00F72961" w:rsidRPr="00BE63CD">
        <w:rPr>
          <w:rFonts w:ascii="Times New Roman" w:hAnsi="Times New Roman" w:cs="Times New Roman"/>
          <w:sz w:val="24"/>
          <w:szCs w:val="24"/>
          <w:lang w:val="es-ES"/>
        </w:rPr>
        <w:t>puede decidir</w:t>
      </w:r>
      <w:r w:rsidRPr="00BE63CD">
        <w:rPr>
          <w:rFonts w:ascii="Times New Roman" w:hAnsi="Times New Roman" w:cs="Times New Roman"/>
          <w:sz w:val="24"/>
          <w:szCs w:val="24"/>
          <w:lang w:val="es-ES"/>
        </w:rPr>
        <w:t xml:space="preserve">, por medio de una resolución, </w:t>
      </w:r>
      <w:r w:rsidR="00E561FA" w:rsidRPr="00BE63CD">
        <w:rPr>
          <w:rFonts w:ascii="Times New Roman" w:hAnsi="Times New Roman" w:cs="Times New Roman"/>
          <w:sz w:val="24"/>
          <w:szCs w:val="24"/>
          <w:lang w:val="es-ES"/>
        </w:rPr>
        <w:t xml:space="preserve">a </w:t>
      </w:r>
      <w:r w:rsidRPr="00BE63CD">
        <w:rPr>
          <w:rFonts w:ascii="Times New Roman" w:hAnsi="Times New Roman" w:cs="Times New Roman"/>
          <w:sz w:val="24"/>
          <w:szCs w:val="24"/>
          <w:lang w:val="es-ES"/>
        </w:rPr>
        <w:t>autorizar a los agentes financieros a ofrecer este nuevo producto a sus clientes.</w:t>
      </w:r>
      <w:r w:rsidR="00AA4619">
        <w:rPr>
          <w:rFonts w:ascii="Times New Roman" w:hAnsi="Times New Roman" w:cs="Times New Roman"/>
          <w:sz w:val="24"/>
          <w:szCs w:val="24"/>
          <w:lang w:val="es-ES"/>
        </w:rPr>
        <w:t xml:space="preserve"> </w:t>
      </w:r>
    </w:p>
    <w:p w14:paraId="53552EFC" w14:textId="77777777" w:rsidR="00F72961" w:rsidRDefault="00F72961" w:rsidP="000E57E9">
      <w:pPr>
        <w:spacing w:after="0" w:line="240" w:lineRule="auto"/>
        <w:jc w:val="both"/>
        <w:rPr>
          <w:rFonts w:ascii="Times New Roman" w:hAnsi="Times New Roman" w:cs="Times New Roman"/>
          <w:sz w:val="24"/>
          <w:szCs w:val="24"/>
          <w:lang w:val="es-ES"/>
        </w:rPr>
      </w:pPr>
    </w:p>
    <w:p w14:paraId="05F85C02" w14:textId="77777777" w:rsidR="008F01D7" w:rsidRDefault="00E561FA" w:rsidP="000E57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consulta telefónica, los gerentes del departamento de Regulación del Banco Central nos expresaron su parecer preliminar de que incorporar este nuevo producto al sistema financiero nacional no implica cambios relevantes el REA 2017. </w:t>
      </w:r>
    </w:p>
    <w:p w14:paraId="23EE5FC4" w14:textId="77777777" w:rsidR="00F72961" w:rsidRDefault="00F72961" w:rsidP="000E57E9">
      <w:pPr>
        <w:spacing w:after="0" w:line="240" w:lineRule="auto"/>
        <w:jc w:val="both"/>
        <w:rPr>
          <w:rFonts w:ascii="Times New Roman" w:hAnsi="Times New Roman" w:cs="Times New Roman"/>
          <w:sz w:val="24"/>
          <w:szCs w:val="24"/>
          <w:lang w:val="es-ES"/>
        </w:rPr>
      </w:pPr>
    </w:p>
    <w:p w14:paraId="0ADCAE09" w14:textId="77777777" w:rsidR="006256E3" w:rsidRPr="00B5408C" w:rsidRDefault="006256E3" w:rsidP="0020458A">
      <w:pPr>
        <w:pStyle w:val="Prrafodelista"/>
        <w:numPr>
          <w:ilvl w:val="0"/>
          <w:numId w:val="32"/>
        </w:numPr>
        <w:spacing w:after="0" w:line="240" w:lineRule="auto"/>
        <w:ind w:left="568" w:hanging="284"/>
        <w:contextualSpacing w:val="0"/>
        <w:jc w:val="both"/>
        <w:rPr>
          <w:rFonts w:ascii="Times New Roman" w:hAnsi="Times New Roman" w:cs="Times New Roman"/>
          <w:b/>
          <w:sz w:val="24"/>
          <w:szCs w:val="24"/>
          <w:lang w:val="es-ES"/>
        </w:rPr>
      </w:pPr>
      <w:r w:rsidRPr="00B5408C">
        <w:rPr>
          <w:rFonts w:ascii="Times New Roman Bold" w:eastAsia="Times New Roman" w:hAnsi="Times New Roman Bold" w:cs="Times New Roman"/>
          <w:b/>
          <w:smallCaps/>
          <w:color w:val="000000"/>
          <w:sz w:val="24"/>
          <w:szCs w:val="24"/>
          <w:lang w:val="es-ES"/>
        </w:rPr>
        <w:t>Financiamiento de proyectos en base a los Excedentes de Generación de Energía.</w:t>
      </w:r>
      <w:r w:rsidRPr="00B5408C">
        <w:rPr>
          <w:rFonts w:ascii="Times New Roman" w:hAnsi="Times New Roman" w:cs="Times New Roman"/>
          <w:b/>
          <w:sz w:val="24"/>
          <w:szCs w:val="24"/>
          <w:lang w:val="es-ES"/>
        </w:rPr>
        <w:t xml:space="preserve"> </w:t>
      </w:r>
    </w:p>
    <w:p w14:paraId="4F0D3BDA" w14:textId="77777777" w:rsidR="006256E3" w:rsidRDefault="006256E3" w:rsidP="006256E3">
      <w:pPr>
        <w:spacing w:after="0" w:line="240" w:lineRule="auto"/>
        <w:ind w:left="567"/>
        <w:jc w:val="both"/>
        <w:rPr>
          <w:rFonts w:ascii="Times New Roman" w:hAnsi="Times New Roman" w:cs="Times New Roman"/>
          <w:sz w:val="24"/>
          <w:szCs w:val="24"/>
          <w:lang w:val="es-ES"/>
        </w:rPr>
      </w:pPr>
    </w:p>
    <w:p w14:paraId="49BDF6F5" w14:textId="77777777" w:rsidR="006256E3" w:rsidRDefault="006256E3" w:rsidP="006256E3">
      <w:pPr>
        <w:spacing w:after="0" w:line="240" w:lineRule="auto"/>
        <w:jc w:val="both"/>
        <w:rPr>
          <w:rFonts w:ascii="Times New Roman" w:hAnsi="Times New Roman" w:cs="Times New Roman"/>
          <w:sz w:val="24"/>
          <w:szCs w:val="24"/>
          <w:lang w:val="es-ES"/>
        </w:rPr>
      </w:pPr>
      <w:r w:rsidRPr="007A69CE">
        <w:rPr>
          <w:rFonts w:ascii="Times New Roman" w:hAnsi="Times New Roman" w:cs="Times New Roman"/>
          <w:sz w:val="24"/>
          <w:szCs w:val="24"/>
          <w:lang w:val="es-ES"/>
        </w:rPr>
        <w:t>L</w:t>
      </w:r>
      <w:r>
        <w:rPr>
          <w:rFonts w:ascii="Times New Roman" w:hAnsi="Times New Roman" w:cs="Times New Roman"/>
          <w:sz w:val="24"/>
          <w:szCs w:val="24"/>
          <w:lang w:val="es-ES"/>
        </w:rPr>
        <w:t>o</w:t>
      </w:r>
      <w:r w:rsidRPr="007A69CE">
        <w:rPr>
          <w:rFonts w:ascii="Times New Roman" w:hAnsi="Times New Roman" w:cs="Times New Roman"/>
          <w:sz w:val="24"/>
          <w:szCs w:val="24"/>
          <w:lang w:val="es-ES"/>
        </w:rPr>
        <w:t>s</w:t>
      </w:r>
      <w:r>
        <w:rPr>
          <w:rFonts w:ascii="Times New Roman" w:hAnsi="Times New Roman" w:cs="Times New Roman"/>
          <w:sz w:val="24"/>
          <w:szCs w:val="24"/>
          <w:lang w:val="es-ES"/>
        </w:rPr>
        <w:t xml:space="preserve"> proyectos de generación a escala comercial pueden ser aprovechados al máximo si a los autoproductores se les permite inyectar a la red más del 50 por ciento de la generación y si reciben incentivos, a través de los precios de compra de la energía, para maximizar el excendente de generación.</w:t>
      </w:r>
    </w:p>
    <w:p w14:paraId="17B7E9E7" w14:textId="77777777" w:rsidR="006256E3" w:rsidRDefault="006256E3" w:rsidP="006256E3">
      <w:pPr>
        <w:spacing w:after="0" w:line="240" w:lineRule="auto"/>
        <w:ind w:left="567"/>
        <w:jc w:val="both"/>
        <w:rPr>
          <w:rFonts w:ascii="Times New Roman" w:hAnsi="Times New Roman" w:cs="Times New Roman"/>
          <w:sz w:val="24"/>
          <w:szCs w:val="24"/>
          <w:lang w:val="es-ES"/>
        </w:rPr>
      </w:pPr>
    </w:p>
    <w:p w14:paraId="0594EEAE" w14:textId="77777777" w:rsidR="006256E3" w:rsidRDefault="006256E3"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Pr="00227E20">
        <w:rPr>
          <w:rFonts w:ascii="Times New Roman" w:hAnsi="Times New Roman" w:cs="Times New Roman"/>
          <w:sz w:val="24"/>
          <w:szCs w:val="24"/>
          <w:lang w:val="es-ES"/>
        </w:rPr>
        <w:t>Artículo 95</w:t>
      </w:r>
      <w:r>
        <w:rPr>
          <w:rFonts w:ascii="Times New Roman" w:hAnsi="Times New Roman" w:cs="Times New Roman"/>
          <w:sz w:val="24"/>
          <w:szCs w:val="24"/>
          <w:lang w:val="es-ES"/>
        </w:rPr>
        <w:t xml:space="preserve"> del Reglamento de la ley 57-07 define como </w:t>
      </w:r>
      <w:r w:rsidRPr="00227E20">
        <w:rPr>
          <w:rFonts w:ascii="Times New Roman" w:hAnsi="Times New Roman" w:cs="Times New Roman"/>
          <w:sz w:val="24"/>
          <w:szCs w:val="24"/>
          <w:lang w:val="es-ES"/>
        </w:rPr>
        <w:t>Autoproductores de Energía</w:t>
      </w:r>
      <w:r>
        <w:rPr>
          <w:rFonts w:ascii="Times New Roman" w:hAnsi="Times New Roman" w:cs="Times New Roman"/>
          <w:sz w:val="24"/>
          <w:szCs w:val="24"/>
          <w:lang w:val="es-ES"/>
        </w:rPr>
        <w:t xml:space="preserve"> </w:t>
      </w:r>
      <w:r w:rsidRPr="00227E20">
        <w:rPr>
          <w:rFonts w:ascii="Times New Roman" w:hAnsi="Times New Roman" w:cs="Times New Roman"/>
          <w:sz w:val="24"/>
          <w:szCs w:val="24"/>
          <w:lang w:val="es-ES"/>
        </w:rPr>
        <w:t xml:space="preserve">Renovable </w:t>
      </w:r>
      <w:r>
        <w:rPr>
          <w:rFonts w:ascii="Times New Roman" w:hAnsi="Times New Roman" w:cs="Times New Roman"/>
          <w:sz w:val="24"/>
          <w:szCs w:val="24"/>
          <w:lang w:val="es-ES"/>
        </w:rPr>
        <w:t xml:space="preserve">a </w:t>
      </w:r>
      <w:r w:rsidRPr="00227E20">
        <w:rPr>
          <w:rFonts w:ascii="Times New Roman" w:hAnsi="Times New Roman" w:cs="Times New Roman"/>
          <w:sz w:val="24"/>
          <w:szCs w:val="24"/>
          <w:lang w:val="es-ES"/>
        </w:rPr>
        <w:t>los titulares de instalaciones con potencia instalada inferior a los</w:t>
      </w:r>
      <w:r>
        <w:rPr>
          <w:rFonts w:ascii="Times New Roman" w:hAnsi="Times New Roman" w:cs="Times New Roman"/>
          <w:sz w:val="24"/>
          <w:szCs w:val="24"/>
          <w:lang w:val="es-ES"/>
        </w:rPr>
        <w:t xml:space="preserve"> </w:t>
      </w:r>
      <w:r w:rsidRPr="00227E20">
        <w:rPr>
          <w:rFonts w:ascii="Times New Roman" w:hAnsi="Times New Roman" w:cs="Times New Roman"/>
          <w:sz w:val="24"/>
          <w:szCs w:val="24"/>
          <w:lang w:val="es-ES"/>
        </w:rPr>
        <w:t>1,5 MW y cuya producción energética se destina para el consumo</w:t>
      </w:r>
      <w:r>
        <w:rPr>
          <w:rFonts w:ascii="Times New Roman" w:hAnsi="Times New Roman" w:cs="Times New Roman"/>
          <w:sz w:val="24"/>
          <w:szCs w:val="24"/>
          <w:lang w:val="es-ES"/>
        </w:rPr>
        <w:t xml:space="preserve"> </w:t>
      </w:r>
      <w:r w:rsidRPr="00227E20">
        <w:rPr>
          <w:rFonts w:ascii="Times New Roman" w:hAnsi="Times New Roman" w:cs="Times New Roman"/>
          <w:sz w:val="24"/>
          <w:szCs w:val="24"/>
          <w:lang w:val="es-ES"/>
        </w:rPr>
        <w:t>propio por lo menos en un 50</w:t>
      </w:r>
      <w:r>
        <w:rPr>
          <w:rFonts w:ascii="Times New Roman" w:hAnsi="Times New Roman" w:cs="Times New Roman"/>
          <w:sz w:val="24"/>
          <w:szCs w:val="24"/>
          <w:lang w:val="es-ES"/>
        </w:rPr>
        <w:t xml:space="preserve"> por ciento. El </w:t>
      </w:r>
      <w:r w:rsidRPr="00227E20">
        <w:rPr>
          <w:rFonts w:ascii="Times New Roman" w:hAnsi="Times New Roman" w:cs="Times New Roman"/>
          <w:sz w:val="24"/>
          <w:szCs w:val="24"/>
          <w:lang w:val="es-ES"/>
        </w:rPr>
        <w:t>restante 50</w:t>
      </w:r>
      <w:r>
        <w:rPr>
          <w:rFonts w:ascii="Times New Roman" w:hAnsi="Times New Roman" w:cs="Times New Roman"/>
          <w:sz w:val="24"/>
          <w:szCs w:val="24"/>
          <w:lang w:val="es-ES"/>
        </w:rPr>
        <w:t xml:space="preserve"> por ciento podrá ser vendido al SENI </w:t>
      </w:r>
      <w:r w:rsidRPr="00227E20">
        <w:rPr>
          <w:rFonts w:ascii="Times New Roman" w:hAnsi="Times New Roman" w:cs="Times New Roman"/>
          <w:sz w:val="24"/>
          <w:szCs w:val="24"/>
          <w:lang w:val="es-ES"/>
        </w:rPr>
        <w:t>a precios que se</w:t>
      </w:r>
      <w:r>
        <w:rPr>
          <w:rFonts w:ascii="Times New Roman" w:hAnsi="Times New Roman" w:cs="Times New Roman"/>
          <w:sz w:val="24"/>
          <w:szCs w:val="24"/>
          <w:lang w:val="es-ES"/>
        </w:rPr>
        <w:t>rá</w:t>
      </w:r>
      <w:r w:rsidRPr="00227E20">
        <w:rPr>
          <w:rFonts w:ascii="Times New Roman" w:hAnsi="Times New Roman" w:cs="Times New Roman"/>
          <w:sz w:val="24"/>
          <w:szCs w:val="24"/>
          <w:lang w:val="es-ES"/>
        </w:rPr>
        <w:t>n establecidos en el</w:t>
      </w:r>
      <w:r>
        <w:rPr>
          <w:rFonts w:ascii="Times New Roman" w:hAnsi="Times New Roman" w:cs="Times New Roman"/>
          <w:sz w:val="24"/>
          <w:szCs w:val="24"/>
          <w:lang w:val="es-ES"/>
        </w:rPr>
        <w:t xml:space="preserve"> mismo </w:t>
      </w:r>
      <w:r w:rsidRPr="00227E20">
        <w:rPr>
          <w:rFonts w:ascii="Times New Roman" w:hAnsi="Times New Roman" w:cs="Times New Roman"/>
          <w:sz w:val="24"/>
          <w:szCs w:val="24"/>
          <w:lang w:val="es-ES"/>
        </w:rPr>
        <w:t>Reglamento.</w:t>
      </w:r>
    </w:p>
    <w:p w14:paraId="3D953FAF" w14:textId="77777777" w:rsidR="006256E3" w:rsidRDefault="006256E3" w:rsidP="006256E3">
      <w:pPr>
        <w:spacing w:after="0" w:line="240" w:lineRule="auto"/>
        <w:ind w:left="567"/>
        <w:jc w:val="both"/>
        <w:rPr>
          <w:rFonts w:ascii="Times New Roman" w:hAnsi="Times New Roman" w:cs="Times New Roman"/>
          <w:sz w:val="24"/>
          <w:szCs w:val="24"/>
          <w:lang w:val="es-ES"/>
        </w:rPr>
      </w:pPr>
    </w:p>
    <w:p w14:paraId="21B8F870" w14:textId="77777777" w:rsidR="006256E3" w:rsidRDefault="006256E3"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Sin embargo, el </w:t>
      </w:r>
      <w:r w:rsidRPr="00227E20">
        <w:rPr>
          <w:rFonts w:ascii="Times New Roman" w:hAnsi="Times New Roman" w:cs="Times New Roman"/>
          <w:sz w:val="24"/>
          <w:szCs w:val="24"/>
          <w:lang w:val="es-ES"/>
        </w:rPr>
        <w:t>Artículo 96</w:t>
      </w:r>
      <w:r>
        <w:rPr>
          <w:rFonts w:ascii="Times New Roman" w:hAnsi="Times New Roman" w:cs="Times New Roman"/>
          <w:sz w:val="24"/>
          <w:szCs w:val="24"/>
          <w:lang w:val="es-ES"/>
        </w:rPr>
        <w:t xml:space="preserve"> del mismo Reglamento establece que: “</w:t>
      </w:r>
      <w:r w:rsidRPr="00227E20">
        <w:rPr>
          <w:rFonts w:ascii="Times New Roman" w:hAnsi="Times New Roman" w:cs="Times New Roman"/>
          <w:sz w:val="24"/>
          <w:szCs w:val="24"/>
          <w:lang w:val="es-ES"/>
        </w:rPr>
        <w:t>El límite de potencia indicado en el artículo</w:t>
      </w:r>
      <w:r>
        <w:rPr>
          <w:rFonts w:ascii="Times New Roman" w:hAnsi="Times New Roman" w:cs="Times New Roman"/>
          <w:sz w:val="24"/>
          <w:szCs w:val="24"/>
          <w:lang w:val="es-ES"/>
        </w:rPr>
        <w:t xml:space="preserve"> </w:t>
      </w:r>
      <w:r w:rsidRPr="00227E20">
        <w:rPr>
          <w:rFonts w:ascii="Times New Roman" w:hAnsi="Times New Roman" w:cs="Times New Roman"/>
          <w:sz w:val="24"/>
          <w:szCs w:val="24"/>
          <w:lang w:val="es-ES"/>
        </w:rPr>
        <w:t>anterior</w:t>
      </w:r>
      <w:r>
        <w:rPr>
          <w:rFonts w:ascii="Times New Roman" w:hAnsi="Times New Roman" w:cs="Times New Roman"/>
          <w:sz w:val="24"/>
          <w:szCs w:val="24"/>
          <w:lang w:val="es-ES"/>
        </w:rPr>
        <w:t xml:space="preserve"> (articulo 95)</w:t>
      </w:r>
      <w:r w:rsidRPr="00227E20">
        <w:rPr>
          <w:rFonts w:ascii="Times New Roman" w:hAnsi="Times New Roman" w:cs="Times New Roman"/>
          <w:sz w:val="24"/>
          <w:szCs w:val="24"/>
          <w:lang w:val="es-ES"/>
        </w:rPr>
        <w:t xml:space="preserve"> podrá ser ampliado, previa solicitud a la CNE, para las</w:t>
      </w:r>
      <w:r>
        <w:rPr>
          <w:rFonts w:ascii="Times New Roman" w:hAnsi="Times New Roman" w:cs="Times New Roman"/>
          <w:sz w:val="24"/>
          <w:szCs w:val="24"/>
          <w:lang w:val="es-ES"/>
        </w:rPr>
        <w:t xml:space="preserve"> </w:t>
      </w:r>
      <w:r w:rsidRPr="00227E20">
        <w:rPr>
          <w:rFonts w:ascii="Times New Roman" w:hAnsi="Times New Roman" w:cs="Times New Roman"/>
          <w:sz w:val="24"/>
          <w:szCs w:val="24"/>
          <w:lang w:val="es-ES"/>
        </w:rPr>
        <w:t>plantas de generación de electricidad para autoconsumo, que</w:t>
      </w:r>
      <w:r>
        <w:rPr>
          <w:rFonts w:ascii="Times New Roman" w:hAnsi="Times New Roman" w:cs="Times New Roman"/>
          <w:sz w:val="24"/>
          <w:szCs w:val="24"/>
          <w:lang w:val="es-ES"/>
        </w:rPr>
        <w:t xml:space="preserve"> </w:t>
      </w:r>
      <w:r w:rsidRPr="00227E20">
        <w:rPr>
          <w:rFonts w:ascii="Times New Roman" w:hAnsi="Times New Roman" w:cs="Times New Roman"/>
          <w:sz w:val="24"/>
          <w:szCs w:val="24"/>
          <w:lang w:val="es-ES"/>
        </w:rPr>
        <w:t>utilicen como fuente primaria de energía residuos de biomasa o</w:t>
      </w:r>
      <w:r>
        <w:rPr>
          <w:rFonts w:ascii="Times New Roman" w:hAnsi="Times New Roman" w:cs="Times New Roman"/>
          <w:sz w:val="24"/>
          <w:szCs w:val="24"/>
          <w:lang w:val="es-ES"/>
        </w:rPr>
        <w:t xml:space="preserve"> </w:t>
      </w:r>
      <w:r w:rsidRPr="00227E20">
        <w:rPr>
          <w:rFonts w:ascii="Times New Roman" w:hAnsi="Times New Roman" w:cs="Times New Roman"/>
          <w:sz w:val="24"/>
          <w:szCs w:val="24"/>
          <w:lang w:val="es-ES"/>
        </w:rPr>
        <w:t>subproductos de biomasa procedentes de procesos industriales</w:t>
      </w:r>
      <w:r>
        <w:rPr>
          <w:rFonts w:ascii="Times New Roman" w:hAnsi="Times New Roman" w:cs="Times New Roman"/>
          <w:sz w:val="24"/>
          <w:szCs w:val="24"/>
          <w:lang w:val="es-ES"/>
        </w:rPr>
        <w:t xml:space="preserve"> </w:t>
      </w:r>
      <w:r w:rsidRPr="00227E20">
        <w:rPr>
          <w:rFonts w:ascii="Times New Roman" w:hAnsi="Times New Roman" w:cs="Times New Roman"/>
          <w:sz w:val="24"/>
          <w:szCs w:val="24"/>
          <w:lang w:val="es-ES"/>
        </w:rPr>
        <w:t>dedicados a la obtención de biocombustibles</w:t>
      </w:r>
      <w:r>
        <w:rPr>
          <w:rFonts w:ascii="Times New Roman" w:hAnsi="Times New Roman" w:cs="Times New Roman"/>
          <w:sz w:val="24"/>
          <w:szCs w:val="24"/>
          <w:lang w:val="es-ES"/>
        </w:rPr>
        <w:t>”</w:t>
      </w:r>
      <w:r w:rsidRPr="00227E20">
        <w:rPr>
          <w:rFonts w:ascii="Times New Roman" w:hAnsi="Times New Roman" w:cs="Times New Roman"/>
          <w:sz w:val="24"/>
          <w:szCs w:val="24"/>
          <w:lang w:val="es-ES"/>
        </w:rPr>
        <w:t>.</w:t>
      </w:r>
      <w:r>
        <w:rPr>
          <w:rFonts w:ascii="Times New Roman" w:hAnsi="Times New Roman" w:cs="Times New Roman"/>
          <w:sz w:val="24"/>
          <w:szCs w:val="24"/>
          <w:lang w:val="es-ES"/>
        </w:rPr>
        <w:t xml:space="preserve"> El beneficio de ampliar la potencia puede ser extendido a todos los autoproductores que utilizen fuentes energías renovables, y no solo a los que usen biomasa, sin pérdidas de derechos a ninguna parte.  </w:t>
      </w:r>
    </w:p>
    <w:p w14:paraId="501FAEB0" w14:textId="77777777" w:rsidR="00707E91" w:rsidRDefault="00707E91" w:rsidP="006256E3">
      <w:pPr>
        <w:spacing w:after="0" w:line="240" w:lineRule="auto"/>
        <w:jc w:val="both"/>
        <w:rPr>
          <w:rFonts w:ascii="Times New Roman" w:hAnsi="Times New Roman" w:cs="Times New Roman"/>
          <w:sz w:val="24"/>
          <w:szCs w:val="24"/>
          <w:lang w:val="es-ES"/>
        </w:rPr>
      </w:pPr>
    </w:p>
    <w:p w14:paraId="6A7D7325" w14:textId="77777777" w:rsidR="006256E3" w:rsidRDefault="006256E3"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autoproductores deben de recibir la correcta señal de precios para decidir si expanden o no sus sistemas de generación. La venta del excedente se puede hacer de forma individual o como un conjunto de productores  a través de un comercializador o un vehículo con propósito especial (o SPV en inglés) que puede ayudar a mejorar las condiciones de financiamento de las inversiones, ver el esquema mostrado en la Gráfica </w:t>
      </w:r>
      <w:r w:rsidR="00D978FB">
        <w:rPr>
          <w:rFonts w:ascii="Times New Roman" w:hAnsi="Times New Roman" w:cs="Times New Roman"/>
          <w:sz w:val="24"/>
          <w:szCs w:val="24"/>
          <w:lang w:val="es-ES"/>
        </w:rPr>
        <w:t>I</w:t>
      </w:r>
      <w:r w:rsidR="00B17B7D">
        <w:rPr>
          <w:rFonts w:ascii="Times New Roman" w:hAnsi="Times New Roman" w:cs="Times New Roman"/>
          <w:sz w:val="24"/>
          <w:szCs w:val="24"/>
          <w:lang w:val="es-ES"/>
        </w:rPr>
        <w:t>X</w:t>
      </w:r>
      <w:r>
        <w:rPr>
          <w:rFonts w:ascii="Times New Roman" w:hAnsi="Times New Roman" w:cs="Times New Roman"/>
          <w:sz w:val="24"/>
          <w:szCs w:val="24"/>
          <w:lang w:val="es-ES"/>
        </w:rPr>
        <w:t>.1.</w:t>
      </w:r>
    </w:p>
    <w:p w14:paraId="69B75125" w14:textId="77777777" w:rsidR="006256E3" w:rsidRDefault="006256E3" w:rsidP="006256E3">
      <w:pPr>
        <w:spacing w:after="0" w:line="240" w:lineRule="auto"/>
        <w:jc w:val="both"/>
        <w:rPr>
          <w:rFonts w:ascii="Times New Roman" w:hAnsi="Times New Roman" w:cs="Times New Roman"/>
          <w:sz w:val="24"/>
          <w:szCs w:val="24"/>
          <w:lang w:val="es-ES"/>
        </w:rPr>
      </w:pPr>
    </w:p>
    <w:p w14:paraId="38B0D833" w14:textId="77777777" w:rsidR="006256E3" w:rsidRDefault="006256E3" w:rsidP="006256E3">
      <w:pPr>
        <w:spacing w:after="60" w:line="240" w:lineRule="auto"/>
        <w:jc w:val="center"/>
        <w:rPr>
          <w:rFonts w:ascii="Times New Roman Bold" w:eastAsia="Times New Roman" w:hAnsi="Times New Roman Bold" w:cs="Times New Roman"/>
          <w:b/>
          <w:smallCaps/>
          <w:color w:val="000000"/>
          <w:szCs w:val="24"/>
          <w:lang w:val="es-ES"/>
        </w:rPr>
      </w:pPr>
      <w:r>
        <w:rPr>
          <w:rFonts w:ascii="Times New Roman Bold" w:eastAsia="Times New Roman" w:hAnsi="Times New Roman Bold" w:cs="Times New Roman"/>
          <w:b/>
          <w:smallCaps/>
          <w:color w:val="000000"/>
          <w:szCs w:val="24"/>
          <w:lang w:val="es-ES"/>
        </w:rPr>
        <w:t xml:space="preserve">Gráfica </w:t>
      </w:r>
      <w:r w:rsidR="00D978FB">
        <w:rPr>
          <w:rFonts w:ascii="Times New Roman Bold" w:eastAsia="Times New Roman" w:hAnsi="Times New Roman Bold" w:cs="Times New Roman"/>
          <w:b/>
          <w:smallCaps/>
          <w:color w:val="000000"/>
          <w:szCs w:val="24"/>
          <w:lang w:val="es-ES"/>
        </w:rPr>
        <w:t>I</w:t>
      </w:r>
      <w:r w:rsidR="00B17B7D">
        <w:rPr>
          <w:rFonts w:ascii="Times New Roman Bold" w:eastAsia="Times New Roman" w:hAnsi="Times New Roman Bold" w:cs="Times New Roman"/>
          <w:b/>
          <w:smallCaps/>
          <w:color w:val="000000"/>
          <w:szCs w:val="24"/>
          <w:lang w:val="es-ES"/>
        </w:rPr>
        <w:t>X</w:t>
      </w:r>
      <w:r w:rsidRPr="0024626C">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1</w:t>
      </w:r>
      <w:r w:rsidRPr="0024626C">
        <w:rPr>
          <w:rFonts w:ascii="Times New Roman Bold" w:eastAsia="Times New Roman" w:hAnsi="Times New Roman Bold" w:cs="Times New Roman"/>
          <w:b/>
          <w:smallCaps/>
          <w:color w:val="000000"/>
          <w:szCs w:val="24"/>
          <w:lang w:val="es-ES"/>
        </w:rPr>
        <w:t xml:space="preserve"> </w:t>
      </w:r>
      <w:r>
        <w:rPr>
          <w:rFonts w:ascii="Times New Roman Bold" w:eastAsia="Times New Roman" w:hAnsi="Times New Roman Bold" w:cs="Times New Roman"/>
          <w:b/>
          <w:smallCaps/>
          <w:color w:val="000000"/>
          <w:szCs w:val="24"/>
          <w:lang w:val="es-ES"/>
        </w:rPr>
        <w:t xml:space="preserve"> Comercialización de Excendentes de Generación</w:t>
      </w:r>
    </w:p>
    <w:p w14:paraId="7362FB9C" w14:textId="77777777" w:rsidR="006256E3" w:rsidRPr="007A69CE" w:rsidRDefault="006256E3" w:rsidP="006256E3">
      <w:pPr>
        <w:spacing w:after="0" w:line="240" w:lineRule="auto"/>
        <w:jc w:val="center"/>
        <w:rPr>
          <w:rFonts w:ascii="Times New Roman" w:hAnsi="Times New Roman" w:cs="Times New Roman"/>
          <w:sz w:val="24"/>
          <w:szCs w:val="24"/>
          <w:lang w:val="es-ES"/>
        </w:rPr>
      </w:pPr>
      <w:r w:rsidRPr="006330B4">
        <w:rPr>
          <w:noProof/>
          <w:szCs w:val="24"/>
          <w:lang w:val="es-ES" w:eastAsia="es-ES"/>
        </w:rPr>
        <w:drawing>
          <wp:inline distT="0" distB="0" distL="0" distR="0" wp14:anchorId="48E3199C" wp14:editId="4B5A5355">
            <wp:extent cx="3684857" cy="2488702"/>
            <wp:effectExtent l="19050" t="0" r="0" b="0"/>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srcRect/>
                    <a:stretch>
                      <a:fillRect/>
                    </a:stretch>
                  </pic:blipFill>
                  <pic:spPr bwMode="auto">
                    <a:xfrm>
                      <a:off x="0" y="0"/>
                      <a:ext cx="3693041" cy="2494229"/>
                    </a:xfrm>
                    <a:prstGeom prst="rect">
                      <a:avLst/>
                    </a:prstGeom>
                    <a:noFill/>
                    <a:ln w="9525">
                      <a:noFill/>
                      <a:miter lim="800000"/>
                      <a:headEnd/>
                      <a:tailEnd/>
                    </a:ln>
                  </pic:spPr>
                </pic:pic>
              </a:graphicData>
            </a:graphic>
          </wp:inline>
        </w:drawing>
      </w:r>
    </w:p>
    <w:p w14:paraId="375B7CC5" w14:textId="77777777" w:rsidR="006256E3" w:rsidRDefault="006256E3" w:rsidP="006256E3">
      <w:pPr>
        <w:spacing w:after="0" w:line="264" w:lineRule="auto"/>
        <w:ind w:left="851"/>
        <w:jc w:val="both"/>
        <w:rPr>
          <w:rFonts w:ascii="Times New Roman" w:hAnsi="Times New Roman" w:cs="Times New Roman"/>
          <w:sz w:val="24"/>
          <w:szCs w:val="24"/>
          <w:lang w:val="es-ES"/>
        </w:rPr>
      </w:pPr>
    </w:p>
    <w:p w14:paraId="4BCE5706" w14:textId="77777777" w:rsidR="006256E3" w:rsidRDefault="006256E3"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actividad de comercialización en el sector eléctrico es permitida en virtud del Artículo </w:t>
      </w:r>
      <w:r w:rsidRPr="00C9531C">
        <w:rPr>
          <w:rFonts w:ascii="Times New Roman" w:hAnsi="Times New Roman" w:cs="Times New Roman"/>
          <w:sz w:val="24"/>
          <w:szCs w:val="24"/>
          <w:lang w:val="es-ES"/>
        </w:rPr>
        <w:t>2</w:t>
      </w:r>
      <w:r>
        <w:rPr>
          <w:rFonts w:ascii="Times New Roman" w:hAnsi="Times New Roman" w:cs="Times New Roman"/>
          <w:sz w:val="24"/>
          <w:szCs w:val="24"/>
          <w:lang w:val="es-ES"/>
        </w:rPr>
        <w:t xml:space="preserve"> de la Ley 186-07 que </w:t>
      </w:r>
      <w:r w:rsidRPr="00C9531C">
        <w:rPr>
          <w:rFonts w:ascii="Times New Roman" w:hAnsi="Times New Roman" w:cs="Times New Roman"/>
          <w:sz w:val="24"/>
          <w:szCs w:val="24"/>
          <w:lang w:val="es-ES"/>
        </w:rPr>
        <w:t>modifica el Artículo 2 de la Ley General de Electricidad No.125-01</w:t>
      </w:r>
      <w:r>
        <w:rPr>
          <w:rFonts w:ascii="Times New Roman" w:hAnsi="Times New Roman" w:cs="Times New Roman"/>
          <w:sz w:val="24"/>
          <w:szCs w:val="24"/>
          <w:lang w:val="es-ES"/>
        </w:rPr>
        <w:t xml:space="preserve"> </w:t>
      </w:r>
      <w:r w:rsidRPr="00C9531C">
        <w:rPr>
          <w:rFonts w:ascii="Times New Roman" w:hAnsi="Times New Roman" w:cs="Times New Roman"/>
          <w:sz w:val="24"/>
          <w:szCs w:val="24"/>
          <w:lang w:val="es-ES"/>
        </w:rPr>
        <w:t xml:space="preserve">para que </w:t>
      </w:r>
      <w:r>
        <w:rPr>
          <w:rFonts w:ascii="Times New Roman" w:hAnsi="Times New Roman" w:cs="Times New Roman"/>
          <w:sz w:val="24"/>
          <w:szCs w:val="24"/>
          <w:lang w:val="es-ES"/>
        </w:rPr>
        <w:t xml:space="preserve">sea </w:t>
      </w:r>
      <w:r w:rsidRPr="00C9531C">
        <w:rPr>
          <w:rFonts w:ascii="Times New Roman" w:hAnsi="Times New Roman" w:cs="Times New Roman"/>
          <w:sz w:val="24"/>
          <w:szCs w:val="24"/>
          <w:lang w:val="es-ES"/>
        </w:rPr>
        <w:t>leído de la siguiente manera</w:t>
      </w:r>
      <w:r>
        <w:rPr>
          <w:rFonts w:ascii="Times New Roman" w:hAnsi="Times New Roman" w:cs="Times New Roman"/>
          <w:sz w:val="24"/>
          <w:szCs w:val="24"/>
          <w:lang w:val="es-ES"/>
        </w:rPr>
        <w:t xml:space="preserve">: </w:t>
      </w:r>
    </w:p>
    <w:p w14:paraId="45ED69A1" w14:textId="77777777" w:rsidR="006256E3" w:rsidRDefault="006256E3" w:rsidP="006256E3">
      <w:pPr>
        <w:spacing w:after="0" w:line="240" w:lineRule="auto"/>
        <w:ind w:right="-2"/>
        <w:jc w:val="both"/>
        <w:rPr>
          <w:rFonts w:ascii="Times New Roman" w:hAnsi="Times New Roman" w:cs="Times New Roman"/>
          <w:sz w:val="24"/>
          <w:szCs w:val="24"/>
          <w:lang w:val="es-ES"/>
        </w:rPr>
      </w:pPr>
      <w:r>
        <w:rPr>
          <w:rFonts w:ascii="Times New Roman" w:hAnsi="Times New Roman" w:cs="Times New Roman"/>
          <w:sz w:val="24"/>
          <w:szCs w:val="24"/>
          <w:lang w:val="es-ES"/>
        </w:rPr>
        <w:t>“</w:t>
      </w:r>
      <w:r w:rsidRPr="00C9531C">
        <w:rPr>
          <w:rFonts w:ascii="Times New Roman" w:hAnsi="Times New Roman" w:cs="Times New Roman"/>
          <w:b/>
          <w:sz w:val="24"/>
          <w:szCs w:val="24"/>
          <w:lang w:val="es-ES"/>
        </w:rPr>
        <w:t>A</w:t>
      </w:r>
      <w:r>
        <w:rPr>
          <w:rFonts w:ascii="Times New Roman" w:hAnsi="Times New Roman" w:cs="Times New Roman"/>
          <w:b/>
          <w:sz w:val="24"/>
          <w:szCs w:val="24"/>
          <w:lang w:val="es-ES"/>
        </w:rPr>
        <w:t>ctividad de Comercialización</w:t>
      </w:r>
      <w:r w:rsidRPr="00C9531C">
        <w:rPr>
          <w:rFonts w:ascii="Times New Roman" w:hAnsi="Times New Roman" w:cs="Times New Roman"/>
          <w:b/>
          <w:sz w:val="24"/>
          <w:szCs w:val="24"/>
          <w:lang w:val="es-ES"/>
        </w:rPr>
        <w:t>:</w:t>
      </w:r>
      <w:r w:rsidRPr="00C9531C">
        <w:rPr>
          <w:rFonts w:ascii="Times New Roman" w:hAnsi="Times New Roman" w:cs="Times New Roman"/>
          <w:sz w:val="24"/>
          <w:szCs w:val="24"/>
          <w:lang w:val="es-ES"/>
        </w:rPr>
        <w:t xml:space="preserve"> Prestación del servicio de comercialización de electricidad por parte de una Empresa Comercializadora</w:t>
      </w:r>
      <w:r>
        <w:rPr>
          <w:rFonts w:ascii="Times New Roman" w:hAnsi="Times New Roman" w:cs="Times New Roman"/>
          <w:sz w:val="24"/>
          <w:szCs w:val="24"/>
          <w:lang w:val="es-ES"/>
        </w:rPr>
        <w:t>,</w:t>
      </w:r>
      <w:r w:rsidRPr="00C9531C">
        <w:rPr>
          <w:rFonts w:ascii="Times New Roman" w:hAnsi="Times New Roman" w:cs="Times New Roman"/>
          <w:sz w:val="24"/>
          <w:szCs w:val="24"/>
          <w:lang w:val="es-ES"/>
        </w:rPr>
        <w:t xml:space="preserve"> a los usuarios finales</w:t>
      </w:r>
      <w:r>
        <w:rPr>
          <w:rFonts w:ascii="Times New Roman" w:hAnsi="Times New Roman" w:cs="Times New Roman"/>
          <w:sz w:val="24"/>
          <w:szCs w:val="24"/>
          <w:lang w:val="es-ES"/>
        </w:rPr>
        <w:t>”</w:t>
      </w:r>
      <w:r w:rsidRPr="00C9531C">
        <w:rPr>
          <w:rFonts w:ascii="Times New Roman" w:hAnsi="Times New Roman" w:cs="Times New Roman"/>
          <w:sz w:val="24"/>
          <w:szCs w:val="24"/>
          <w:lang w:val="es-ES"/>
        </w:rPr>
        <w:t>.</w:t>
      </w:r>
    </w:p>
    <w:p w14:paraId="3FFA2745" w14:textId="77777777" w:rsidR="006256E3" w:rsidRDefault="006256E3" w:rsidP="006256E3">
      <w:pPr>
        <w:spacing w:after="0" w:line="240" w:lineRule="auto"/>
        <w:jc w:val="both"/>
        <w:rPr>
          <w:rFonts w:ascii="Times New Roman" w:hAnsi="Times New Roman" w:cs="Times New Roman"/>
          <w:sz w:val="24"/>
          <w:szCs w:val="24"/>
          <w:lang w:val="es-ES"/>
        </w:rPr>
      </w:pPr>
    </w:p>
    <w:p w14:paraId="7AC15D7A" w14:textId="77777777" w:rsidR="006256E3" w:rsidRDefault="006256E3"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Una ventaja de e</w:t>
      </w:r>
      <w:r w:rsidRPr="008B7A7B">
        <w:rPr>
          <w:rFonts w:ascii="Times New Roman" w:hAnsi="Times New Roman" w:cs="Times New Roman"/>
          <w:sz w:val="24"/>
          <w:szCs w:val="24"/>
          <w:lang w:val="es-ES"/>
        </w:rPr>
        <w:t>ste mecanismo</w:t>
      </w:r>
      <w:r>
        <w:rPr>
          <w:rFonts w:ascii="Times New Roman" w:hAnsi="Times New Roman" w:cs="Times New Roman"/>
          <w:sz w:val="24"/>
          <w:szCs w:val="24"/>
          <w:lang w:val="es-ES"/>
        </w:rPr>
        <w:t xml:space="preserve"> de financiamento es que </w:t>
      </w:r>
      <w:r w:rsidRPr="008B7A7B">
        <w:rPr>
          <w:rFonts w:ascii="Times New Roman" w:hAnsi="Times New Roman" w:cs="Times New Roman"/>
          <w:sz w:val="24"/>
          <w:szCs w:val="24"/>
          <w:lang w:val="es-ES"/>
        </w:rPr>
        <w:t>incorpora a</w:t>
      </w:r>
      <w:r>
        <w:rPr>
          <w:rFonts w:ascii="Times New Roman" w:hAnsi="Times New Roman" w:cs="Times New Roman"/>
          <w:sz w:val="24"/>
          <w:szCs w:val="24"/>
          <w:lang w:val="es-ES"/>
        </w:rPr>
        <w:t>l sector eléctrico l</w:t>
      </w:r>
      <w:r w:rsidRPr="008B7A7B">
        <w:rPr>
          <w:rFonts w:ascii="Times New Roman" w:hAnsi="Times New Roman" w:cs="Times New Roman"/>
          <w:sz w:val="24"/>
          <w:szCs w:val="24"/>
          <w:lang w:val="es-ES"/>
        </w:rPr>
        <w:t>a figura del consumidor-productor, elemento central de la generación distribuida</w:t>
      </w:r>
      <w:r>
        <w:rPr>
          <w:rFonts w:ascii="Times New Roman" w:hAnsi="Times New Roman" w:cs="Times New Roman"/>
          <w:sz w:val="24"/>
          <w:szCs w:val="24"/>
          <w:lang w:val="es-ES"/>
        </w:rPr>
        <w:t xml:space="preserve"> y de</w:t>
      </w:r>
      <w:r w:rsidRPr="008B7A7B">
        <w:rPr>
          <w:rFonts w:ascii="Times New Roman" w:hAnsi="Times New Roman" w:cs="Times New Roman"/>
          <w:sz w:val="24"/>
          <w:szCs w:val="24"/>
          <w:lang w:val="es-ES"/>
        </w:rPr>
        <w:t xml:space="preserve">l nuevo modelo de </w:t>
      </w:r>
      <w:r>
        <w:rPr>
          <w:rFonts w:ascii="Times New Roman" w:hAnsi="Times New Roman" w:cs="Times New Roman"/>
          <w:sz w:val="24"/>
          <w:szCs w:val="24"/>
          <w:lang w:val="es-ES"/>
        </w:rPr>
        <w:t>distribución eléctrica</w:t>
      </w:r>
      <w:r w:rsidRPr="008B7A7B">
        <w:rPr>
          <w:rFonts w:ascii="Times New Roman" w:hAnsi="Times New Roman" w:cs="Times New Roman"/>
          <w:sz w:val="24"/>
          <w:szCs w:val="24"/>
          <w:lang w:val="es-ES"/>
        </w:rPr>
        <w:t>.</w:t>
      </w:r>
      <w:r>
        <w:rPr>
          <w:rFonts w:ascii="Times New Roman" w:hAnsi="Times New Roman" w:cs="Times New Roman"/>
          <w:sz w:val="24"/>
          <w:szCs w:val="24"/>
          <w:lang w:val="es-ES"/>
        </w:rPr>
        <w:t xml:space="preserve"> Las ventajas para los diferentes agentes participantes serían las siguientes:</w:t>
      </w:r>
    </w:p>
    <w:p w14:paraId="672C023C" w14:textId="77777777" w:rsidR="006256E3" w:rsidRDefault="006256E3" w:rsidP="006256E3">
      <w:pPr>
        <w:spacing w:after="0" w:line="240" w:lineRule="auto"/>
        <w:jc w:val="both"/>
        <w:rPr>
          <w:rFonts w:ascii="Times New Roman" w:hAnsi="Times New Roman" w:cs="Times New Roman"/>
          <w:sz w:val="24"/>
          <w:szCs w:val="24"/>
          <w:lang w:val="es-ES"/>
        </w:rPr>
      </w:pPr>
    </w:p>
    <w:p w14:paraId="1E5EADD0" w14:textId="77777777" w:rsidR="006256E3" w:rsidRDefault="006256E3" w:rsidP="0020458A">
      <w:pPr>
        <w:pStyle w:val="Prrafodelista"/>
        <w:numPr>
          <w:ilvl w:val="0"/>
          <w:numId w:val="33"/>
        </w:numPr>
        <w:spacing w:after="0" w:line="240" w:lineRule="auto"/>
        <w:ind w:left="567" w:hanging="283"/>
        <w:jc w:val="both"/>
        <w:rPr>
          <w:rFonts w:ascii="Times New Roman" w:hAnsi="Times New Roman" w:cs="Times New Roman"/>
          <w:sz w:val="24"/>
          <w:szCs w:val="24"/>
          <w:lang w:val="es-ES"/>
        </w:rPr>
      </w:pPr>
      <w:r w:rsidRPr="00F9744C">
        <w:rPr>
          <w:rFonts w:ascii="Times New Roman Bold" w:eastAsia="Times New Roman" w:hAnsi="Times New Roman Bold" w:cs="Times New Roman"/>
          <w:b/>
          <w:smallCaps/>
          <w:color w:val="000000"/>
          <w:sz w:val="24"/>
          <w:szCs w:val="24"/>
          <w:lang w:val="es-ES"/>
        </w:rPr>
        <w:t>Autoproductores</w:t>
      </w:r>
      <w:r>
        <w:rPr>
          <w:rFonts w:ascii="Times New Roman Bold" w:eastAsia="Times New Roman" w:hAnsi="Times New Roman Bold" w:cs="Times New Roman"/>
          <w:b/>
          <w:smallCaps/>
          <w:color w:val="000000"/>
          <w:sz w:val="24"/>
          <w:szCs w:val="24"/>
          <w:lang w:val="es-ES"/>
        </w:rPr>
        <w:t>.</w:t>
      </w:r>
      <w:r w:rsidRPr="00F9744C">
        <w:rPr>
          <w:rFonts w:ascii="Times New Roman Bold" w:eastAsia="Times New Roman" w:hAnsi="Times New Roman Bold" w:cs="Times New Roman"/>
          <w:b/>
          <w:smallCaps/>
          <w:color w:val="000000"/>
          <w:sz w:val="24"/>
          <w:szCs w:val="24"/>
          <w:lang w:val="es-ES"/>
        </w:rPr>
        <w:t xml:space="preserve"> </w:t>
      </w:r>
      <w:r>
        <w:rPr>
          <w:rFonts w:ascii="Times New Roman" w:hAnsi="Times New Roman" w:cs="Times New Roman"/>
          <w:sz w:val="24"/>
          <w:szCs w:val="24"/>
          <w:lang w:val="es-ES"/>
        </w:rPr>
        <w:t>Estos agentes p</w:t>
      </w:r>
      <w:r w:rsidRPr="00075B64">
        <w:rPr>
          <w:rFonts w:ascii="Times New Roman" w:hAnsi="Times New Roman" w:cs="Times New Roman"/>
          <w:sz w:val="24"/>
          <w:szCs w:val="24"/>
          <w:lang w:val="es-ES"/>
        </w:rPr>
        <w:t xml:space="preserve">odrán optimizar el uso de sus áreas libres y también maximizar las capacidades de generación a instalar. El costo del financiamiento </w:t>
      </w:r>
      <w:r>
        <w:rPr>
          <w:rFonts w:ascii="Times New Roman" w:hAnsi="Times New Roman" w:cs="Times New Roman"/>
          <w:sz w:val="24"/>
          <w:szCs w:val="24"/>
          <w:lang w:val="es-ES"/>
        </w:rPr>
        <w:t xml:space="preserve">de los proyectos </w:t>
      </w:r>
      <w:r w:rsidRPr="00075B64">
        <w:rPr>
          <w:rFonts w:ascii="Times New Roman" w:hAnsi="Times New Roman" w:cs="Times New Roman"/>
          <w:sz w:val="24"/>
          <w:szCs w:val="24"/>
          <w:lang w:val="es-ES"/>
        </w:rPr>
        <w:t>disminuir</w:t>
      </w:r>
      <w:r>
        <w:rPr>
          <w:rFonts w:ascii="Times New Roman" w:hAnsi="Times New Roman" w:cs="Times New Roman"/>
          <w:sz w:val="24"/>
          <w:szCs w:val="24"/>
          <w:lang w:val="es-ES"/>
        </w:rPr>
        <w:t>á</w:t>
      </w:r>
      <w:r w:rsidRPr="00075B64">
        <w:rPr>
          <w:rFonts w:ascii="Times New Roman" w:hAnsi="Times New Roman" w:cs="Times New Roman"/>
          <w:sz w:val="24"/>
          <w:szCs w:val="24"/>
          <w:lang w:val="es-ES"/>
        </w:rPr>
        <w:t xml:space="preserve"> pues una contraparte parcial es el estado dominicano a través del contrato PPA a largo plazo con las </w:t>
      </w:r>
      <w:r>
        <w:rPr>
          <w:rFonts w:ascii="Times New Roman" w:hAnsi="Times New Roman" w:cs="Times New Roman"/>
          <w:sz w:val="24"/>
          <w:szCs w:val="24"/>
          <w:lang w:val="es-ES"/>
        </w:rPr>
        <w:t>empresas distribuidoras</w:t>
      </w:r>
      <w:r w:rsidRPr="00075B64">
        <w:rPr>
          <w:rFonts w:ascii="Times New Roman" w:hAnsi="Times New Roman" w:cs="Times New Roman"/>
          <w:sz w:val="24"/>
          <w:szCs w:val="24"/>
          <w:lang w:val="es-ES"/>
        </w:rPr>
        <w:t>.</w:t>
      </w:r>
      <w:r w:rsidRPr="00097942">
        <w:rPr>
          <w:lang w:val="es-ES"/>
        </w:rPr>
        <w:t xml:space="preserve"> </w:t>
      </w:r>
      <w:r w:rsidRPr="00097942">
        <w:rPr>
          <w:rFonts w:ascii="Times New Roman" w:hAnsi="Times New Roman" w:cs="Times New Roman"/>
          <w:sz w:val="24"/>
          <w:szCs w:val="24"/>
          <w:lang w:val="es-ES"/>
        </w:rPr>
        <w:t>De</w:t>
      </w:r>
      <w:r>
        <w:rPr>
          <w:rFonts w:ascii="Times New Roman" w:hAnsi="Times New Roman" w:cs="Times New Roman"/>
          <w:sz w:val="24"/>
          <w:szCs w:val="24"/>
          <w:lang w:val="es-ES"/>
        </w:rPr>
        <w:t xml:space="preserve"> forma indirecta, y a través del Comercializador, </w:t>
      </w:r>
      <w:r w:rsidRPr="00097942">
        <w:rPr>
          <w:rFonts w:ascii="Times New Roman" w:hAnsi="Times New Roman" w:cs="Times New Roman"/>
          <w:sz w:val="24"/>
          <w:szCs w:val="24"/>
          <w:lang w:val="es-ES"/>
        </w:rPr>
        <w:t xml:space="preserve">una asociación de consumidores-productores </w:t>
      </w:r>
      <w:r>
        <w:rPr>
          <w:rFonts w:ascii="Times New Roman" w:hAnsi="Times New Roman" w:cs="Times New Roman"/>
          <w:sz w:val="24"/>
          <w:szCs w:val="24"/>
          <w:lang w:val="es-ES"/>
        </w:rPr>
        <w:t xml:space="preserve">de energía renovable podrá participar en el SENI como si fuese </w:t>
      </w:r>
      <w:r w:rsidRPr="00097942">
        <w:rPr>
          <w:rFonts w:ascii="Times New Roman" w:hAnsi="Times New Roman" w:cs="Times New Roman"/>
          <w:sz w:val="24"/>
          <w:szCs w:val="24"/>
          <w:lang w:val="es-ES"/>
        </w:rPr>
        <w:t>un A</w:t>
      </w:r>
      <w:r>
        <w:rPr>
          <w:rFonts w:ascii="Times New Roman" w:hAnsi="Times New Roman" w:cs="Times New Roman"/>
          <w:sz w:val="24"/>
          <w:szCs w:val="24"/>
          <w:lang w:val="es-ES"/>
        </w:rPr>
        <w:t>gente del Mercado Eléctrico Mayorista.</w:t>
      </w:r>
    </w:p>
    <w:p w14:paraId="313EBB43" w14:textId="77777777" w:rsidR="006256E3" w:rsidRPr="00D475FA" w:rsidRDefault="006256E3" w:rsidP="006256E3">
      <w:pPr>
        <w:spacing w:after="0" w:line="240" w:lineRule="auto"/>
        <w:ind w:left="284"/>
        <w:jc w:val="both"/>
        <w:rPr>
          <w:rFonts w:ascii="Times New Roman" w:hAnsi="Times New Roman" w:cs="Times New Roman"/>
          <w:sz w:val="24"/>
          <w:szCs w:val="24"/>
          <w:lang w:val="es-ES"/>
        </w:rPr>
      </w:pPr>
    </w:p>
    <w:p w14:paraId="4EA2C3BE" w14:textId="77777777" w:rsidR="006256E3" w:rsidRDefault="006256E3" w:rsidP="0020458A">
      <w:pPr>
        <w:pStyle w:val="Prrafodelista"/>
        <w:numPr>
          <w:ilvl w:val="0"/>
          <w:numId w:val="33"/>
        </w:numPr>
        <w:spacing w:after="0" w:line="240" w:lineRule="auto"/>
        <w:ind w:left="567" w:hanging="283"/>
        <w:jc w:val="both"/>
        <w:rPr>
          <w:rFonts w:ascii="Times New Roman" w:hAnsi="Times New Roman" w:cs="Times New Roman"/>
          <w:sz w:val="24"/>
          <w:szCs w:val="24"/>
          <w:lang w:val="es-ES"/>
        </w:rPr>
      </w:pPr>
      <w:r w:rsidRPr="00F9744C">
        <w:rPr>
          <w:rFonts w:ascii="Times New Roman Bold" w:eastAsia="Times New Roman" w:hAnsi="Times New Roman Bold" w:cs="Times New Roman"/>
          <w:b/>
          <w:smallCaps/>
          <w:color w:val="000000"/>
          <w:sz w:val="24"/>
          <w:szCs w:val="24"/>
          <w:lang w:val="es-ES"/>
        </w:rPr>
        <w:t>Comercializador.</w:t>
      </w:r>
      <w:r>
        <w:rPr>
          <w:rFonts w:ascii="Times New Roman" w:hAnsi="Times New Roman" w:cs="Times New Roman"/>
          <w:sz w:val="24"/>
          <w:szCs w:val="24"/>
          <w:lang w:val="es-ES"/>
        </w:rPr>
        <w:t xml:space="preserve"> Este agente puede ser una vehículo con propósito especial o único (SPV o Special Purpose Vehicle en inglés) propiedad de los autoproductores o de una empresa instaladora. El comercializador podría también ofrecer servicios de operación y mantenimiento a todos los autoproductores para asegurar la producción contratada con las distribuidoras.</w:t>
      </w:r>
    </w:p>
    <w:p w14:paraId="553C3806" w14:textId="77777777" w:rsidR="006256E3" w:rsidRPr="00D475FA" w:rsidRDefault="006256E3" w:rsidP="006256E3">
      <w:pPr>
        <w:spacing w:after="0" w:line="240" w:lineRule="auto"/>
        <w:ind w:left="284"/>
        <w:jc w:val="both"/>
        <w:rPr>
          <w:rFonts w:ascii="Times New Roman" w:hAnsi="Times New Roman" w:cs="Times New Roman"/>
          <w:sz w:val="24"/>
          <w:szCs w:val="24"/>
          <w:lang w:val="es-ES"/>
        </w:rPr>
      </w:pPr>
    </w:p>
    <w:p w14:paraId="023E1C85" w14:textId="77777777" w:rsidR="006256E3" w:rsidRDefault="006256E3" w:rsidP="0020458A">
      <w:pPr>
        <w:pStyle w:val="Prrafodelista"/>
        <w:numPr>
          <w:ilvl w:val="0"/>
          <w:numId w:val="33"/>
        </w:numPr>
        <w:spacing w:after="0" w:line="240" w:lineRule="auto"/>
        <w:ind w:left="567" w:hanging="283"/>
        <w:jc w:val="both"/>
        <w:rPr>
          <w:rFonts w:ascii="Times New Roman" w:hAnsi="Times New Roman" w:cs="Times New Roman"/>
          <w:sz w:val="24"/>
          <w:szCs w:val="24"/>
          <w:lang w:val="es-ES"/>
        </w:rPr>
      </w:pPr>
      <w:r w:rsidRPr="00F9744C">
        <w:rPr>
          <w:rFonts w:ascii="Times New Roman Bold" w:eastAsia="Times New Roman" w:hAnsi="Times New Roman Bold" w:cs="Times New Roman"/>
          <w:b/>
          <w:smallCaps/>
          <w:color w:val="000000"/>
          <w:sz w:val="24"/>
          <w:szCs w:val="24"/>
          <w:lang w:val="es-ES"/>
        </w:rPr>
        <w:t>E</w:t>
      </w:r>
      <w:r>
        <w:rPr>
          <w:rFonts w:ascii="Times New Roman Bold" w:eastAsia="Times New Roman" w:hAnsi="Times New Roman Bold" w:cs="Times New Roman"/>
          <w:b/>
          <w:smallCaps/>
          <w:color w:val="000000"/>
          <w:sz w:val="24"/>
          <w:szCs w:val="24"/>
          <w:lang w:val="es-ES"/>
        </w:rPr>
        <w:t>mpresas Distribuidoras.</w:t>
      </w:r>
      <w:r w:rsidRPr="00F9744C">
        <w:rPr>
          <w:rFonts w:ascii="Times New Roman Bold" w:eastAsia="Times New Roman" w:hAnsi="Times New Roman Bold" w:cs="Times New Roman"/>
          <w:b/>
          <w:smallCaps/>
          <w:color w:val="000000"/>
          <w:sz w:val="24"/>
          <w:szCs w:val="24"/>
          <w:lang w:val="es-ES"/>
        </w:rPr>
        <w:t xml:space="preserve"> </w:t>
      </w:r>
      <w:r>
        <w:rPr>
          <w:rFonts w:ascii="Times New Roman" w:hAnsi="Times New Roman" w:cs="Times New Roman"/>
          <w:sz w:val="24"/>
          <w:szCs w:val="24"/>
          <w:lang w:val="es-ES"/>
        </w:rPr>
        <w:t>Las Edes c</w:t>
      </w:r>
      <w:r w:rsidRPr="00075B64">
        <w:rPr>
          <w:rFonts w:ascii="Times New Roman" w:hAnsi="Times New Roman" w:cs="Times New Roman"/>
          <w:sz w:val="24"/>
          <w:szCs w:val="24"/>
          <w:lang w:val="es-ES"/>
        </w:rPr>
        <w:t>ompra</w:t>
      </w:r>
      <w:r>
        <w:rPr>
          <w:rFonts w:ascii="Times New Roman" w:hAnsi="Times New Roman" w:cs="Times New Roman"/>
          <w:sz w:val="24"/>
          <w:szCs w:val="24"/>
          <w:lang w:val="es-ES"/>
        </w:rPr>
        <w:t>rá</w:t>
      </w:r>
      <w:r w:rsidRPr="00075B64">
        <w:rPr>
          <w:rFonts w:ascii="Times New Roman" w:hAnsi="Times New Roman" w:cs="Times New Roman"/>
          <w:sz w:val="24"/>
          <w:szCs w:val="24"/>
          <w:lang w:val="es-ES"/>
        </w:rPr>
        <w:t xml:space="preserve">n electricidad de una planta de generación </w:t>
      </w:r>
      <w:r>
        <w:rPr>
          <w:rFonts w:ascii="Times New Roman" w:hAnsi="Times New Roman" w:cs="Times New Roman"/>
          <w:sz w:val="24"/>
          <w:szCs w:val="24"/>
          <w:lang w:val="es-ES"/>
        </w:rPr>
        <w:t xml:space="preserve">solar </w:t>
      </w:r>
      <w:r w:rsidRPr="00075B64">
        <w:rPr>
          <w:rFonts w:ascii="Times New Roman" w:hAnsi="Times New Roman" w:cs="Times New Roman"/>
          <w:sz w:val="24"/>
          <w:szCs w:val="24"/>
          <w:lang w:val="es-ES"/>
        </w:rPr>
        <w:t>virtual a precios más bajos que el promedio actual</w:t>
      </w:r>
      <w:r>
        <w:rPr>
          <w:rFonts w:ascii="Times New Roman" w:hAnsi="Times New Roman" w:cs="Times New Roman"/>
          <w:sz w:val="24"/>
          <w:szCs w:val="24"/>
          <w:lang w:val="es-ES"/>
        </w:rPr>
        <w:t xml:space="preserve"> y de los que pagan </w:t>
      </w:r>
      <w:r w:rsidRPr="00075B64">
        <w:rPr>
          <w:rFonts w:ascii="Times New Roman" w:hAnsi="Times New Roman" w:cs="Times New Roman"/>
          <w:sz w:val="24"/>
          <w:szCs w:val="24"/>
          <w:lang w:val="es-ES"/>
        </w:rPr>
        <w:t>a los tres proyectos de generación solar a escala planta en operación</w:t>
      </w:r>
      <w:r>
        <w:rPr>
          <w:rFonts w:ascii="Times New Roman" w:hAnsi="Times New Roman" w:cs="Times New Roman"/>
          <w:sz w:val="24"/>
          <w:szCs w:val="24"/>
          <w:lang w:val="es-ES"/>
        </w:rPr>
        <w:t xml:space="preserve">. Las Edes también se ahorran los gastos </w:t>
      </w:r>
      <w:r w:rsidRPr="00075B64">
        <w:rPr>
          <w:rFonts w:ascii="Times New Roman" w:hAnsi="Times New Roman" w:cs="Times New Roman"/>
          <w:sz w:val="24"/>
          <w:szCs w:val="24"/>
          <w:lang w:val="es-ES"/>
        </w:rPr>
        <w:t xml:space="preserve">de </w:t>
      </w:r>
      <w:r>
        <w:rPr>
          <w:rFonts w:ascii="Times New Roman" w:hAnsi="Times New Roman" w:cs="Times New Roman"/>
          <w:sz w:val="24"/>
          <w:szCs w:val="24"/>
          <w:lang w:val="es-ES"/>
        </w:rPr>
        <w:t xml:space="preserve">peaje de </w:t>
      </w:r>
      <w:r w:rsidRPr="00075B64">
        <w:rPr>
          <w:rFonts w:ascii="Times New Roman" w:hAnsi="Times New Roman" w:cs="Times New Roman"/>
          <w:sz w:val="24"/>
          <w:szCs w:val="24"/>
          <w:lang w:val="es-ES"/>
        </w:rPr>
        <w:t xml:space="preserve">transmisión y </w:t>
      </w:r>
      <w:r>
        <w:rPr>
          <w:rFonts w:ascii="Times New Roman" w:hAnsi="Times New Roman" w:cs="Times New Roman"/>
          <w:sz w:val="24"/>
          <w:szCs w:val="24"/>
          <w:lang w:val="es-ES"/>
        </w:rPr>
        <w:t xml:space="preserve">las </w:t>
      </w:r>
      <w:r w:rsidRPr="00075B64">
        <w:rPr>
          <w:rFonts w:ascii="Times New Roman" w:hAnsi="Times New Roman" w:cs="Times New Roman"/>
          <w:sz w:val="24"/>
          <w:szCs w:val="24"/>
          <w:lang w:val="es-ES"/>
        </w:rPr>
        <w:t xml:space="preserve">pérdidas técnicas. </w:t>
      </w:r>
      <w:r>
        <w:rPr>
          <w:rFonts w:ascii="Times New Roman" w:hAnsi="Times New Roman" w:cs="Times New Roman"/>
          <w:sz w:val="24"/>
          <w:szCs w:val="24"/>
          <w:lang w:val="es-ES"/>
        </w:rPr>
        <w:t xml:space="preserve">El Cuadro </w:t>
      </w:r>
      <w:r w:rsidR="00D978FB">
        <w:rPr>
          <w:rFonts w:ascii="Times New Roman" w:hAnsi="Times New Roman" w:cs="Times New Roman"/>
          <w:sz w:val="24"/>
          <w:szCs w:val="24"/>
          <w:lang w:val="es-ES"/>
        </w:rPr>
        <w:t>I</w:t>
      </w:r>
      <w:r w:rsidR="00B17B7D">
        <w:rPr>
          <w:rFonts w:ascii="Times New Roman" w:hAnsi="Times New Roman" w:cs="Times New Roman"/>
          <w:sz w:val="24"/>
          <w:szCs w:val="24"/>
          <w:lang w:val="es-ES"/>
        </w:rPr>
        <w:t>X</w:t>
      </w:r>
      <w:r>
        <w:rPr>
          <w:rFonts w:ascii="Times New Roman" w:hAnsi="Times New Roman" w:cs="Times New Roman"/>
          <w:sz w:val="24"/>
          <w:szCs w:val="24"/>
          <w:lang w:val="es-ES"/>
        </w:rPr>
        <w:t>.2 muestra el análisis de los márgenes operacionales brutos de las empresas distribuidoras cuando compra al SENI o a un autoproductor que vende un excedente de generación.</w:t>
      </w:r>
    </w:p>
    <w:p w14:paraId="23D8C1BB" w14:textId="77777777" w:rsidR="00D47C10" w:rsidRPr="00D47C10" w:rsidRDefault="00D47C10" w:rsidP="00D47C10">
      <w:pPr>
        <w:spacing w:after="0" w:line="240" w:lineRule="auto"/>
        <w:ind w:left="284"/>
        <w:jc w:val="both"/>
        <w:rPr>
          <w:rFonts w:ascii="Times New Roman" w:hAnsi="Times New Roman" w:cs="Times New Roman"/>
          <w:sz w:val="24"/>
          <w:szCs w:val="24"/>
          <w:lang w:val="es-ES"/>
        </w:rPr>
      </w:pPr>
    </w:p>
    <w:p w14:paraId="4D8CEB3E" w14:textId="77777777" w:rsidR="006256E3" w:rsidRDefault="006256E3" w:rsidP="007740C5">
      <w:pPr>
        <w:spacing w:after="0" w:line="240" w:lineRule="auto"/>
        <w:jc w:val="center"/>
        <w:rPr>
          <w:noProof/>
          <w:szCs w:val="24"/>
          <w:lang w:val="es-ES" w:eastAsia="es-ES"/>
        </w:rPr>
      </w:pPr>
      <w:r>
        <w:rPr>
          <w:rFonts w:ascii="Times New Roman Bold" w:eastAsia="Times New Roman" w:hAnsi="Times New Roman Bold" w:cs="Times New Roman"/>
          <w:b/>
          <w:smallCaps/>
          <w:color w:val="000000"/>
          <w:szCs w:val="24"/>
          <w:lang w:val="es-ES"/>
        </w:rPr>
        <w:t xml:space="preserve">Cuadro </w:t>
      </w:r>
      <w:r w:rsidR="00D978FB">
        <w:rPr>
          <w:rFonts w:ascii="Times New Roman Bold" w:eastAsia="Times New Roman" w:hAnsi="Times New Roman Bold" w:cs="Times New Roman"/>
          <w:b/>
          <w:smallCaps/>
          <w:color w:val="000000"/>
          <w:szCs w:val="24"/>
          <w:lang w:val="es-ES"/>
        </w:rPr>
        <w:t>I</w:t>
      </w:r>
      <w:r w:rsidR="00B17B7D">
        <w:rPr>
          <w:rFonts w:ascii="Times New Roman Bold" w:eastAsia="Times New Roman" w:hAnsi="Times New Roman Bold" w:cs="Times New Roman"/>
          <w:b/>
          <w:smallCaps/>
          <w:color w:val="000000"/>
          <w:szCs w:val="24"/>
          <w:lang w:val="es-ES"/>
        </w:rPr>
        <w:t>X</w:t>
      </w:r>
      <w:r w:rsidRPr="0024626C">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2</w:t>
      </w:r>
      <w:r w:rsidRPr="0024626C">
        <w:rPr>
          <w:rFonts w:ascii="Times New Roman Bold" w:eastAsia="Times New Roman" w:hAnsi="Times New Roman Bold" w:cs="Times New Roman"/>
          <w:b/>
          <w:smallCaps/>
          <w:color w:val="000000"/>
          <w:szCs w:val="24"/>
          <w:lang w:val="es-ES"/>
        </w:rPr>
        <w:t xml:space="preserve"> </w:t>
      </w:r>
      <w:r>
        <w:rPr>
          <w:rFonts w:ascii="Times New Roman Bold" w:eastAsia="Times New Roman" w:hAnsi="Times New Roman Bold" w:cs="Times New Roman"/>
          <w:b/>
          <w:smallCaps/>
          <w:color w:val="000000"/>
          <w:szCs w:val="24"/>
          <w:lang w:val="es-ES"/>
        </w:rPr>
        <w:t xml:space="preserve"> Margen Operacional Edes – Compra al SENI vs. Autoproductor</w:t>
      </w:r>
    </w:p>
    <w:p w14:paraId="32297EDE" w14:textId="77777777" w:rsidR="00A45B24" w:rsidRPr="00492A01" w:rsidRDefault="005754E1" w:rsidP="007740C5">
      <w:pPr>
        <w:spacing w:after="0" w:line="240" w:lineRule="auto"/>
        <w:jc w:val="center"/>
        <w:rPr>
          <w:rFonts w:ascii="Times New Roman" w:hAnsi="Times New Roman" w:cs="Times New Roman"/>
          <w:sz w:val="24"/>
          <w:szCs w:val="24"/>
          <w:lang w:val="es-ES"/>
        </w:rPr>
      </w:pPr>
      <w:r w:rsidRPr="005754E1">
        <w:rPr>
          <w:noProof/>
          <w:szCs w:val="24"/>
          <w:lang w:val="es-ES" w:eastAsia="es-ES"/>
        </w:rPr>
        <w:drawing>
          <wp:inline distT="0" distB="0" distL="0" distR="0" wp14:anchorId="633BBFAA" wp14:editId="0634CA28">
            <wp:extent cx="4004588" cy="1817914"/>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4004794" cy="1818007"/>
                    </a:xfrm>
                    <a:prstGeom prst="rect">
                      <a:avLst/>
                    </a:prstGeom>
                    <a:noFill/>
                    <a:ln w="9525">
                      <a:noFill/>
                      <a:miter lim="800000"/>
                      <a:headEnd/>
                      <a:tailEnd/>
                    </a:ln>
                  </pic:spPr>
                </pic:pic>
              </a:graphicData>
            </a:graphic>
          </wp:inline>
        </w:drawing>
      </w:r>
    </w:p>
    <w:p w14:paraId="7CF4E037" w14:textId="77777777" w:rsidR="006256E3" w:rsidRDefault="006256E3" w:rsidP="003238B5">
      <w:pPr>
        <w:spacing w:after="0" w:line="240" w:lineRule="auto"/>
        <w:jc w:val="both"/>
        <w:rPr>
          <w:rFonts w:ascii="Times New Roman" w:hAnsi="Times New Roman" w:cs="Times New Roman"/>
          <w:sz w:val="24"/>
          <w:szCs w:val="24"/>
          <w:lang w:val="es-ES"/>
        </w:rPr>
      </w:pPr>
      <w:r w:rsidRPr="00492A01">
        <w:rPr>
          <w:rFonts w:ascii="Times New Roman" w:hAnsi="Times New Roman" w:cs="Times New Roman"/>
          <w:sz w:val="24"/>
          <w:szCs w:val="24"/>
          <w:lang w:val="es-ES"/>
        </w:rPr>
        <w:t xml:space="preserve">  </w:t>
      </w:r>
      <w:r w:rsidR="0041744C">
        <w:rPr>
          <w:rFonts w:ascii="Times New Roman" w:hAnsi="Times New Roman" w:cs="Times New Roman"/>
          <w:sz w:val="24"/>
          <w:szCs w:val="24"/>
          <w:lang w:val="es-ES"/>
        </w:rPr>
        <w:t xml:space="preserve"> </w:t>
      </w:r>
    </w:p>
    <w:p w14:paraId="594A8874" w14:textId="77777777" w:rsidR="007E50D6" w:rsidRDefault="00240471" w:rsidP="00814251">
      <w:pPr>
        <w:spacing w:after="0" w:line="240" w:lineRule="auto"/>
        <w:jc w:val="both"/>
        <w:rPr>
          <w:rFonts w:ascii="Times New Roman" w:hAnsi="Times New Roman" w:cs="Times New Roman"/>
          <w:sz w:val="24"/>
          <w:szCs w:val="24"/>
          <w:lang w:val="es-ES"/>
        </w:rPr>
      </w:pPr>
      <w:r w:rsidRPr="00B76021">
        <w:rPr>
          <w:rFonts w:ascii="Times New Roman" w:hAnsi="Times New Roman" w:cs="Times New Roman"/>
          <w:sz w:val="24"/>
          <w:szCs w:val="24"/>
          <w:lang w:val="es-ES"/>
        </w:rPr>
        <w:t>Un caso relevante</w:t>
      </w:r>
      <w:r w:rsidR="002A32AD" w:rsidRPr="00B76021">
        <w:rPr>
          <w:rFonts w:ascii="Times New Roman" w:hAnsi="Times New Roman" w:cs="Times New Roman"/>
          <w:sz w:val="24"/>
          <w:szCs w:val="24"/>
          <w:lang w:val="es-ES"/>
        </w:rPr>
        <w:t xml:space="preserve"> </w:t>
      </w:r>
      <w:r w:rsidR="00B0336F">
        <w:rPr>
          <w:rFonts w:ascii="Times New Roman" w:hAnsi="Times New Roman" w:cs="Times New Roman"/>
          <w:sz w:val="24"/>
          <w:szCs w:val="24"/>
          <w:lang w:val="es-ES"/>
        </w:rPr>
        <w:t xml:space="preserve">que sirve de ejemplo para mostrar la factibilidad de </w:t>
      </w:r>
      <w:r w:rsidR="00012969" w:rsidRPr="00B76021">
        <w:rPr>
          <w:rFonts w:ascii="Times New Roman" w:hAnsi="Times New Roman" w:cs="Times New Roman"/>
          <w:sz w:val="24"/>
          <w:szCs w:val="24"/>
          <w:lang w:val="es-ES"/>
        </w:rPr>
        <w:t>e</w:t>
      </w:r>
      <w:r w:rsidR="002A32AD" w:rsidRPr="00B76021">
        <w:rPr>
          <w:rFonts w:ascii="Times New Roman" w:hAnsi="Times New Roman" w:cs="Times New Roman"/>
          <w:sz w:val="24"/>
          <w:szCs w:val="24"/>
          <w:lang w:val="es-ES"/>
        </w:rPr>
        <w:t xml:space="preserve">sta propuesta </w:t>
      </w:r>
      <w:r w:rsidRPr="00B76021">
        <w:rPr>
          <w:rFonts w:ascii="Times New Roman" w:hAnsi="Times New Roman" w:cs="Times New Roman"/>
          <w:sz w:val="24"/>
          <w:szCs w:val="24"/>
          <w:lang w:val="es-ES"/>
        </w:rPr>
        <w:t xml:space="preserve">es </w:t>
      </w:r>
      <w:r w:rsidR="00AD242B" w:rsidRPr="00B76021">
        <w:rPr>
          <w:rFonts w:ascii="Times New Roman" w:hAnsi="Times New Roman" w:cs="Times New Roman"/>
          <w:sz w:val="24"/>
          <w:szCs w:val="24"/>
          <w:lang w:val="es-ES"/>
        </w:rPr>
        <w:t>la</w:t>
      </w:r>
      <w:r w:rsidR="00AB0D67" w:rsidRPr="00B76021">
        <w:rPr>
          <w:rFonts w:ascii="Times New Roman" w:hAnsi="Times New Roman" w:cs="Times New Roman"/>
          <w:sz w:val="24"/>
          <w:szCs w:val="24"/>
          <w:lang w:val="es-ES"/>
        </w:rPr>
        <w:t xml:space="preserve"> forma</w:t>
      </w:r>
      <w:r w:rsidR="00B0336F">
        <w:rPr>
          <w:rFonts w:ascii="Times New Roman" w:hAnsi="Times New Roman" w:cs="Times New Roman"/>
          <w:sz w:val="24"/>
          <w:szCs w:val="24"/>
          <w:lang w:val="es-ES"/>
        </w:rPr>
        <w:t xml:space="preserve"> en que </w:t>
      </w:r>
      <w:r w:rsidR="00AD242B" w:rsidRPr="00B76021">
        <w:rPr>
          <w:rFonts w:ascii="Times New Roman" w:hAnsi="Times New Roman" w:cs="Times New Roman"/>
          <w:sz w:val="24"/>
          <w:szCs w:val="24"/>
          <w:lang w:val="es-ES"/>
        </w:rPr>
        <w:t>participa</w:t>
      </w:r>
      <w:r w:rsidR="00AB0D67" w:rsidRPr="00B76021">
        <w:rPr>
          <w:rFonts w:ascii="Times New Roman" w:hAnsi="Times New Roman" w:cs="Times New Roman"/>
          <w:sz w:val="24"/>
          <w:szCs w:val="24"/>
          <w:lang w:val="es-ES"/>
        </w:rPr>
        <w:t xml:space="preserve"> </w:t>
      </w:r>
      <w:r w:rsidRPr="00B76021">
        <w:rPr>
          <w:rFonts w:ascii="Times New Roman" w:hAnsi="Times New Roman" w:cs="Times New Roman"/>
          <w:sz w:val="24"/>
          <w:szCs w:val="24"/>
          <w:lang w:val="es-ES"/>
        </w:rPr>
        <w:t>e</w:t>
      </w:r>
      <w:r w:rsidR="00D12132" w:rsidRPr="00B76021">
        <w:rPr>
          <w:rFonts w:ascii="Times New Roman" w:hAnsi="Times New Roman" w:cs="Times New Roman"/>
          <w:sz w:val="24"/>
          <w:szCs w:val="24"/>
          <w:lang w:val="es-ES"/>
        </w:rPr>
        <w:t>l</w:t>
      </w:r>
      <w:r w:rsidRPr="00B76021">
        <w:rPr>
          <w:rFonts w:ascii="Times New Roman" w:hAnsi="Times New Roman" w:cs="Times New Roman"/>
          <w:sz w:val="24"/>
          <w:szCs w:val="24"/>
          <w:lang w:val="es-ES"/>
        </w:rPr>
        <w:t xml:space="preserve"> agente de Pequeña Mediana Ge</w:t>
      </w:r>
      <w:r w:rsidR="002A32AD" w:rsidRPr="00B76021">
        <w:rPr>
          <w:rFonts w:ascii="Times New Roman" w:hAnsi="Times New Roman" w:cs="Times New Roman"/>
          <w:sz w:val="24"/>
          <w:szCs w:val="24"/>
          <w:lang w:val="es-ES"/>
        </w:rPr>
        <w:t>neració</w:t>
      </w:r>
      <w:r w:rsidRPr="00B76021">
        <w:rPr>
          <w:rFonts w:ascii="Times New Roman" w:hAnsi="Times New Roman" w:cs="Times New Roman"/>
          <w:sz w:val="24"/>
          <w:szCs w:val="24"/>
          <w:lang w:val="es-ES"/>
        </w:rPr>
        <w:t>n Distribuida (PMGD)</w:t>
      </w:r>
      <w:r w:rsidR="009B451E" w:rsidRPr="00B76021">
        <w:rPr>
          <w:rFonts w:ascii="Times New Roman" w:hAnsi="Times New Roman" w:cs="Times New Roman"/>
          <w:sz w:val="24"/>
          <w:szCs w:val="24"/>
          <w:lang w:val="es-ES"/>
        </w:rPr>
        <w:t xml:space="preserve"> </w:t>
      </w:r>
      <w:r w:rsidR="00B412C7" w:rsidRPr="00B76021">
        <w:rPr>
          <w:rFonts w:ascii="Times New Roman" w:hAnsi="Times New Roman" w:cs="Times New Roman"/>
          <w:sz w:val="24"/>
          <w:szCs w:val="24"/>
          <w:lang w:val="es-ES"/>
        </w:rPr>
        <w:t>e</w:t>
      </w:r>
      <w:r w:rsidR="009F7F3B" w:rsidRPr="00B76021">
        <w:rPr>
          <w:rFonts w:ascii="Times New Roman" w:hAnsi="Times New Roman" w:cs="Times New Roman"/>
          <w:sz w:val="24"/>
          <w:szCs w:val="24"/>
          <w:lang w:val="es-ES"/>
        </w:rPr>
        <w:t>n e</w:t>
      </w:r>
      <w:r w:rsidR="00B412C7" w:rsidRPr="00B76021">
        <w:rPr>
          <w:rFonts w:ascii="Times New Roman" w:hAnsi="Times New Roman" w:cs="Times New Roman"/>
          <w:sz w:val="24"/>
          <w:szCs w:val="24"/>
          <w:lang w:val="es-ES"/>
        </w:rPr>
        <w:t xml:space="preserve">l sector eléctrico </w:t>
      </w:r>
      <w:r w:rsidR="00DF2192" w:rsidRPr="00B76021">
        <w:rPr>
          <w:rFonts w:ascii="Times New Roman" w:hAnsi="Times New Roman" w:cs="Times New Roman"/>
          <w:sz w:val="24"/>
          <w:szCs w:val="24"/>
          <w:lang w:val="es-ES"/>
        </w:rPr>
        <w:t>c</w:t>
      </w:r>
      <w:r w:rsidR="00B412C7" w:rsidRPr="00B76021">
        <w:rPr>
          <w:rFonts w:ascii="Times New Roman" w:hAnsi="Times New Roman" w:cs="Times New Roman"/>
          <w:sz w:val="24"/>
          <w:szCs w:val="24"/>
          <w:lang w:val="es-ES"/>
        </w:rPr>
        <w:t>hileno</w:t>
      </w:r>
      <w:r w:rsidRPr="00B76021">
        <w:rPr>
          <w:rFonts w:ascii="Times New Roman" w:hAnsi="Times New Roman" w:cs="Times New Roman"/>
          <w:sz w:val="24"/>
          <w:szCs w:val="24"/>
          <w:lang w:val="es-ES"/>
        </w:rPr>
        <w:t xml:space="preserve">. </w:t>
      </w:r>
      <w:r w:rsidR="000D514D" w:rsidRPr="00B76021">
        <w:rPr>
          <w:rFonts w:ascii="Times New Roman" w:hAnsi="Times New Roman" w:cs="Times New Roman"/>
          <w:sz w:val="24"/>
          <w:szCs w:val="24"/>
          <w:lang w:val="es-ES"/>
        </w:rPr>
        <w:t>En Chile, l</w:t>
      </w:r>
      <w:r w:rsidR="007E50D6" w:rsidRPr="00B76021">
        <w:rPr>
          <w:rFonts w:ascii="Times New Roman" w:hAnsi="Times New Roman" w:cs="Times New Roman"/>
          <w:sz w:val="24"/>
          <w:szCs w:val="24"/>
          <w:lang w:val="es-ES"/>
        </w:rPr>
        <w:t>a potencia máxima permitida</w:t>
      </w:r>
      <w:r w:rsidR="00BD2D38" w:rsidRPr="00B76021">
        <w:rPr>
          <w:rFonts w:ascii="Times New Roman" w:hAnsi="Times New Roman" w:cs="Times New Roman"/>
          <w:sz w:val="24"/>
          <w:szCs w:val="24"/>
          <w:lang w:val="es-ES"/>
        </w:rPr>
        <w:t xml:space="preserve"> para generación distribuida</w:t>
      </w:r>
      <w:r w:rsidR="007E50D6" w:rsidRPr="00B76021">
        <w:rPr>
          <w:rFonts w:ascii="Times New Roman" w:hAnsi="Times New Roman" w:cs="Times New Roman"/>
          <w:sz w:val="24"/>
          <w:szCs w:val="24"/>
          <w:lang w:val="es-ES"/>
        </w:rPr>
        <w:t xml:space="preserve"> es de 9 MW </w:t>
      </w:r>
      <w:r w:rsidR="000D514D" w:rsidRPr="00B76021">
        <w:rPr>
          <w:rFonts w:ascii="Times New Roman" w:hAnsi="Times New Roman" w:cs="Times New Roman"/>
          <w:sz w:val="24"/>
          <w:szCs w:val="24"/>
          <w:lang w:val="es-ES"/>
        </w:rPr>
        <w:t>y no se obliga al productor</w:t>
      </w:r>
      <w:r w:rsidR="000D514D">
        <w:rPr>
          <w:rFonts w:ascii="Times New Roman" w:hAnsi="Times New Roman" w:cs="Times New Roman"/>
          <w:sz w:val="24"/>
          <w:szCs w:val="24"/>
          <w:lang w:val="es-ES"/>
        </w:rPr>
        <w:t xml:space="preserve"> a consumir un </w:t>
      </w:r>
      <w:r w:rsidR="007E50D6">
        <w:rPr>
          <w:rFonts w:ascii="Times New Roman" w:hAnsi="Times New Roman" w:cs="Times New Roman"/>
          <w:sz w:val="24"/>
          <w:szCs w:val="24"/>
          <w:lang w:val="es-ES"/>
        </w:rPr>
        <w:t>m</w:t>
      </w:r>
      <w:r w:rsidR="00AB0D67">
        <w:rPr>
          <w:rFonts w:ascii="Times New Roman" w:hAnsi="Times New Roman" w:cs="Times New Roman"/>
          <w:sz w:val="24"/>
          <w:szCs w:val="24"/>
          <w:lang w:val="es-ES"/>
        </w:rPr>
        <w:t>í</w:t>
      </w:r>
      <w:r w:rsidR="007E50D6">
        <w:rPr>
          <w:rFonts w:ascii="Times New Roman" w:hAnsi="Times New Roman" w:cs="Times New Roman"/>
          <w:sz w:val="24"/>
          <w:szCs w:val="24"/>
          <w:lang w:val="es-ES"/>
        </w:rPr>
        <w:t>nimo</w:t>
      </w:r>
      <w:r w:rsidR="000D514D">
        <w:rPr>
          <w:rFonts w:ascii="Times New Roman" w:hAnsi="Times New Roman" w:cs="Times New Roman"/>
          <w:sz w:val="24"/>
          <w:szCs w:val="24"/>
          <w:lang w:val="es-ES"/>
        </w:rPr>
        <w:t xml:space="preserve"> </w:t>
      </w:r>
      <w:r w:rsidR="00BD2D38">
        <w:rPr>
          <w:rFonts w:ascii="Times New Roman" w:hAnsi="Times New Roman" w:cs="Times New Roman"/>
          <w:sz w:val="24"/>
          <w:szCs w:val="24"/>
          <w:lang w:val="es-ES"/>
        </w:rPr>
        <w:t xml:space="preserve">de generación para </w:t>
      </w:r>
      <w:r w:rsidR="000D514D">
        <w:rPr>
          <w:rFonts w:ascii="Times New Roman" w:hAnsi="Times New Roman" w:cs="Times New Roman"/>
          <w:sz w:val="24"/>
          <w:szCs w:val="24"/>
          <w:lang w:val="es-ES"/>
        </w:rPr>
        <w:t xml:space="preserve">el </w:t>
      </w:r>
      <w:r w:rsidR="007E50D6">
        <w:rPr>
          <w:rFonts w:ascii="Times New Roman" w:hAnsi="Times New Roman" w:cs="Times New Roman"/>
          <w:sz w:val="24"/>
          <w:szCs w:val="24"/>
          <w:lang w:val="es-ES"/>
        </w:rPr>
        <w:t xml:space="preserve">consumo propio.  </w:t>
      </w:r>
    </w:p>
    <w:p w14:paraId="1B61A854" w14:textId="77777777" w:rsidR="007E50D6" w:rsidRDefault="007E50D6" w:rsidP="00814251">
      <w:pPr>
        <w:spacing w:after="0" w:line="240" w:lineRule="auto"/>
        <w:jc w:val="both"/>
        <w:rPr>
          <w:rFonts w:ascii="Times New Roman" w:hAnsi="Times New Roman" w:cs="Times New Roman"/>
          <w:sz w:val="24"/>
          <w:szCs w:val="24"/>
          <w:lang w:val="es-ES"/>
        </w:rPr>
      </w:pPr>
    </w:p>
    <w:p w14:paraId="0C835E5C" w14:textId="77777777" w:rsidR="00814251" w:rsidRDefault="000D514D" w:rsidP="00814251">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660559">
        <w:rPr>
          <w:rFonts w:ascii="Times New Roman" w:hAnsi="Times New Roman" w:cs="Times New Roman"/>
          <w:sz w:val="24"/>
          <w:szCs w:val="24"/>
          <w:lang w:val="es-ES"/>
        </w:rPr>
        <w:t xml:space="preserve">os agentes de PMGD </w:t>
      </w:r>
      <w:r>
        <w:rPr>
          <w:rFonts w:ascii="Times New Roman" w:hAnsi="Times New Roman" w:cs="Times New Roman"/>
          <w:sz w:val="24"/>
          <w:szCs w:val="24"/>
          <w:lang w:val="es-ES"/>
        </w:rPr>
        <w:t xml:space="preserve">en el mercado eléctrico chileno </w:t>
      </w:r>
      <w:r w:rsidR="00660559">
        <w:rPr>
          <w:rFonts w:ascii="Times New Roman" w:hAnsi="Times New Roman" w:cs="Times New Roman"/>
          <w:sz w:val="24"/>
          <w:szCs w:val="24"/>
          <w:lang w:val="es-ES"/>
        </w:rPr>
        <w:t xml:space="preserve">venden </w:t>
      </w:r>
      <w:r w:rsidR="00EF6250">
        <w:rPr>
          <w:rFonts w:ascii="Times New Roman" w:hAnsi="Times New Roman" w:cs="Times New Roman"/>
          <w:sz w:val="24"/>
          <w:szCs w:val="24"/>
          <w:lang w:val="es-ES"/>
        </w:rPr>
        <w:t xml:space="preserve">la electricidad generada </w:t>
      </w:r>
      <w:r w:rsidR="009F4905">
        <w:rPr>
          <w:rFonts w:ascii="Times New Roman" w:hAnsi="Times New Roman" w:cs="Times New Roman"/>
          <w:sz w:val="24"/>
          <w:szCs w:val="24"/>
          <w:lang w:val="es-ES"/>
        </w:rPr>
        <w:t xml:space="preserve">a </w:t>
      </w:r>
      <w:r w:rsidR="00A50531">
        <w:rPr>
          <w:rFonts w:ascii="Times New Roman" w:hAnsi="Times New Roman" w:cs="Times New Roman"/>
          <w:sz w:val="24"/>
          <w:szCs w:val="24"/>
          <w:lang w:val="es-ES"/>
        </w:rPr>
        <w:t xml:space="preserve">las </w:t>
      </w:r>
      <w:r w:rsidR="00814251">
        <w:rPr>
          <w:rFonts w:ascii="Times New Roman" w:hAnsi="Times New Roman" w:cs="Times New Roman"/>
          <w:sz w:val="24"/>
          <w:szCs w:val="24"/>
          <w:lang w:val="es-ES"/>
        </w:rPr>
        <w:t>distribuidora</w:t>
      </w:r>
      <w:r w:rsidR="00A50531">
        <w:rPr>
          <w:rFonts w:ascii="Times New Roman" w:hAnsi="Times New Roman" w:cs="Times New Roman"/>
          <w:sz w:val="24"/>
          <w:szCs w:val="24"/>
          <w:lang w:val="es-ES"/>
        </w:rPr>
        <w:t>s</w:t>
      </w:r>
      <w:r w:rsidR="00EF6250">
        <w:rPr>
          <w:rFonts w:ascii="Times New Roman" w:hAnsi="Times New Roman" w:cs="Times New Roman"/>
          <w:sz w:val="24"/>
          <w:szCs w:val="24"/>
          <w:lang w:val="es-ES"/>
        </w:rPr>
        <w:t xml:space="preserve"> </w:t>
      </w:r>
      <w:r w:rsidR="00814251">
        <w:rPr>
          <w:rFonts w:ascii="Times New Roman" w:hAnsi="Times New Roman" w:cs="Times New Roman"/>
          <w:sz w:val="24"/>
          <w:szCs w:val="24"/>
          <w:lang w:val="es-ES"/>
        </w:rPr>
        <w:t>bajo un contrato sumamente simple que cubre sucintamente los temas relevantes a la generación distribuida</w:t>
      </w:r>
      <w:r w:rsidR="00E06623">
        <w:rPr>
          <w:rFonts w:ascii="Times New Roman" w:hAnsi="Times New Roman" w:cs="Times New Roman"/>
          <w:sz w:val="24"/>
          <w:szCs w:val="24"/>
          <w:lang w:val="es-ES"/>
        </w:rPr>
        <w:t xml:space="preserve">, </w:t>
      </w:r>
      <w:r w:rsidR="00814251">
        <w:rPr>
          <w:rFonts w:ascii="Times New Roman" w:hAnsi="Times New Roman" w:cs="Times New Roman"/>
          <w:sz w:val="24"/>
          <w:szCs w:val="24"/>
          <w:lang w:val="es-ES"/>
        </w:rPr>
        <w:t>tales como</w:t>
      </w:r>
      <w:r w:rsidR="00E06623">
        <w:rPr>
          <w:rFonts w:ascii="Times New Roman" w:hAnsi="Times New Roman" w:cs="Times New Roman"/>
          <w:sz w:val="24"/>
          <w:szCs w:val="24"/>
          <w:lang w:val="es-ES"/>
        </w:rPr>
        <w:t xml:space="preserve">: </w:t>
      </w:r>
      <w:r w:rsidR="00814251">
        <w:rPr>
          <w:rFonts w:ascii="Times New Roman" w:hAnsi="Times New Roman" w:cs="Times New Roman"/>
          <w:sz w:val="24"/>
          <w:szCs w:val="24"/>
          <w:lang w:val="es-ES"/>
        </w:rPr>
        <w:t>medición, métodos alternativos para valorar los retiros que haga el generador, calidad de servicio, vigencia</w:t>
      </w:r>
      <w:r w:rsidR="00BC68AD">
        <w:rPr>
          <w:rFonts w:ascii="Times New Roman" w:hAnsi="Times New Roman" w:cs="Times New Roman"/>
          <w:sz w:val="24"/>
          <w:szCs w:val="24"/>
          <w:lang w:val="es-ES"/>
        </w:rPr>
        <w:t xml:space="preserve"> del contrato</w:t>
      </w:r>
      <w:r w:rsidR="00814251">
        <w:rPr>
          <w:rFonts w:ascii="Times New Roman" w:hAnsi="Times New Roman" w:cs="Times New Roman"/>
          <w:sz w:val="24"/>
          <w:szCs w:val="24"/>
          <w:lang w:val="es-ES"/>
        </w:rPr>
        <w:t xml:space="preserve"> y responsabilidad por daños</w:t>
      </w:r>
      <w:r w:rsidR="00814251">
        <w:rPr>
          <w:rStyle w:val="Refdenotaalpie"/>
          <w:rFonts w:ascii="Times New Roman" w:hAnsi="Times New Roman" w:cs="Times New Roman"/>
          <w:sz w:val="24"/>
          <w:szCs w:val="24"/>
          <w:lang w:val="es-ES"/>
        </w:rPr>
        <w:footnoteReference w:id="7"/>
      </w:r>
      <w:r w:rsidR="00814251">
        <w:rPr>
          <w:rFonts w:ascii="Times New Roman" w:hAnsi="Times New Roman" w:cs="Times New Roman"/>
          <w:sz w:val="24"/>
          <w:szCs w:val="24"/>
          <w:lang w:val="es-ES"/>
        </w:rPr>
        <w:t xml:space="preserve">.   </w:t>
      </w:r>
    </w:p>
    <w:p w14:paraId="26C7999C" w14:textId="77777777" w:rsidR="00BD2D38" w:rsidRDefault="00BD2D38" w:rsidP="00A1564C">
      <w:pPr>
        <w:spacing w:after="0" w:line="240" w:lineRule="auto"/>
        <w:rPr>
          <w:rFonts w:ascii="Times New Roman" w:hAnsi="Times New Roman" w:cs="Times New Roman"/>
          <w:sz w:val="24"/>
          <w:szCs w:val="24"/>
          <w:lang w:val="es-ES"/>
        </w:rPr>
      </w:pPr>
    </w:p>
    <w:p w14:paraId="525CB343" w14:textId="77777777" w:rsidR="000D514D" w:rsidRDefault="000D514D" w:rsidP="00537874">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En nuestro país, se requieren pocos cambios en los reglamentos de la Ley 57-07 para</w:t>
      </w:r>
      <w:r w:rsidR="00B0336F">
        <w:rPr>
          <w:rFonts w:ascii="Times New Roman" w:hAnsi="Times New Roman" w:cs="Times New Roman"/>
          <w:sz w:val="24"/>
          <w:szCs w:val="24"/>
          <w:lang w:val="es-ES"/>
        </w:rPr>
        <w:t xml:space="preserve"> </w:t>
      </w:r>
      <w:r w:rsidR="00617A19">
        <w:rPr>
          <w:rFonts w:ascii="Times New Roman" w:hAnsi="Times New Roman" w:cs="Times New Roman"/>
          <w:sz w:val="24"/>
          <w:szCs w:val="24"/>
          <w:lang w:val="es-ES"/>
        </w:rPr>
        <w:t>que este mecanismo sea posible dentro d</w:t>
      </w:r>
      <w:r w:rsidR="00B0336F">
        <w:rPr>
          <w:rFonts w:ascii="Times New Roman" w:hAnsi="Times New Roman" w:cs="Times New Roman"/>
          <w:sz w:val="24"/>
          <w:szCs w:val="24"/>
          <w:lang w:val="es-ES"/>
        </w:rPr>
        <w:t xml:space="preserve">el </w:t>
      </w:r>
      <w:r w:rsidR="00617A19">
        <w:rPr>
          <w:rFonts w:ascii="Times New Roman" w:hAnsi="Times New Roman" w:cs="Times New Roman"/>
          <w:sz w:val="24"/>
          <w:szCs w:val="24"/>
          <w:lang w:val="es-ES"/>
        </w:rPr>
        <w:t xml:space="preserve">actual </w:t>
      </w:r>
      <w:r w:rsidR="00B0336F">
        <w:rPr>
          <w:rFonts w:ascii="Times New Roman" w:hAnsi="Times New Roman" w:cs="Times New Roman"/>
          <w:sz w:val="24"/>
          <w:szCs w:val="24"/>
          <w:lang w:val="es-ES"/>
        </w:rPr>
        <w:t>marco jurídico del sector. Estos cambios son:</w:t>
      </w:r>
      <w:r>
        <w:rPr>
          <w:rFonts w:ascii="Times New Roman" w:hAnsi="Times New Roman" w:cs="Times New Roman"/>
          <w:sz w:val="24"/>
          <w:szCs w:val="24"/>
          <w:lang w:val="es-ES"/>
        </w:rPr>
        <w:t xml:space="preserve"> </w:t>
      </w:r>
    </w:p>
    <w:p w14:paraId="4955F704" w14:textId="77777777" w:rsidR="00A1564C" w:rsidRDefault="00A1564C" w:rsidP="00537874">
      <w:pPr>
        <w:spacing w:after="0" w:line="240" w:lineRule="auto"/>
        <w:rPr>
          <w:rFonts w:ascii="Times New Roman" w:hAnsi="Times New Roman" w:cs="Times New Roman"/>
          <w:sz w:val="24"/>
          <w:szCs w:val="24"/>
          <w:lang w:val="es-ES"/>
        </w:rPr>
      </w:pPr>
    </w:p>
    <w:p w14:paraId="01F240F4" w14:textId="77777777" w:rsidR="008622C8" w:rsidRDefault="00B0336F" w:rsidP="008622C8">
      <w:pPr>
        <w:pStyle w:val="Prrafodelista"/>
        <w:numPr>
          <w:ilvl w:val="0"/>
          <w:numId w:val="56"/>
        </w:numPr>
        <w:spacing w:after="120" w:line="240" w:lineRule="auto"/>
        <w:ind w:left="714" w:hanging="357"/>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008622C8">
        <w:rPr>
          <w:rFonts w:ascii="Times New Roman" w:hAnsi="Times New Roman" w:cs="Times New Roman"/>
          <w:sz w:val="24"/>
          <w:szCs w:val="24"/>
          <w:lang w:val="es-ES"/>
        </w:rPr>
        <w:t>Artículo</w:t>
      </w:r>
      <w:r>
        <w:rPr>
          <w:rFonts w:ascii="Times New Roman" w:hAnsi="Times New Roman" w:cs="Times New Roman"/>
          <w:sz w:val="24"/>
          <w:szCs w:val="24"/>
          <w:lang w:val="es-ES"/>
        </w:rPr>
        <w:t xml:space="preserve"> 95 </w:t>
      </w:r>
      <w:r w:rsidR="008622C8">
        <w:rPr>
          <w:rFonts w:ascii="Times New Roman" w:hAnsi="Times New Roman" w:cs="Times New Roman"/>
          <w:sz w:val="24"/>
          <w:szCs w:val="24"/>
          <w:lang w:val="es-ES"/>
        </w:rPr>
        <w:t>debe</w:t>
      </w:r>
      <w:r w:rsidR="00045D15">
        <w:rPr>
          <w:rFonts w:ascii="Times New Roman" w:hAnsi="Times New Roman" w:cs="Times New Roman"/>
          <w:sz w:val="24"/>
          <w:szCs w:val="24"/>
          <w:lang w:val="es-ES"/>
        </w:rPr>
        <w:t>rá</w:t>
      </w:r>
      <w:r w:rsidR="008622C8">
        <w:rPr>
          <w:rFonts w:ascii="Times New Roman" w:hAnsi="Times New Roman" w:cs="Times New Roman"/>
          <w:sz w:val="24"/>
          <w:szCs w:val="24"/>
          <w:lang w:val="es-ES"/>
        </w:rPr>
        <w:t xml:space="preserve"> de establecer que un </w:t>
      </w:r>
      <w:r w:rsidR="00831A60">
        <w:rPr>
          <w:rFonts w:ascii="Times New Roman" w:hAnsi="Times New Roman" w:cs="Times New Roman"/>
          <w:sz w:val="24"/>
          <w:szCs w:val="24"/>
          <w:lang w:val="es-ES"/>
        </w:rPr>
        <w:t>Autoproductor p</w:t>
      </w:r>
      <w:r w:rsidR="008622C8">
        <w:rPr>
          <w:rFonts w:ascii="Times New Roman" w:hAnsi="Times New Roman" w:cs="Times New Roman"/>
          <w:sz w:val="24"/>
          <w:szCs w:val="24"/>
          <w:lang w:val="es-ES"/>
        </w:rPr>
        <w:t>odrá instalar hasta 5 MW de potencia sin importar la naturaleza de la fuente renovable. El reglamento ya establece que la potencia máxima para</w:t>
      </w:r>
      <w:r w:rsidR="00237A2E">
        <w:rPr>
          <w:rFonts w:ascii="Times New Roman" w:hAnsi="Times New Roman" w:cs="Times New Roman"/>
          <w:sz w:val="24"/>
          <w:szCs w:val="24"/>
          <w:lang w:val="es-ES"/>
        </w:rPr>
        <w:t xml:space="preserve"> las mini-hidroelé</w:t>
      </w:r>
      <w:r w:rsidR="008622C8">
        <w:rPr>
          <w:rFonts w:ascii="Times New Roman" w:hAnsi="Times New Roman" w:cs="Times New Roman"/>
          <w:sz w:val="24"/>
          <w:szCs w:val="24"/>
          <w:lang w:val="es-ES"/>
        </w:rPr>
        <w:t xml:space="preserve">ctricas no puede superar los 5 MW. </w:t>
      </w:r>
    </w:p>
    <w:p w14:paraId="45B284B7" w14:textId="77777777" w:rsidR="00BD2D38" w:rsidRPr="00B5408C" w:rsidRDefault="00831A60" w:rsidP="008622C8">
      <w:pPr>
        <w:pStyle w:val="Prrafodelista"/>
        <w:numPr>
          <w:ilvl w:val="0"/>
          <w:numId w:val="56"/>
        </w:numPr>
        <w:spacing w:after="120" w:line="240" w:lineRule="auto"/>
        <w:ind w:left="714" w:hanging="357"/>
        <w:contextualSpacing w:val="0"/>
        <w:jc w:val="both"/>
        <w:rPr>
          <w:rFonts w:ascii="Times New Roman" w:hAnsi="Times New Roman" w:cs="Times New Roman"/>
          <w:color w:val="000000" w:themeColor="text1"/>
          <w:sz w:val="24"/>
          <w:szCs w:val="24"/>
          <w:lang w:val="es-ES"/>
        </w:rPr>
      </w:pPr>
      <w:r>
        <w:rPr>
          <w:rFonts w:ascii="Times New Roman" w:hAnsi="Times New Roman" w:cs="Times New Roman"/>
          <w:sz w:val="24"/>
          <w:szCs w:val="24"/>
          <w:lang w:val="es-ES"/>
        </w:rPr>
        <w:t>E</w:t>
      </w:r>
      <w:r w:rsidR="00200B7C">
        <w:rPr>
          <w:rFonts w:ascii="Times New Roman" w:hAnsi="Times New Roman" w:cs="Times New Roman"/>
          <w:sz w:val="24"/>
          <w:szCs w:val="24"/>
          <w:lang w:val="es-ES"/>
        </w:rPr>
        <w:t>liminar del Artí</w:t>
      </w:r>
      <w:r w:rsidR="008622C8">
        <w:rPr>
          <w:rFonts w:ascii="Times New Roman" w:hAnsi="Times New Roman" w:cs="Times New Roman"/>
          <w:sz w:val="24"/>
          <w:szCs w:val="24"/>
          <w:lang w:val="es-ES"/>
        </w:rPr>
        <w:t xml:space="preserve">culo 95 </w:t>
      </w:r>
      <w:r w:rsidR="00200B7C">
        <w:rPr>
          <w:rFonts w:ascii="Times New Roman" w:hAnsi="Times New Roman" w:cs="Times New Roman"/>
          <w:sz w:val="24"/>
          <w:szCs w:val="24"/>
          <w:lang w:val="es-ES"/>
        </w:rPr>
        <w:t xml:space="preserve">la obligación de que </w:t>
      </w:r>
      <w:r w:rsidR="00A507CE">
        <w:rPr>
          <w:rFonts w:ascii="Times New Roman" w:hAnsi="Times New Roman" w:cs="Times New Roman"/>
          <w:sz w:val="24"/>
          <w:szCs w:val="24"/>
          <w:lang w:val="es-ES"/>
        </w:rPr>
        <w:t xml:space="preserve">el </w:t>
      </w:r>
      <w:r w:rsidR="000A4615">
        <w:rPr>
          <w:rFonts w:ascii="Times New Roman" w:hAnsi="Times New Roman" w:cs="Times New Roman"/>
          <w:sz w:val="24"/>
          <w:szCs w:val="24"/>
          <w:lang w:val="es-ES"/>
        </w:rPr>
        <w:t xml:space="preserve">Autoproductor dedique </w:t>
      </w:r>
      <w:r w:rsidR="00200B7C">
        <w:rPr>
          <w:rFonts w:ascii="Times New Roman" w:hAnsi="Times New Roman" w:cs="Times New Roman"/>
          <w:sz w:val="24"/>
          <w:szCs w:val="24"/>
          <w:lang w:val="es-ES"/>
        </w:rPr>
        <w:t xml:space="preserve">al menos 50 por ciento de </w:t>
      </w:r>
      <w:r w:rsidR="00200B7C" w:rsidRPr="00B5408C">
        <w:rPr>
          <w:rFonts w:ascii="Times New Roman" w:hAnsi="Times New Roman" w:cs="Times New Roman"/>
          <w:color w:val="000000" w:themeColor="text1"/>
          <w:sz w:val="24"/>
          <w:szCs w:val="24"/>
          <w:lang w:val="es-ES"/>
        </w:rPr>
        <w:t xml:space="preserve">la energía generada para </w:t>
      </w:r>
      <w:r w:rsidR="000A4615" w:rsidRPr="00B5408C">
        <w:rPr>
          <w:rFonts w:ascii="Times New Roman" w:hAnsi="Times New Roman" w:cs="Times New Roman"/>
          <w:color w:val="000000" w:themeColor="text1"/>
          <w:sz w:val="24"/>
          <w:szCs w:val="24"/>
          <w:lang w:val="es-ES"/>
        </w:rPr>
        <w:t xml:space="preserve">su </w:t>
      </w:r>
      <w:r w:rsidR="00200B7C" w:rsidRPr="00B5408C">
        <w:rPr>
          <w:rFonts w:ascii="Times New Roman" w:hAnsi="Times New Roman" w:cs="Times New Roman"/>
          <w:color w:val="000000" w:themeColor="text1"/>
          <w:sz w:val="24"/>
          <w:szCs w:val="24"/>
          <w:lang w:val="es-ES"/>
        </w:rPr>
        <w:t>consumo propio. El A</w:t>
      </w:r>
      <w:r w:rsidR="000A4615" w:rsidRPr="00B5408C">
        <w:rPr>
          <w:rFonts w:ascii="Times New Roman" w:hAnsi="Times New Roman" w:cs="Times New Roman"/>
          <w:color w:val="000000" w:themeColor="text1"/>
          <w:sz w:val="24"/>
          <w:szCs w:val="24"/>
          <w:lang w:val="es-ES"/>
        </w:rPr>
        <w:t>utoproductor p</w:t>
      </w:r>
      <w:r w:rsidR="00200B7C" w:rsidRPr="00B5408C">
        <w:rPr>
          <w:rFonts w:ascii="Times New Roman" w:hAnsi="Times New Roman" w:cs="Times New Roman"/>
          <w:color w:val="000000" w:themeColor="text1"/>
          <w:sz w:val="24"/>
          <w:szCs w:val="24"/>
          <w:lang w:val="es-ES"/>
        </w:rPr>
        <w:t>odrá alimentar</w:t>
      </w:r>
      <w:r w:rsidR="000A4615" w:rsidRPr="00B5408C">
        <w:rPr>
          <w:rFonts w:ascii="Times New Roman" w:hAnsi="Times New Roman" w:cs="Times New Roman"/>
          <w:color w:val="000000" w:themeColor="text1"/>
          <w:sz w:val="24"/>
          <w:szCs w:val="24"/>
          <w:lang w:val="es-ES"/>
        </w:rPr>
        <w:t xml:space="preserve"> </w:t>
      </w:r>
      <w:r w:rsidR="00200B7C" w:rsidRPr="00B5408C">
        <w:rPr>
          <w:rFonts w:ascii="Times New Roman" w:hAnsi="Times New Roman" w:cs="Times New Roman"/>
          <w:color w:val="000000" w:themeColor="text1"/>
          <w:sz w:val="24"/>
          <w:szCs w:val="24"/>
          <w:lang w:val="es-ES"/>
        </w:rPr>
        <w:t xml:space="preserve">toda la potencia al SENI si lo considera conveniente.   </w:t>
      </w:r>
    </w:p>
    <w:p w14:paraId="6C9A4389" w14:textId="77777777" w:rsidR="00BD2D38" w:rsidRPr="008807C2" w:rsidRDefault="00923D01" w:rsidP="00B5408C">
      <w:pPr>
        <w:pStyle w:val="Prrafodelista"/>
        <w:numPr>
          <w:ilvl w:val="0"/>
          <w:numId w:val="56"/>
        </w:numPr>
        <w:spacing w:after="0" w:line="240" w:lineRule="auto"/>
        <w:ind w:left="714" w:hanging="357"/>
        <w:contextualSpacing w:val="0"/>
        <w:jc w:val="both"/>
        <w:rPr>
          <w:rFonts w:ascii="Times New Roman" w:hAnsi="Times New Roman" w:cs="Times New Roman"/>
          <w:color w:val="000000" w:themeColor="text1"/>
          <w:sz w:val="24"/>
          <w:szCs w:val="24"/>
          <w:lang w:val="es-ES"/>
        </w:rPr>
      </w:pPr>
      <w:r w:rsidRPr="00B5408C">
        <w:rPr>
          <w:rFonts w:ascii="Times New Roman" w:hAnsi="Times New Roman" w:cs="Times New Roman"/>
          <w:color w:val="000000" w:themeColor="text1"/>
          <w:sz w:val="24"/>
          <w:szCs w:val="24"/>
          <w:lang w:val="es-ES"/>
        </w:rPr>
        <w:t>La S</w:t>
      </w:r>
      <w:r w:rsidR="00B5408C" w:rsidRPr="00B5408C">
        <w:rPr>
          <w:rFonts w:ascii="Times New Roman" w:hAnsi="Times New Roman" w:cs="Times New Roman"/>
          <w:color w:val="000000" w:themeColor="text1"/>
          <w:sz w:val="24"/>
          <w:szCs w:val="24"/>
          <w:lang w:val="es-ES"/>
        </w:rPr>
        <w:t xml:space="preserve">uperintendencia </w:t>
      </w:r>
      <w:r w:rsidRPr="00B5408C">
        <w:rPr>
          <w:rFonts w:ascii="Times New Roman" w:hAnsi="Times New Roman" w:cs="Times New Roman"/>
          <w:color w:val="000000" w:themeColor="text1"/>
          <w:sz w:val="24"/>
          <w:szCs w:val="24"/>
          <w:lang w:val="es-ES"/>
        </w:rPr>
        <w:t xml:space="preserve">autorizará por resolución que un </w:t>
      </w:r>
      <w:r w:rsidR="00BD2D38" w:rsidRPr="00B5408C">
        <w:rPr>
          <w:rFonts w:ascii="Times New Roman" w:hAnsi="Times New Roman" w:cs="Times New Roman"/>
          <w:color w:val="000000" w:themeColor="text1"/>
          <w:sz w:val="24"/>
          <w:szCs w:val="24"/>
          <w:lang w:val="es-ES"/>
        </w:rPr>
        <w:t>comercializador pueda agregar</w:t>
      </w:r>
      <w:r w:rsidR="00B42476" w:rsidRPr="00B5408C">
        <w:rPr>
          <w:rFonts w:ascii="Times New Roman" w:hAnsi="Times New Roman" w:cs="Times New Roman"/>
          <w:color w:val="000000" w:themeColor="text1"/>
          <w:sz w:val="24"/>
          <w:szCs w:val="24"/>
          <w:lang w:val="es-ES"/>
        </w:rPr>
        <w:t xml:space="preserve"> y vender</w:t>
      </w:r>
      <w:r w:rsidR="00BD2D38" w:rsidRPr="00B5408C">
        <w:rPr>
          <w:rFonts w:ascii="Times New Roman" w:hAnsi="Times New Roman" w:cs="Times New Roman"/>
          <w:color w:val="000000" w:themeColor="text1"/>
          <w:sz w:val="24"/>
          <w:szCs w:val="24"/>
          <w:lang w:val="es-ES"/>
        </w:rPr>
        <w:t xml:space="preserve"> </w:t>
      </w:r>
      <w:r w:rsidR="00BD2D38" w:rsidRPr="008807C2">
        <w:rPr>
          <w:rFonts w:ascii="Times New Roman" w:hAnsi="Times New Roman" w:cs="Times New Roman"/>
          <w:color w:val="000000" w:themeColor="text1"/>
          <w:sz w:val="24"/>
          <w:szCs w:val="24"/>
          <w:lang w:val="es-ES"/>
        </w:rPr>
        <w:t>los diversos flujos de energía distribuida bajo una sola figura jurídica</w:t>
      </w:r>
      <w:r w:rsidRPr="008807C2">
        <w:rPr>
          <w:rFonts w:ascii="Times New Roman" w:hAnsi="Times New Roman" w:cs="Times New Roman"/>
          <w:color w:val="000000" w:themeColor="text1"/>
          <w:sz w:val="24"/>
          <w:szCs w:val="24"/>
          <w:lang w:val="es-ES"/>
        </w:rPr>
        <w:t>.</w:t>
      </w:r>
    </w:p>
    <w:p w14:paraId="751DD48E" w14:textId="77777777" w:rsidR="00B0336F" w:rsidRPr="008807C2" w:rsidRDefault="00B0336F" w:rsidP="007965CE">
      <w:pPr>
        <w:spacing w:after="0" w:line="240" w:lineRule="auto"/>
        <w:rPr>
          <w:rFonts w:ascii="Times New Roman" w:hAnsi="Times New Roman" w:cs="Times New Roman"/>
          <w:sz w:val="24"/>
          <w:szCs w:val="24"/>
          <w:lang w:val="es-ES"/>
        </w:rPr>
      </w:pPr>
    </w:p>
    <w:p w14:paraId="14703A1C" w14:textId="77777777" w:rsidR="007965CE" w:rsidRPr="008807C2" w:rsidRDefault="007965CE" w:rsidP="007965CE">
      <w:pPr>
        <w:spacing w:after="0" w:line="240" w:lineRule="auto"/>
        <w:rPr>
          <w:rFonts w:ascii="Times New Roman" w:hAnsi="Times New Roman" w:cs="Times New Roman"/>
          <w:sz w:val="24"/>
          <w:szCs w:val="24"/>
          <w:lang w:val="es-ES"/>
        </w:rPr>
      </w:pPr>
    </w:p>
    <w:p w14:paraId="3071F4A7" w14:textId="77777777" w:rsidR="006256E3" w:rsidRPr="008807C2" w:rsidRDefault="006256E3" w:rsidP="0020458A">
      <w:pPr>
        <w:pStyle w:val="Prrafodelista"/>
        <w:numPr>
          <w:ilvl w:val="0"/>
          <w:numId w:val="32"/>
        </w:numPr>
        <w:spacing w:after="0" w:line="240" w:lineRule="auto"/>
        <w:ind w:left="567" w:hanging="283"/>
        <w:contextualSpacing w:val="0"/>
        <w:jc w:val="both"/>
        <w:rPr>
          <w:rFonts w:ascii="Times New Roman" w:hAnsi="Times New Roman" w:cs="Times New Roman"/>
          <w:b/>
          <w:sz w:val="24"/>
          <w:szCs w:val="24"/>
          <w:lang w:val="es-ES"/>
        </w:rPr>
      </w:pPr>
      <w:r w:rsidRPr="008807C2">
        <w:rPr>
          <w:rFonts w:ascii="Times New Roman Bold" w:eastAsia="Times New Roman" w:hAnsi="Times New Roman Bold" w:cs="Times New Roman"/>
          <w:b/>
          <w:smallCaps/>
          <w:color w:val="000000"/>
          <w:sz w:val="24"/>
          <w:szCs w:val="24"/>
          <w:lang w:val="es-ES"/>
        </w:rPr>
        <w:t>Financiamiento</w:t>
      </w:r>
      <w:r w:rsidR="00181098" w:rsidRPr="008807C2">
        <w:rPr>
          <w:rFonts w:ascii="Times New Roman Bold" w:eastAsia="Times New Roman" w:hAnsi="Times New Roman Bold" w:cs="Times New Roman"/>
          <w:b/>
          <w:smallCaps/>
          <w:color w:val="000000"/>
          <w:sz w:val="24"/>
          <w:szCs w:val="24"/>
          <w:lang w:val="es-ES"/>
        </w:rPr>
        <w:t xml:space="preserve"> de un Portfolio de Proyectos</w:t>
      </w:r>
      <w:r w:rsidRPr="008807C2">
        <w:rPr>
          <w:rFonts w:ascii="Times New Roman Bold" w:eastAsia="Times New Roman" w:hAnsi="Times New Roman Bold" w:cs="Times New Roman"/>
          <w:b/>
          <w:smallCaps/>
          <w:color w:val="000000"/>
          <w:sz w:val="24"/>
          <w:szCs w:val="24"/>
          <w:lang w:val="es-ES"/>
        </w:rPr>
        <w:t xml:space="preserve"> a través de un Fideicomiso</w:t>
      </w:r>
      <w:r w:rsidRPr="008807C2">
        <w:rPr>
          <w:rFonts w:ascii="Times New Roman" w:hAnsi="Times New Roman" w:cs="Times New Roman"/>
          <w:b/>
          <w:sz w:val="24"/>
          <w:szCs w:val="24"/>
          <w:lang w:val="es-ES"/>
        </w:rPr>
        <w:t xml:space="preserve"> </w:t>
      </w:r>
    </w:p>
    <w:p w14:paraId="1EC37227" w14:textId="77777777" w:rsidR="006256E3" w:rsidRPr="008807C2" w:rsidRDefault="006256E3" w:rsidP="006256E3">
      <w:pPr>
        <w:spacing w:after="0" w:line="240" w:lineRule="auto"/>
        <w:ind w:left="567"/>
        <w:jc w:val="both"/>
        <w:rPr>
          <w:rFonts w:ascii="Times New Roman" w:hAnsi="Times New Roman" w:cs="Times New Roman"/>
          <w:sz w:val="24"/>
          <w:szCs w:val="24"/>
          <w:lang w:val="es-ES"/>
        </w:rPr>
      </w:pPr>
    </w:p>
    <w:p w14:paraId="4AFF0095" w14:textId="77777777" w:rsidR="0043157C" w:rsidRDefault="006256E3" w:rsidP="006256E3">
      <w:pPr>
        <w:spacing w:after="0" w:line="240" w:lineRule="auto"/>
        <w:jc w:val="both"/>
        <w:rPr>
          <w:rFonts w:ascii="Times New Roman" w:hAnsi="Times New Roman" w:cs="Times New Roman"/>
          <w:sz w:val="24"/>
          <w:szCs w:val="24"/>
          <w:lang w:val="es-ES"/>
        </w:rPr>
      </w:pPr>
      <w:r w:rsidRPr="008807C2">
        <w:rPr>
          <w:rFonts w:ascii="Times New Roman" w:hAnsi="Times New Roman" w:cs="Times New Roman"/>
          <w:sz w:val="24"/>
          <w:szCs w:val="24"/>
          <w:lang w:val="es-ES"/>
        </w:rPr>
        <w:t>El fideicomiso es un constructo financiero-legal que p</w:t>
      </w:r>
      <w:r w:rsidR="000645DE" w:rsidRPr="008807C2">
        <w:rPr>
          <w:rFonts w:ascii="Times New Roman" w:hAnsi="Times New Roman" w:cs="Times New Roman"/>
          <w:sz w:val="24"/>
          <w:szCs w:val="24"/>
          <w:lang w:val="es-ES"/>
        </w:rPr>
        <w:t xml:space="preserve">uede </w:t>
      </w:r>
      <w:r w:rsidRPr="008807C2">
        <w:rPr>
          <w:rFonts w:ascii="Times New Roman" w:hAnsi="Times New Roman" w:cs="Times New Roman"/>
          <w:sz w:val="24"/>
          <w:szCs w:val="24"/>
          <w:lang w:val="es-ES"/>
        </w:rPr>
        <w:t>ser usado para estructurar financiamiento de proyectos de energías renovables que involucren un conjunto de consumidores y/o productores asociados con un propósito especial</w:t>
      </w:r>
      <w:r>
        <w:rPr>
          <w:rFonts w:ascii="Times New Roman" w:hAnsi="Times New Roman" w:cs="Times New Roman"/>
          <w:sz w:val="24"/>
          <w:szCs w:val="24"/>
          <w:lang w:val="es-ES"/>
        </w:rPr>
        <w:t xml:space="preserve"> o como miembros de una cooperativa. </w:t>
      </w:r>
    </w:p>
    <w:p w14:paraId="33C639BC" w14:textId="77777777" w:rsidR="0043157C" w:rsidRDefault="0043157C" w:rsidP="006256E3">
      <w:pPr>
        <w:spacing w:after="0" w:line="240" w:lineRule="auto"/>
        <w:jc w:val="both"/>
        <w:rPr>
          <w:rFonts w:ascii="Times New Roman" w:hAnsi="Times New Roman" w:cs="Times New Roman"/>
          <w:sz w:val="24"/>
          <w:szCs w:val="24"/>
          <w:lang w:val="es-ES"/>
        </w:rPr>
      </w:pPr>
    </w:p>
    <w:p w14:paraId="56A1A076" w14:textId="77777777" w:rsidR="0043157C" w:rsidRDefault="0043157C" w:rsidP="0043157C">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Artículo 3 de la Ley 189-11 para el Desarrollo del Mercado Hipotecario y el Fideicomiso define el fideicomiso como “</w:t>
      </w:r>
      <w:r w:rsidRPr="0043157C">
        <w:rPr>
          <w:rFonts w:ascii="Times New Roman" w:hAnsi="Times New Roman" w:cs="Times New Roman"/>
          <w:sz w:val="24"/>
          <w:szCs w:val="24"/>
          <w:lang w:val="es-ES"/>
        </w:rPr>
        <w:t>el acto mediante el cual una o</w:t>
      </w:r>
      <w:r>
        <w:rPr>
          <w:rFonts w:ascii="Times New Roman" w:hAnsi="Times New Roman" w:cs="Times New Roman"/>
          <w:sz w:val="24"/>
          <w:szCs w:val="24"/>
          <w:lang w:val="es-ES"/>
        </w:rPr>
        <w:t xml:space="preserve"> </w:t>
      </w:r>
      <w:r w:rsidRPr="0043157C">
        <w:rPr>
          <w:rFonts w:ascii="Times New Roman" w:hAnsi="Times New Roman" w:cs="Times New Roman"/>
          <w:sz w:val="24"/>
          <w:szCs w:val="24"/>
          <w:lang w:val="es-ES"/>
        </w:rPr>
        <w:t xml:space="preserve">varias personas, llamadas fideicomitentes, </w:t>
      </w:r>
      <w:r w:rsidRPr="00E215C7">
        <w:rPr>
          <w:rFonts w:ascii="Times New Roman" w:hAnsi="Times New Roman" w:cs="Times New Roman"/>
          <w:b/>
          <w:i/>
          <w:sz w:val="24"/>
          <w:szCs w:val="24"/>
          <w:lang w:val="es-ES"/>
        </w:rPr>
        <w:t>transfieren derechos de propiedad u otros derechos reales o personales, a una o varias personas jurídicas, llamadas fiduciarios, para la constitución de un patrimonio separado, llamado patrimonio fideicomitido</w:t>
      </w:r>
      <w:r w:rsidRPr="0043157C">
        <w:rPr>
          <w:rFonts w:ascii="Times New Roman" w:hAnsi="Times New Roman" w:cs="Times New Roman"/>
          <w:sz w:val="24"/>
          <w:szCs w:val="24"/>
          <w:lang w:val="es-ES"/>
        </w:rPr>
        <w:t>, cuya</w:t>
      </w:r>
      <w:r>
        <w:rPr>
          <w:rFonts w:ascii="Times New Roman" w:hAnsi="Times New Roman" w:cs="Times New Roman"/>
          <w:sz w:val="24"/>
          <w:szCs w:val="24"/>
          <w:lang w:val="es-ES"/>
        </w:rPr>
        <w:t xml:space="preserve"> </w:t>
      </w:r>
      <w:r w:rsidRPr="0043157C">
        <w:rPr>
          <w:rFonts w:ascii="Times New Roman" w:hAnsi="Times New Roman" w:cs="Times New Roman"/>
          <w:sz w:val="24"/>
          <w:szCs w:val="24"/>
          <w:lang w:val="es-ES"/>
        </w:rPr>
        <w:t>administración o ejercicio de la fiducia será realizada por el o los fiduciarios según las</w:t>
      </w:r>
      <w:r>
        <w:rPr>
          <w:rFonts w:ascii="Times New Roman" w:hAnsi="Times New Roman" w:cs="Times New Roman"/>
          <w:sz w:val="24"/>
          <w:szCs w:val="24"/>
          <w:lang w:val="es-ES"/>
        </w:rPr>
        <w:t xml:space="preserve"> </w:t>
      </w:r>
      <w:r w:rsidRPr="0043157C">
        <w:rPr>
          <w:rFonts w:ascii="Times New Roman" w:hAnsi="Times New Roman" w:cs="Times New Roman"/>
          <w:sz w:val="24"/>
          <w:szCs w:val="24"/>
          <w:lang w:val="es-ES"/>
        </w:rPr>
        <w:t>instrucciones del o de los fideicomitentes, en favor de una o varias personas, llamadas</w:t>
      </w:r>
      <w:r>
        <w:rPr>
          <w:rFonts w:ascii="Times New Roman" w:hAnsi="Times New Roman" w:cs="Times New Roman"/>
          <w:sz w:val="24"/>
          <w:szCs w:val="24"/>
          <w:lang w:val="es-ES"/>
        </w:rPr>
        <w:t xml:space="preserve"> </w:t>
      </w:r>
      <w:r w:rsidRPr="0043157C">
        <w:rPr>
          <w:rFonts w:ascii="Times New Roman" w:hAnsi="Times New Roman" w:cs="Times New Roman"/>
          <w:sz w:val="24"/>
          <w:szCs w:val="24"/>
          <w:lang w:val="es-ES"/>
        </w:rPr>
        <w:t>fideicomisarios o beneficiarios, con la obligación de restituirlos a la extinción de dicho</w:t>
      </w:r>
      <w:r>
        <w:rPr>
          <w:rFonts w:ascii="Times New Roman" w:hAnsi="Times New Roman" w:cs="Times New Roman"/>
          <w:sz w:val="24"/>
          <w:szCs w:val="24"/>
          <w:lang w:val="es-ES"/>
        </w:rPr>
        <w:t xml:space="preserve"> </w:t>
      </w:r>
      <w:r w:rsidRPr="0043157C">
        <w:rPr>
          <w:rFonts w:ascii="Times New Roman" w:hAnsi="Times New Roman" w:cs="Times New Roman"/>
          <w:sz w:val="24"/>
          <w:szCs w:val="24"/>
          <w:lang w:val="es-ES"/>
        </w:rPr>
        <w:t>acto, a la persona designada en el mismo o de conformidad con la ley</w:t>
      </w:r>
      <w:r>
        <w:rPr>
          <w:rFonts w:ascii="Times New Roman" w:hAnsi="Times New Roman" w:cs="Times New Roman"/>
          <w:sz w:val="24"/>
          <w:szCs w:val="24"/>
          <w:lang w:val="es-ES"/>
        </w:rPr>
        <w:t>”</w:t>
      </w:r>
      <w:r w:rsidRPr="0043157C">
        <w:rPr>
          <w:rFonts w:ascii="Times New Roman" w:hAnsi="Times New Roman" w:cs="Times New Roman"/>
          <w:sz w:val="24"/>
          <w:szCs w:val="24"/>
          <w:lang w:val="es-ES"/>
        </w:rPr>
        <w:t>.</w:t>
      </w:r>
    </w:p>
    <w:p w14:paraId="1195AD6E" w14:textId="77777777" w:rsidR="0043157C" w:rsidRDefault="0043157C" w:rsidP="0043157C">
      <w:pPr>
        <w:spacing w:after="0" w:line="240" w:lineRule="auto"/>
        <w:jc w:val="both"/>
        <w:rPr>
          <w:rFonts w:ascii="Times New Roman" w:hAnsi="Times New Roman" w:cs="Times New Roman"/>
          <w:sz w:val="24"/>
          <w:szCs w:val="24"/>
          <w:lang w:val="es-ES"/>
        </w:rPr>
      </w:pPr>
    </w:p>
    <w:p w14:paraId="362B1147" w14:textId="77777777" w:rsidR="0043157C" w:rsidRDefault="0043157C"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ley 189-11 establece también en su </w:t>
      </w:r>
      <w:r w:rsidRPr="0043157C">
        <w:rPr>
          <w:rFonts w:ascii="Times New Roman" w:hAnsi="Times New Roman" w:cs="Times New Roman"/>
          <w:sz w:val="24"/>
          <w:szCs w:val="24"/>
          <w:lang w:val="es-ES"/>
        </w:rPr>
        <w:t>Artículo 4</w:t>
      </w:r>
      <w:r>
        <w:rPr>
          <w:rFonts w:ascii="Times New Roman" w:hAnsi="Times New Roman" w:cs="Times New Roman"/>
          <w:sz w:val="24"/>
          <w:szCs w:val="24"/>
          <w:lang w:val="es-ES"/>
        </w:rPr>
        <w:t xml:space="preserve"> que e</w:t>
      </w:r>
      <w:r w:rsidRPr="0043157C">
        <w:rPr>
          <w:rFonts w:ascii="Times New Roman" w:hAnsi="Times New Roman" w:cs="Times New Roman"/>
          <w:sz w:val="24"/>
          <w:szCs w:val="24"/>
          <w:lang w:val="es-ES"/>
        </w:rPr>
        <w:t xml:space="preserve">l fideicomiso podrá constituirse </w:t>
      </w:r>
      <w:r w:rsidRPr="0043157C">
        <w:rPr>
          <w:rFonts w:ascii="Times New Roman" w:hAnsi="Times New Roman" w:cs="Times New Roman"/>
          <w:b/>
          <w:i/>
          <w:sz w:val="24"/>
          <w:szCs w:val="24"/>
          <w:lang w:val="es-ES"/>
        </w:rPr>
        <w:t>para servir cualquier propósito o finalidad legal</w:t>
      </w:r>
      <w:r w:rsidRPr="0043157C">
        <w:rPr>
          <w:rFonts w:ascii="Times New Roman" w:hAnsi="Times New Roman" w:cs="Times New Roman"/>
          <w:sz w:val="24"/>
          <w:szCs w:val="24"/>
          <w:lang w:val="es-ES"/>
        </w:rPr>
        <w:t>, incluyendo el impulso del desarrollo del mercado</w:t>
      </w:r>
      <w:r>
        <w:rPr>
          <w:rFonts w:ascii="Times New Roman" w:hAnsi="Times New Roman" w:cs="Times New Roman"/>
          <w:sz w:val="24"/>
          <w:szCs w:val="24"/>
          <w:lang w:val="es-ES"/>
        </w:rPr>
        <w:t xml:space="preserve"> </w:t>
      </w:r>
      <w:r w:rsidRPr="0043157C">
        <w:rPr>
          <w:rFonts w:ascii="Times New Roman" w:hAnsi="Times New Roman" w:cs="Times New Roman"/>
          <w:sz w:val="24"/>
          <w:szCs w:val="24"/>
          <w:lang w:val="es-ES"/>
        </w:rPr>
        <w:t>inmobiliario, siempre y que no sea contrario a la moral, el orden público y las buenas</w:t>
      </w:r>
      <w:r>
        <w:rPr>
          <w:rFonts w:ascii="Times New Roman" w:hAnsi="Times New Roman" w:cs="Times New Roman"/>
          <w:sz w:val="24"/>
          <w:szCs w:val="24"/>
          <w:lang w:val="es-ES"/>
        </w:rPr>
        <w:t xml:space="preserve"> </w:t>
      </w:r>
      <w:r w:rsidRPr="0043157C">
        <w:rPr>
          <w:rFonts w:ascii="Times New Roman" w:hAnsi="Times New Roman" w:cs="Times New Roman"/>
          <w:sz w:val="24"/>
          <w:szCs w:val="24"/>
          <w:lang w:val="es-ES"/>
        </w:rPr>
        <w:t>costumbres</w:t>
      </w:r>
      <w:r>
        <w:rPr>
          <w:rFonts w:ascii="Times New Roman" w:hAnsi="Times New Roman" w:cs="Times New Roman"/>
          <w:sz w:val="24"/>
          <w:szCs w:val="24"/>
          <w:lang w:val="es-ES"/>
        </w:rPr>
        <w:t xml:space="preserve">.  </w:t>
      </w:r>
    </w:p>
    <w:p w14:paraId="2D42B31A" w14:textId="77777777" w:rsidR="0043157C" w:rsidRDefault="0043157C" w:rsidP="006256E3">
      <w:pPr>
        <w:spacing w:after="0" w:line="240" w:lineRule="auto"/>
        <w:jc w:val="both"/>
        <w:rPr>
          <w:rFonts w:ascii="Times New Roman" w:hAnsi="Times New Roman" w:cs="Times New Roman"/>
          <w:sz w:val="24"/>
          <w:szCs w:val="24"/>
          <w:lang w:val="es-ES"/>
        </w:rPr>
      </w:pPr>
    </w:p>
    <w:p w14:paraId="72DDABE8" w14:textId="77777777" w:rsidR="006256E3" w:rsidRDefault="00563B3C"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Un acreedor puede transferir a un fideicomiso sus derechos sobre el flujo de efectivo </w:t>
      </w:r>
      <w:r w:rsidR="00EE2753">
        <w:rPr>
          <w:rFonts w:ascii="Times New Roman" w:hAnsi="Times New Roman" w:cs="Times New Roman"/>
          <w:sz w:val="24"/>
          <w:szCs w:val="24"/>
          <w:lang w:val="es-ES"/>
        </w:rPr>
        <w:t xml:space="preserve">que generaran </w:t>
      </w:r>
      <w:r>
        <w:rPr>
          <w:rFonts w:ascii="Times New Roman" w:hAnsi="Times New Roman" w:cs="Times New Roman"/>
          <w:sz w:val="24"/>
          <w:szCs w:val="24"/>
          <w:lang w:val="es-ES"/>
        </w:rPr>
        <w:t xml:space="preserve">los créditos otorgados para desarrollar cualquier proyecto. El fideicomiso, a su vez, </w:t>
      </w:r>
      <w:r w:rsidR="00971436">
        <w:rPr>
          <w:rFonts w:ascii="Times New Roman" w:hAnsi="Times New Roman" w:cs="Times New Roman"/>
          <w:sz w:val="24"/>
          <w:szCs w:val="24"/>
          <w:lang w:val="es-ES"/>
        </w:rPr>
        <w:t>emit</w:t>
      </w:r>
      <w:r>
        <w:rPr>
          <w:rFonts w:ascii="Times New Roman" w:hAnsi="Times New Roman" w:cs="Times New Roman"/>
          <w:sz w:val="24"/>
          <w:szCs w:val="24"/>
          <w:lang w:val="es-ES"/>
        </w:rPr>
        <w:t xml:space="preserve">e </w:t>
      </w:r>
      <w:r w:rsidR="00971436">
        <w:rPr>
          <w:rFonts w:ascii="Times New Roman" w:hAnsi="Times New Roman" w:cs="Times New Roman"/>
          <w:sz w:val="24"/>
          <w:szCs w:val="24"/>
          <w:lang w:val="es-ES"/>
        </w:rPr>
        <w:t xml:space="preserve">títulos respaldados </w:t>
      </w:r>
      <w:r w:rsidR="0043157C">
        <w:rPr>
          <w:rFonts w:ascii="Times New Roman" w:hAnsi="Times New Roman" w:cs="Times New Roman"/>
          <w:sz w:val="24"/>
          <w:szCs w:val="24"/>
          <w:lang w:val="es-ES"/>
        </w:rPr>
        <w:t xml:space="preserve">por </w:t>
      </w:r>
      <w:r>
        <w:rPr>
          <w:rFonts w:ascii="Times New Roman" w:hAnsi="Times New Roman" w:cs="Times New Roman"/>
          <w:sz w:val="24"/>
          <w:szCs w:val="24"/>
          <w:lang w:val="es-ES"/>
        </w:rPr>
        <w:t xml:space="preserve">estos derechos </w:t>
      </w:r>
      <w:r w:rsidR="00EE2753">
        <w:rPr>
          <w:rFonts w:ascii="Times New Roman" w:hAnsi="Times New Roman" w:cs="Times New Roman"/>
          <w:sz w:val="24"/>
          <w:szCs w:val="24"/>
          <w:lang w:val="es-ES"/>
        </w:rPr>
        <w:t>para venderlos a inversionistas, ver l</w:t>
      </w:r>
      <w:r w:rsidR="0043157C">
        <w:rPr>
          <w:rFonts w:ascii="Times New Roman" w:hAnsi="Times New Roman" w:cs="Times New Roman"/>
          <w:sz w:val="24"/>
          <w:szCs w:val="24"/>
          <w:lang w:val="es-ES"/>
        </w:rPr>
        <w:t xml:space="preserve">a </w:t>
      </w:r>
      <w:r w:rsidR="006256E3">
        <w:rPr>
          <w:rFonts w:ascii="Times New Roman" w:hAnsi="Times New Roman" w:cs="Times New Roman"/>
          <w:sz w:val="24"/>
          <w:szCs w:val="24"/>
          <w:lang w:val="es-ES"/>
        </w:rPr>
        <w:t xml:space="preserve">Gráfica </w:t>
      </w:r>
      <w:r w:rsidR="00D978FB">
        <w:rPr>
          <w:rFonts w:ascii="Times New Roman" w:hAnsi="Times New Roman" w:cs="Times New Roman"/>
          <w:sz w:val="24"/>
          <w:szCs w:val="24"/>
          <w:lang w:val="es-ES"/>
        </w:rPr>
        <w:t>I</w:t>
      </w:r>
      <w:r w:rsidR="00B17B7D">
        <w:rPr>
          <w:rFonts w:ascii="Times New Roman" w:hAnsi="Times New Roman" w:cs="Times New Roman"/>
          <w:sz w:val="24"/>
          <w:szCs w:val="24"/>
          <w:lang w:val="es-ES"/>
        </w:rPr>
        <w:t>X</w:t>
      </w:r>
      <w:r w:rsidR="006256E3">
        <w:rPr>
          <w:rFonts w:ascii="Times New Roman" w:hAnsi="Times New Roman" w:cs="Times New Roman"/>
          <w:sz w:val="24"/>
          <w:szCs w:val="24"/>
          <w:lang w:val="es-ES"/>
        </w:rPr>
        <w:t>.2.</w:t>
      </w:r>
    </w:p>
    <w:p w14:paraId="3D18DDB7" w14:textId="77777777" w:rsidR="00330098" w:rsidRDefault="00330098" w:rsidP="006256E3">
      <w:pPr>
        <w:spacing w:after="0" w:line="240" w:lineRule="auto"/>
        <w:jc w:val="both"/>
        <w:rPr>
          <w:rFonts w:ascii="Times New Roman" w:hAnsi="Times New Roman" w:cs="Times New Roman"/>
          <w:sz w:val="24"/>
          <w:szCs w:val="24"/>
          <w:lang w:val="es-ES"/>
        </w:rPr>
      </w:pPr>
    </w:p>
    <w:p w14:paraId="7DFE87D3" w14:textId="77777777" w:rsidR="0043157C" w:rsidRDefault="0043157C" w:rsidP="006256E3">
      <w:pPr>
        <w:spacing w:after="0" w:line="240" w:lineRule="auto"/>
        <w:jc w:val="both"/>
        <w:rPr>
          <w:rFonts w:ascii="Times New Roman" w:hAnsi="Times New Roman" w:cs="Times New Roman"/>
          <w:sz w:val="24"/>
          <w:szCs w:val="24"/>
          <w:lang w:val="es-ES"/>
        </w:rPr>
      </w:pPr>
    </w:p>
    <w:p w14:paraId="28AD9B65" w14:textId="77777777" w:rsidR="0043157C" w:rsidRDefault="0043157C" w:rsidP="006256E3">
      <w:pPr>
        <w:spacing w:after="0" w:line="240" w:lineRule="auto"/>
        <w:jc w:val="both"/>
        <w:rPr>
          <w:rFonts w:ascii="Times New Roman" w:hAnsi="Times New Roman" w:cs="Times New Roman"/>
          <w:sz w:val="24"/>
          <w:szCs w:val="24"/>
          <w:lang w:val="es-ES"/>
        </w:rPr>
      </w:pPr>
    </w:p>
    <w:p w14:paraId="272F4158" w14:textId="77777777" w:rsidR="0043157C" w:rsidRDefault="0043157C" w:rsidP="006256E3">
      <w:pPr>
        <w:spacing w:after="0" w:line="240" w:lineRule="auto"/>
        <w:jc w:val="both"/>
        <w:rPr>
          <w:rFonts w:ascii="Times New Roman" w:hAnsi="Times New Roman" w:cs="Times New Roman"/>
          <w:sz w:val="24"/>
          <w:szCs w:val="24"/>
          <w:lang w:val="es-ES"/>
        </w:rPr>
      </w:pPr>
    </w:p>
    <w:p w14:paraId="5AEA83AA" w14:textId="77777777" w:rsidR="0043157C" w:rsidRDefault="0043157C" w:rsidP="006256E3">
      <w:pPr>
        <w:spacing w:after="0" w:line="240" w:lineRule="auto"/>
        <w:jc w:val="both"/>
        <w:rPr>
          <w:rFonts w:ascii="Times New Roman" w:hAnsi="Times New Roman" w:cs="Times New Roman"/>
          <w:sz w:val="24"/>
          <w:szCs w:val="24"/>
          <w:lang w:val="es-ES"/>
        </w:rPr>
      </w:pPr>
    </w:p>
    <w:p w14:paraId="71CA0186" w14:textId="77777777" w:rsidR="006256E3" w:rsidRDefault="006256E3" w:rsidP="006256E3">
      <w:pPr>
        <w:pStyle w:val="Prrafodelista"/>
        <w:spacing w:after="60" w:line="240" w:lineRule="auto"/>
        <w:ind w:left="0"/>
        <w:contextualSpacing w:val="0"/>
        <w:jc w:val="center"/>
        <w:rPr>
          <w:rFonts w:ascii="Times New Roman Bold" w:eastAsia="Times New Roman" w:hAnsi="Times New Roman Bold" w:cs="Times New Roman"/>
          <w:b/>
          <w:smallCaps/>
          <w:color w:val="000000"/>
          <w:szCs w:val="24"/>
          <w:lang w:val="es-ES"/>
        </w:rPr>
      </w:pPr>
      <w:r w:rsidRPr="00F06CE2">
        <w:rPr>
          <w:rFonts w:ascii="Times New Roman Bold" w:eastAsia="Times New Roman" w:hAnsi="Times New Roman Bold" w:cs="Times New Roman"/>
          <w:b/>
          <w:smallCaps/>
          <w:color w:val="000000"/>
          <w:szCs w:val="24"/>
          <w:lang w:val="es-ES"/>
        </w:rPr>
        <w:t xml:space="preserve">Gráfica </w:t>
      </w:r>
      <w:r w:rsidR="00D978FB">
        <w:rPr>
          <w:rFonts w:ascii="Times New Roman Bold" w:eastAsia="Times New Roman" w:hAnsi="Times New Roman Bold" w:cs="Times New Roman"/>
          <w:b/>
          <w:smallCaps/>
          <w:color w:val="000000"/>
          <w:szCs w:val="24"/>
          <w:lang w:val="es-ES"/>
        </w:rPr>
        <w:t>I</w:t>
      </w:r>
      <w:r w:rsidR="00B17B7D">
        <w:rPr>
          <w:rFonts w:ascii="Times New Roman Bold" w:eastAsia="Times New Roman" w:hAnsi="Times New Roman Bold" w:cs="Times New Roman"/>
          <w:b/>
          <w:smallCaps/>
          <w:color w:val="000000"/>
          <w:szCs w:val="24"/>
          <w:lang w:val="es-ES"/>
        </w:rPr>
        <w:t>X</w:t>
      </w:r>
      <w:r w:rsidRPr="00F06CE2">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2</w:t>
      </w:r>
      <w:r w:rsidR="00B17B7D">
        <w:rPr>
          <w:rFonts w:ascii="Times New Roman Bold" w:eastAsia="Times New Roman" w:hAnsi="Times New Roman Bold" w:cs="Times New Roman"/>
          <w:b/>
          <w:smallCaps/>
          <w:color w:val="000000"/>
          <w:szCs w:val="24"/>
          <w:lang w:val="es-ES"/>
        </w:rPr>
        <w:t xml:space="preserve"> </w:t>
      </w:r>
      <w:r>
        <w:rPr>
          <w:rFonts w:ascii="Times New Roman Bold" w:eastAsia="Times New Roman" w:hAnsi="Times New Roman Bold" w:cs="Times New Roman"/>
          <w:b/>
          <w:smallCaps/>
          <w:color w:val="000000"/>
          <w:szCs w:val="24"/>
          <w:lang w:val="es-ES"/>
        </w:rPr>
        <w:t xml:space="preserve"> Fideicomiso – Titularización de Obligaciones Crediticias </w:t>
      </w:r>
      <w:r w:rsidR="00C92CF6">
        <w:rPr>
          <w:rFonts w:ascii="Times New Roman Bold" w:eastAsia="Times New Roman" w:hAnsi="Times New Roman Bold" w:cs="Times New Roman"/>
          <w:b/>
          <w:smallCaps/>
          <w:color w:val="000000"/>
          <w:szCs w:val="24"/>
          <w:lang w:val="es-ES"/>
        </w:rPr>
        <w:t xml:space="preserve">para </w:t>
      </w:r>
      <w:r>
        <w:rPr>
          <w:rFonts w:ascii="Times New Roman Bold" w:eastAsia="Times New Roman" w:hAnsi="Times New Roman Bold" w:cs="Times New Roman"/>
          <w:b/>
          <w:smallCaps/>
          <w:color w:val="000000"/>
          <w:szCs w:val="24"/>
          <w:lang w:val="es-ES"/>
        </w:rPr>
        <w:t>Colocación Pública o Privada</w:t>
      </w:r>
    </w:p>
    <w:p w14:paraId="6DA959AD" w14:textId="77777777" w:rsidR="006256E3" w:rsidRPr="00451D73" w:rsidRDefault="006256E3" w:rsidP="006256E3">
      <w:pPr>
        <w:spacing w:after="120" w:line="240" w:lineRule="auto"/>
        <w:jc w:val="center"/>
        <w:rPr>
          <w:rFonts w:ascii="Times New Roman" w:hAnsi="Times New Roman" w:cs="Times New Roman"/>
          <w:sz w:val="24"/>
          <w:szCs w:val="24"/>
          <w:lang w:val="es-ES"/>
        </w:rPr>
      </w:pPr>
      <w:r w:rsidRPr="00835A37">
        <w:rPr>
          <w:noProof/>
          <w:szCs w:val="24"/>
          <w:lang w:val="es-ES" w:eastAsia="es-ES"/>
        </w:rPr>
        <w:drawing>
          <wp:inline distT="0" distB="0" distL="0" distR="0" wp14:anchorId="323C1B80" wp14:editId="46F7D577">
            <wp:extent cx="1688562" cy="2385646"/>
            <wp:effectExtent l="19050" t="0" r="6888"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1692976" cy="2391882"/>
                    </a:xfrm>
                    <a:prstGeom prst="rect">
                      <a:avLst/>
                    </a:prstGeom>
                    <a:noFill/>
                    <a:ln w="9525">
                      <a:noFill/>
                      <a:miter lim="800000"/>
                      <a:headEnd/>
                      <a:tailEnd/>
                    </a:ln>
                  </pic:spPr>
                </pic:pic>
              </a:graphicData>
            </a:graphic>
          </wp:inline>
        </w:drawing>
      </w:r>
    </w:p>
    <w:p w14:paraId="14E2468C" w14:textId="77777777" w:rsidR="006256E3" w:rsidRPr="00C679DF" w:rsidRDefault="003238B5"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La principal utilidad </w:t>
      </w:r>
      <w:r w:rsidR="006256E3">
        <w:rPr>
          <w:rFonts w:ascii="Times New Roman" w:hAnsi="Times New Roman" w:cs="Times New Roman"/>
          <w:sz w:val="24"/>
          <w:szCs w:val="24"/>
          <w:lang w:val="es-ES"/>
        </w:rPr>
        <w:t>del fondo fideicomiso como mecanismo de financiamiento es la desintermediación de los bancos comerciales</w:t>
      </w:r>
      <w:r w:rsidR="00C24A97">
        <w:rPr>
          <w:rFonts w:ascii="Times New Roman" w:hAnsi="Times New Roman" w:cs="Times New Roman"/>
          <w:sz w:val="24"/>
          <w:szCs w:val="24"/>
          <w:lang w:val="es-ES"/>
        </w:rPr>
        <w:t xml:space="preserve"> </w:t>
      </w:r>
      <w:r w:rsidR="00021B00">
        <w:rPr>
          <w:rFonts w:ascii="Times New Roman" w:hAnsi="Times New Roman" w:cs="Times New Roman"/>
          <w:sz w:val="24"/>
          <w:szCs w:val="24"/>
          <w:lang w:val="es-ES"/>
        </w:rPr>
        <w:t>y</w:t>
      </w:r>
      <w:r w:rsidR="00C24A97">
        <w:rPr>
          <w:rFonts w:ascii="Times New Roman" w:hAnsi="Times New Roman" w:cs="Times New Roman"/>
          <w:sz w:val="24"/>
          <w:szCs w:val="24"/>
          <w:lang w:val="es-ES"/>
        </w:rPr>
        <w:t xml:space="preserve"> otras instituciones financieras tradicionales</w:t>
      </w:r>
      <w:r w:rsidR="006256E3">
        <w:rPr>
          <w:rFonts w:ascii="Times New Roman" w:hAnsi="Times New Roman" w:cs="Times New Roman"/>
          <w:sz w:val="24"/>
          <w:szCs w:val="24"/>
          <w:lang w:val="es-ES"/>
        </w:rPr>
        <w:t xml:space="preserve">. </w:t>
      </w:r>
      <w:r w:rsidR="006256E3" w:rsidRPr="00C679DF">
        <w:rPr>
          <w:rFonts w:ascii="Times New Roman" w:hAnsi="Times New Roman" w:cs="Times New Roman"/>
          <w:sz w:val="24"/>
          <w:szCs w:val="24"/>
          <w:lang w:val="es-ES"/>
        </w:rPr>
        <w:t xml:space="preserve">Los clientes pueden obtener mejores condiciones de financiamiento </w:t>
      </w:r>
      <w:r w:rsidR="006256E3">
        <w:rPr>
          <w:rFonts w:ascii="Times New Roman" w:hAnsi="Times New Roman" w:cs="Times New Roman"/>
          <w:sz w:val="24"/>
          <w:szCs w:val="24"/>
          <w:lang w:val="es-ES"/>
        </w:rPr>
        <w:t xml:space="preserve">de las </w:t>
      </w:r>
      <w:r w:rsidR="006256E3" w:rsidRPr="00C679DF">
        <w:rPr>
          <w:rFonts w:ascii="Times New Roman" w:hAnsi="Times New Roman" w:cs="Times New Roman"/>
          <w:sz w:val="24"/>
          <w:szCs w:val="24"/>
          <w:lang w:val="es-ES"/>
        </w:rPr>
        <w:t>que obtendrían individualmente</w:t>
      </w:r>
      <w:r w:rsidR="006256E3">
        <w:rPr>
          <w:rFonts w:ascii="Times New Roman" w:hAnsi="Times New Roman" w:cs="Times New Roman"/>
          <w:sz w:val="24"/>
          <w:szCs w:val="24"/>
          <w:lang w:val="es-ES"/>
        </w:rPr>
        <w:t xml:space="preserve"> si acuden a los bancos</w:t>
      </w:r>
      <w:r w:rsidR="00844AE1">
        <w:rPr>
          <w:rFonts w:ascii="Times New Roman" w:hAnsi="Times New Roman" w:cs="Times New Roman"/>
          <w:sz w:val="24"/>
          <w:szCs w:val="24"/>
          <w:lang w:val="es-ES"/>
        </w:rPr>
        <w:t xml:space="preserve"> y</w:t>
      </w:r>
      <w:r w:rsidR="006256E3">
        <w:rPr>
          <w:rFonts w:ascii="Times New Roman" w:hAnsi="Times New Roman" w:cs="Times New Roman"/>
          <w:sz w:val="24"/>
          <w:szCs w:val="24"/>
          <w:lang w:val="es-ES"/>
        </w:rPr>
        <w:t xml:space="preserve"> </w:t>
      </w:r>
      <w:r w:rsidR="006256E3" w:rsidRPr="00C679DF">
        <w:rPr>
          <w:rFonts w:ascii="Times New Roman" w:hAnsi="Times New Roman" w:cs="Times New Roman"/>
          <w:sz w:val="24"/>
          <w:szCs w:val="24"/>
          <w:lang w:val="es-ES"/>
        </w:rPr>
        <w:t>los inversionistas obtendr</w:t>
      </w:r>
      <w:r w:rsidR="00645997">
        <w:rPr>
          <w:rFonts w:ascii="Times New Roman" w:hAnsi="Times New Roman" w:cs="Times New Roman"/>
          <w:sz w:val="24"/>
          <w:szCs w:val="24"/>
          <w:lang w:val="es-ES"/>
        </w:rPr>
        <w:t>á</w:t>
      </w:r>
      <w:r w:rsidR="006256E3" w:rsidRPr="00C679DF">
        <w:rPr>
          <w:rFonts w:ascii="Times New Roman" w:hAnsi="Times New Roman" w:cs="Times New Roman"/>
          <w:sz w:val="24"/>
          <w:szCs w:val="24"/>
          <w:lang w:val="es-ES"/>
        </w:rPr>
        <w:t>n retorno</w:t>
      </w:r>
      <w:r w:rsidR="006256E3">
        <w:rPr>
          <w:rFonts w:ascii="Times New Roman" w:hAnsi="Times New Roman" w:cs="Times New Roman"/>
          <w:sz w:val="24"/>
          <w:szCs w:val="24"/>
          <w:lang w:val="es-ES"/>
        </w:rPr>
        <w:t xml:space="preserve">s </w:t>
      </w:r>
      <w:r w:rsidR="006256E3" w:rsidRPr="00C679DF">
        <w:rPr>
          <w:rFonts w:ascii="Times New Roman" w:hAnsi="Times New Roman" w:cs="Times New Roman"/>
          <w:sz w:val="24"/>
          <w:szCs w:val="24"/>
          <w:lang w:val="es-ES"/>
        </w:rPr>
        <w:t xml:space="preserve">mayores </w:t>
      </w:r>
      <w:r w:rsidR="006256E3">
        <w:rPr>
          <w:rFonts w:ascii="Times New Roman" w:hAnsi="Times New Roman" w:cs="Times New Roman"/>
          <w:sz w:val="24"/>
          <w:szCs w:val="24"/>
          <w:lang w:val="es-ES"/>
        </w:rPr>
        <w:t xml:space="preserve">de </w:t>
      </w:r>
      <w:r w:rsidR="006256E3" w:rsidRPr="00C679DF">
        <w:rPr>
          <w:rFonts w:ascii="Times New Roman" w:hAnsi="Times New Roman" w:cs="Times New Roman"/>
          <w:sz w:val="24"/>
          <w:szCs w:val="24"/>
          <w:lang w:val="es-ES"/>
        </w:rPr>
        <w:t xml:space="preserve">los que obtendrían individualmente </w:t>
      </w:r>
      <w:r w:rsidR="00645997">
        <w:rPr>
          <w:rFonts w:ascii="Times New Roman" w:hAnsi="Times New Roman" w:cs="Times New Roman"/>
          <w:sz w:val="24"/>
          <w:szCs w:val="24"/>
          <w:lang w:val="es-ES"/>
        </w:rPr>
        <w:t xml:space="preserve">con </w:t>
      </w:r>
      <w:r w:rsidR="00346784">
        <w:rPr>
          <w:rFonts w:ascii="Times New Roman" w:hAnsi="Times New Roman" w:cs="Times New Roman"/>
          <w:sz w:val="24"/>
          <w:szCs w:val="24"/>
          <w:lang w:val="es-ES"/>
        </w:rPr>
        <w:t>los tradicionales</w:t>
      </w:r>
      <w:r w:rsidR="00346784" w:rsidRPr="00C679DF">
        <w:rPr>
          <w:rFonts w:ascii="Times New Roman" w:hAnsi="Times New Roman" w:cs="Times New Roman"/>
          <w:sz w:val="24"/>
          <w:szCs w:val="24"/>
          <w:lang w:val="es-ES"/>
        </w:rPr>
        <w:t xml:space="preserve"> </w:t>
      </w:r>
      <w:r w:rsidR="006256E3" w:rsidRPr="00C679DF">
        <w:rPr>
          <w:rFonts w:ascii="Times New Roman" w:hAnsi="Times New Roman" w:cs="Times New Roman"/>
          <w:sz w:val="24"/>
          <w:szCs w:val="24"/>
          <w:lang w:val="es-ES"/>
        </w:rPr>
        <w:t xml:space="preserve">vehículos de inversión. </w:t>
      </w:r>
      <w:r w:rsidR="00971436">
        <w:rPr>
          <w:rFonts w:ascii="Times New Roman" w:hAnsi="Times New Roman" w:cs="Times New Roman"/>
          <w:sz w:val="24"/>
          <w:szCs w:val="24"/>
          <w:lang w:val="es-ES"/>
        </w:rPr>
        <w:t xml:space="preserve">Además, bajo esta estructura los pagos de intereses y/o dividendos están exemptos de impuestos. </w:t>
      </w:r>
    </w:p>
    <w:p w14:paraId="47B936B6" w14:textId="77777777" w:rsidR="006256E3" w:rsidRPr="00C679DF" w:rsidRDefault="006256E3" w:rsidP="006256E3">
      <w:pPr>
        <w:spacing w:after="0" w:line="240" w:lineRule="auto"/>
        <w:jc w:val="both"/>
        <w:rPr>
          <w:rFonts w:ascii="Times New Roman" w:hAnsi="Times New Roman" w:cs="Times New Roman"/>
          <w:sz w:val="24"/>
          <w:szCs w:val="24"/>
          <w:lang w:val="es-ES"/>
        </w:rPr>
      </w:pPr>
    </w:p>
    <w:p w14:paraId="2774B365" w14:textId="77777777" w:rsidR="006256E3" w:rsidRDefault="006256E3" w:rsidP="006256E3">
      <w:pPr>
        <w:spacing w:after="0" w:line="240" w:lineRule="auto"/>
        <w:jc w:val="both"/>
        <w:rPr>
          <w:rFonts w:ascii="Times New Roman" w:hAnsi="Times New Roman" w:cs="Times New Roman"/>
          <w:sz w:val="24"/>
          <w:szCs w:val="24"/>
          <w:lang w:val="es-ES"/>
        </w:rPr>
      </w:pPr>
      <w:r w:rsidRPr="00451D73">
        <w:rPr>
          <w:rFonts w:ascii="Times New Roman" w:hAnsi="Times New Roman" w:cs="Times New Roman"/>
          <w:sz w:val="24"/>
          <w:szCs w:val="24"/>
          <w:lang w:val="es-ES"/>
        </w:rPr>
        <w:t xml:space="preserve">Las instituciones financieras </w:t>
      </w:r>
      <w:r w:rsidR="00645997">
        <w:rPr>
          <w:rFonts w:ascii="Times New Roman" w:hAnsi="Times New Roman" w:cs="Times New Roman"/>
          <w:sz w:val="24"/>
          <w:szCs w:val="24"/>
          <w:lang w:val="es-ES"/>
        </w:rPr>
        <w:t>pueden aú</w:t>
      </w:r>
      <w:r>
        <w:rPr>
          <w:rFonts w:ascii="Times New Roman" w:hAnsi="Times New Roman" w:cs="Times New Roman"/>
          <w:sz w:val="24"/>
          <w:szCs w:val="24"/>
          <w:lang w:val="es-ES"/>
        </w:rPr>
        <w:t xml:space="preserve">n </w:t>
      </w:r>
      <w:r w:rsidR="00802AF8">
        <w:rPr>
          <w:rFonts w:ascii="Times New Roman" w:hAnsi="Times New Roman" w:cs="Times New Roman"/>
          <w:sz w:val="24"/>
          <w:szCs w:val="24"/>
          <w:lang w:val="es-ES"/>
        </w:rPr>
        <w:t xml:space="preserve">percibir ganancias </w:t>
      </w:r>
      <w:r w:rsidRPr="00451D73">
        <w:rPr>
          <w:rFonts w:ascii="Times New Roman" w:hAnsi="Times New Roman" w:cs="Times New Roman"/>
          <w:sz w:val="24"/>
          <w:szCs w:val="24"/>
          <w:lang w:val="es-ES"/>
        </w:rPr>
        <w:t xml:space="preserve">al estructurar y colocar, de forma pública o privada, </w:t>
      </w:r>
      <w:r>
        <w:rPr>
          <w:rFonts w:ascii="Times New Roman" w:hAnsi="Times New Roman" w:cs="Times New Roman"/>
          <w:sz w:val="24"/>
          <w:szCs w:val="24"/>
          <w:lang w:val="es-ES"/>
        </w:rPr>
        <w:t xml:space="preserve">los </w:t>
      </w:r>
      <w:r w:rsidRPr="00451D73">
        <w:rPr>
          <w:rFonts w:ascii="Times New Roman" w:hAnsi="Times New Roman" w:cs="Times New Roman"/>
          <w:sz w:val="24"/>
          <w:szCs w:val="24"/>
          <w:lang w:val="es-ES"/>
        </w:rPr>
        <w:t xml:space="preserve">títulos respaldados por los flujos de </w:t>
      </w:r>
      <w:r w:rsidR="00320148">
        <w:rPr>
          <w:rFonts w:ascii="Times New Roman" w:hAnsi="Times New Roman" w:cs="Times New Roman"/>
          <w:sz w:val="24"/>
          <w:szCs w:val="24"/>
          <w:lang w:val="es-ES"/>
        </w:rPr>
        <w:t xml:space="preserve">efectivo </w:t>
      </w:r>
      <w:r w:rsidRPr="00451D73">
        <w:rPr>
          <w:rFonts w:ascii="Times New Roman" w:hAnsi="Times New Roman" w:cs="Times New Roman"/>
          <w:sz w:val="24"/>
          <w:szCs w:val="24"/>
          <w:lang w:val="es-ES"/>
        </w:rPr>
        <w:t>que recibe el fideicomiso</w:t>
      </w:r>
      <w:r>
        <w:rPr>
          <w:rFonts w:ascii="Times New Roman" w:hAnsi="Times New Roman" w:cs="Times New Roman"/>
          <w:sz w:val="24"/>
          <w:szCs w:val="24"/>
          <w:lang w:val="es-ES"/>
        </w:rPr>
        <w:t xml:space="preserve">. Este margen se recibe sin tener que </w:t>
      </w:r>
      <w:r w:rsidRPr="00451D73">
        <w:rPr>
          <w:rFonts w:ascii="Times New Roman" w:hAnsi="Times New Roman" w:cs="Times New Roman"/>
          <w:sz w:val="24"/>
          <w:szCs w:val="24"/>
          <w:lang w:val="es-ES"/>
        </w:rPr>
        <w:t>compromete</w:t>
      </w:r>
      <w:r>
        <w:rPr>
          <w:rFonts w:ascii="Times New Roman" w:hAnsi="Times New Roman" w:cs="Times New Roman"/>
          <w:sz w:val="24"/>
          <w:szCs w:val="24"/>
          <w:lang w:val="es-ES"/>
        </w:rPr>
        <w:t xml:space="preserve">r </w:t>
      </w:r>
      <w:r w:rsidRPr="00451D73">
        <w:rPr>
          <w:rFonts w:ascii="Times New Roman" w:hAnsi="Times New Roman" w:cs="Times New Roman"/>
          <w:sz w:val="24"/>
          <w:szCs w:val="24"/>
          <w:lang w:val="es-ES"/>
        </w:rPr>
        <w:t>recursos de cartera.</w:t>
      </w:r>
    </w:p>
    <w:p w14:paraId="4312E3E9" w14:textId="77777777" w:rsidR="00D47C10" w:rsidRDefault="00D47C10" w:rsidP="006256E3">
      <w:pPr>
        <w:spacing w:after="0" w:line="240" w:lineRule="auto"/>
        <w:jc w:val="both"/>
        <w:rPr>
          <w:rFonts w:ascii="Times New Roman" w:hAnsi="Times New Roman" w:cs="Times New Roman"/>
          <w:sz w:val="24"/>
          <w:szCs w:val="24"/>
          <w:lang w:val="es-ES"/>
        </w:rPr>
      </w:pPr>
    </w:p>
    <w:p w14:paraId="46BE40A7" w14:textId="77777777" w:rsidR="00000B3D" w:rsidRDefault="00FE4FAE" w:rsidP="00000B3D">
      <w:pPr>
        <w:spacing w:after="0" w:line="240" w:lineRule="auto"/>
        <w:jc w:val="both"/>
        <w:rPr>
          <w:rFonts w:ascii="Times New Roman" w:hAnsi="Times New Roman" w:cs="Times New Roman"/>
          <w:sz w:val="24"/>
          <w:szCs w:val="24"/>
          <w:lang w:val="es-ES"/>
        </w:rPr>
      </w:pPr>
      <w:r w:rsidRPr="006D0354">
        <w:rPr>
          <w:rFonts w:ascii="Times New Roman" w:hAnsi="Times New Roman" w:cs="Times New Roman"/>
          <w:sz w:val="24"/>
          <w:szCs w:val="24"/>
          <w:lang w:val="es-ES"/>
        </w:rPr>
        <w:t xml:space="preserve">El </w:t>
      </w:r>
      <w:r w:rsidR="000D514D" w:rsidRPr="006D0354">
        <w:rPr>
          <w:rFonts w:ascii="Times New Roman" w:hAnsi="Times New Roman" w:cs="Times New Roman"/>
          <w:sz w:val="24"/>
          <w:szCs w:val="24"/>
          <w:lang w:val="es-ES"/>
        </w:rPr>
        <w:t xml:space="preserve">sector eléctrico </w:t>
      </w:r>
      <w:r w:rsidRPr="006D0354">
        <w:rPr>
          <w:rFonts w:ascii="Times New Roman" w:hAnsi="Times New Roman" w:cs="Times New Roman"/>
          <w:sz w:val="24"/>
          <w:szCs w:val="24"/>
          <w:lang w:val="es-ES"/>
        </w:rPr>
        <w:t>c</w:t>
      </w:r>
      <w:r w:rsidR="00000B3D" w:rsidRPr="006D0354">
        <w:rPr>
          <w:rFonts w:ascii="Times New Roman" w:hAnsi="Times New Roman" w:cs="Times New Roman"/>
          <w:sz w:val="24"/>
          <w:szCs w:val="24"/>
          <w:lang w:val="es-ES"/>
        </w:rPr>
        <w:t>hile</w:t>
      </w:r>
      <w:r w:rsidRPr="006D0354">
        <w:rPr>
          <w:rFonts w:ascii="Times New Roman" w:hAnsi="Times New Roman" w:cs="Times New Roman"/>
          <w:sz w:val="24"/>
          <w:szCs w:val="24"/>
          <w:lang w:val="es-ES"/>
        </w:rPr>
        <w:t xml:space="preserve">no es </w:t>
      </w:r>
      <w:r w:rsidR="000D514D" w:rsidRPr="006D0354">
        <w:rPr>
          <w:rFonts w:ascii="Times New Roman" w:hAnsi="Times New Roman" w:cs="Times New Roman"/>
          <w:sz w:val="24"/>
          <w:szCs w:val="24"/>
          <w:lang w:val="es-ES"/>
        </w:rPr>
        <w:t xml:space="preserve">también </w:t>
      </w:r>
      <w:r w:rsidRPr="006D0354">
        <w:rPr>
          <w:rFonts w:ascii="Times New Roman" w:hAnsi="Times New Roman" w:cs="Times New Roman"/>
          <w:sz w:val="24"/>
          <w:szCs w:val="24"/>
          <w:lang w:val="es-ES"/>
        </w:rPr>
        <w:t>un caso relevante</w:t>
      </w:r>
      <w:r w:rsidR="000D514D" w:rsidRPr="006D0354">
        <w:rPr>
          <w:rFonts w:ascii="Times New Roman" w:hAnsi="Times New Roman" w:cs="Times New Roman"/>
          <w:sz w:val="24"/>
          <w:szCs w:val="24"/>
          <w:lang w:val="es-ES"/>
        </w:rPr>
        <w:t xml:space="preserve"> </w:t>
      </w:r>
      <w:r w:rsidR="006D0354" w:rsidRPr="006D0354">
        <w:rPr>
          <w:rFonts w:ascii="Times New Roman" w:hAnsi="Times New Roman" w:cs="Times New Roman"/>
          <w:sz w:val="24"/>
          <w:szCs w:val="24"/>
          <w:lang w:val="es-ES"/>
        </w:rPr>
        <w:t xml:space="preserve">de </w:t>
      </w:r>
      <w:r w:rsidRPr="006D0354">
        <w:rPr>
          <w:rFonts w:ascii="Times New Roman" w:hAnsi="Times New Roman" w:cs="Times New Roman"/>
          <w:sz w:val="24"/>
          <w:szCs w:val="24"/>
          <w:lang w:val="es-ES"/>
        </w:rPr>
        <w:t xml:space="preserve">fondos </w:t>
      </w:r>
      <w:r w:rsidR="00000B3D" w:rsidRPr="006D0354">
        <w:rPr>
          <w:rFonts w:ascii="Times New Roman" w:hAnsi="Times New Roman" w:cs="Times New Roman"/>
          <w:sz w:val="24"/>
          <w:szCs w:val="24"/>
          <w:lang w:val="es-ES"/>
        </w:rPr>
        <w:t xml:space="preserve">que participan en </w:t>
      </w:r>
      <w:r w:rsidR="000D514D" w:rsidRPr="006D0354">
        <w:rPr>
          <w:rFonts w:ascii="Times New Roman" w:hAnsi="Times New Roman" w:cs="Times New Roman"/>
          <w:sz w:val="24"/>
          <w:szCs w:val="24"/>
          <w:lang w:val="es-ES"/>
        </w:rPr>
        <w:t xml:space="preserve">el sector </w:t>
      </w:r>
      <w:r w:rsidR="00000B3D" w:rsidRPr="006D0354">
        <w:rPr>
          <w:rFonts w:ascii="Times New Roman" w:hAnsi="Times New Roman" w:cs="Times New Roman"/>
          <w:sz w:val="24"/>
          <w:szCs w:val="24"/>
          <w:lang w:val="es-ES"/>
        </w:rPr>
        <w:t xml:space="preserve">generación distribuida </w:t>
      </w:r>
      <w:r w:rsidR="000D514D" w:rsidRPr="006D0354">
        <w:rPr>
          <w:rFonts w:ascii="Times New Roman" w:hAnsi="Times New Roman" w:cs="Times New Roman"/>
          <w:sz w:val="24"/>
          <w:szCs w:val="24"/>
          <w:lang w:val="es-ES"/>
        </w:rPr>
        <w:t xml:space="preserve">con SGR </w:t>
      </w:r>
      <w:r w:rsidR="00000B3D" w:rsidRPr="006D0354">
        <w:rPr>
          <w:rFonts w:ascii="Times New Roman" w:hAnsi="Times New Roman" w:cs="Times New Roman"/>
          <w:sz w:val="24"/>
          <w:szCs w:val="24"/>
          <w:lang w:val="es-ES"/>
        </w:rPr>
        <w:t xml:space="preserve">invirtiendo en nuevos proyectos o </w:t>
      </w:r>
      <w:r w:rsidRPr="006D0354">
        <w:rPr>
          <w:rFonts w:ascii="Times New Roman" w:hAnsi="Times New Roman" w:cs="Times New Roman"/>
          <w:sz w:val="24"/>
          <w:szCs w:val="24"/>
          <w:lang w:val="es-ES"/>
        </w:rPr>
        <w:t>c</w:t>
      </w:r>
      <w:r w:rsidR="00000B3D" w:rsidRPr="006D0354">
        <w:rPr>
          <w:rFonts w:ascii="Times New Roman" w:hAnsi="Times New Roman" w:cs="Times New Roman"/>
          <w:sz w:val="24"/>
          <w:szCs w:val="24"/>
          <w:lang w:val="es-ES"/>
        </w:rPr>
        <w:t>onsolidando</w:t>
      </w:r>
      <w:r w:rsidR="000D514D" w:rsidRPr="006D0354">
        <w:rPr>
          <w:rFonts w:ascii="Times New Roman" w:hAnsi="Times New Roman" w:cs="Times New Roman"/>
          <w:sz w:val="24"/>
          <w:szCs w:val="24"/>
          <w:lang w:val="es-ES"/>
        </w:rPr>
        <w:t xml:space="preserve"> </w:t>
      </w:r>
      <w:r w:rsidRPr="006D0354">
        <w:rPr>
          <w:rFonts w:ascii="Times New Roman" w:hAnsi="Times New Roman" w:cs="Times New Roman"/>
          <w:sz w:val="24"/>
          <w:szCs w:val="24"/>
          <w:lang w:val="es-ES"/>
        </w:rPr>
        <w:t xml:space="preserve">via adquisición </w:t>
      </w:r>
      <w:r w:rsidR="00000B3D" w:rsidRPr="006D0354">
        <w:rPr>
          <w:rFonts w:ascii="Times New Roman" w:hAnsi="Times New Roman" w:cs="Times New Roman"/>
          <w:sz w:val="24"/>
          <w:szCs w:val="24"/>
          <w:lang w:val="es-ES"/>
        </w:rPr>
        <w:t xml:space="preserve">instalaciones en operación. </w:t>
      </w:r>
      <w:r w:rsidRPr="006D0354">
        <w:rPr>
          <w:rFonts w:ascii="Times New Roman" w:hAnsi="Times New Roman" w:cs="Times New Roman"/>
          <w:sz w:val="24"/>
          <w:szCs w:val="24"/>
          <w:lang w:val="es-ES"/>
        </w:rPr>
        <w:t>E</w:t>
      </w:r>
      <w:r w:rsidR="00FA4EFE">
        <w:rPr>
          <w:rFonts w:ascii="Times New Roman" w:hAnsi="Times New Roman" w:cs="Times New Roman"/>
          <w:sz w:val="24"/>
          <w:szCs w:val="24"/>
          <w:lang w:val="es-ES"/>
        </w:rPr>
        <w:t xml:space="preserve">n este país existen </w:t>
      </w:r>
      <w:r w:rsidRPr="006D0354">
        <w:rPr>
          <w:rFonts w:ascii="Times New Roman" w:hAnsi="Times New Roman" w:cs="Times New Roman"/>
          <w:sz w:val="24"/>
          <w:szCs w:val="24"/>
          <w:lang w:val="es-ES"/>
        </w:rPr>
        <w:t xml:space="preserve">fondos </w:t>
      </w:r>
      <w:r w:rsidR="00FA4EFE">
        <w:rPr>
          <w:rFonts w:ascii="Times New Roman" w:hAnsi="Times New Roman" w:cs="Times New Roman"/>
          <w:sz w:val="24"/>
          <w:szCs w:val="24"/>
          <w:lang w:val="es-ES"/>
        </w:rPr>
        <w:t xml:space="preserve">que </w:t>
      </w:r>
      <w:r w:rsidRPr="006D0354">
        <w:rPr>
          <w:rFonts w:ascii="Times New Roman" w:hAnsi="Times New Roman" w:cs="Times New Roman"/>
          <w:sz w:val="24"/>
          <w:szCs w:val="24"/>
          <w:lang w:val="es-ES"/>
        </w:rPr>
        <w:t>admin</w:t>
      </w:r>
      <w:r>
        <w:rPr>
          <w:rFonts w:ascii="Times New Roman" w:hAnsi="Times New Roman" w:cs="Times New Roman"/>
          <w:sz w:val="24"/>
          <w:szCs w:val="24"/>
          <w:lang w:val="es-ES"/>
        </w:rPr>
        <w:t>istran bajo una sola estructura vari</w:t>
      </w:r>
      <w:r w:rsidR="000D514D">
        <w:rPr>
          <w:rFonts w:ascii="Times New Roman" w:hAnsi="Times New Roman" w:cs="Times New Roman"/>
          <w:sz w:val="24"/>
          <w:szCs w:val="24"/>
          <w:lang w:val="es-ES"/>
        </w:rPr>
        <w:t>o</w:t>
      </w:r>
      <w:r>
        <w:rPr>
          <w:rFonts w:ascii="Times New Roman" w:hAnsi="Times New Roman" w:cs="Times New Roman"/>
          <w:sz w:val="24"/>
          <w:szCs w:val="24"/>
          <w:lang w:val="es-ES"/>
        </w:rPr>
        <w:t>s</w:t>
      </w:r>
      <w:r w:rsidR="00FA4EFE">
        <w:rPr>
          <w:rFonts w:ascii="Times New Roman" w:hAnsi="Times New Roman" w:cs="Times New Roman"/>
          <w:sz w:val="24"/>
          <w:szCs w:val="24"/>
          <w:lang w:val="es-ES"/>
        </w:rPr>
        <w:t xml:space="preserve"> sistemas de </w:t>
      </w:r>
      <w:r>
        <w:rPr>
          <w:rFonts w:ascii="Times New Roman" w:hAnsi="Times New Roman" w:cs="Times New Roman"/>
          <w:sz w:val="24"/>
          <w:szCs w:val="24"/>
          <w:lang w:val="es-ES"/>
        </w:rPr>
        <w:t>generación distribuida</w:t>
      </w:r>
      <w:r w:rsidR="00FA4EFE">
        <w:rPr>
          <w:rFonts w:ascii="Times New Roman" w:hAnsi="Times New Roman" w:cs="Times New Roman"/>
          <w:sz w:val="24"/>
          <w:szCs w:val="24"/>
          <w:lang w:val="es-ES"/>
        </w:rPr>
        <w:t xml:space="preserve"> de energias renovables</w:t>
      </w:r>
      <w:r>
        <w:rPr>
          <w:rFonts w:ascii="Times New Roman" w:hAnsi="Times New Roman" w:cs="Times New Roman"/>
          <w:sz w:val="24"/>
          <w:szCs w:val="24"/>
          <w:lang w:val="es-ES"/>
        </w:rPr>
        <w:t xml:space="preserve">. </w:t>
      </w:r>
      <w:r w:rsidR="00000B3D">
        <w:rPr>
          <w:rFonts w:ascii="Times New Roman" w:hAnsi="Times New Roman" w:cs="Times New Roman"/>
          <w:sz w:val="24"/>
          <w:szCs w:val="24"/>
          <w:lang w:val="es-ES"/>
        </w:rPr>
        <w:t>Existen varios modelos de negocios; por ejemplo, algun</w:t>
      </w:r>
      <w:r>
        <w:rPr>
          <w:rFonts w:ascii="Times New Roman" w:hAnsi="Times New Roman" w:cs="Times New Roman"/>
          <w:sz w:val="24"/>
          <w:szCs w:val="24"/>
          <w:lang w:val="es-ES"/>
        </w:rPr>
        <w:t>o</w:t>
      </w:r>
      <w:r w:rsidR="00000B3D">
        <w:rPr>
          <w:rFonts w:ascii="Times New Roman" w:hAnsi="Times New Roman" w:cs="Times New Roman"/>
          <w:sz w:val="24"/>
          <w:szCs w:val="24"/>
          <w:lang w:val="es-ES"/>
        </w:rPr>
        <w:t xml:space="preserve">s </w:t>
      </w:r>
      <w:r>
        <w:rPr>
          <w:rFonts w:ascii="Times New Roman" w:hAnsi="Times New Roman" w:cs="Times New Roman"/>
          <w:sz w:val="24"/>
          <w:szCs w:val="24"/>
          <w:lang w:val="es-ES"/>
        </w:rPr>
        <w:t xml:space="preserve">fondos </w:t>
      </w:r>
      <w:r w:rsidR="00000B3D">
        <w:rPr>
          <w:rFonts w:ascii="Times New Roman" w:hAnsi="Times New Roman" w:cs="Times New Roman"/>
          <w:sz w:val="24"/>
          <w:szCs w:val="24"/>
          <w:lang w:val="es-ES"/>
        </w:rPr>
        <w:t xml:space="preserve">instalan proyectos  </w:t>
      </w:r>
      <w:r w:rsidR="00000B3D" w:rsidRPr="00DF4BB0">
        <w:rPr>
          <w:rFonts w:ascii="Times New Roman" w:hAnsi="Times New Roman" w:cs="Times New Roman"/>
          <w:sz w:val="24"/>
          <w:szCs w:val="24"/>
          <w:lang w:val="es-ES"/>
        </w:rPr>
        <w:t>de 2 a 4 MW de potencia</w:t>
      </w:r>
      <w:r w:rsidR="00000B3D" w:rsidRPr="00DF4BB0">
        <w:rPr>
          <w:rStyle w:val="Refdenotaalpie"/>
          <w:rFonts w:ascii="Times New Roman" w:hAnsi="Times New Roman" w:cs="Times New Roman"/>
          <w:sz w:val="24"/>
          <w:szCs w:val="24"/>
          <w:lang w:val="es-ES"/>
        </w:rPr>
        <w:footnoteReference w:id="8"/>
      </w:r>
      <w:r w:rsidR="00000B3D">
        <w:rPr>
          <w:rFonts w:ascii="Times New Roman" w:hAnsi="Times New Roman" w:cs="Times New Roman"/>
          <w:sz w:val="24"/>
          <w:szCs w:val="24"/>
          <w:lang w:val="es-ES"/>
        </w:rPr>
        <w:t xml:space="preserve"> para vender</w:t>
      </w:r>
      <w:r w:rsidR="00000B3D" w:rsidRPr="00DF4BB0">
        <w:rPr>
          <w:rFonts w:ascii="Times New Roman" w:hAnsi="Times New Roman" w:cs="Times New Roman"/>
          <w:sz w:val="24"/>
          <w:szCs w:val="24"/>
          <w:lang w:val="es-ES"/>
        </w:rPr>
        <w:t xml:space="preserve"> a clientes comerciales bajo contratos privados; otr</w:t>
      </w:r>
      <w:r w:rsidR="003673C2">
        <w:rPr>
          <w:rFonts w:ascii="Times New Roman" w:hAnsi="Times New Roman" w:cs="Times New Roman"/>
          <w:sz w:val="24"/>
          <w:szCs w:val="24"/>
          <w:lang w:val="es-ES"/>
        </w:rPr>
        <w:t>o</w:t>
      </w:r>
      <w:r w:rsidR="00000B3D" w:rsidRPr="00DF4BB0">
        <w:rPr>
          <w:rFonts w:ascii="Times New Roman" w:hAnsi="Times New Roman" w:cs="Times New Roman"/>
          <w:sz w:val="24"/>
          <w:szCs w:val="24"/>
          <w:lang w:val="es-ES"/>
        </w:rPr>
        <w:t>s</w:t>
      </w:r>
      <w:r w:rsidR="000D514D">
        <w:rPr>
          <w:rFonts w:ascii="Times New Roman" w:hAnsi="Times New Roman" w:cs="Times New Roman"/>
          <w:sz w:val="24"/>
          <w:szCs w:val="24"/>
          <w:lang w:val="es-ES"/>
        </w:rPr>
        <w:t xml:space="preserve"> consolidan varios SGR </w:t>
      </w:r>
      <w:r w:rsidR="00000B3D">
        <w:rPr>
          <w:rFonts w:ascii="Times New Roman" w:hAnsi="Times New Roman" w:cs="Times New Roman"/>
          <w:sz w:val="24"/>
          <w:szCs w:val="24"/>
          <w:lang w:val="es-ES"/>
        </w:rPr>
        <w:t xml:space="preserve">para vender a las distribuidoras o </w:t>
      </w:r>
      <w:r w:rsidR="000D514D">
        <w:rPr>
          <w:rFonts w:ascii="Times New Roman" w:hAnsi="Times New Roman" w:cs="Times New Roman"/>
          <w:sz w:val="24"/>
          <w:szCs w:val="24"/>
          <w:lang w:val="es-ES"/>
        </w:rPr>
        <w:t xml:space="preserve">a </w:t>
      </w:r>
      <w:r w:rsidR="00000B3D">
        <w:rPr>
          <w:rFonts w:ascii="Times New Roman" w:hAnsi="Times New Roman" w:cs="Times New Roman"/>
          <w:sz w:val="24"/>
          <w:szCs w:val="24"/>
          <w:lang w:val="es-ES"/>
        </w:rPr>
        <w:t>grandes consumidores</w:t>
      </w:r>
      <w:r w:rsidR="00000B3D">
        <w:rPr>
          <w:rStyle w:val="Refdenotaalpie"/>
          <w:rFonts w:ascii="Times New Roman" w:hAnsi="Times New Roman" w:cs="Times New Roman"/>
          <w:sz w:val="24"/>
          <w:szCs w:val="24"/>
          <w:lang w:val="es-ES"/>
        </w:rPr>
        <w:footnoteReference w:id="9"/>
      </w:r>
      <w:r w:rsidR="00000B3D">
        <w:rPr>
          <w:rFonts w:ascii="Times New Roman" w:hAnsi="Times New Roman" w:cs="Times New Roman"/>
          <w:sz w:val="24"/>
          <w:szCs w:val="24"/>
          <w:lang w:val="es-ES"/>
        </w:rPr>
        <w:t xml:space="preserve">. </w:t>
      </w:r>
    </w:p>
    <w:p w14:paraId="0BC32CCC" w14:textId="77777777" w:rsidR="00FE4FAE" w:rsidRDefault="00FE4FAE" w:rsidP="00000B3D">
      <w:pPr>
        <w:spacing w:after="0" w:line="240" w:lineRule="auto"/>
        <w:jc w:val="both"/>
        <w:rPr>
          <w:rFonts w:ascii="Times New Roman" w:hAnsi="Times New Roman" w:cs="Times New Roman"/>
          <w:sz w:val="24"/>
          <w:szCs w:val="24"/>
          <w:lang w:val="es-ES"/>
        </w:rPr>
      </w:pPr>
    </w:p>
    <w:p w14:paraId="599A57B0" w14:textId="77777777" w:rsidR="00495E13" w:rsidRPr="00E2318A" w:rsidRDefault="00834E0D" w:rsidP="00495E13">
      <w:pPr>
        <w:spacing w:after="0" w:line="240" w:lineRule="auto"/>
        <w:jc w:val="both"/>
        <w:rPr>
          <w:rFonts w:ascii="Times New Roman" w:hAnsi="Times New Roman" w:cs="Times New Roman"/>
          <w:sz w:val="24"/>
          <w:szCs w:val="24"/>
          <w:lang w:val="es-ES"/>
        </w:rPr>
      </w:pPr>
      <w:r w:rsidRPr="00E2318A">
        <w:rPr>
          <w:rFonts w:ascii="Times New Roman" w:hAnsi="Times New Roman" w:cs="Times New Roman"/>
          <w:sz w:val="24"/>
          <w:szCs w:val="24"/>
          <w:lang w:val="es-ES"/>
        </w:rPr>
        <w:t>En nuestro país,</w:t>
      </w:r>
      <w:r w:rsidR="00E2318A">
        <w:rPr>
          <w:rFonts w:ascii="Times New Roman" w:hAnsi="Times New Roman" w:cs="Times New Roman"/>
          <w:sz w:val="24"/>
          <w:szCs w:val="24"/>
          <w:lang w:val="es-ES"/>
        </w:rPr>
        <w:t xml:space="preserve"> </w:t>
      </w:r>
      <w:r w:rsidR="00EE2753">
        <w:rPr>
          <w:rFonts w:ascii="Times New Roman" w:hAnsi="Times New Roman" w:cs="Times New Roman"/>
          <w:sz w:val="24"/>
          <w:szCs w:val="24"/>
          <w:lang w:val="es-ES"/>
        </w:rPr>
        <w:t>n</w:t>
      </w:r>
      <w:r w:rsidR="004D07A8">
        <w:rPr>
          <w:rFonts w:ascii="Times New Roman" w:hAnsi="Times New Roman" w:cs="Times New Roman"/>
          <w:sz w:val="24"/>
          <w:szCs w:val="24"/>
          <w:lang w:val="es-ES"/>
        </w:rPr>
        <w:t>umerosos</w:t>
      </w:r>
      <w:r w:rsidR="000F635F">
        <w:rPr>
          <w:rFonts w:ascii="Times New Roman" w:hAnsi="Times New Roman" w:cs="Times New Roman"/>
          <w:sz w:val="24"/>
          <w:szCs w:val="24"/>
          <w:lang w:val="es-ES"/>
        </w:rPr>
        <w:t xml:space="preserve"> interm</w:t>
      </w:r>
      <w:r w:rsidR="006C150F">
        <w:rPr>
          <w:rFonts w:ascii="Times New Roman" w:hAnsi="Times New Roman" w:cs="Times New Roman"/>
          <w:sz w:val="24"/>
          <w:szCs w:val="24"/>
          <w:lang w:val="es-ES"/>
        </w:rPr>
        <w:t>e</w:t>
      </w:r>
      <w:r w:rsidR="000F635F">
        <w:rPr>
          <w:rFonts w:ascii="Times New Roman" w:hAnsi="Times New Roman" w:cs="Times New Roman"/>
          <w:sz w:val="24"/>
          <w:szCs w:val="24"/>
          <w:lang w:val="es-ES"/>
        </w:rPr>
        <w:t>d</w:t>
      </w:r>
      <w:r w:rsidR="006C150F">
        <w:rPr>
          <w:rFonts w:ascii="Times New Roman" w:hAnsi="Times New Roman" w:cs="Times New Roman"/>
          <w:sz w:val="24"/>
          <w:szCs w:val="24"/>
          <w:lang w:val="es-ES"/>
        </w:rPr>
        <w:t>i</w:t>
      </w:r>
      <w:r w:rsidR="000F635F">
        <w:rPr>
          <w:rFonts w:ascii="Times New Roman" w:hAnsi="Times New Roman" w:cs="Times New Roman"/>
          <w:sz w:val="24"/>
          <w:szCs w:val="24"/>
          <w:lang w:val="es-ES"/>
        </w:rPr>
        <w:t>arios financieros</w:t>
      </w:r>
      <w:r w:rsidR="004D07A8">
        <w:rPr>
          <w:rFonts w:ascii="Times New Roman" w:hAnsi="Times New Roman" w:cs="Times New Roman"/>
          <w:sz w:val="24"/>
          <w:szCs w:val="24"/>
          <w:lang w:val="es-ES"/>
        </w:rPr>
        <w:t xml:space="preserve"> locales</w:t>
      </w:r>
      <w:r w:rsidR="000F635F">
        <w:rPr>
          <w:rFonts w:ascii="Times New Roman" w:hAnsi="Times New Roman" w:cs="Times New Roman"/>
          <w:sz w:val="24"/>
          <w:szCs w:val="24"/>
          <w:lang w:val="es-ES"/>
        </w:rPr>
        <w:t xml:space="preserve"> han creado</w:t>
      </w:r>
      <w:r w:rsidR="00A3708D">
        <w:rPr>
          <w:rFonts w:ascii="Times New Roman" w:hAnsi="Times New Roman" w:cs="Times New Roman"/>
          <w:sz w:val="24"/>
          <w:szCs w:val="24"/>
          <w:lang w:val="es-ES"/>
        </w:rPr>
        <w:t xml:space="preserve"> </w:t>
      </w:r>
      <w:r w:rsidR="000F635F">
        <w:rPr>
          <w:rFonts w:ascii="Times New Roman" w:hAnsi="Times New Roman" w:cs="Times New Roman"/>
          <w:sz w:val="24"/>
          <w:szCs w:val="24"/>
          <w:lang w:val="es-ES"/>
        </w:rPr>
        <w:t>fondos fideicomisos privados para el desarrollo de proyectos inmob</w:t>
      </w:r>
      <w:r w:rsidR="009A7B4F">
        <w:rPr>
          <w:rFonts w:ascii="Times New Roman" w:hAnsi="Times New Roman" w:cs="Times New Roman"/>
          <w:sz w:val="24"/>
          <w:szCs w:val="24"/>
          <w:lang w:val="es-ES"/>
        </w:rPr>
        <w:t>i</w:t>
      </w:r>
      <w:r w:rsidR="000F635F">
        <w:rPr>
          <w:rFonts w:ascii="Times New Roman" w:hAnsi="Times New Roman" w:cs="Times New Roman"/>
          <w:sz w:val="24"/>
          <w:szCs w:val="24"/>
          <w:lang w:val="es-ES"/>
        </w:rPr>
        <w:t xml:space="preserve">liarios. </w:t>
      </w:r>
      <w:r w:rsidR="00EE2753">
        <w:rPr>
          <w:rFonts w:ascii="Times New Roman" w:hAnsi="Times New Roman" w:cs="Times New Roman"/>
          <w:sz w:val="24"/>
          <w:szCs w:val="24"/>
          <w:lang w:val="es-ES"/>
        </w:rPr>
        <w:t>También, l</w:t>
      </w:r>
      <w:r w:rsidR="00E2318A">
        <w:rPr>
          <w:rFonts w:ascii="Times New Roman" w:hAnsi="Times New Roman" w:cs="Times New Roman"/>
          <w:sz w:val="24"/>
          <w:szCs w:val="24"/>
          <w:lang w:val="es-ES"/>
        </w:rPr>
        <w:t>a Bolsa de Valores local lista</w:t>
      </w:r>
      <w:r w:rsidR="000F635F">
        <w:rPr>
          <w:rFonts w:ascii="Times New Roman" w:hAnsi="Times New Roman" w:cs="Times New Roman"/>
          <w:sz w:val="24"/>
          <w:szCs w:val="24"/>
          <w:lang w:val="es-ES"/>
        </w:rPr>
        <w:t xml:space="preserve"> ya</w:t>
      </w:r>
      <w:r w:rsidR="00EE2753">
        <w:rPr>
          <w:rFonts w:ascii="Times New Roman" w:hAnsi="Times New Roman" w:cs="Times New Roman"/>
          <w:sz w:val="24"/>
          <w:szCs w:val="24"/>
          <w:lang w:val="es-ES"/>
        </w:rPr>
        <w:t xml:space="preserve"> </w:t>
      </w:r>
      <w:r w:rsidR="00E2318A">
        <w:rPr>
          <w:rFonts w:ascii="Times New Roman" w:hAnsi="Times New Roman" w:cs="Times New Roman"/>
          <w:sz w:val="24"/>
          <w:szCs w:val="24"/>
          <w:lang w:val="es-ES"/>
        </w:rPr>
        <w:t>varias emisiones de fideicomiso de oferta pública</w:t>
      </w:r>
      <w:r w:rsidR="00E2318A">
        <w:rPr>
          <w:rStyle w:val="Refdenotaalpie"/>
          <w:rFonts w:ascii="Times New Roman" w:hAnsi="Times New Roman" w:cs="Times New Roman"/>
          <w:sz w:val="24"/>
          <w:szCs w:val="24"/>
          <w:lang w:val="es-ES"/>
        </w:rPr>
        <w:footnoteReference w:id="10"/>
      </w:r>
      <w:r w:rsidR="008A2AF5">
        <w:rPr>
          <w:rFonts w:ascii="Times New Roman" w:hAnsi="Times New Roman" w:cs="Times New Roman"/>
          <w:sz w:val="24"/>
          <w:szCs w:val="24"/>
          <w:lang w:val="es-ES"/>
        </w:rPr>
        <w:t xml:space="preserve">. </w:t>
      </w:r>
      <w:r w:rsidR="000F635F">
        <w:rPr>
          <w:rFonts w:ascii="Times New Roman" w:hAnsi="Times New Roman" w:cs="Times New Roman"/>
          <w:sz w:val="24"/>
          <w:szCs w:val="24"/>
          <w:lang w:val="es-ES"/>
        </w:rPr>
        <w:t>Estos fondos f</w:t>
      </w:r>
      <w:r w:rsidR="008A2AF5">
        <w:rPr>
          <w:rFonts w:ascii="Times New Roman" w:hAnsi="Times New Roman" w:cs="Times New Roman"/>
          <w:sz w:val="24"/>
          <w:szCs w:val="24"/>
          <w:lang w:val="es-ES"/>
        </w:rPr>
        <w:t>ideicomisos</w:t>
      </w:r>
      <w:r w:rsidR="00EE2753">
        <w:rPr>
          <w:rFonts w:ascii="Times New Roman" w:hAnsi="Times New Roman" w:cs="Times New Roman"/>
          <w:sz w:val="24"/>
          <w:szCs w:val="24"/>
          <w:lang w:val="es-ES"/>
        </w:rPr>
        <w:t xml:space="preserve"> </w:t>
      </w:r>
      <w:r w:rsidR="000D673E">
        <w:rPr>
          <w:rFonts w:ascii="Times New Roman" w:hAnsi="Times New Roman" w:cs="Times New Roman"/>
          <w:sz w:val="24"/>
          <w:szCs w:val="24"/>
          <w:lang w:val="es-ES"/>
        </w:rPr>
        <w:t>canalizan</w:t>
      </w:r>
      <w:r w:rsidR="00CF01FA">
        <w:rPr>
          <w:rFonts w:ascii="Times New Roman" w:hAnsi="Times New Roman" w:cs="Times New Roman"/>
          <w:sz w:val="24"/>
          <w:szCs w:val="24"/>
          <w:lang w:val="es-ES"/>
        </w:rPr>
        <w:t xml:space="preserve"> a </w:t>
      </w:r>
      <w:r w:rsidR="00B239D4">
        <w:rPr>
          <w:rFonts w:ascii="Times New Roman" w:hAnsi="Times New Roman" w:cs="Times New Roman"/>
          <w:sz w:val="24"/>
          <w:szCs w:val="24"/>
          <w:lang w:val="es-ES"/>
        </w:rPr>
        <w:t xml:space="preserve">los </w:t>
      </w:r>
      <w:r w:rsidR="00CF01FA">
        <w:rPr>
          <w:rFonts w:ascii="Times New Roman" w:hAnsi="Times New Roman" w:cs="Times New Roman"/>
          <w:sz w:val="24"/>
          <w:szCs w:val="24"/>
          <w:lang w:val="es-ES"/>
        </w:rPr>
        <w:t>inversionistas</w:t>
      </w:r>
      <w:r w:rsidR="008A2AF5">
        <w:rPr>
          <w:rFonts w:ascii="Times New Roman" w:hAnsi="Times New Roman" w:cs="Times New Roman"/>
          <w:sz w:val="24"/>
          <w:szCs w:val="24"/>
          <w:lang w:val="es-ES"/>
        </w:rPr>
        <w:t xml:space="preserve"> los </w:t>
      </w:r>
      <w:r w:rsidR="005D36D5">
        <w:rPr>
          <w:rFonts w:ascii="Times New Roman" w:hAnsi="Times New Roman" w:cs="Times New Roman"/>
          <w:sz w:val="24"/>
          <w:szCs w:val="24"/>
          <w:lang w:val="es-ES"/>
        </w:rPr>
        <w:t xml:space="preserve">flujos de efectivo originados </w:t>
      </w:r>
      <w:r w:rsidR="00A27FCD">
        <w:rPr>
          <w:rFonts w:ascii="Times New Roman" w:hAnsi="Times New Roman" w:cs="Times New Roman"/>
          <w:sz w:val="24"/>
          <w:szCs w:val="24"/>
          <w:lang w:val="es-ES"/>
        </w:rPr>
        <w:t xml:space="preserve">en </w:t>
      </w:r>
      <w:r w:rsidR="005D36D5">
        <w:rPr>
          <w:rFonts w:ascii="Times New Roman" w:hAnsi="Times New Roman" w:cs="Times New Roman"/>
          <w:sz w:val="24"/>
          <w:szCs w:val="24"/>
          <w:lang w:val="es-ES"/>
        </w:rPr>
        <w:t>obligaciones crediticias de</w:t>
      </w:r>
      <w:r w:rsidR="008A2AF5">
        <w:rPr>
          <w:rFonts w:ascii="Times New Roman" w:hAnsi="Times New Roman" w:cs="Times New Roman"/>
          <w:sz w:val="24"/>
          <w:szCs w:val="24"/>
          <w:lang w:val="es-ES"/>
        </w:rPr>
        <w:t xml:space="preserve"> </w:t>
      </w:r>
      <w:r w:rsidR="00CF01FA">
        <w:rPr>
          <w:rFonts w:ascii="Times New Roman" w:hAnsi="Times New Roman" w:cs="Times New Roman"/>
          <w:sz w:val="24"/>
          <w:szCs w:val="24"/>
          <w:lang w:val="es-ES"/>
        </w:rPr>
        <w:t xml:space="preserve">bienes </w:t>
      </w:r>
      <w:r w:rsidR="008A2AF5">
        <w:rPr>
          <w:rFonts w:ascii="Times New Roman" w:hAnsi="Times New Roman" w:cs="Times New Roman"/>
          <w:sz w:val="24"/>
          <w:szCs w:val="24"/>
          <w:lang w:val="es-ES"/>
        </w:rPr>
        <w:t>inmobiliari</w:t>
      </w:r>
      <w:r w:rsidR="00CF01FA">
        <w:rPr>
          <w:rFonts w:ascii="Times New Roman" w:hAnsi="Times New Roman" w:cs="Times New Roman"/>
          <w:sz w:val="24"/>
          <w:szCs w:val="24"/>
          <w:lang w:val="es-ES"/>
        </w:rPr>
        <w:t>o</w:t>
      </w:r>
      <w:r w:rsidR="008A2AF5">
        <w:rPr>
          <w:rFonts w:ascii="Times New Roman" w:hAnsi="Times New Roman" w:cs="Times New Roman"/>
          <w:sz w:val="24"/>
          <w:szCs w:val="24"/>
          <w:lang w:val="es-ES"/>
        </w:rPr>
        <w:t>s.</w:t>
      </w:r>
    </w:p>
    <w:p w14:paraId="1122E304" w14:textId="77777777" w:rsidR="00FE4FAE" w:rsidRDefault="00FE4FAE" w:rsidP="00000B3D">
      <w:pPr>
        <w:spacing w:after="0" w:line="240" w:lineRule="auto"/>
        <w:jc w:val="both"/>
        <w:rPr>
          <w:rFonts w:ascii="Times New Roman" w:hAnsi="Times New Roman" w:cs="Times New Roman"/>
          <w:sz w:val="24"/>
          <w:szCs w:val="24"/>
          <w:lang w:val="es-ES"/>
        </w:rPr>
      </w:pPr>
    </w:p>
    <w:p w14:paraId="026BCF66" w14:textId="77777777" w:rsidR="00EE2753" w:rsidRDefault="00EE2753" w:rsidP="00000B3D">
      <w:pPr>
        <w:spacing w:after="0" w:line="240" w:lineRule="auto"/>
        <w:jc w:val="both"/>
        <w:rPr>
          <w:rFonts w:ascii="Times New Roman" w:hAnsi="Times New Roman" w:cs="Times New Roman"/>
          <w:sz w:val="24"/>
          <w:szCs w:val="24"/>
          <w:lang w:val="es-ES"/>
        </w:rPr>
      </w:pPr>
    </w:p>
    <w:p w14:paraId="7D001F58" w14:textId="77777777" w:rsidR="008807C2" w:rsidRDefault="008807C2" w:rsidP="00000B3D">
      <w:pPr>
        <w:spacing w:after="0" w:line="240" w:lineRule="auto"/>
        <w:jc w:val="both"/>
        <w:rPr>
          <w:rFonts w:ascii="Times New Roman" w:hAnsi="Times New Roman" w:cs="Times New Roman"/>
          <w:sz w:val="24"/>
          <w:szCs w:val="24"/>
          <w:lang w:val="es-ES"/>
        </w:rPr>
      </w:pPr>
    </w:p>
    <w:p w14:paraId="08BF6205" w14:textId="77777777" w:rsidR="006256E3" w:rsidRPr="00963631" w:rsidRDefault="006256E3" w:rsidP="0020458A">
      <w:pPr>
        <w:pStyle w:val="Prrafodelista"/>
        <w:numPr>
          <w:ilvl w:val="0"/>
          <w:numId w:val="32"/>
        </w:numPr>
        <w:spacing w:after="0" w:line="240" w:lineRule="auto"/>
        <w:ind w:left="567" w:hanging="283"/>
        <w:contextualSpacing w:val="0"/>
        <w:jc w:val="both"/>
        <w:rPr>
          <w:rFonts w:ascii="Times New Roman Bold" w:eastAsia="Times New Roman" w:hAnsi="Times New Roman Bold" w:cs="Times New Roman"/>
          <w:b/>
          <w:smallCaps/>
          <w:color w:val="000000"/>
          <w:sz w:val="24"/>
          <w:szCs w:val="24"/>
          <w:lang w:val="es-ES"/>
        </w:rPr>
      </w:pPr>
      <w:r w:rsidRPr="00963631">
        <w:rPr>
          <w:rFonts w:ascii="Times New Roman Bold" w:eastAsia="Times New Roman" w:hAnsi="Times New Roman Bold" w:cs="Times New Roman"/>
          <w:b/>
          <w:smallCaps/>
          <w:color w:val="000000"/>
          <w:sz w:val="24"/>
          <w:szCs w:val="24"/>
          <w:lang w:val="es-ES"/>
        </w:rPr>
        <w:t>Fideicomiso de Proyectos Nuevos: Certificados de Capital de Desarrollo</w:t>
      </w:r>
      <w:r w:rsidRPr="00963631">
        <w:rPr>
          <w:rFonts w:ascii="Times New Roman" w:hAnsi="Times New Roman" w:cs="Times New Roman"/>
          <w:b/>
          <w:sz w:val="24"/>
          <w:szCs w:val="24"/>
          <w:lang w:val="es-ES"/>
        </w:rPr>
        <w:t xml:space="preserve">   </w:t>
      </w:r>
      <w:r w:rsidRPr="00963631">
        <w:rPr>
          <w:rFonts w:ascii="Times New Roman" w:hAnsi="Times New Roman" w:cs="Times New Roman"/>
          <w:b/>
          <w:sz w:val="24"/>
          <w:szCs w:val="24"/>
          <w:lang w:val="es-ES"/>
        </w:rPr>
        <w:tab/>
      </w:r>
      <w:r w:rsidRPr="00963631">
        <w:rPr>
          <w:rFonts w:ascii="Times New Roman" w:hAnsi="Times New Roman" w:cs="Times New Roman"/>
          <w:b/>
          <w:sz w:val="24"/>
          <w:szCs w:val="24"/>
          <w:lang w:val="es-ES"/>
        </w:rPr>
        <w:tab/>
      </w:r>
      <w:r w:rsidRPr="00963631">
        <w:rPr>
          <w:rFonts w:ascii="Times New Roman" w:hAnsi="Times New Roman" w:cs="Times New Roman"/>
          <w:b/>
          <w:sz w:val="24"/>
          <w:szCs w:val="24"/>
          <w:lang w:val="es-ES"/>
        </w:rPr>
        <w:tab/>
      </w:r>
    </w:p>
    <w:p w14:paraId="3120055A" w14:textId="77777777" w:rsidR="00B5408C" w:rsidRDefault="00C91C1F" w:rsidP="006256E3">
      <w:pPr>
        <w:spacing w:after="0" w:line="240" w:lineRule="auto"/>
        <w:jc w:val="both"/>
        <w:rPr>
          <w:rFonts w:ascii="Times New Roman" w:hAnsi="Times New Roman" w:cs="Times New Roman"/>
          <w:sz w:val="24"/>
          <w:szCs w:val="24"/>
          <w:lang w:val="es-ES"/>
        </w:rPr>
      </w:pPr>
      <w:r w:rsidRPr="00963631">
        <w:rPr>
          <w:rFonts w:ascii="Times New Roman" w:hAnsi="Times New Roman" w:cs="Times New Roman"/>
          <w:sz w:val="24"/>
          <w:szCs w:val="24"/>
          <w:lang w:val="es-ES"/>
        </w:rPr>
        <w:t xml:space="preserve">Un proyecto nuevo o </w:t>
      </w:r>
      <w:r w:rsidR="00A14BBB" w:rsidRPr="00963631">
        <w:rPr>
          <w:rFonts w:ascii="Times New Roman" w:hAnsi="Times New Roman" w:cs="Times New Roman"/>
          <w:sz w:val="24"/>
          <w:szCs w:val="24"/>
          <w:lang w:val="es-ES"/>
        </w:rPr>
        <w:t>“</w:t>
      </w:r>
      <w:r w:rsidRPr="00963631">
        <w:rPr>
          <w:rFonts w:ascii="Times New Roman" w:hAnsi="Times New Roman" w:cs="Times New Roman"/>
          <w:sz w:val="24"/>
          <w:szCs w:val="24"/>
          <w:lang w:val="es-ES"/>
        </w:rPr>
        <w:t>greenfield</w:t>
      </w:r>
      <w:r w:rsidR="00A14BBB" w:rsidRPr="00963631">
        <w:rPr>
          <w:rFonts w:ascii="Times New Roman" w:hAnsi="Times New Roman" w:cs="Times New Roman"/>
          <w:sz w:val="24"/>
          <w:szCs w:val="24"/>
          <w:lang w:val="es-ES"/>
        </w:rPr>
        <w:t xml:space="preserve">” </w:t>
      </w:r>
      <w:r w:rsidRPr="00963631">
        <w:rPr>
          <w:rFonts w:ascii="Times New Roman" w:hAnsi="Times New Roman" w:cs="Times New Roman"/>
          <w:sz w:val="24"/>
          <w:szCs w:val="24"/>
          <w:lang w:val="es-ES"/>
        </w:rPr>
        <w:t>de una empresa</w:t>
      </w:r>
      <w:r w:rsidR="00325CB7" w:rsidRPr="00963631">
        <w:rPr>
          <w:rFonts w:ascii="Times New Roman" w:hAnsi="Times New Roman" w:cs="Times New Roman"/>
          <w:sz w:val="24"/>
          <w:szCs w:val="24"/>
          <w:lang w:val="es-ES"/>
        </w:rPr>
        <w:t xml:space="preserve"> sin historia operacional </w:t>
      </w:r>
      <w:r w:rsidR="00A5200E" w:rsidRPr="00963631">
        <w:rPr>
          <w:rFonts w:ascii="Times New Roman" w:hAnsi="Times New Roman" w:cs="Times New Roman"/>
          <w:sz w:val="24"/>
          <w:szCs w:val="24"/>
          <w:lang w:val="es-ES"/>
        </w:rPr>
        <w:t xml:space="preserve">solo </w:t>
      </w:r>
      <w:r w:rsidR="00325CB7" w:rsidRPr="00963631">
        <w:rPr>
          <w:rFonts w:ascii="Times New Roman" w:hAnsi="Times New Roman" w:cs="Times New Roman"/>
          <w:sz w:val="24"/>
          <w:szCs w:val="24"/>
          <w:lang w:val="es-ES"/>
        </w:rPr>
        <w:t>pued</w:t>
      </w:r>
      <w:r w:rsidRPr="00963631">
        <w:rPr>
          <w:rFonts w:ascii="Times New Roman" w:hAnsi="Times New Roman" w:cs="Times New Roman"/>
          <w:sz w:val="24"/>
          <w:szCs w:val="24"/>
          <w:lang w:val="es-ES"/>
        </w:rPr>
        <w:t xml:space="preserve">e </w:t>
      </w:r>
      <w:r w:rsidR="00325CB7" w:rsidRPr="00963631">
        <w:rPr>
          <w:rFonts w:ascii="Times New Roman" w:hAnsi="Times New Roman" w:cs="Times New Roman"/>
          <w:sz w:val="24"/>
          <w:szCs w:val="24"/>
          <w:lang w:val="es-ES"/>
        </w:rPr>
        <w:t xml:space="preserve">ser financiado </w:t>
      </w:r>
      <w:r w:rsidR="00A5200E" w:rsidRPr="00963631">
        <w:rPr>
          <w:rFonts w:ascii="Times New Roman" w:hAnsi="Times New Roman" w:cs="Times New Roman"/>
          <w:sz w:val="24"/>
          <w:szCs w:val="24"/>
          <w:lang w:val="es-ES"/>
        </w:rPr>
        <w:t xml:space="preserve">en nuestro país </w:t>
      </w:r>
      <w:r w:rsidRPr="00963631">
        <w:rPr>
          <w:rFonts w:ascii="Times New Roman" w:hAnsi="Times New Roman" w:cs="Times New Roman"/>
          <w:sz w:val="24"/>
          <w:szCs w:val="24"/>
          <w:lang w:val="es-ES"/>
        </w:rPr>
        <w:t xml:space="preserve">bajo </w:t>
      </w:r>
      <w:r w:rsidR="00080CDE" w:rsidRPr="00963631">
        <w:rPr>
          <w:rFonts w:ascii="Times New Roman" w:hAnsi="Times New Roman" w:cs="Times New Roman"/>
          <w:sz w:val="24"/>
          <w:szCs w:val="24"/>
          <w:lang w:val="es-ES"/>
        </w:rPr>
        <w:t xml:space="preserve">la estructura de </w:t>
      </w:r>
      <w:r w:rsidRPr="00963631">
        <w:rPr>
          <w:rFonts w:ascii="Times New Roman" w:hAnsi="Times New Roman" w:cs="Times New Roman"/>
          <w:sz w:val="24"/>
          <w:szCs w:val="24"/>
          <w:lang w:val="es-ES"/>
        </w:rPr>
        <w:t xml:space="preserve">Project Finance </w:t>
      </w:r>
      <w:r w:rsidR="00B5408C" w:rsidRPr="00963631">
        <w:rPr>
          <w:rFonts w:ascii="Times New Roman" w:hAnsi="Times New Roman" w:cs="Times New Roman"/>
          <w:sz w:val="24"/>
          <w:szCs w:val="24"/>
          <w:lang w:val="es-ES"/>
        </w:rPr>
        <w:t xml:space="preserve">a través de </w:t>
      </w:r>
      <w:r w:rsidRPr="00963631">
        <w:rPr>
          <w:rFonts w:ascii="Times New Roman" w:hAnsi="Times New Roman" w:cs="Times New Roman"/>
          <w:sz w:val="24"/>
          <w:szCs w:val="24"/>
          <w:lang w:val="es-ES"/>
        </w:rPr>
        <w:t>un</w:t>
      </w:r>
      <w:r w:rsidR="00080CDE" w:rsidRPr="00963631">
        <w:rPr>
          <w:rFonts w:ascii="Times New Roman" w:hAnsi="Times New Roman" w:cs="Times New Roman"/>
          <w:sz w:val="24"/>
          <w:szCs w:val="24"/>
          <w:lang w:val="es-ES"/>
        </w:rPr>
        <w:t>a institución bancaria</w:t>
      </w:r>
      <w:r w:rsidR="00A5200E" w:rsidRPr="00963631">
        <w:rPr>
          <w:rFonts w:ascii="Times New Roman" w:hAnsi="Times New Roman" w:cs="Times New Roman"/>
          <w:sz w:val="24"/>
          <w:szCs w:val="24"/>
          <w:lang w:val="es-ES"/>
        </w:rPr>
        <w:t>. Proyectos que no cumplen con el perfil de riesgo exigido por bancos pueden, sin embar</w:t>
      </w:r>
      <w:r w:rsidR="00C81D47" w:rsidRPr="00963631">
        <w:rPr>
          <w:rFonts w:ascii="Times New Roman" w:hAnsi="Times New Roman" w:cs="Times New Roman"/>
          <w:sz w:val="24"/>
          <w:szCs w:val="24"/>
          <w:lang w:val="es-ES"/>
        </w:rPr>
        <w:t>go, ser financiados</w:t>
      </w:r>
      <w:r w:rsidR="00C81D47">
        <w:rPr>
          <w:rFonts w:ascii="Times New Roman" w:hAnsi="Times New Roman" w:cs="Times New Roman"/>
          <w:sz w:val="24"/>
          <w:szCs w:val="24"/>
          <w:lang w:val="es-ES"/>
        </w:rPr>
        <w:t xml:space="preserve"> a través de la colocacion de títulos en </w:t>
      </w:r>
      <w:r w:rsidRPr="00B5408C">
        <w:rPr>
          <w:rFonts w:ascii="Times New Roman" w:hAnsi="Times New Roman" w:cs="Times New Roman"/>
          <w:sz w:val="24"/>
          <w:szCs w:val="24"/>
          <w:lang w:val="es-ES"/>
        </w:rPr>
        <w:t>los mercados de capitales</w:t>
      </w:r>
      <w:r w:rsidR="00C81D47">
        <w:rPr>
          <w:rFonts w:ascii="Times New Roman" w:hAnsi="Times New Roman" w:cs="Times New Roman"/>
          <w:sz w:val="24"/>
          <w:szCs w:val="24"/>
          <w:lang w:val="es-ES"/>
        </w:rPr>
        <w:t xml:space="preserve"> privados o públicos</w:t>
      </w:r>
      <w:r w:rsidRPr="00B5408C">
        <w:rPr>
          <w:rFonts w:ascii="Times New Roman" w:hAnsi="Times New Roman" w:cs="Times New Roman"/>
          <w:sz w:val="24"/>
          <w:szCs w:val="24"/>
          <w:lang w:val="es-ES"/>
        </w:rPr>
        <w:t>.</w:t>
      </w:r>
      <w:r w:rsidR="00C81D47">
        <w:rPr>
          <w:rFonts w:ascii="Times New Roman" w:hAnsi="Times New Roman" w:cs="Times New Roman"/>
          <w:sz w:val="24"/>
          <w:szCs w:val="24"/>
          <w:lang w:val="es-ES"/>
        </w:rPr>
        <w:t xml:space="preserve"> E</w:t>
      </w:r>
      <w:r w:rsidR="00CC6772">
        <w:rPr>
          <w:rFonts w:ascii="Times New Roman" w:hAnsi="Times New Roman" w:cs="Times New Roman"/>
          <w:sz w:val="24"/>
          <w:szCs w:val="24"/>
          <w:lang w:val="es-ES"/>
        </w:rPr>
        <w:t>sto es perfectamente factible</w:t>
      </w:r>
      <w:r w:rsidR="00B5408C">
        <w:rPr>
          <w:rFonts w:ascii="Times New Roman" w:hAnsi="Times New Roman" w:cs="Times New Roman"/>
          <w:sz w:val="24"/>
          <w:szCs w:val="24"/>
          <w:lang w:val="es-ES"/>
        </w:rPr>
        <w:t xml:space="preserve"> y</w:t>
      </w:r>
      <w:r w:rsidR="00D325EB">
        <w:rPr>
          <w:rFonts w:ascii="Times New Roman" w:hAnsi="Times New Roman" w:cs="Times New Roman"/>
          <w:sz w:val="24"/>
          <w:szCs w:val="24"/>
          <w:lang w:val="es-ES"/>
        </w:rPr>
        <w:t xml:space="preserve"> asi </w:t>
      </w:r>
      <w:r w:rsidR="00CC6772">
        <w:rPr>
          <w:rFonts w:ascii="Times New Roman" w:hAnsi="Times New Roman" w:cs="Times New Roman"/>
          <w:sz w:val="24"/>
          <w:szCs w:val="24"/>
          <w:lang w:val="es-ES"/>
        </w:rPr>
        <w:t xml:space="preserve">lo </w:t>
      </w:r>
      <w:r w:rsidR="00A5200E">
        <w:rPr>
          <w:rFonts w:ascii="Times New Roman" w:hAnsi="Times New Roman" w:cs="Times New Roman"/>
          <w:sz w:val="24"/>
          <w:szCs w:val="24"/>
          <w:lang w:val="es-ES"/>
        </w:rPr>
        <w:t>de</w:t>
      </w:r>
      <w:r w:rsidR="00244A98">
        <w:rPr>
          <w:rFonts w:ascii="Times New Roman" w:hAnsi="Times New Roman" w:cs="Times New Roman"/>
          <w:sz w:val="24"/>
          <w:szCs w:val="24"/>
          <w:lang w:val="es-ES"/>
        </w:rPr>
        <w:t>muestra la experiencia de Mé</w:t>
      </w:r>
      <w:r w:rsidR="00CC6772">
        <w:rPr>
          <w:rFonts w:ascii="Times New Roman" w:hAnsi="Times New Roman" w:cs="Times New Roman"/>
          <w:sz w:val="24"/>
          <w:szCs w:val="24"/>
          <w:lang w:val="es-ES"/>
        </w:rPr>
        <w:t xml:space="preserve">xico. </w:t>
      </w:r>
    </w:p>
    <w:p w14:paraId="347A15A1" w14:textId="77777777" w:rsidR="00B5408C" w:rsidRDefault="00B5408C" w:rsidP="006256E3">
      <w:pPr>
        <w:spacing w:after="0" w:line="240" w:lineRule="auto"/>
        <w:jc w:val="both"/>
        <w:rPr>
          <w:rFonts w:ascii="Times New Roman" w:hAnsi="Times New Roman" w:cs="Times New Roman"/>
          <w:sz w:val="24"/>
          <w:szCs w:val="24"/>
          <w:lang w:val="es-ES"/>
        </w:rPr>
      </w:pPr>
    </w:p>
    <w:p w14:paraId="4A9C835A" w14:textId="77777777" w:rsidR="00CA7E16" w:rsidRDefault="00CC6772"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6256E3">
        <w:rPr>
          <w:rFonts w:ascii="Times New Roman" w:hAnsi="Times New Roman" w:cs="Times New Roman"/>
          <w:sz w:val="24"/>
          <w:szCs w:val="24"/>
          <w:lang w:val="es-ES"/>
        </w:rPr>
        <w:t xml:space="preserve">a Bolsa Mexicana de Valores (BMV) diseñó en el 2009 un instrumento bursátil </w:t>
      </w:r>
      <w:r w:rsidR="006256E3" w:rsidRPr="008B52A0">
        <w:rPr>
          <w:rFonts w:ascii="Times New Roman" w:hAnsi="Times New Roman" w:cs="Times New Roman"/>
          <w:sz w:val="24"/>
          <w:szCs w:val="24"/>
          <w:lang w:val="es-ES"/>
        </w:rPr>
        <w:t>orientado al financiamiento de uno o varios proyectos de inversión</w:t>
      </w:r>
      <w:r w:rsidR="006256E3">
        <w:rPr>
          <w:rFonts w:ascii="Times New Roman" w:hAnsi="Times New Roman" w:cs="Times New Roman"/>
          <w:sz w:val="24"/>
          <w:szCs w:val="24"/>
          <w:lang w:val="es-ES"/>
        </w:rPr>
        <w:t xml:space="preserve"> que no precisa de historial operativo</w:t>
      </w:r>
      <w:r>
        <w:rPr>
          <w:rFonts w:ascii="Times New Roman" w:hAnsi="Times New Roman" w:cs="Times New Roman"/>
          <w:sz w:val="24"/>
          <w:szCs w:val="24"/>
          <w:lang w:val="es-ES"/>
        </w:rPr>
        <w:t xml:space="preserve"> de la empresa promotora</w:t>
      </w:r>
      <w:r w:rsidR="006256E3">
        <w:rPr>
          <w:rFonts w:ascii="Times New Roman" w:hAnsi="Times New Roman" w:cs="Times New Roman"/>
          <w:sz w:val="24"/>
          <w:szCs w:val="24"/>
          <w:lang w:val="es-ES"/>
        </w:rPr>
        <w:t>: l</w:t>
      </w:r>
      <w:r w:rsidR="006256E3" w:rsidRPr="006B15B3">
        <w:rPr>
          <w:rFonts w:ascii="Times New Roman" w:hAnsi="Times New Roman" w:cs="Times New Roman"/>
          <w:sz w:val="24"/>
          <w:szCs w:val="24"/>
          <w:lang w:val="es-ES"/>
        </w:rPr>
        <w:t xml:space="preserve">os </w:t>
      </w:r>
      <w:r w:rsidR="006256E3">
        <w:rPr>
          <w:rFonts w:ascii="Times New Roman" w:hAnsi="Times New Roman" w:cs="Times New Roman"/>
          <w:sz w:val="24"/>
          <w:szCs w:val="24"/>
          <w:lang w:val="es-ES"/>
        </w:rPr>
        <w:t>Certificados de Capital de Desarrollo (</w:t>
      </w:r>
      <w:r w:rsidR="006256E3" w:rsidRPr="006B15B3">
        <w:rPr>
          <w:rFonts w:ascii="Times New Roman" w:hAnsi="Times New Roman" w:cs="Times New Roman"/>
          <w:sz w:val="24"/>
          <w:szCs w:val="24"/>
          <w:lang w:val="es-ES"/>
        </w:rPr>
        <w:t>CKD</w:t>
      </w:r>
      <w:r w:rsidR="006256E3">
        <w:rPr>
          <w:rFonts w:ascii="Times New Roman" w:hAnsi="Times New Roman" w:cs="Times New Roman"/>
          <w:sz w:val="24"/>
          <w:szCs w:val="24"/>
          <w:lang w:val="es-ES"/>
        </w:rPr>
        <w:t xml:space="preserve">s). </w:t>
      </w:r>
    </w:p>
    <w:p w14:paraId="7167E092" w14:textId="77777777" w:rsidR="00CA7E16" w:rsidRDefault="00CA7E16" w:rsidP="006256E3">
      <w:pPr>
        <w:spacing w:after="0" w:line="240" w:lineRule="auto"/>
        <w:jc w:val="both"/>
        <w:rPr>
          <w:rFonts w:ascii="Times New Roman" w:hAnsi="Times New Roman" w:cs="Times New Roman"/>
          <w:sz w:val="24"/>
          <w:szCs w:val="24"/>
          <w:lang w:val="es-ES"/>
        </w:rPr>
      </w:pPr>
    </w:p>
    <w:p w14:paraId="391F28D1" w14:textId="77777777" w:rsidR="006256E3" w:rsidRDefault="00CA7E16" w:rsidP="006256E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Los CKDs son </w:t>
      </w:r>
      <w:r w:rsidR="006256E3" w:rsidRPr="008B52A0">
        <w:rPr>
          <w:rFonts w:ascii="Times New Roman" w:hAnsi="Times New Roman" w:cs="Times New Roman"/>
          <w:sz w:val="24"/>
          <w:szCs w:val="24"/>
          <w:lang w:val="es-ES"/>
        </w:rPr>
        <w:t>títulos</w:t>
      </w:r>
      <w:r w:rsidR="006256E3">
        <w:rPr>
          <w:rFonts w:ascii="Times New Roman" w:hAnsi="Times New Roman" w:cs="Times New Roman"/>
          <w:sz w:val="24"/>
          <w:szCs w:val="24"/>
          <w:lang w:val="es-ES"/>
        </w:rPr>
        <w:t xml:space="preserve"> </w:t>
      </w:r>
      <w:r w:rsidR="006256E3" w:rsidRPr="008B52A0">
        <w:rPr>
          <w:rFonts w:ascii="Times New Roman" w:hAnsi="Times New Roman" w:cs="Times New Roman"/>
          <w:sz w:val="24"/>
          <w:szCs w:val="24"/>
          <w:lang w:val="es-ES"/>
        </w:rPr>
        <w:t>emitidos por fideicomisos y surgieron con la idea de satisfacer una necesidad creciente de capital, fundamentalmente en</w:t>
      </w:r>
      <w:r w:rsidR="006256E3" w:rsidRPr="009D43CC">
        <w:rPr>
          <w:rFonts w:ascii="Times New Roman" w:hAnsi="Times New Roman" w:cs="Times New Roman"/>
          <w:sz w:val="24"/>
          <w:szCs w:val="24"/>
          <w:lang w:val="es-ES"/>
        </w:rPr>
        <w:t xml:space="preserve"> el sector de</w:t>
      </w:r>
      <w:r w:rsidR="006256E3">
        <w:rPr>
          <w:rFonts w:ascii="Times New Roman" w:hAnsi="Times New Roman" w:cs="Times New Roman"/>
          <w:sz w:val="24"/>
          <w:szCs w:val="24"/>
          <w:lang w:val="es-ES"/>
        </w:rPr>
        <w:t xml:space="preserve"> </w:t>
      </w:r>
      <w:r w:rsidR="006256E3" w:rsidRPr="009D43CC">
        <w:rPr>
          <w:rFonts w:ascii="Times New Roman" w:hAnsi="Times New Roman" w:cs="Times New Roman"/>
          <w:sz w:val="24"/>
          <w:szCs w:val="24"/>
          <w:lang w:val="es-ES"/>
        </w:rPr>
        <w:t>infraestructura, así como</w:t>
      </w:r>
      <w:r w:rsidR="006256E3">
        <w:rPr>
          <w:rFonts w:ascii="Times New Roman" w:hAnsi="Times New Roman" w:cs="Times New Roman"/>
          <w:sz w:val="24"/>
          <w:szCs w:val="24"/>
          <w:lang w:val="es-ES"/>
        </w:rPr>
        <w:t xml:space="preserve"> para</w:t>
      </w:r>
      <w:r w:rsidR="006256E3" w:rsidRPr="009D43CC">
        <w:rPr>
          <w:rFonts w:ascii="Times New Roman" w:hAnsi="Times New Roman" w:cs="Times New Roman"/>
          <w:sz w:val="24"/>
          <w:szCs w:val="24"/>
          <w:lang w:val="es-ES"/>
        </w:rPr>
        <w:t xml:space="preserve"> darle </w:t>
      </w:r>
      <w:r>
        <w:rPr>
          <w:rFonts w:ascii="Times New Roman" w:hAnsi="Times New Roman" w:cs="Times New Roman"/>
          <w:sz w:val="24"/>
          <w:szCs w:val="24"/>
          <w:lang w:val="es-ES"/>
        </w:rPr>
        <w:t xml:space="preserve">a </w:t>
      </w:r>
      <w:r w:rsidR="006256E3" w:rsidRPr="009D43CC">
        <w:rPr>
          <w:rFonts w:ascii="Times New Roman" w:hAnsi="Times New Roman" w:cs="Times New Roman"/>
          <w:sz w:val="24"/>
          <w:szCs w:val="24"/>
          <w:lang w:val="es-ES"/>
        </w:rPr>
        <w:t xml:space="preserve">las </w:t>
      </w:r>
      <w:r w:rsidR="006256E3">
        <w:rPr>
          <w:rFonts w:ascii="Times New Roman" w:hAnsi="Times New Roman" w:cs="Times New Roman"/>
          <w:sz w:val="24"/>
          <w:szCs w:val="24"/>
          <w:lang w:val="es-ES"/>
        </w:rPr>
        <w:t xml:space="preserve">Afores (las AFPs mexicanas) </w:t>
      </w:r>
      <w:r w:rsidRPr="009D43CC">
        <w:rPr>
          <w:rFonts w:ascii="Times New Roman" w:hAnsi="Times New Roman" w:cs="Times New Roman"/>
          <w:sz w:val="24"/>
          <w:szCs w:val="24"/>
          <w:lang w:val="es-ES"/>
        </w:rPr>
        <w:t xml:space="preserve">la posibilidad </w:t>
      </w:r>
      <w:r w:rsidR="006256E3">
        <w:rPr>
          <w:rFonts w:ascii="Times New Roman" w:hAnsi="Times New Roman" w:cs="Times New Roman"/>
          <w:sz w:val="24"/>
          <w:szCs w:val="24"/>
          <w:lang w:val="es-ES"/>
        </w:rPr>
        <w:t>d</w:t>
      </w:r>
      <w:r w:rsidR="006256E3" w:rsidRPr="009D43CC">
        <w:rPr>
          <w:rFonts w:ascii="Times New Roman" w:hAnsi="Times New Roman" w:cs="Times New Roman"/>
          <w:sz w:val="24"/>
          <w:szCs w:val="24"/>
          <w:lang w:val="es-ES"/>
        </w:rPr>
        <w:t>e invertir en proyectos</w:t>
      </w:r>
      <w:r w:rsidR="006256E3">
        <w:rPr>
          <w:rFonts w:ascii="Times New Roman" w:hAnsi="Times New Roman" w:cs="Times New Roman"/>
          <w:sz w:val="24"/>
          <w:szCs w:val="24"/>
          <w:lang w:val="es-ES"/>
        </w:rPr>
        <w:t xml:space="preserve"> </w:t>
      </w:r>
      <w:r w:rsidR="006256E3" w:rsidRPr="009D43CC">
        <w:rPr>
          <w:rFonts w:ascii="Times New Roman" w:hAnsi="Times New Roman" w:cs="Times New Roman"/>
          <w:sz w:val="24"/>
          <w:szCs w:val="24"/>
          <w:lang w:val="es-ES"/>
        </w:rPr>
        <w:t>que p</w:t>
      </w:r>
      <w:r w:rsidR="006256E3">
        <w:rPr>
          <w:rFonts w:ascii="Times New Roman" w:hAnsi="Times New Roman" w:cs="Times New Roman"/>
          <w:sz w:val="24"/>
          <w:szCs w:val="24"/>
          <w:lang w:val="es-ES"/>
        </w:rPr>
        <w:t>ueda</w:t>
      </w:r>
      <w:r w:rsidR="006256E3" w:rsidRPr="009D43CC">
        <w:rPr>
          <w:rFonts w:ascii="Times New Roman" w:hAnsi="Times New Roman" w:cs="Times New Roman"/>
          <w:sz w:val="24"/>
          <w:szCs w:val="24"/>
          <w:lang w:val="es-ES"/>
        </w:rPr>
        <w:t>n generar rendimientos de largo plazo</w:t>
      </w:r>
      <w:r w:rsidR="006256E3">
        <w:rPr>
          <w:rFonts w:ascii="Times New Roman" w:hAnsi="Times New Roman" w:cs="Times New Roman"/>
          <w:sz w:val="24"/>
          <w:szCs w:val="24"/>
          <w:lang w:val="es-ES"/>
        </w:rPr>
        <w:t>.</w:t>
      </w:r>
    </w:p>
    <w:p w14:paraId="7B6DA36D" w14:textId="77777777" w:rsidR="006256E3" w:rsidRDefault="006256E3" w:rsidP="006256E3">
      <w:pPr>
        <w:spacing w:after="0" w:line="240" w:lineRule="auto"/>
        <w:jc w:val="both"/>
        <w:rPr>
          <w:rFonts w:ascii="Times New Roman" w:hAnsi="Times New Roman" w:cs="Times New Roman"/>
          <w:sz w:val="24"/>
          <w:szCs w:val="24"/>
          <w:lang w:val="es-ES"/>
        </w:rPr>
      </w:pPr>
    </w:p>
    <w:p w14:paraId="38239412" w14:textId="77777777" w:rsidR="006256E3" w:rsidRDefault="006256E3" w:rsidP="006256E3">
      <w:pPr>
        <w:spacing w:after="0" w:line="240" w:lineRule="auto"/>
        <w:jc w:val="both"/>
        <w:rPr>
          <w:rFonts w:ascii="Times New Roman" w:hAnsi="Times New Roman" w:cs="Times New Roman"/>
          <w:sz w:val="24"/>
          <w:szCs w:val="24"/>
          <w:lang w:val="es-ES"/>
        </w:rPr>
      </w:pPr>
      <w:r w:rsidRPr="008B52A0">
        <w:rPr>
          <w:rFonts w:ascii="Times New Roman" w:hAnsi="Times New Roman" w:cs="Times New Roman"/>
          <w:sz w:val="24"/>
          <w:szCs w:val="24"/>
          <w:lang w:val="es-ES"/>
        </w:rPr>
        <w:t>Los rendimientos de los CKDs se vinculan a activos subyacentes (normalmente acciones) que otorgan derechos sobre los frutos, propiedad y, en su caso, enajenación de dichos activos, pero sin obligación de pago de principal ni intereses, es decir, este instrumento se vincula al éxito del proyecto de infraestructura, y sus rendimientos provienen de los dividendos o venta de las acciones, como activo subyacente fideicomitido</w:t>
      </w:r>
      <w:r>
        <w:rPr>
          <w:rFonts w:ascii="Times New Roman" w:hAnsi="Times New Roman" w:cs="Times New Roman"/>
          <w:sz w:val="24"/>
          <w:szCs w:val="24"/>
          <w:lang w:val="es-ES"/>
        </w:rPr>
        <w:t xml:space="preserve">, ver esquema en la Grafica </w:t>
      </w:r>
      <w:r w:rsidR="00D978FB">
        <w:rPr>
          <w:rFonts w:ascii="Times New Roman" w:hAnsi="Times New Roman" w:cs="Times New Roman"/>
          <w:sz w:val="24"/>
          <w:szCs w:val="24"/>
          <w:lang w:val="es-ES"/>
        </w:rPr>
        <w:t>I</w:t>
      </w:r>
      <w:r w:rsidR="00B17B7D">
        <w:rPr>
          <w:rFonts w:ascii="Times New Roman" w:hAnsi="Times New Roman" w:cs="Times New Roman"/>
          <w:sz w:val="24"/>
          <w:szCs w:val="24"/>
          <w:lang w:val="es-ES"/>
        </w:rPr>
        <w:t>X</w:t>
      </w:r>
      <w:r>
        <w:rPr>
          <w:rFonts w:ascii="Times New Roman" w:hAnsi="Times New Roman" w:cs="Times New Roman"/>
          <w:sz w:val="24"/>
          <w:szCs w:val="24"/>
          <w:lang w:val="es-ES"/>
        </w:rPr>
        <w:t>.3.</w:t>
      </w:r>
    </w:p>
    <w:p w14:paraId="47F4399A" w14:textId="77777777" w:rsidR="006256E3" w:rsidRDefault="006256E3" w:rsidP="006256E3">
      <w:pPr>
        <w:spacing w:after="0" w:line="240" w:lineRule="auto"/>
        <w:jc w:val="both"/>
        <w:rPr>
          <w:rFonts w:ascii="Times New Roman" w:hAnsi="Times New Roman" w:cs="Times New Roman"/>
          <w:sz w:val="24"/>
          <w:szCs w:val="24"/>
          <w:lang w:val="es-ES"/>
        </w:rPr>
      </w:pPr>
    </w:p>
    <w:p w14:paraId="7F529239" w14:textId="77777777" w:rsidR="006256E3" w:rsidRDefault="006256E3" w:rsidP="006256E3">
      <w:pPr>
        <w:pStyle w:val="Prrafodelista"/>
        <w:spacing w:after="60" w:line="240" w:lineRule="auto"/>
        <w:ind w:left="0"/>
        <w:contextualSpacing w:val="0"/>
        <w:jc w:val="center"/>
        <w:rPr>
          <w:rFonts w:ascii="Times New Roman" w:hAnsi="Times New Roman" w:cs="Times New Roman"/>
          <w:sz w:val="24"/>
          <w:szCs w:val="24"/>
          <w:lang w:val="es-ES"/>
        </w:rPr>
      </w:pPr>
      <w:r w:rsidRPr="00F06CE2">
        <w:rPr>
          <w:rFonts w:ascii="Times New Roman Bold" w:eastAsia="Times New Roman" w:hAnsi="Times New Roman Bold" w:cs="Times New Roman"/>
          <w:b/>
          <w:smallCaps/>
          <w:color w:val="000000"/>
          <w:szCs w:val="24"/>
          <w:lang w:val="es-ES"/>
        </w:rPr>
        <w:t xml:space="preserve">Gráfica </w:t>
      </w:r>
      <w:r w:rsidR="00D978FB">
        <w:rPr>
          <w:rFonts w:ascii="Times New Roman Bold" w:eastAsia="Times New Roman" w:hAnsi="Times New Roman Bold" w:cs="Times New Roman"/>
          <w:b/>
          <w:smallCaps/>
          <w:color w:val="000000"/>
          <w:szCs w:val="24"/>
          <w:lang w:val="es-ES"/>
        </w:rPr>
        <w:t>I</w:t>
      </w:r>
      <w:r w:rsidR="00B17B7D">
        <w:rPr>
          <w:rFonts w:ascii="Times New Roman Bold" w:eastAsia="Times New Roman" w:hAnsi="Times New Roman Bold" w:cs="Times New Roman"/>
          <w:b/>
          <w:smallCaps/>
          <w:color w:val="000000"/>
          <w:szCs w:val="24"/>
          <w:lang w:val="es-ES"/>
        </w:rPr>
        <w:t>X</w:t>
      </w:r>
      <w:r w:rsidRPr="00F06CE2">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3 Certificados de Capital de Desarrollo</w:t>
      </w:r>
    </w:p>
    <w:p w14:paraId="1DC08746" w14:textId="77777777" w:rsidR="006256E3" w:rsidRDefault="006256E3" w:rsidP="006256E3">
      <w:pPr>
        <w:spacing w:after="0" w:line="240" w:lineRule="auto"/>
        <w:jc w:val="center"/>
        <w:rPr>
          <w:rFonts w:ascii="Times New Roman" w:hAnsi="Times New Roman" w:cs="Times New Roman"/>
          <w:sz w:val="24"/>
          <w:szCs w:val="24"/>
          <w:lang w:val="es-ES"/>
        </w:rPr>
      </w:pPr>
      <w:r w:rsidRPr="00835A37">
        <w:rPr>
          <w:noProof/>
          <w:szCs w:val="24"/>
          <w:lang w:val="es-ES" w:eastAsia="es-ES"/>
        </w:rPr>
        <w:drawing>
          <wp:inline distT="0" distB="0" distL="0" distR="0" wp14:anchorId="2CC51983" wp14:editId="207083EB">
            <wp:extent cx="2434683" cy="2584450"/>
            <wp:effectExtent l="19050" t="0" r="3717"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2434825" cy="2584601"/>
                    </a:xfrm>
                    <a:prstGeom prst="rect">
                      <a:avLst/>
                    </a:prstGeom>
                    <a:noFill/>
                    <a:ln w="9525">
                      <a:noFill/>
                      <a:miter lim="800000"/>
                      <a:headEnd/>
                      <a:tailEnd/>
                    </a:ln>
                  </pic:spPr>
                </pic:pic>
              </a:graphicData>
            </a:graphic>
          </wp:inline>
        </w:drawing>
      </w:r>
    </w:p>
    <w:p w14:paraId="7E1257ED" w14:textId="77777777" w:rsidR="006256E3" w:rsidRPr="008B52A0" w:rsidRDefault="006256E3" w:rsidP="006256E3">
      <w:pPr>
        <w:spacing w:after="0" w:line="240" w:lineRule="auto"/>
        <w:jc w:val="both"/>
        <w:rPr>
          <w:rFonts w:ascii="Times New Roman" w:hAnsi="Times New Roman" w:cs="Times New Roman"/>
          <w:sz w:val="24"/>
          <w:szCs w:val="24"/>
          <w:lang w:val="es-ES"/>
        </w:rPr>
      </w:pPr>
    </w:p>
    <w:p w14:paraId="20C41496" w14:textId="77777777" w:rsidR="006256E3" w:rsidRDefault="006256E3" w:rsidP="006256E3">
      <w:pPr>
        <w:spacing w:after="0" w:line="240" w:lineRule="auto"/>
        <w:jc w:val="both"/>
        <w:rPr>
          <w:rFonts w:ascii="Times New Roman" w:hAnsi="Times New Roman" w:cs="Times New Roman"/>
          <w:sz w:val="24"/>
          <w:szCs w:val="24"/>
          <w:lang w:val="es-ES"/>
        </w:rPr>
      </w:pPr>
      <w:r w:rsidRPr="008B52A0">
        <w:rPr>
          <w:rFonts w:ascii="Times New Roman" w:hAnsi="Times New Roman" w:cs="Times New Roman"/>
          <w:sz w:val="24"/>
          <w:szCs w:val="24"/>
          <w:lang w:val="es-ES"/>
        </w:rPr>
        <w:t>Los certificados no tienen especi</w:t>
      </w:r>
      <w:r w:rsidR="00645997">
        <w:rPr>
          <w:rFonts w:ascii="Times New Roman" w:hAnsi="Times New Roman" w:cs="Times New Roman"/>
          <w:sz w:val="24"/>
          <w:szCs w:val="24"/>
          <w:lang w:val="es-ES"/>
        </w:rPr>
        <w:t>fi</w:t>
      </w:r>
      <w:r w:rsidRPr="008B52A0">
        <w:rPr>
          <w:rFonts w:ascii="Times New Roman" w:hAnsi="Times New Roman" w:cs="Times New Roman"/>
          <w:sz w:val="24"/>
          <w:szCs w:val="24"/>
          <w:lang w:val="es-ES"/>
        </w:rPr>
        <w:t>cada una tasa de interés o rendimiento garantizado y solo otorgan derechos sobre los rendimientos que pueda generar el activo subyacente, así como a los ingresos que puedan generarse por la disposición de dichos activos. En consecuencia, estos rendimientos son variables, es decir, el riesgo asociado a los CKD es similar al que tienen las acciones.</w:t>
      </w:r>
    </w:p>
    <w:p w14:paraId="1D569124" w14:textId="77777777" w:rsidR="006256E3" w:rsidRDefault="006256E3" w:rsidP="006256E3">
      <w:pPr>
        <w:spacing w:after="0" w:line="240" w:lineRule="auto"/>
        <w:jc w:val="both"/>
        <w:rPr>
          <w:rFonts w:ascii="Times New Roman" w:hAnsi="Times New Roman" w:cs="Times New Roman"/>
          <w:sz w:val="24"/>
          <w:szCs w:val="24"/>
          <w:lang w:val="es-ES"/>
        </w:rPr>
      </w:pPr>
    </w:p>
    <w:p w14:paraId="1D0AD2F8" w14:textId="77777777" w:rsidR="008C0069" w:rsidRDefault="006256E3" w:rsidP="006256E3">
      <w:pPr>
        <w:spacing w:after="0" w:line="240" w:lineRule="auto"/>
        <w:jc w:val="both"/>
        <w:rPr>
          <w:rFonts w:ascii="Times New Roman" w:hAnsi="Times New Roman" w:cs="Times New Roman"/>
          <w:sz w:val="24"/>
          <w:szCs w:val="24"/>
          <w:lang w:val="es-ES"/>
        </w:rPr>
      </w:pPr>
      <w:r w:rsidRPr="00C84C0E">
        <w:rPr>
          <w:rFonts w:ascii="Times New Roman" w:hAnsi="Times New Roman" w:cs="Times New Roman"/>
          <w:sz w:val="24"/>
          <w:szCs w:val="24"/>
          <w:lang w:val="es-ES"/>
        </w:rPr>
        <w:t>Existen dos tipos de CKD, aquellos vinculados</w:t>
      </w:r>
      <w:r>
        <w:rPr>
          <w:rFonts w:ascii="Times New Roman" w:hAnsi="Times New Roman" w:cs="Times New Roman"/>
          <w:sz w:val="24"/>
          <w:szCs w:val="24"/>
          <w:lang w:val="es-ES"/>
        </w:rPr>
        <w:t xml:space="preserve"> </w:t>
      </w:r>
      <w:r w:rsidRPr="00C84C0E">
        <w:rPr>
          <w:rFonts w:ascii="Times New Roman" w:hAnsi="Times New Roman" w:cs="Times New Roman"/>
          <w:sz w:val="24"/>
          <w:szCs w:val="24"/>
          <w:lang w:val="es-ES"/>
        </w:rPr>
        <w:t>a inversiones en acciones de una sola</w:t>
      </w:r>
      <w:r>
        <w:rPr>
          <w:rFonts w:ascii="Times New Roman" w:hAnsi="Times New Roman" w:cs="Times New Roman"/>
          <w:sz w:val="24"/>
          <w:szCs w:val="24"/>
          <w:lang w:val="es-ES"/>
        </w:rPr>
        <w:t xml:space="preserve"> </w:t>
      </w:r>
      <w:r w:rsidRPr="00C84C0E">
        <w:rPr>
          <w:rFonts w:ascii="Times New Roman" w:hAnsi="Times New Roman" w:cs="Times New Roman"/>
          <w:sz w:val="24"/>
          <w:szCs w:val="24"/>
          <w:lang w:val="es-ES"/>
        </w:rPr>
        <w:t>empresa o proyecto y aquellos asociados</w:t>
      </w:r>
      <w:r>
        <w:rPr>
          <w:rFonts w:ascii="Times New Roman" w:hAnsi="Times New Roman" w:cs="Times New Roman"/>
          <w:sz w:val="24"/>
          <w:szCs w:val="24"/>
          <w:lang w:val="es-ES"/>
        </w:rPr>
        <w:t xml:space="preserve"> </w:t>
      </w:r>
      <w:r w:rsidRPr="00C84C0E">
        <w:rPr>
          <w:rFonts w:ascii="Times New Roman" w:hAnsi="Times New Roman" w:cs="Times New Roman"/>
          <w:sz w:val="24"/>
          <w:szCs w:val="24"/>
          <w:lang w:val="es-ES"/>
        </w:rPr>
        <w:t>a más de un proyecto o empresa. Los</w:t>
      </w:r>
      <w:r>
        <w:rPr>
          <w:rFonts w:ascii="Times New Roman" w:hAnsi="Times New Roman" w:cs="Times New Roman"/>
          <w:sz w:val="24"/>
          <w:szCs w:val="24"/>
          <w:lang w:val="es-ES"/>
        </w:rPr>
        <w:t xml:space="preserve"> </w:t>
      </w:r>
      <w:r w:rsidRPr="00C84C0E">
        <w:rPr>
          <w:rFonts w:ascii="Times New Roman" w:hAnsi="Times New Roman" w:cs="Times New Roman"/>
          <w:sz w:val="24"/>
          <w:szCs w:val="24"/>
          <w:lang w:val="es-ES"/>
        </w:rPr>
        <w:t>proyectos a financiar pueden estar tanto</w:t>
      </w:r>
      <w:r>
        <w:rPr>
          <w:rFonts w:ascii="Times New Roman" w:hAnsi="Times New Roman" w:cs="Times New Roman"/>
          <w:sz w:val="24"/>
          <w:szCs w:val="24"/>
          <w:lang w:val="es-ES"/>
        </w:rPr>
        <w:t xml:space="preserve"> </w:t>
      </w:r>
      <w:r w:rsidRPr="00C84C0E">
        <w:rPr>
          <w:rFonts w:ascii="Times New Roman" w:hAnsi="Times New Roman" w:cs="Times New Roman"/>
          <w:sz w:val="24"/>
          <w:szCs w:val="24"/>
          <w:lang w:val="es-ES"/>
        </w:rPr>
        <w:t>en etapa de desarrollo e incluso no haber</w:t>
      </w:r>
      <w:r>
        <w:rPr>
          <w:rFonts w:ascii="Times New Roman" w:hAnsi="Times New Roman" w:cs="Times New Roman"/>
          <w:sz w:val="24"/>
          <w:szCs w:val="24"/>
          <w:lang w:val="es-ES"/>
        </w:rPr>
        <w:t xml:space="preserve"> </w:t>
      </w:r>
      <w:r w:rsidRPr="00C84C0E">
        <w:rPr>
          <w:rFonts w:ascii="Times New Roman" w:hAnsi="Times New Roman" w:cs="Times New Roman"/>
          <w:sz w:val="24"/>
          <w:szCs w:val="24"/>
          <w:lang w:val="es-ES"/>
        </w:rPr>
        <w:t>realizado todavía inversiones (greenfield) como proyectos ya en operación</w:t>
      </w:r>
      <w:r>
        <w:rPr>
          <w:rFonts w:ascii="Times New Roman" w:hAnsi="Times New Roman" w:cs="Times New Roman"/>
          <w:sz w:val="24"/>
          <w:szCs w:val="24"/>
          <w:lang w:val="es-ES"/>
        </w:rPr>
        <w:t xml:space="preserve"> </w:t>
      </w:r>
      <w:r w:rsidRPr="00C84C0E">
        <w:rPr>
          <w:rFonts w:ascii="Times New Roman" w:hAnsi="Times New Roman" w:cs="Times New Roman"/>
          <w:sz w:val="24"/>
          <w:szCs w:val="24"/>
          <w:lang w:val="es-ES"/>
        </w:rPr>
        <w:t>(brownfield)</w:t>
      </w:r>
      <w:r>
        <w:rPr>
          <w:rFonts w:ascii="Times New Roman" w:hAnsi="Times New Roman" w:cs="Times New Roman"/>
          <w:sz w:val="24"/>
          <w:szCs w:val="24"/>
          <w:lang w:val="es-ES"/>
        </w:rPr>
        <w:t>. Los CKD e</w:t>
      </w:r>
      <w:r w:rsidRPr="006B15B3">
        <w:rPr>
          <w:rFonts w:ascii="Times New Roman" w:hAnsi="Times New Roman" w:cs="Times New Roman"/>
          <w:sz w:val="24"/>
          <w:szCs w:val="24"/>
          <w:lang w:val="es-ES"/>
        </w:rPr>
        <w:t>stán diseñados para financiar proyectos de tamaño mediano y grande</w:t>
      </w:r>
      <w:r w:rsidRPr="008B52A0">
        <w:rPr>
          <w:rFonts w:ascii="Times New Roman" w:hAnsi="Times New Roman" w:cs="Times New Roman"/>
          <w:sz w:val="24"/>
          <w:szCs w:val="24"/>
          <w:lang w:val="es-ES"/>
        </w:rPr>
        <w:t xml:space="preserve"> </w:t>
      </w:r>
      <w:r w:rsidRPr="00E7496E">
        <w:rPr>
          <w:rFonts w:ascii="Times New Roman" w:hAnsi="Times New Roman" w:cs="Times New Roman"/>
          <w:sz w:val="24"/>
          <w:szCs w:val="24"/>
          <w:lang w:val="es-ES"/>
        </w:rPr>
        <w:t>que consumen recursos a corto plazo y generan flujos a largo plazo</w:t>
      </w:r>
      <w:r>
        <w:rPr>
          <w:rFonts w:ascii="Times New Roman" w:hAnsi="Times New Roman" w:cs="Times New Roman"/>
          <w:sz w:val="24"/>
          <w:szCs w:val="24"/>
          <w:lang w:val="es-ES"/>
        </w:rPr>
        <w:t xml:space="preserve">. </w:t>
      </w:r>
    </w:p>
    <w:p w14:paraId="434C331C" w14:textId="77777777" w:rsidR="008C0069" w:rsidRDefault="008C0069" w:rsidP="006256E3">
      <w:pPr>
        <w:spacing w:after="0" w:line="240" w:lineRule="auto"/>
        <w:jc w:val="both"/>
        <w:rPr>
          <w:rFonts w:ascii="Times New Roman" w:hAnsi="Times New Roman" w:cs="Times New Roman"/>
          <w:sz w:val="24"/>
          <w:szCs w:val="24"/>
          <w:lang w:val="es-ES"/>
        </w:rPr>
      </w:pPr>
    </w:p>
    <w:p w14:paraId="5D5189CB" w14:textId="77777777" w:rsidR="008C0069" w:rsidRPr="008C0069" w:rsidRDefault="008C0069" w:rsidP="001178ED">
      <w:pPr>
        <w:spacing w:after="0" w:line="240" w:lineRule="auto"/>
        <w:jc w:val="both"/>
        <w:rPr>
          <w:rFonts w:ascii="Times New Roman" w:hAnsi="Times New Roman" w:cs="Times New Roman"/>
          <w:sz w:val="24"/>
          <w:szCs w:val="24"/>
          <w:lang w:val="es-ES"/>
        </w:rPr>
      </w:pPr>
      <w:r w:rsidRPr="008C0069">
        <w:rPr>
          <w:rFonts w:ascii="Times New Roman" w:hAnsi="Times New Roman" w:cs="Times New Roman"/>
          <w:sz w:val="24"/>
          <w:szCs w:val="24"/>
          <w:lang w:val="es-ES"/>
        </w:rPr>
        <w:t xml:space="preserve">Los CKD se han utilizado en </w:t>
      </w:r>
      <w:r w:rsidR="005C1BCE" w:rsidRPr="008C0069">
        <w:rPr>
          <w:rFonts w:ascii="Times New Roman" w:hAnsi="Times New Roman" w:cs="Times New Roman"/>
          <w:sz w:val="24"/>
          <w:szCs w:val="24"/>
          <w:lang w:val="es-ES"/>
        </w:rPr>
        <w:t>Mexic</w:t>
      </w:r>
      <w:r w:rsidRPr="008C0069">
        <w:rPr>
          <w:rFonts w:ascii="Times New Roman" w:hAnsi="Times New Roman" w:cs="Times New Roman"/>
          <w:sz w:val="24"/>
          <w:szCs w:val="24"/>
          <w:lang w:val="es-ES"/>
        </w:rPr>
        <w:t>o para financiar proyectos</w:t>
      </w:r>
      <w:r w:rsidR="00893788">
        <w:rPr>
          <w:rFonts w:ascii="Times New Roman" w:hAnsi="Times New Roman" w:cs="Times New Roman"/>
          <w:sz w:val="24"/>
          <w:szCs w:val="24"/>
          <w:lang w:val="es-ES"/>
        </w:rPr>
        <w:t xml:space="preserve"> en numerosos sectores de la economia</w:t>
      </w:r>
      <w:r w:rsidR="00893788">
        <w:rPr>
          <w:rStyle w:val="Refdenotaalpie"/>
          <w:rFonts w:ascii="Times New Roman" w:hAnsi="Times New Roman" w:cs="Times New Roman"/>
          <w:sz w:val="24"/>
          <w:szCs w:val="24"/>
          <w:lang w:val="es-ES"/>
        </w:rPr>
        <w:footnoteReference w:id="11"/>
      </w:r>
      <w:r w:rsidR="001178ED">
        <w:rPr>
          <w:rFonts w:ascii="Times New Roman" w:hAnsi="Times New Roman" w:cs="Times New Roman"/>
          <w:sz w:val="24"/>
          <w:szCs w:val="24"/>
          <w:lang w:val="es-ES"/>
        </w:rPr>
        <w:t xml:space="preserve">. Un ejemplo </w:t>
      </w:r>
      <w:r w:rsidR="00B07A78">
        <w:rPr>
          <w:rFonts w:ascii="Times New Roman" w:hAnsi="Times New Roman" w:cs="Times New Roman"/>
          <w:sz w:val="24"/>
          <w:szCs w:val="24"/>
          <w:lang w:val="es-ES"/>
        </w:rPr>
        <w:t xml:space="preserve">especifico </w:t>
      </w:r>
      <w:r w:rsidR="001178ED">
        <w:rPr>
          <w:rFonts w:ascii="Times New Roman" w:hAnsi="Times New Roman" w:cs="Times New Roman"/>
          <w:sz w:val="24"/>
          <w:szCs w:val="24"/>
          <w:lang w:val="es-ES"/>
        </w:rPr>
        <w:t>es fideicomiso Ainda Ene</w:t>
      </w:r>
      <w:r w:rsidR="00B07A78">
        <w:rPr>
          <w:rFonts w:ascii="Times New Roman" w:hAnsi="Times New Roman" w:cs="Times New Roman"/>
          <w:sz w:val="24"/>
          <w:szCs w:val="24"/>
          <w:lang w:val="es-ES"/>
        </w:rPr>
        <w:t>rgí</w:t>
      </w:r>
      <w:r w:rsidR="001178ED">
        <w:rPr>
          <w:rFonts w:ascii="Times New Roman" w:hAnsi="Times New Roman" w:cs="Times New Roman"/>
          <w:sz w:val="24"/>
          <w:szCs w:val="24"/>
          <w:lang w:val="es-ES"/>
        </w:rPr>
        <w:t xml:space="preserve">a &amp; Infraestructura, </w:t>
      </w:r>
      <w:r w:rsidR="001178ED" w:rsidRPr="001178ED">
        <w:rPr>
          <w:rFonts w:ascii="Times New Roman" w:hAnsi="Times New Roman" w:cs="Times New Roman"/>
          <w:sz w:val="24"/>
          <w:szCs w:val="24"/>
          <w:lang w:val="es-ES"/>
        </w:rPr>
        <w:t>S.A.P.I.</w:t>
      </w:r>
      <w:r w:rsidR="001178ED">
        <w:rPr>
          <w:rFonts w:ascii="Times New Roman" w:hAnsi="Times New Roman" w:cs="Times New Roman"/>
          <w:sz w:val="24"/>
          <w:szCs w:val="24"/>
          <w:lang w:val="es-ES"/>
        </w:rPr>
        <w:t xml:space="preserve"> de </w:t>
      </w:r>
      <w:r w:rsidR="001178ED" w:rsidRPr="001178ED">
        <w:rPr>
          <w:rFonts w:ascii="Times New Roman" w:hAnsi="Times New Roman" w:cs="Times New Roman"/>
          <w:sz w:val="24"/>
          <w:szCs w:val="24"/>
          <w:lang w:val="es-ES"/>
        </w:rPr>
        <w:t>C.V.</w:t>
      </w:r>
      <w:r w:rsidR="00D653A4" w:rsidRPr="008C0069">
        <w:rPr>
          <w:rStyle w:val="Refdenotaalpie"/>
          <w:rFonts w:ascii="Times New Roman" w:hAnsi="Times New Roman" w:cs="Times New Roman"/>
          <w:sz w:val="24"/>
          <w:szCs w:val="24"/>
          <w:lang w:val="es-ES"/>
        </w:rPr>
        <w:footnoteReference w:id="12"/>
      </w:r>
      <w:r w:rsidR="001178ED">
        <w:rPr>
          <w:rFonts w:ascii="Times New Roman" w:hAnsi="Times New Roman" w:cs="Times New Roman"/>
          <w:sz w:val="24"/>
          <w:szCs w:val="24"/>
          <w:lang w:val="es-ES"/>
        </w:rPr>
        <w:t xml:space="preserve"> el cual establece en el contrato de fideicomiso que “</w:t>
      </w:r>
      <w:r w:rsidR="001178ED" w:rsidRPr="001178ED">
        <w:rPr>
          <w:rFonts w:ascii="Times New Roman" w:hAnsi="Times New Roman" w:cs="Times New Roman"/>
          <w:sz w:val="24"/>
          <w:szCs w:val="24"/>
          <w:lang w:val="es-ES"/>
        </w:rPr>
        <w:t>el Fideicomiso podrá realizar, directa o</w:t>
      </w:r>
      <w:r w:rsidR="001178ED">
        <w:rPr>
          <w:rFonts w:ascii="Times New Roman" w:hAnsi="Times New Roman" w:cs="Times New Roman"/>
          <w:sz w:val="24"/>
          <w:szCs w:val="24"/>
          <w:lang w:val="es-ES"/>
        </w:rPr>
        <w:t xml:space="preserve"> </w:t>
      </w:r>
      <w:r w:rsidR="001178ED" w:rsidRPr="001178ED">
        <w:rPr>
          <w:rFonts w:ascii="Times New Roman" w:hAnsi="Times New Roman" w:cs="Times New Roman"/>
          <w:sz w:val="24"/>
          <w:szCs w:val="24"/>
          <w:lang w:val="es-ES"/>
        </w:rPr>
        <w:t>indirectamente, Inversiones consistentes en Capital, Instrumentos de Capital Preferente y Deuda de Sociedades Promovidas,</w:t>
      </w:r>
      <w:r w:rsidR="001178ED">
        <w:rPr>
          <w:rFonts w:ascii="Times New Roman" w:hAnsi="Times New Roman" w:cs="Times New Roman"/>
          <w:sz w:val="24"/>
          <w:szCs w:val="24"/>
          <w:lang w:val="es-ES"/>
        </w:rPr>
        <w:t xml:space="preserve"> </w:t>
      </w:r>
      <w:r w:rsidR="001178ED" w:rsidRPr="001178ED">
        <w:rPr>
          <w:rFonts w:ascii="Times New Roman" w:hAnsi="Times New Roman" w:cs="Times New Roman"/>
          <w:sz w:val="24"/>
          <w:szCs w:val="24"/>
          <w:lang w:val="es-ES"/>
        </w:rPr>
        <w:t>relacionados con la planeación, diseño, construcción, desarrollo, operación y mantenimiento de proyectos de infraestructura</w:t>
      </w:r>
      <w:r w:rsidR="001178ED">
        <w:rPr>
          <w:rFonts w:ascii="Times New Roman" w:hAnsi="Times New Roman" w:cs="Times New Roman"/>
          <w:sz w:val="24"/>
          <w:szCs w:val="24"/>
          <w:lang w:val="es-ES"/>
        </w:rPr>
        <w:t xml:space="preserve"> </w:t>
      </w:r>
      <w:r w:rsidR="001178ED" w:rsidRPr="001178ED">
        <w:rPr>
          <w:rFonts w:ascii="Times New Roman" w:hAnsi="Times New Roman" w:cs="Times New Roman"/>
          <w:sz w:val="24"/>
          <w:szCs w:val="24"/>
          <w:lang w:val="es-ES"/>
        </w:rPr>
        <w:t>y/o proyectos de energía, así como en inversiones que estén relacionadas con dichos proyectos</w:t>
      </w:r>
      <w:r w:rsidR="001178ED">
        <w:rPr>
          <w:rFonts w:ascii="Times New Roman" w:hAnsi="Times New Roman" w:cs="Times New Roman"/>
          <w:sz w:val="24"/>
          <w:szCs w:val="24"/>
          <w:lang w:val="es-ES"/>
        </w:rPr>
        <w:t>”.</w:t>
      </w:r>
    </w:p>
    <w:p w14:paraId="1C201BAC" w14:textId="77777777" w:rsidR="008C0069" w:rsidRDefault="008C0069" w:rsidP="006256E3">
      <w:pPr>
        <w:spacing w:after="0" w:line="240" w:lineRule="auto"/>
        <w:jc w:val="both"/>
        <w:rPr>
          <w:rFonts w:ascii="Times New Roman" w:hAnsi="Times New Roman" w:cs="Times New Roman"/>
          <w:b/>
          <w:sz w:val="24"/>
          <w:szCs w:val="24"/>
          <w:lang w:val="es-ES"/>
        </w:rPr>
      </w:pPr>
    </w:p>
    <w:p w14:paraId="16D250AE" w14:textId="77777777" w:rsidR="00E30AC9" w:rsidRDefault="00C81D47" w:rsidP="00E30AC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nuestro país, </w:t>
      </w:r>
      <w:r w:rsidR="001178ED">
        <w:rPr>
          <w:rFonts w:ascii="Times New Roman" w:hAnsi="Times New Roman" w:cs="Times New Roman"/>
          <w:sz w:val="24"/>
          <w:szCs w:val="24"/>
          <w:lang w:val="es-ES"/>
        </w:rPr>
        <w:t xml:space="preserve">ya </w:t>
      </w:r>
      <w:r>
        <w:rPr>
          <w:rFonts w:ascii="Times New Roman" w:hAnsi="Times New Roman" w:cs="Times New Roman"/>
          <w:sz w:val="24"/>
          <w:szCs w:val="24"/>
          <w:lang w:val="es-ES"/>
        </w:rPr>
        <w:t>se han estructurado numerosos fideicomisos respaldados con obligaciones</w:t>
      </w:r>
      <w:r w:rsidR="001178ED">
        <w:rPr>
          <w:rFonts w:ascii="Times New Roman" w:hAnsi="Times New Roman" w:cs="Times New Roman"/>
          <w:sz w:val="24"/>
          <w:szCs w:val="24"/>
          <w:lang w:val="es-ES"/>
        </w:rPr>
        <w:t xml:space="preserve"> crediticias</w:t>
      </w:r>
      <w:r>
        <w:rPr>
          <w:rFonts w:ascii="Times New Roman" w:hAnsi="Times New Roman" w:cs="Times New Roman"/>
          <w:sz w:val="24"/>
          <w:szCs w:val="24"/>
          <w:lang w:val="es-ES"/>
        </w:rPr>
        <w:t xml:space="preserve">. Tambien, </w:t>
      </w:r>
      <w:r w:rsidR="00E30AC9">
        <w:rPr>
          <w:rFonts w:ascii="Times New Roman" w:hAnsi="Times New Roman" w:cs="Times New Roman"/>
          <w:sz w:val="24"/>
          <w:szCs w:val="24"/>
          <w:lang w:val="es-ES"/>
        </w:rPr>
        <w:t>ya existe la experiencia de emisión de títulos bursátiles vinculados a un fondo fideicomiso</w:t>
      </w:r>
      <w:r w:rsidR="00BA6C9D">
        <w:rPr>
          <w:rFonts w:ascii="Times New Roman" w:hAnsi="Times New Roman" w:cs="Times New Roman"/>
          <w:sz w:val="24"/>
          <w:szCs w:val="24"/>
          <w:lang w:val="es-ES"/>
        </w:rPr>
        <w:t xml:space="preserve"> respaldado por acciones de una empresa</w:t>
      </w:r>
      <w:r w:rsidR="00E30AC9">
        <w:rPr>
          <w:rFonts w:ascii="Times New Roman" w:hAnsi="Times New Roman" w:cs="Times New Roman"/>
          <w:sz w:val="24"/>
          <w:szCs w:val="24"/>
          <w:lang w:val="es-ES"/>
        </w:rPr>
        <w:t xml:space="preserve">. Inversiones Popular, subsididiaria del Grupo Popular, estructuró y colocó en bolsa el </w:t>
      </w:r>
      <w:r w:rsidR="00E30AC9" w:rsidRPr="00FD0BFA">
        <w:rPr>
          <w:rFonts w:ascii="Times New Roman" w:hAnsi="Times New Roman" w:cs="Times New Roman"/>
          <w:sz w:val="24"/>
          <w:szCs w:val="24"/>
          <w:lang w:val="es-ES"/>
        </w:rPr>
        <w:t>Primer Fideicomiso de Oferta Pública de Valores en Renta Variable</w:t>
      </w:r>
      <w:r w:rsidR="00E30AC9">
        <w:rPr>
          <w:rFonts w:ascii="Times New Roman" w:hAnsi="Times New Roman" w:cs="Times New Roman"/>
          <w:sz w:val="24"/>
          <w:szCs w:val="24"/>
          <w:lang w:val="es-ES"/>
        </w:rPr>
        <w:t xml:space="preserve"> por RD$8,000 MM respaldado con acciones del Pasteurizadora Rica S.A</w:t>
      </w:r>
      <w:r w:rsidR="00271A03">
        <w:rPr>
          <w:rStyle w:val="Refdenotaalpie"/>
          <w:rFonts w:ascii="Times New Roman" w:hAnsi="Times New Roman" w:cs="Times New Roman"/>
          <w:sz w:val="24"/>
          <w:szCs w:val="24"/>
          <w:lang w:val="es-ES"/>
        </w:rPr>
        <w:footnoteReference w:id="13"/>
      </w:r>
      <w:r w:rsidR="00E30AC9">
        <w:rPr>
          <w:rFonts w:ascii="Times New Roman" w:hAnsi="Times New Roman" w:cs="Times New Roman"/>
          <w:sz w:val="24"/>
          <w:szCs w:val="24"/>
          <w:lang w:val="es-ES"/>
        </w:rPr>
        <w:t>.</w:t>
      </w:r>
      <w:r w:rsidR="001178ED">
        <w:rPr>
          <w:rFonts w:ascii="Times New Roman" w:hAnsi="Times New Roman" w:cs="Times New Roman"/>
          <w:sz w:val="24"/>
          <w:szCs w:val="24"/>
          <w:lang w:val="es-ES"/>
        </w:rPr>
        <w:t xml:space="preserve">  </w:t>
      </w:r>
    </w:p>
    <w:p w14:paraId="1D6DE9B9" w14:textId="77777777" w:rsidR="00E30AC9" w:rsidRDefault="00E30AC9" w:rsidP="00E30AC9">
      <w:pPr>
        <w:spacing w:after="0" w:line="240" w:lineRule="auto"/>
        <w:jc w:val="both"/>
        <w:rPr>
          <w:rFonts w:ascii="Times New Roman" w:hAnsi="Times New Roman" w:cs="Times New Roman"/>
          <w:sz w:val="24"/>
          <w:szCs w:val="24"/>
          <w:lang w:val="es-ES"/>
        </w:rPr>
      </w:pPr>
    </w:p>
    <w:p w14:paraId="1CAC0EC3" w14:textId="77777777" w:rsidR="00691F24" w:rsidRDefault="00691F24" w:rsidP="00E30AC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En el mercado local, ningún promotor de proyectos ha hecho colocaciones públicas de títulos para financiar el desarrollo de un proyecto nuevo en el sector de energía a través de un fideicomiso con </w:t>
      </w:r>
      <w:r w:rsidR="00244A98">
        <w:rPr>
          <w:rFonts w:ascii="Times New Roman" w:hAnsi="Times New Roman" w:cs="Times New Roman"/>
          <w:sz w:val="24"/>
          <w:szCs w:val="24"/>
          <w:lang w:val="es-ES"/>
        </w:rPr>
        <w:t xml:space="preserve">emisión </w:t>
      </w:r>
      <w:r>
        <w:rPr>
          <w:rFonts w:ascii="Times New Roman" w:hAnsi="Times New Roman" w:cs="Times New Roman"/>
          <w:sz w:val="24"/>
          <w:szCs w:val="24"/>
          <w:lang w:val="es-ES"/>
        </w:rPr>
        <w:t>pública de títulos. L</w:t>
      </w:r>
      <w:r w:rsidR="00485DC8">
        <w:rPr>
          <w:rFonts w:ascii="Times New Roman" w:hAnsi="Times New Roman" w:cs="Times New Roman"/>
          <w:sz w:val="24"/>
          <w:szCs w:val="24"/>
          <w:lang w:val="es-ES"/>
        </w:rPr>
        <w:t xml:space="preserve">a estructura del </w:t>
      </w:r>
      <w:r w:rsidR="004C6DFE">
        <w:rPr>
          <w:rFonts w:ascii="Times New Roman" w:hAnsi="Times New Roman" w:cs="Times New Roman"/>
          <w:sz w:val="24"/>
          <w:szCs w:val="24"/>
          <w:lang w:val="es-ES"/>
        </w:rPr>
        <w:t>fideicomiso p</w:t>
      </w:r>
      <w:r>
        <w:rPr>
          <w:rFonts w:ascii="Times New Roman" w:hAnsi="Times New Roman" w:cs="Times New Roman"/>
          <w:sz w:val="24"/>
          <w:szCs w:val="24"/>
          <w:lang w:val="es-ES"/>
        </w:rPr>
        <w:t>uede usarse p</w:t>
      </w:r>
      <w:r w:rsidR="00485DC8">
        <w:rPr>
          <w:rFonts w:ascii="Times New Roman" w:hAnsi="Times New Roman" w:cs="Times New Roman"/>
          <w:sz w:val="24"/>
          <w:szCs w:val="24"/>
          <w:lang w:val="es-ES"/>
        </w:rPr>
        <w:t xml:space="preserve">ara </w:t>
      </w:r>
      <w:r w:rsidR="004C6DFE">
        <w:rPr>
          <w:rFonts w:ascii="Times New Roman" w:hAnsi="Times New Roman" w:cs="Times New Roman"/>
          <w:sz w:val="24"/>
          <w:szCs w:val="24"/>
          <w:lang w:val="es-ES"/>
        </w:rPr>
        <w:t xml:space="preserve">emitir títulos </w:t>
      </w:r>
      <w:r w:rsidR="00772D8A">
        <w:rPr>
          <w:rFonts w:ascii="Times New Roman" w:hAnsi="Times New Roman" w:cs="Times New Roman"/>
          <w:sz w:val="24"/>
          <w:szCs w:val="24"/>
          <w:lang w:val="es-ES"/>
        </w:rPr>
        <w:t xml:space="preserve">respaldados </w:t>
      </w:r>
      <w:r w:rsidR="004C6DFE">
        <w:rPr>
          <w:rFonts w:ascii="Times New Roman" w:hAnsi="Times New Roman" w:cs="Times New Roman"/>
          <w:sz w:val="24"/>
          <w:szCs w:val="24"/>
          <w:lang w:val="es-ES"/>
        </w:rPr>
        <w:t xml:space="preserve">tanto </w:t>
      </w:r>
      <w:r w:rsidR="00772D8A">
        <w:rPr>
          <w:rFonts w:ascii="Times New Roman" w:hAnsi="Times New Roman" w:cs="Times New Roman"/>
          <w:sz w:val="24"/>
          <w:szCs w:val="24"/>
          <w:lang w:val="es-ES"/>
        </w:rPr>
        <w:t xml:space="preserve">por </w:t>
      </w:r>
      <w:r w:rsidR="004C6DFE">
        <w:rPr>
          <w:rFonts w:ascii="Times New Roman" w:hAnsi="Times New Roman" w:cs="Times New Roman"/>
          <w:sz w:val="24"/>
          <w:szCs w:val="24"/>
          <w:lang w:val="es-ES"/>
        </w:rPr>
        <w:t xml:space="preserve">acciones como </w:t>
      </w:r>
      <w:r w:rsidR="00772D8A">
        <w:rPr>
          <w:rFonts w:ascii="Times New Roman" w:hAnsi="Times New Roman" w:cs="Times New Roman"/>
          <w:sz w:val="24"/>
          <w:szCs w:val="24"/>
          <w:lang w:val="es-ES"/>
        </w:rPr>
        <w:t xml:space="preserve">por </w:t>
      </w:r>
      <w:r w:rsidR="00485DC8">
        <w:rPr>
          <w:rFonts w:ascii="Times New Roman" w:hAnsi="Times New Roman" w:cs="Times New Roman"/>
          <w:sz w:val="24"/>
          <w:szCs w:val="24"/>
          <w:lang w:val="es-ES"/>
        </w:rPr>
        <w:t xml:space="preserve">obligaciones de </w:t>
      </w:r>
      <w:r w:rsidR="004C6DFE">
        <w:rPr>
          <w:rFonts w:ascii="Times New Roman" w:hAnsi="Times New Roman" w:cs="Times New Roman"/>
          <w:sz w:val="24"/>
          <w:szCs w:val="24"/>
          <w:lang w:val="es-ES"/>
        </w:rPr>
        <w:t>deuda</w:t>
      </w:r>
      <w:r>
        <w:rPr>
          <w:rFonts w:ascii="Times New Roman" w:hAnsi="Times New Roman" w:cs="Times New Roman"/>
          <w:sz w:val="24"/>
          <w:szCs w:val="24"/>
          <w:lang w:val="es-ES"/>
        </w:rPr>
        <w:t xml:space="preserve"> para inversionistas con perfiles de riesgo </w:t>
      </w:r>
      <w:r w:rsidR="00B07A78">
        <w:rPr>
          <w:rFonts w:ascii="Times New Roman" w:hAnsi="Times New Roman" w:cs="Times New Roman"/>
          <w:sz w:val="24"/>
          <w:szCs w:val="24"/>
          <w:lang w:val="es-ES"/>
        </w:rPr>
        <w:t>más</w:t>
      </w:r>
      <w:r>
        <w:rPr>
          <w:rFonts w:ascii="Times New Roman" w:hAnsi="Times New Roman" w:cs="Times New Roman"/>
          <w:sz w:val="24"/>
          <w:szCs w:val="24"/>
          <w:lang w:val="es-ES"/>
        </w:rPr>
        <w:t xml:space="preserve"> agresivo que los bancos comerc</w:t>
      </w:r>
      <w:r w:rsidR="00EF11CF">
        <w:rPr>
          <w:rFonts w:ascii="Times New Roman" w:hAnsi="Times New Roman" w:cs="Times New Roman"/>
          <w:sz w:val="24"/>
          <w:szCs w:val="24"/>
          <w:lang w:val="es-ES"/>
        </w:rPr>
        <w:t>i</w:t>
      </w:r>
      <w:r>
        <w:rPr>
          <w:rFonts w:ascii="Times New Roman" w:hAnsi="Times New Roman" w:cs="Times New Roman"/>
          <w:sz w:val="24"/>
          <w:szCs w:val="24"/>
          <w:lang w:val="es-ES"/>
        </w:rPr>
        <w:t>ales.</w:t>
      </w:r>
    </w:p>
    <w:p w14:paraId="0FBF1D4B" w14:textId="77777777" w:rsidR="00691F24" w:rsidRDefault="00691F24" w:rsidP="00E30AC9">
      <w:pPr>
        <w:spacing w:after="0" w:line="240" w:lineRule="auto"/>
        <w:jc w:val="both"/>
        <w:rPr>
          <w:rFonts w:ascii="Times New Roman" w:hAnsi="Times New Roman" w:cs="Times New Roman"/>
          <w:sz w:val="24"/>
          <w:szCs w:val="24"/>
          <w:lang w:val="es-ES"/>
        </w:rPr>
      </w:pPr>
    </w:p>
    <w:p w14:paraId="31D3808B" w14:textId="77777777" w:rsidR="00D47C10" w:rsidRDefault="00D47C10" w:rsidP="006256E3">
      <w:pPr>
        <w:spacing w:after="0" w:line="240" w:lineRule="auto"/>
        <w:rPr>
          <w:rFonts w:ascii="Times New Roman Bold" w:eastAsia="Times New Roman" w:hAnsi="Times New Roman Bold" w:cs="Times New Roman"/>
          <w:b/>
          <w:smallCaps/>
          <w:color w:val="000000"/>
          <w:sz w:val="24"/>
          <w:szCs w:val="24"/>
          <w:lang w:val="es-ES"/>
        </w:rPr>
      </w:pPr>
    </w:p>
    <w:p w14:paraId="19F7141D" w14:textId="77777777" w:rsidR="006256E3" w:rsidRPr="00F06CE2" w:rsidRDefault="00D978FB" w:rsidP="007C28F9">
      <w:pPr>
        <w:ind w:left="567" w:right="-285" w:hanging="567"/>
        <w:rPr>
          <w:rFonts w:ascii="Times New Roman Bold" w:eastAsia="Times New Roman" w:hAnsi="Times New Roman Bold" w:cs="Times New Roman"/>
          <w:b/>
          <w:smallCaps/>
          <w:color w:val="000000"/>
          <w:sz w:val="24"/>
          <w:szCs w:val="24"/>
          <w:highlight w:val="yellow"/>
          <w:lang w:val="es-ES"/>
        </w:rPr>
      </w:pPr>
      <w:r>
        <w:rPr>
          <w:rFonts w:ascii="Times New Roman Bold" w:eastAsia="Times New Roman" w:hAnsi="Times New Roman Bold" w:cs="Times New Roman"/>
          <w:b/>
          <w:smallCaps/>
          <w:color w:val="000000"/>
          <w:sz w:val="24"/>
          <w:szCs w:val="24"/>
          <w:lang w:val="es-ES"/>
        </w:rPr>
        <w:t>I</w:t>
      </w:r>
      <w:r w:rsidR="00B17B7D">
        <w:rPr>
          <w:rFonts w:ascii="Times New Roman Bold" w:eastAsia="Times New Roman" w:hAnsi="Times New Roman Bold" w:cs="Times New Roman"/>
          <w:b/>
          <w:smallCaps/>
          <w:color w:val="000000"/>
          <w:sz w:val="24"/>
          <w:szCs w:val="24"/>
          <w:lang w:val="es-ES"/>
        </w:rPr>
        <w:t>X</w:t>
      </w:r>
      <w:r w:rsidR="006256E3" w:rsidRPr="009E084E">
        <w:rPr>
          <w:rFonts w:ascii="Times New Roman Bold" w:eastAsia="Times New Roman" w:hAnsi="Times New Roman Bold" w:cs="Times New Roman"/>
          <w:b/>
          <w:smallCaps/>
          <w:color w:val="000000"/>
          <w:sz w:val="24"/>
          <w:szCs w:val="24"/>
          <w:lang w:val="es-ES"/>
        </w:rPr>
        <w:t>.2  Mecanismo</w:t>
      </w:r>
      <w:r w:rsidR="00036F96">
        <w:rPr>
          <w:rFonts w:ascii="Times New Roman Bold" w:eastAsia="Times New Roman" w:hAnsi="Times New Roman Bold" w:cs="Times New Roman"/>
          <w:b/>
          <w:smallCaps/>
          <w:color w:val="000000"/>
          <w:sz w:val="24"/>
          <w:szCs w:val="24"/>
          <w:lang w:val="es-ES"/>
        </w:rPr>
        <w:t>s</w:t>
      </w:r>
      <w:r w:rsidR="006256E3" w:rsidRPr="009E084E">
        <w:rPr>
          <w:rFonts w:ascii="Times New Roman Bold" w:eastAsia="Times New Roman" w:hAnsi="Times New Roman Bold" w:cs="Times New Roman"/>
          <w:b/>
          <w:smallCaps/>
          <w:color w:val="000000"/>
          <w:sz w:val="24"/>
          <w:szCs w:val="24"/>
          <w:lang w:val="es-ES"/>
        </w:rPr>
        <w:t xml:space="preserve"> para el </w:t>
      </w:r>
      <w:r w:rsidR="006D1162">
        <w:rPr>
          <w:rFonts w:ascii="Times New Roman Bold" w:eastAsia="Times New Roman" w:hAnsi="Times New Roman Bold" w:cs="Times New Roman"/>
          <w:b/>
          <w:smallCaps/>
          <w:color w:val="000000"/>
          <w:sz w:val="24"/>
          <w:szCs w:val="24"/>
          <w:lang w:val="es-ES"/>
        </w:rPr>
        <w:t>A</w:t>
      </w:r>
      <w:r w:rsidR="006256E3" w:rsidRPr="009E084E">
        <w:rPr>
          <w:rFonts w:ascii="Times New Roman Bold" w:eastAsia="Times New Roman" w:hAnsi="Times New Roman Bold" w:cs="Times New Roman"/>
          <w:b/>
          <w:smallCaps/>
          <w:color w:val="000000"/>
          <w:sz w:val="24"/>
          <w:szCs w:val="24"/>
          <w:lang w:val="es-ES"/>
        </w:rPr>
        <w:t xml:space="preserve">cceso a </w:t>
      </w:r>
      <w:r w:rsidR="006D1162">
        <w:rPr>
          <w:rFonts w:ascii="Times New Roman Bold" w:eastAsia="Times New Roman" w:hAnsi="Times New Roman Bold" w:cs="Times New Roman"/>
          <w:b/>
          <w:smallCaps/>
          <w:color w:val="000000"/>
          <w:sz w:val="24"/>
          <w:szCs w:val="24"/>
          <w:lang w:val="es-ES"/>
        </w:rPr>
        <w:t>F</w:t>
      </w:r>
      <w:r w:rsidR="006256E3" w:rsidRPr="009E084E">
        <w:rPr>
          <w:rFonts w:ascii="Times New Roman Bold" w:eastAsia="Times New Roman" w:hAnsi="Times New Roman Bold" w:cs="Times New Roman"/>
          <w:b/>
          <w:smallCaps/>
          <w:color w:val="000000"/>
          <w:sz w:val="24"/>
          <w:szCs w:val="24"/>
          <w:lang w:val="es-ES"/>
        </w:rPr>
        <w:t xml:space="preserve">inanciamiento </w:t>
      </w:r>
      <w:r w:rsidR="006256E3">
        <w:rPr>
          <w:rFonts w:ascii="Times New Roman Bold" w:eastAsia="Times New Roman" w:hAnsi="Times New Roman Bold" w:cs="Times New Roman"/>
          <w:b/>
          <w:smallCaps/>
          <w:color w:val="000000"/>
          <w:sz w:val="24"/>
          <w:szCs w:val="24"/>
          <w:lang w:val="es-ES"/>
        </w:rPr>
        <w:t xml:space="preserve">a </w:t>
      </w:r>
      <w:r w:rsidR="007C28F9">
        <w:rPr>
          <w:rFonts w:ascii="Times New Roman Bold" w:eastAsia="Times New Roman" w:hAnsi="Times New Roman Bold" w:cs="Times New Roman"/>
          <w:b/>
          <w:smallCaps/>
          <w:color w:val="000000"/>
          <w:sz w:val="24"/>
          <w:szCs w:val="24"/>
          <w:lang w:val="es-ES"/>
        </w:rPr>
        <w:t xml:space="preserve">Instituciones </w:t>
      </w:r>
      <w:r w:rsidR="006D1162">
        <w:rPr>
          <w:rFonts w:ascii="Times New Roman Bold" w:eastAsia="Times New Roman" w:hAnsi="Times New Roman Bold" w:cs="Times New Roman"/>
          <w:b/>
          <w:smallCaps/>
          <w:color w:val="000000"/>
          <w:sz w:val="24"/>
          <w:szCs w:val="24"/>
          <w:lang w:val="es-ES"/>
        </w:rPr>
        <w:t>de I</w:t>
      </w:r>
      <w:r w:rsidR="006256E3" w:rsidRPr="009E084E">
        <w:rPr>
          <w:rFonts w:ascii="Times New Roman Bold" w:eastAsia="Times New Roman" w:hAnsi="Times New Roman Bold" w:cs="Times New Roman"/>
          <w:b/>
          <w:smallCaps/>
          <w:color w:val="000000"/>
          <w:sz w:val="24"/>
          <w:szCs w:val="24"/>
          <w:lang w:val="es-ES"/>
        </w:rPr>
        <w:t xml:space="preserve">nterés </w:t>
      </w:r>
      <w:r w:rsidR="007C28F9">
        <w:rPr>
          <w:rFonts w:ascii="Times New Roman Bold" w:eastAsia="Times New Roman" w:hAnsi="Times New Roman Bold" w:cs="Times New Roman"/>
          <w:b/>
          <w:smallCaps/>
          <w:color w:val="000000"/>
          <w:sz w:val="24"/>
          <w:szCs w:val="24"/>
          <w:lang w:val="es-ES"/>
        </w:rPr>
        <w:t>S</w:t>
      </w:r>
      <w:r w:rsidR="006256E3" w:rsidRPr="009E084E">
        <w:rPr>
          <w:rFonts w:ascii="Times New Roman Bold" w:eastAsia="Times New Roman" w:hAnsi="Times New Roman Bold" w:cs="Times New Roman"/>
          <w:b/>
          <w:smallCaps/>
          <w:color w:val="000000"/>
          <w:sz w:val="24"/>
          <w:szCs w:val="24"/>
          <w:lang w:val="es-ES"/>
        </w:rPr>
        <w:t>ocial</w:t>
      </w:r>
    </w:p>
    <w:p w14:paraId="36CB582E" w14:textId="77777777" w:rsidR="006256E3" w:rsidRPr="00AE1F24" w:rsidRDefault="006256E3" w:rsidP="0020458A">
      <w:pPr>
        <w:pStyle w:val="Prrafodelista"/>
        <w:numPr>
          <w:ilvl w:val="0"/>
          <w:numId w:val="35"/>
        </w:numPr>
        <w:spacing w:after="0" w:line="240" w:lineRule="auto"/>
        <w:ind w:left="567" w:hanging="283"/>
        <w:contextualSpacing w:val="0"/>
        <w:jc w:val="both"/>
        <w:rPr>
          <w:rFonts w:ascii="Times New Roman Bold" w:eastAsia="Times New Roman" w:hAnsi="Times New Roman Bold" w:cs="Times New Roman"/>
          <w:b/>
          <w:smallCaps/>
          <w:color w:val="000000"/>
          <w:sz w:val="24"/>
          <w:szCs w:val="24"/>
          <w:lang w:val="es-ES"/>
        </w:rPr>
      </w:pPr>
      <w:r>
        <w:rPr>
          <w:rFonts w:ascii="Times New Roman Bold" w:eastAsia="Times New Roman" w:hAnsi="Times New Roman Bold" w:cs="Times New Roman"/>
          <w:b/>
          <w:smallCaps/>
          <w:color w:val="000000"/>
          <w:sz w:val="24"/>
          <w:szCs w:val="24"/>
          <w:lang w:val="es-ES"/>
        </w:rPr>
        <w:t>Pool de Fondos Revolvente</w:t>
      </w:r>
    </w:p>
    <w:p w14:paraId="3202A6AB" w14:textId="77777777" w:rsidR="006256E3" w:rsidRDefault="006256E3" w:rsidP="006256E3">
      <w:pPr>
        <w:pStyle w:val="Prrafodelista"/>
        <w:spacing w:after="0" w:line="240" w:lineRule="auto"/>
        <w:ind w:left="0"/>
        <w:contextualSpacing w:val="0"/>
        <w:jc w:val="both"/>
        <w:rPr>
          <w:rFonts w:ascii="Times New Roman" w:hAnsi="Times New Roman" w:cs="Times New Roman"/>
          <w:sz w:val="24"/>
          <w:szCs w:val="24"/>
          <w:lang w:val="es-ES"/>
        </w:rPr>
      </w:pPr>
    </w:p>
    <w:p w14:paraId="2AC0AC50" w14:textId="77777777" w:rsidR="00BC41B4" w:rsidRDefault="00BC41B4" w:rsidP="006256E3">
      <w:pPr>
        <w:pStyle w:val="Prrafodelista"/>
        <w:spacing w:after="0" w:line="240" w:lineRule="auto"/>
        <w:ind w:left="0"/>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Frecuentemente los </w:t>
      </w:r>
      <w:r w:rsidRPr="00BC41B4">
        <w:rPr>
          <w:rFonts w:ascii="Times New Roman" w:hAnsi="Times New Roman" w:cs="Times New Roman"/>
          <w:sz w:val="24"/>
          <w:szCs w:val="24"/>
          <w:lang w:val="es-ES"/>
        </w:rPr>
        <w:t>organismos internacionales donantes</w:t>
      </w:r>
      <w:r>
        <w:rPr>
          <w:rFonts w:ascii="Times New Roman" w:hAnsi="Times New Roman" w:cs="Times New Roman"/>
          <w:sz w:val="24"/>
          <w:szCs w:val="24"/>
          <w:lang w:val="es-ES"/>
        </w:rPr>
        <w:t xml:space="preserve">, </w:t>
      </w:r>
      <w:r w:rsidRPr="00BC41B4">
        <w:rPr>
          <w:rFonts w:ascii="Times New Roman" w:hAnsi="Times New Roman" w:cs="Times New Roman"/>
          <w:sz w:val="24"/>
          <w:szCs w:val="24"/>
          <w:lang w:val="es-ES"/>
        </w:rPr>
        <w:t>al igual que instituciones sin fines de lucro</w:t>
      </w:r>
      <w:r>
        <w:rPr>
          <w:rFonts w:ascii="Times New Roman" w:hAnsi="Times New Roman" w:cs="Times New Roman"/>
          <w:sz w:val="24"/>
          <w:szCs w:val="24"/>
          <w:lang w:val="es-ES"/>
        </w:rPr>
        <w:t xml:space="preserve">, </w:t>
      </w:r>
      <w:r w:rsidRPr="00BC41B4">
        <w:rPr>
          <w:rFonts w:ascii="Times New Roman" w:hAnsi="Times New Roman" w:cs="Times New Roman"/>
          <w:sz w:val="24"/>
          <w:szCs w:val="24"/>
          <w:lang w:val="es-ES"/>
        </w:rPr>
        <w:t>se enfrenta</w:t>
      </w:r>
      <w:r>
        <w:rPr>
          <w:rFonts w:ascii="Times New Roman" w:hAnsi="Times New Roman" w:cs="Times New Roman"/>
          <w:sz w:val="24"/>
          <w:szCs w:val="24"/>
          <w:lang w:val="es-ES"/>
        </w:rPr>
        <w:t>n</w:t>
      </w:r>
      <w:r w:rsidRPr="00BC41B4">
        <w:rPr>
          <w:rFonts w:ascii="Times New Roman" w:hAnsi="Times New Roman" w:cs="Times New Roman"/>
          <w:sz w:val="24"/>
          <w:szCs w:val="24"/>
          <w:lang w:val="es-ES"/>
        </w:rPr>
        <w:t xml:space="preserve"> a situaciones </w:t>
      </w:r>
      <w:r>
        <w:rPr>
          <w:rFonts w:ascii="Times New Roman" w:hAnsi="Times New Roman" w:cs="Times New Roman"/>
          <w:sz w:val="24"/>
          <w:szCs w:val="24"/>
          <w:lang w:val="es-ES"/>
        </w:rPr>
        <w:t xml:space="preserve">en </w:t>
      </w:r>
      <w:r w:rsidRPr="00BC41B4">
        <w:rPr>
          <w:rFonts w:ascii="Times New Roman" w:hAnsi="Times New Roman" w:cs="Times New Roman"/>
          <w:sz w:val="24"/>
          <w:szCs w:val="24"/>
          <w:lang w:val="es-ES"/>
        </w:rPr>
        <w:t>donde potenciales recipientes de recursos financieros (donaciones y créditos concesionales) no tiene</w:t>
      </w:r>
      <w:r>
        <w:rPr>
          <w:rFonts w:ascii="Times New Roman" w:hAnsi="Times New Roman" w:cs="Times New Roman"/>
          <w:sz w:val="24"/>
          <w:szCs w:val="24"/>
          <w:lang w:val="es-ES"/>
        </w:rPr>
        <w:t>n</w:t>
      </w:r>
      <w:r w:rsidRPr="00BC41B4">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la </w:t>
      </w:r>
      <w:r w:rsidRPr="00BC41B4">
        <w:rPr>
          <w:rFonts w:ascii="Times New Roman" w:hAnsi="Times New Roman" w:cs="Times New Roman"/>
          <w:sz w:val="24"/>
          <w:szCs w:val="24"/>
          <w:lang w:val="es-ES"/>
        </w:rPr>
        <w:t xml:space="preserve">capacidad </w:t>
      </w:r>
      <w:r>
        <w:rPr>
          <w:rFonts w:ascii="Times New Roman" w:hAnsi="Times New Roman" w:cs="Times New Roman"/>
          <w:sz w:val="24"/>
          <w:szCs w:val="24"/>
          <w:lang w:val="es-ES"/>
        </w:rPr>
        <w:t>p</w:t>
      </w:r>
      <w:r w:rsidRPr="00BC41B4">
        <w:rPr>
          <w:rFonts w:ascii="Times New Roman" w:hAnsi="Times New Roman" w:cs="Times New Roman"/>
          <w:sz w:val="24"/>
          <w:szCs w:val="24"/>
          <w:lang w:val="es-ES"/>
        </w:rPr>
        <w:t xml:space="preserve">ara </w:t>
      </w:r>
      <w:r>
        <w:rPr>
          <w:rFonts w:ascii="Times New Roman" w:hAnsi="Times New Roman" w:cs="Times New Roman"/>
          <w:sz w:val="24"/>
          <w:szCs w:val="24"/>
          <w:lang w:val="es-ES"/>
        </w:rPr>
        <w:t xml:space="preserve">admnistrar </w:t>
      </w:r>
      <w:r w:rsidRPr="00BC41B4">
        <w:rPr>
          <w:rFonts w:ascii="Times New Roman" w:hAnsi="Times New Roman" w:cs="Times New Roman"/>
          <w:sz w:val="24"/>
          <w:szCs w:val="24"/>
          <w:lang w:val="es-ES"/>
        </w:rPr>
        <w:t>los recursos</w:t>
      </w:r>
      <w:r>
        <w:rPr>
          <w:rFonts w:ascii="Times New Roman" w:hAnsi="Times New Roman" w:cs="Times New Roman"/>
          <w:sz w:val="24"/>
          <w:szCs w:val="24"/>
          <w:lang w:val="es-ES"/>
        </w:rPr>
        <w:t xml:space="preserve"> o una </w:t>
      </w:r>
      <w:r w:rsidRPr="00BC41B4">
        <w:rPr>
          <w:rFonts w:ascii="Times New Roman" w:hAnsi="Times New Roman" w:cs="Times New Roman"/>
          <w:sz w:val="24"/>
          <w:szCs w:val="24"/>
          <w:lang w:val="es-ES"/>
        </w:rPr>
        <w:t>clara organización permanente con reglas de gobernanza. Por otra parte, los fondos transferidos se agotan o se desvanecen por completo</w:t>
      </w:r>
      <w:r>
        <w:rPr>
          <w:rFonts w:ascii="Times New Roman" w:hAnsi="Times New Roman" w:cs="Times New Roman"/>
          <w:sz w:val="24"/>
          <w:szCs w:val="24"/>
          <w:lang w:val="es-ES"/>
        </w:rPr>
        <w:t xml:space="preserve"> y muchos </w:t>
      </w:r>
      <w:r w:rsidRPr="00BC41B4">
        <w:rPr>
          <w:rFonts w:ascii="Times New Roman" w:hAnsi="Times New Roman" w:cs="Times New Roman"/>
          <w:sz w:val="24"/>
          <w:szCs w:val="24"/>
          <w:lang w:val="es-ES"/>
        </w:rPr>
        <w:t>proyectos de apoyo a acciones comunitarias no pueden replicarse</w:t>
      </w:r>
      <w:r>
        <w:rPr>
          <w:rFonts w:ascii="Times New Roman" w:hAnsi="Times New Roman" w:cs="Times New Roman"/>
          <w:sz w:val="24"/>
          <w:szCs w:val="24"/>
          <w:lang w:val="es-ES"/>
        </w:rPr>
        <w:t xml:space="preserve"> en el tiempo</w:t>
      </w:r>
      <w:r w:rsidRPr="00BC41B4">
        <w:rPr>
          <w:rFonts w:ascii="Times New Roman" w:hAnsi="Times New Roman" w:cs="Times New Roman"/>
          <w:sz w:val="24"/>
          <w:szCs w:val="24"/>
          <w:lang w:val="es-ES"/>
        </w:rPr>
        <w:t>.</w:t>
      </w:r>
    </w:p>
    <w:p w14:paraId="3C9F49C3" w14:textId="77777777" w:rsidR="00BC41B4" w:rsidRDefault="00BC41B4" w:rsidP="006256E3">
      <w:pPr>
        <w:pStyle w:val="Prrafodelista"/>
        <w:spacing w:after="0" w:line="240" w:lineRule="auto"/>
        <w:ind w:left="0"/>
        <w:contextualSpacing w:val="0"/>
        <w:jc w:val="both"/>
        <w:rPr>
          <w:rFonts w:ascii="Times New Roman" w:hAnsi="Times New Roman" w:cs="Times New Roman"/>
          <w:sz w:val="24"/>
          <w:szCs w:val="24"/>
          <w:lang w:val="es-ES"/>
        </w:rPr>
      </w:pPr>
    </w:p>
    <w:p w14:paraId="45DD895E" w14:textId="77777777" w:rsidR="006256E3" w:rsidRDefault="00BC41B4" w:rsidP="006256E3">
      <w:pPr>
        <w:pStyle w:val="Prrafodelista"/>
        <w:spacing w:after="0" w:line="240" w:lineRule="auto"/>
        <w:ind w:left="0"/>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w:t>
      </w:r>
      <w:r w:rsidR="006256E3" w:rsidRPr="00F06CE2">
        <w:rPr>
          <w:rFonts w:ascii="Times New Roman" w:hAnsi="Times New Roman" w:cs="Times New Roman"/>
          <w:sz w:val="24"/>
          <w:szCs w:val="24"/>
          <w:lang w:val="es-ES"/>
        </w:rPr>
        <w:t xml:space="preserve">Pool de Fondos Revolvente </w:t>
      </w:r>
      <w:r w:rsidR="006256E3">
        <w:rPr>
          <w:rFonts w:ascii="Times New Roman" w:hAnsi="Times New Roman" w:cs="Times New Roman"/>
          <w:sz w:val="24"/>
          <w:szCs w:val="24"/>
          <w:lang w:val="es-ES"/>
        </w:rPr>
        <w:t xml:space="preserve">es un mecanismo financiero que </w:t>
      </w:r>
      <w:r>
        <w:rPr>
          <w:rFonts w:ascii="Times New Roman" w:hAnsi="Times New Roman" w:cs="Times New Roman"/>
          <w:sz w:val="24"/>
          <w:szCs w:val="24"/>
          <w:lang w:val="es-ES"/>
        </w:rPr>
        <w:t xml:space="preserve">puede utilizarse para </w:t>
      </w:r>
      <w:r w:rsidR="006256E3" w:rsidRPr="00F06CE2">
        <w:rPr>
          <w:rFonts w:ascii="Times New Roman" w:hAnsi="Times New Roman" w:cs="Times New Roman"/>
          <w:sz w:val="24"/>
          <w:szCs w:val="24"/>
          <w:lang w:val="es-ES"/>
        </w:rPr>
        <w:t>agrupa</w:t>
      </w:r>
      <w:r>
        <w:rPr>
          <w:rFonts w:ascii="Times New Roman" w:hAnsi="Times New Roman" w:cs="Times New Roman"/>
          <w:sz w:val="24"/>
          <w:szCs w:val="24"/>
          <w:lang w:val="es-ES"/>
        </w:rPr>
        <w:t>r</w:t>
      </w:r>
      <w:r w:rsidR="006256E3" w:rsidRPr="00F06CE2">
        <w:rPr>
          <w:rFonts w:ascii="Times New Roman" w:hAnsi="Times New Roman" w:cs="Times New Roman"/>
          <w:sz w:val="24"/>
          <w:szCs w:val="24"/>
          <w:lang w:val="es-ES"/>
        </w:rPr>
        <w:t xml:space="preserve"> a proveedores de financiamiento concesionales, </w:t>
      </w:r>
      <w:r w:rsidR="006256E3">
        <w:rPr>
          <w:rFonts w:ascii="Times New Roman" w:hAnsi="Times New Roman" w:cs="Times New Roman"/>
          <w:sz w:val="24"/>
          <w:szCs w:val="24"/>
          <w:lang w:val="es-ES"/>
        </w:rPr>
        <w:t xml:space="preserve">organizaciones </w:t>
      </w:r>
      <w:r w:rsidR="006256E3" w:rsidRPr="00F06CE2">
        <w:rPr>
          <w:rFonts w:ascii="Times New Roman" w:hAnsi="Times New Roman" w:cs="Times New Roman"/>
          <w:sz w:val="24"/>
          <w:szCs w:val="24"/>
          <w:lang w:val="es-ES"/>
        </w:rPr>
        <w:t>donantes y gobierno</w:t>
      </w:r>
      <w:r w:rsidR="006256E3">
        <w:rPr>
          <w:rFonts w:ascii="Times New Roman" w:hAnsi="Times New Roman" w:cs="Times New Roman"/>
          <w:sz w:val="24"/>
          <w:szCs w:val="24"/>
          <w:lang w:val="es-ES"/>
        </w:rPr>
        <w:t xml:space="preserve"> y que podria utilizarse para </w:t>
      </w:r>
      <w:r w:rsidR="006256E3" w:rsidRPr="00F06CE2">
        <w:rPr>
          <w:rFonts w:ascii="Times New Roman" w:hAnsi="Times New Roman" w:cs="Times New Roman"/>
          <w:sz w:val="24"/>
          <w:szCs w:val="24"/>
          <w:lang w:val="es-ES"/>
        </w:rPr>
        <w:t xml:space="preserve">financiar </w:t>
      </w:r>
      <w:r w:rsidR="006256E3">
        <w:rPr>
          <w:rFonts w:ascii="Times New Roman" w:hAnsi="Times New Roman" w:cs="Times New Roman"/>
          <w:sz w:val="24"/>
          <w:szCs w:val="24"/>
          <w:lang w:val="es-ES"/>
        </w:rPr>
        <w:t xml:space="preserve">sistemas de energías renovables a </w:t>
      </w:r>
      <w:r w:rsidR="006256E3" w:rsidRPr="00F06CE2">
        <w:rPr>
          <w:rFonts w:ascii="Times New Roman" w:hAnsi="Times New Roman" w:cs="Times New Roman"/>
          <w:sz w:val="24"/>
          <w:szCs w:val="24"/>
          <w:lang w:val="es-ES"/>
        </w:rPr>
        <w:t xml:space="preserve">pequeños </w:t>
      </w:r>
      <w:r w:rsidR="006256E3">
        <w:rPr>
          <w:rFonts w:ascii="Times New Roman" w:hAnsi="Times New Roman" w:cs="Times New Roman"/>
          <w:sz w:val="24"/>
          <w:szCs w:val="24"/>
          <w:lang w:val="es-ES"/>
        </w:rPr>
        <w:t xml:space="preserve">productores agropecuarios, pequeñas empresas o </w:t>
      </w:r>
      <w:r w:rsidR="006256E3" w:rsidRPr="00F06CE2">
        <w:rPr>
          <w:rFonts w:ascii="Times New Roman" w:hAnsi="Times New Roman" w:cs="Times New Roman"/>
          <w:sz w:val="24"/>
          <w:szCs w:val="24"/>
          <w:lang w:val="es-ES"/>
        </w:rPr>
        <w:t>cooperativas</w:t>
      </w:r>
      <w:r w:rsidR="006256E3">
        <w:rPr>
          <w:rFonts w:ascii="Times New Roman" w:hAnsi="Times New Roman" w:cs="Times New Roman"/>
          <w:sz w:val="24"/>
          <w:szCs w:val="24"/>
          <w:lang w:val="es-ES"/>
        </w:rPr>
        <w:t xml:space="preserve"> sin exigir el retorno total de los fondos otorgados</w:t>
      </w:r>
      <w:r w:rsidR="00D365A6">
        <w:rPr>
          <w:rFonts w:ascii="Times New Roman" w:hAnsi="Times New Roman" w:cs="Times New Roman"/>
          <w:sz w:val="24"/>
          <w:szCs w:val="24"/>
          <w:lang w:val="es-ES"/>
        </w:rPr>
        <w:t xml:space="preserve">, ver Gráfica </w:t>
      </w:r>
      <w:r w:rsidR="00D978FB">
        <w:rPr>
          <w:rFonts w:ascii="Times New Roman" w:hAnsi="Times New Roman" w:cs="Times New Roman"/>
          <w:sz w:val="24"/>
          <w:szCs w:val="24"/>
          <w:lang w:val="es-ES"/>
        </w:rPr>
        <w:t>IX</w:t>
      </w:r>
      <w:r w:rsidR="00D365A6">
        <w:rPr>
          <w:rFonts w:ascii="Times New Roman" w:hAnsi="Times New Roman" w:cs="Times New Roman"/>
          <w:sz w:val="24"/>
          <w:szCs w:val="24"/>
          <w:lang w:val="es-ES"/>
        </w:rPr>
        <w:t>.1</w:t>
      </w:r>
      <w:r w:rsidR="006256E3">
        <w:rPr>
          <w:rFonts w:ascii="Times New Roman" w:hAnsi="Times New Roman" w:cs="Times New Roman"/>
          <w:sz w:val="24"/>
          <w:szCs w:val="24"/>
          <w:lang w:val="es-ES"/>
        </w:rPr>
        <w:t>.</w:t>
      </w:r>
      <w:r w:rsidR="006256E3" w:rsidRPr="00F06CE2">
        <w:rPr>
          <w:rFonts w:ascii="Times New Roman" w:hAnsi="Times New Roman" w:cs="Times New Roman"/>
          <w:sz w:val="24"/>
          <w:szCs w:val="24"/>
          <w:lang w:val="es-ES"/>
        </w:rPr>
        <w:t xml:space="preserve"> </w:t>
      </w:r>
      <w:r w:rsidR="006256E3">
        <w:rPr>
          <w:rFonts w:ascii="Times New Roman" w:hAnsi="Times New Roman" w:cs="Times New Roman"/>
          <w:sz w:val="24"/>
          <w:szCs w:val="24"/>
          <w:lang w:val="es-ES"/>
        </w:rPr>
        <w:t xml:space="preserve">Este mecanismo de financiamiento </w:t>
      </w:r>
      <w:r w:rsidR="006256E3" w:rsidRPr="00F06CE2">
        <w:rPr>
          <w:rFonts w:ascii="Times New Roman" w:hAnsi="Times New Roman" w:cs="Times New Roman"/>
          <w:sz w:val="24"/>
          <w:szCs w:val="24"/>
          <w:lang w:val="es-ES"/>
        </w:rPr>
        <w:t>es aplicable a diferentes tipos de proyectos y no exclusivamente a energías renovables.</w:t>
      </w:r>
    </w:p>
    <w:p w14:paraId="5EEBB895" w14:textId="77777777" w:rsidR="006256E3" w:rsidRDefault="006256E3" w:rsidP="006256E3">
      <w:pPr>
        <w:pStyle w:val="Prrafodelista"/>
        <w:spacing w:after="0" w:line="240" w:lineRule="auto"/>
        <w:ind w:left="0"/>
        <w:contextualSpacing w:val="0"/>
        <w:jc w:val="both"/>
        <w:rPr>
          <w:rFonts w:ascii="Times New Roman" w:hAnsi="Times New Roman" w:cs="Times New Roman"/>
          <w:sz w:val="24"/>
          <w:szCs w:val="24"/>
          <w:lang w:val="es-ES"/>
        </w:rPr>
      </w:pPr>
    </w:p>
    <w:p w14:paraId="14151961" w14:textId="77777777" w:rsidR="00D365A6" w:rsidRDefault="00D365A6" w:rsidP="00D365A6">
      <w:pPr>
        <w:pStyle w:val="Prrafodelista"/>
        <w:spacing w:after="120" w:line="240" w:lineRule="auto"/>
        <w:ind w:left="0"/>
        <w:contextualSpacing w:val="0"/>
        <w:jc w:val="both"/>
        <w:rPr>
          <w:rFonts w:ascii="Times New Roman Bold" w:eastAsia="Times New Roman" w:hAnsi="Times New Roman Bold" w:cs="Times New Roman"/>
          <w:b/>
          <w:smallCaps/>
          <w:color w:val="000000"/>
          <w:szCs w:val="24"/>
          <w:lang w:val="es-ES"/>
        </w:rPr>
      </w:pPr>
      <w:r w:rsidRPr="00F06CE2">
        <w:rPr>
          <w:rFonts w:ascii="Times New Roman" w:hAnsi="Times New Roman" w:cs="Times New Roman"/>
          <w:sz w:val="24"/>
          <w:szCs w:val="24"/>
          <w:lang w:val="es-ES"/>
        </w:rPr>
        <w:t xml:space="preserve">              </w:t>
      </w:r>
      <w:r w:rsidRPr="00F06CE2">
        <w:rPr>
          <w:rFonts w:ascii="Times New Roman Bold" w:eastAsia="Times New Roman" w:hAnsi="Times New Roman Bold" w:cs="Times New Roman"/>
          <w:b/>
          <w:smallCaps/>
          <w:color w:val="000000"/>
          <w:szCs w:val="24"/>
          <w:lang w:val="es-ES"/>
        </w:rPr>
        <w:t xml:space="preserve">Gráfica </w:t>
      </w:r>
      <w:r>
        <w:rPr>
          <w:rFonts w:ascii="Times New Roman Bold" w:eastAsia="Times New Roman" w:hAnsi="Times New Roman Bold" w:cs="Times New Roman"/>
          <w:b/>
          <w:smallCaps/>
          <w:color w:val="000000"/>
          <w:szCs w:val="24"/>
          <w:lang w:val="es-ES"/>
        </w:rPr>
        <w:t>I</w:t>
      </w:r>
      <w:r w:rsidR="00D978FB">
        <w:rPr>
          <w:rFonts w:ascii="Times New Roman Bold" w:eastAsia="Times New Roman" w:hAnsi="Times New Roman Bold" w:cs="Times New Roman"/>
          <w:b/>
          <w:smallCaps/>
          <w:color w:val="000000"/>
          <w:szCs w:val="24"/>
          <w:lang w:val="es-ES"/>
        </w:rPr>
        <w:t>X</w:t>
      </w:r>
      <w:r w:rsidRPr="00F06CE2">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1</w:t>
      </w:r>
      <w:r w:rsidRPr="00F06CE2">
        <w:rPr>
          <w:rFonts w:ascii="Times New Roman Bold" w:eastAsia="Times New Roman" w:hAnsi="Times New Roman Bold" w:cs="Times New Roman"/>
          <w:b/>
          <w:smallCaps/>
          <w:color w:val="000000"/>
          <w:szCs w:val="24"/>
          <w:lang w:val="es-ES"/>
        </w:rPr>
        <w:t xml:space="preserve"> Esquema para Financiamiento a Instituciones de Interés Social</w:t>
      </w:r>
    </w:p>
    <w:p w14:paraId="087B4B46" w14:textId="77777777" w:rsidR="00D365A6" w:rsidRDefault="00D365A6" w:rsidP="00D365A6">
      <w:pPr>
        <w:pStyle w:val="Prrafodelista"/>
        <w:spacing w:after="0" w:line="240" w:lineRule="auto"/>
        <w:ind w:left="0"/>
        <w:contextualSpacing w:val="0"/>
        <w:jc w:val="center"/>
        <w:rPr>
          <w:rFonts w:ascii="Times New Roman Bold" w:eastAsia="Times New Roman" w:hAnsi="Times New Roman Bold" w:cs="Times New Roman"/>
          <w:b/>
          <w:smallCaps/>
          <w:color w:val="000000"/>
          <w:szCs w:val="24"/>
          <w:lang w:val="es-ES"/>
        </w:rPr>
      </w:pPr>
      <w:r w:rsidRPr="00FA5D4A">
        <w:rPr>
          <w:noProof/>
          <w:szCs w:val="24"/>
          <w:lang w:val="es-ES" w:eastAsia="es-ES"/>
        </w:rPr>
        <w:drawing>
          <wp:inline distT="0" distB="0" distL="0" distR="0" wp14:anchorId="1781933C" wp14:editId="60FA1580">
            <wp:extent cx="4819650" cy="1868628"/>
            <wp:effectExtent l="1905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srcRect/>
                    <a:stretch>
                      <a:fillRect/>
                    </a:stretch>
                  </pic:blipFill>
                  <pic:spPr bwMode="auto">
                    <a:xfrm>
                      <a:off x="0" y="0"/>
                      <a:ext cx="4825586" cy="1870929"/>
                    </a:xfrm>
                    <a:prstGeom prst="rect">
                      <a:avLst/>
                    </a:prstGeom>
                    <a:noFill/>
                    <a:ln w="9525">
                      <a:noFill/>
                      <a:miter lim="800000"/>
                      <a:headEnd/>
                      <a:tailEnd/>
                    </a:ln>
                  </pic:spPr>
                </pic:pic>
              </a:graphicData>
            </a:graphic>
          </wp:inline>
        </w:drawing>
      </w:r>
    </w:p>
    <w:p w14:paraId="7D037645" w14:textId="77777777" w:rsidR="00D365A6" w:rsidRDefault="00D365A6" w:rsidP="00D365A6">
      <w:pPr>
        <w:spacing w:after="0" w:line="240" w:lineRule="auto"/>
        <w:jc w:val="both"/>
        <w:rPr>
          <w:rFonts w:ascii="Times New Roman" w:hAnsi="Times New Roman" w:cs="Times New Roman"/>
          <w:sz w:val="24"/>
          <w:szCs w:val="24"/>
          <w:lang w:val="es-ES"/>
        </w:rPr>
      </w:pPr>
    </w:p>
    <w:p w14:paraId="08DD3DF7" w14:textId="77777777" w:rsidR="00D365A6" w:rsidRDefault="00D365A6" w:rsidP="00D365A6">
      <w:pPr>
        <w:spacing w:after="0" w:line="240" w:lineRule="auto"/>
        <w:jc w:val="both"/>
        <w:rPr>
          <w:rFonts w:ascii="Times New Roman" w:hAnsi="Times New Roman" w:cs="Times New Roman"/>
          <w:sz w:val="24"/>
          <w:szCs w:val="24"/>
          <w:lang w:val="es-ES"/>
        </w:rPr>
      </w:pPr>
      <w:r w:rsidRPr="00652D62">
        <w:rPr>
          <w:rFonts w:ascii="Times New Roman" w:hAnsi="Times New Roman" w:cs="Times New Roman"/>
          <w:sz w:val="24"/>
          <w:szCs w:val="24"/>
          <w:lang w:val="es-ES"/>
        </w:rPr>
        <w:t>En una etapa inicial la administración de los fondos puede estar en manos de un intermediario financiero especializado en créditos a pequeños negocios o a grupos de pequeños productores. Una vez alcanzado un volumen critico de recursos financieros, los activos de los proyectos pueden pasar a la administración de un fideicomiso; al igual que la administración de los fondos. La posesión de los activos financiados en manos de un fideicomiso puede garantizar que disputa legales entre potenciales beneficiarios elimine los beneficios potenciales de los mismos.</w:t>
      </w:r>
    </w:p>
    <w:p w14:paraId="2A9EDAD0" w14:textId="77777777" w:rsidR="00D365A6" w:rsidRDefault="00D365A6" w:rsidP="006256E3">
      <w:pPr>
        <w:pStyle w:val="Prrafodelista"/>
        <w:spacing w:after="0" w:line="240" w:lineRule="auto"/>
        <w:ind w:left="0"/>
        <w:contextualSpacing w:val="0"/>
        <w:jc w:val="both"/>
        <w:rPr>
          <w:rFonts w:ascii="Times New Roman" w:hAnsi="Times New Roman" w:cs="Times New Roman"/>
          <w:sz w:val="24"/>
          <w:szCs w:val="24"/>
          <w:lang w:val="es-ES"/>
        </w:rPr>
      </w:pPr>
    </w:p>
    <w:p w14:paraId="2B3D2C3D" w14:textId="77777777" w:rsidR="006256E3" w:rsidRDefault="006256E3" w:rsidP="006256E3">
      <w:pPr>
        <w:pStyle w:val="Prrafodelista"/>
        <w:spacing w:after="0" w:line="240" w:lineRule="auto"/>
        <w:ind w:left="0"/>
        <w:contextualSpacing w:val="0"/>
        <w:jc w:val="both"/>
        <w:rPr>
          <w:rFonts w:ascii="Times New Roman" w:hAnsi="Times New Roman" w:cs="Times New Roman"/>
          <w:sz w:val="24"/>
          <w:szCs w:val="24"/>
          <w:lang w:val="es-ES"/>
        </w:rPr>
      </w:pPr>
      <w:r>
        <w:rPr>
          <w:rFonts w:ascii="Times New Roman" w:hAnsi="Times New Roman" w:cs="Times New Roman"/>
          <w:sz w:val="24"/>
          <w:szCs w:val="24"/>
          <w:lang w:val="es-ES"/>
        </w:rPr>
        <w:t>Bajo este e</w:t>
      </w:r>
      <w:r w:rsidRPr="00F06CE2">
        <w:rPr>
          <w:rFonts w:ascii="Times New Roman" w:hAnsi="Times New Roman" w:cs="Times New Roman"/>
          <w:sz w:val="24"/>
          <w:szCs w:val="24"/>
          <w:lang w:val="es-ES"/>
        </w:rPr>
        <w:t xml:space="preserve">squema </w:t>
      </w:r>
      <w:r>
        <w:rPr>
          <w:rFonts w:ascii="Times New Roman" w:hAnsi="Times New Roman" w:cs="Times New Roman"/>
          <w:sz w:val="24"/>
          <w:szCs w:val="24"/>
          <w:lang w:val="es-ES"/>
        </w:rPr>
        <w:t>l</w:t>
      </w:r>
      <w:r w:rsidRPr="00F06CE2">
        <w:rPr>
          <w:rFonts w:ascii="Times New Roman" w:hAnsi="Times New Roman" w:cs="Times New Roman"/>
          <w:sz w:val="24"/>
          <w:szCs w:val="24"/>
          <w:lang w:val="es-ES"/>
        </w:rPr>
        <w:t>os beneficiarios (usuarios del servicio) pag</w:t>
      </w:r>
      <w:r>
        <w:rPr>
          <w:rFonts w:ascii="Times New Roman" w:hAnsi="Times New Roman" w:cs="Times New Roman"/>
          <w:sz w:val="24"/>
          <w:szCs w:val="24"/>
          <w:lang w:val="es-ES"/>
        </w:rPr>
        <w:t>a</w:t>
      </w:r>
      <w:r w:rsidRPr="00F06CE2">
        <w:rPr>
          <w:rFonts w:ascii="Times New Roman" w:hAnsi="Times New Roman" w:cs="Times New Roman"/>
          <w:sz w:val="24"/>
          <w:szCs w:val="24"/>
          <w:lang w:val="es-ES"/>
        </w:rPr>
        <w:t>n un</w:t>
      </w:r>
      <w:r>
        <w:rPr>
          <w:rFonts w:ascii="Times New Roman" w:hAnsi="Times New Roman" w:cs="Times New Roman"/>
          <w:sz w:val="24"/>
          <w:szCs w:val="24"/>
          <w:lang w:val="es-ES"/>
        </w:rPr>
        <w:t xml:space="preserve">a cuota para la </w:t>
      </w:r>
      <w:r w:rsidRPr="00F06CE2">
        <w:rPr>
          <w:rFonts w:ascii="Times New Roman" w:hAnsi="Times New Roman" w:cs="Times New Roman"/>
          <w:sz w:val="24"/>
          <w:szCs w:val="24"/>
          <w:lang w:val="es-ES"/>
        </w:rPr>
        <w:t>recuperación</w:t>
      </w:r>
      <w:r>
        <w:rPr>
          <w:rFonts w:ascii="Times New Roman" w:hAnsi="Times New Roman" w:cs="Times New Roman"/>
          <w:sz w:val="24"/>
          <w:szCs w:val="24"/>
          <w:lang w:val="es-ES"/>
        </w:rPr>
        <w:t xml:space="preserve"> parcial</w:t>
      </w:r>
      <w:r w:rsidRPr="00F06CE2">
        <w:rPr>
          <w:rFonts w:ascii="Times New Roman" w:hAnsi="Times New Roman" w:cs="Times New Roman"/>
          <w:sz w:val="24"/>
          <w:szCs w:val="24"/>
          <w:lang w:val="es-ES"/>
        </w:rPr>
        <w:t xml:space="preserve"> de capital. El objetivo es </w:t>
      </w:r>
      <w:r>
        <w:rPr>
          <w:rFonts w:ascii="Times New Roman" w:hAnsi="Times New Roman" w:cs="Times New Roman"/>
          <w:sz w:val="24"/>
          <w:szCs w:val="24"/>
          <w:lang w:val="es-ES"/>
        </w:rPr>
        <w:t xml:space="preserve">que el fondo pueda ser </w:t>
      </w:r>
      <w:r w:rsidRPr="00F06CE2">
        <w:rPr>
          <w:rFonts w:ascii="Times New Roman" w:hAnsi="Times New Roman" w:cs="Times New Roman"/>
          <w:sz w:val="24"/>
          <w:szCs w:val="24"/>
          <w:lang w:val="es-ES"/>
        </w:rPr>
        <w:t>utiliza</w:t>
      </w:r>
      <w:r>
        <w:rPr>
          <w:rFonts w:ascii="Times New Roman" w:hAnsi="Times New Roman" w:cs="Times New Roman"/>
          <w:sz w:val="24"/>
          <w:szCs w:val="24"/>
          <w:lang w:val="es-ES"/>
        </w:rPr>
        <w:t xml:space="preserve">do </w:t>
      </w:r>
      <w:r w:rsidRPr="00F06CE2">
        <w:rPr>
          <w:rFonts w:ascii="Times New Roman" w:hAnsi="Times New Roman" w:cs="Times New Roman"/>
          <w:sz w:val="24"/>
          <w:szCs w:val="24"/>
          <w:lang w:val="es-ES"/>
        </w:rPr>
        <w:t>en el financiamiento de otros proyectos con características</w:t>
      </w:r>
      <w:r>
        <w:rPr>
          <w:rFonts w:ascii="Times New Roman" w:hAnsi="Times New Roman" w:cs="Times New Roman"/>
          <w:sz w:val="24"/>
          <w:szCs w:val="24"/>
          <w:lang w:val="es-ES"/>
        </w:rPr>
        <w:t xml:space="preserve"> </w:t>
      </w:r>
      <w:r w:rsidRPr="00F06CE2">
        <w:rPr>
          <w:rFonts w:ascii="Times New Roman" w:hAnsi="Times New Roman" w:cs="Times New Roman"/>
          <w:sz w:val="24"/>
          <w:szCs w:val="24"/>
          <w:lang w:val="es-ES"/>
        </w:rPr>
        <w:t xml:space="preserve">similares. </w:t>
      </w:r>
    </w:p>
    <w:p w14:paraId="64D6EF5C" w14:textId="77777777" w:rsidR="007D5B23" w:rsidRDefault="007D5B23">
      <w:pPr>
        <w:rPr>
          <w:rFonts w:ascii="Times New Roman" w:hAnsi="Times New Roman" w:cs="Times New Roman"/>
          <w:sz w:val="24"/>
          <w:szCs w:val="24"/>
          <w:lang w:val="es-ES"/>
        </w:rPr>
      </w:pPr>
    </w:p>
    <w:p w14:paraId="24A9760A" w14:textId="77777777" w:rsidR="006256E3" w:rsidRPr="00B16DFE" w:rsidRDefault="006256E3" w:rsidP="0020458A">
      <w:pPr>
        <w:pStyle w:val="Prrafodelista"/>
        <w:numPr>
          <w:ilvl w:val="0"/>
          <w:numId w:val="35"/>
        </w:numPr>
        <w:spacing w:after="0" w:line="240" w:lineRule="auto"/>
        <w:ind w:left="568" w:hanging="284"/>
        <w:contextualSpacing w:val="0"/>
        <w:jc w:val="both"/>
        <w:rPr>
          <w:rFonts w:ascii="Times New Roman Bold" w:eastAsia="Times New Roman" w:hAnsi="Times New Roman Bold" w:cs="Times New Roman"/>
          <w:b/>
          <w:smallCaps/>
          <w:color w:val="000000"/>
          <w:sz w:val="24"/>
          <w:szCs w:val="24"/>
          <w:lang w:val="es-ES"/>
        </w:rPr>
      </w:pPr>
      <w:r w:rsidRPr="00B16DFE">
        <w:rPr>
          <w:rFonts w:ascii="Times New Roman Bold" w:eastAsia="Times New Roman" w:hAnsi="Times New Roman Bold" w:cs="Times New Roman"/>
          <w:b/>
          <w:smallCaps/>
          <w:color w:val="000000"/>
          <w:sz w:val="24"/>
          <w:szCs w:val="24"/>
          <w:lang w:val="es-ES"/>
        </w:rPr>
        <w:t>Mejoramiento de Clasificación de Crédito con Garantía Parcial de Crédito</w:t>
      </w:r>
    </w:p>
    <w:p w14:paraId="14221A67" w14:textId="77777777" w:rsidR="006256E3" w:rsidRPr="00B16DFE" w:rsidRDefault="006256E3" w:rsidP="006256E3">
      <w:pPr>
        <w:spacing w:after="0" w:line="240" w:lineRule="auto"/>
        <w:jc w:val="both"/>
        <w:rPr>
          <w:rFonts w:ascii="Times New Roman Bold" w:eastAsia="Times New Roman" w:hAnsi="Times New Roman Bold" w:cs="Times New Roman"/>
          <w:smallCaps/>
          <w:color w:val="000000"/>
          <w:sz w:val="24"/>
          <w:szCs w:val="24"/>
          <w:lang w:val="es-ES"/>
        </w:rPr>
      </w:pPr>
    </w:p>
    <w:p w14:paraId="7B5BA0CE" w14:textId="77777777" w:rsidR="002406F4" w:rsidRDefault="00652D62" w:rsidP="00652D62">
      <w:pPr>
        <w:spacing w:after="0" w:line="240" w:lineRule="auto"/>
        <w:jc w:val="both"/>
        <w:rPr>
          <w:lang w:val="es-ES"/>
        </w:rPr>
      </w:pPr>
      <w:r w:rsidRPr="00B16DFE">
        <w:rPr>
          <w:rFonts w:ascii="Times New Roman" w:hAnsi="Times New Roman" w:cs="Times New Roman"/>
          <w:sz w:val="24"/>
          <w:szCs w:val="24"/>
          <w:lang w:val="es-ES"/>
        </w:rPr>
        <w:t>Un elemento que se deriva de la clasificación de crédito establecida en el REA</w:t>
      </w:r>
      <w:r w:rsidR="001500A9" w:rsidRPr="00B16DFE">
        <w:rPr>
          <w:rFonts w:ascii="Times New Roman" w:hAnsi="Times New Roman" w:cs="Times New Roman"/>
          <w:sz w:val="24"/>
          <w:szCs w:val="24"/>
          <w:lang w:val="es-ES"/>
        </w:rPr>
        <w:t xml:space="preserve"> 2017</w:t>
      </w:r>
      <w:r w:rsidRPr="00B16DFE">
        <w:rPr>
          <w:rFonts w:ascii="Times New Roman" w:hAnsi="Times New Roman" w:cs="Times New Roman"/>
          <w:sz w:val="24"/>
          <w:szCs w:val="24"/>
          <w:lang w:val="es-ES"/>
        </w:rPr>
        <w:t xml:space="preserve"> es el cambio en el porcentaje de constitución de garantías de la clasificación A (1%) a la clasificación C (20%). En un préstamo de US$1MM, la diferencia de los requisitos de constitución de reservas es de US$190M. Esto implica</w:t>
      </w:r>
      <w:r w:rsidRPr="00652D62">
        <w:rPr>
          <w:rFonts w:ascii="Times New Roman" w:hAnsi="Times New Roman" w:cs="Times New Roman"/>
          <w:sz w:val="24"/>
          <w:szCs w:val="24"/>
          <w:lang w:val="es-ES"/>
        </w:rPr>
        <w:t xml:space="preserve"> costos adicionales para los intermediarios y tasas mas elevadas para los usuarios del servicio de crédito.</w:t>
      </w:r>
      <w:r w:rsidR="007D5B23" w:rsidRPr="007D5B23">
        <w:rPr>
          <w:lang w:val="es-ES"/>
        </w:rPr>
        <w:t xml:space="preserve"> </w:t>
      </w:r>
    </w:p>
    <w:p w14:paraId="0534F24E" w14:textId="77777777" w:rsidR="002406F4" w:rsidRDefault="002406F4" w:rsidP="00652D62">
      <w:pPr>
        <w:spacing w:after="0" w:line="240" w:lineRule="auto"/>
        <w:jc w:val="both"/>
        <w:rPr>
          <w:lang w:val="es-ES"/>
        </w:rPr>
      </w:pPr>
    </w:p>
    <w:p w14:paraId="5B404A5D" w14:textId="77777777" w:rsidR="00652D62" w:rsidRDefault="007D5B23" w:rsidP="00652D62">
      <w:pPr>
        <w:spacing w:after="0" w:line="240" w:lineRule="auto"/>
        <w:jc w:val="both"/>
        <w:rPr>
          <w:rFonts w:ascii="Times New Roman" w:hAnsi="Times New Roman" w:cs="Times New Roman"/>
          <w:sz w:val="24"/>
          <w:szCs w:val="24"/>
          <w:lang w:val="es-ES"/>
        </w:rPr>
      </w:pPr>
      <w:r w:rsidRPr="007D5B23">
        <w:rPr>
          <w:rFonts w:ascii="Times New Roman" w:hAnsi="Times New Roman" w:cs="Times New Roman"/>
          <w:sz w:val="24"/>
          <w:szCs w:val="24"/>
          <w:lang w:val="es-ES"/>
        </w:rPr>
        <w:t>E</w:t>
      </w:r>
      <w:r>
        <w:rPr>
          <w:rFonts w:ascii="Times New Roman" w:hAnsi="Times New Roman" w:cs="Times New Roman"/>
          <w:sz w:val="24"/>
          <w:szCs w:val="24"/>
          <w:lang w:val="es-ES"/>
        </w:rPr>
        <w:t xml:space="preserve">stos costos pueden </w:t>
      </w:r>
      <w:r w:rsidR="002406F4">
        <w:rPr>
          <w:rFonts w:ascii="Times New Roman" w:hAnsi="Times New Roman" w:cs="Times New Roman"/>
          <w:sz w:val="24"/>
          <w:szCs w:val="24"/>
          <w:lang w:val="es-ES"/>
        </w:rPr>
        <w:t xml:space="preserve">reducirse </w:t>
      </w:r>
      <w:r>
        <w:rPr>
          <w:rFonts w:ascii="Times New Roman" w:hAnsi="Times New Roman" w:cs="Times New Roman"/>
          <w:sz w:val="24"/>
          <w:szCs w:val="24"/>
          <w:lang w:val="es-ES"/>
        </w:rPr>
        <w:t>a través de</w:t>
      </w:r>
      <w:r w:rsidRPr="007D5B23">
        <w:rPr>
          <w:rFonts w:ascii="Times New Roman" w:hAnsi="Times New Roman" w:cs="Times New Roman"/>
          <w:sz w:val="24"/>
          <w:szCs w:val="24"/>
          <w:lang w:val="es-ES"/>
        </w:rPr>
        <w:t>l</w:t>
      </w:r>
      <w:r>
        <w:rPr>
          <w:rFonts w:ascii="Times New Roman" w:hAnsi="Times New Roman" w:cs="Times New Roman"/>
          <w:sz w:val="24"/>
          <w:szCs w:val="24"/>
          <w:lang w:val="es-ES"/>
        </w:rPr>
        <w:t xml:space="preserve"> uso del </w:t>
      </w:r>
      <w:r w:rsidRPr="007D5B23">
        <w:rPr>
          <w:rFonts w:ascii="Times New Roman" w:hAnsi="Times New Roman" w:cs="Times New Roman"/>
          <w:sz w:val="24"/>
          <w:szCs w:val="24"/>
          <w:lang w:val="es-ES"/>
        </w:rPr>
        <w:t>mecanismo de garantía parcial</w:t>
      </w:r>
      <w:r w:rsidR="002406F4">
        <w:rPr>
          <w:rFonts w:ascii="Times New Roman" w:hAnsi="Times New Roman" w:cs="Times New Roman"/>
          <w:sz w:val="24"/>
          <w:szCs w:val="24"/>
          <w:lang w:val="es-ES"/>
        </w:rPr>
        <w:t>. Este mecanismo</w:t>
      </w:r>
      <w:r w:rsidRPr="007D5B23">
        <w:rPr>
          <w:rFonts w:ascii="Times New Roman" w:hAnsi="Times New Roman" w:cs="Times New Roman"/>
          <w:sz w:val="24"/>
          <w:szCs w:val="24"/>
          <w:lang w:val="es-ES"/>
        </w:rPr>
        <w:t xml:space="preserve"> es utilizado </w:t>
      </w:r>
      <w:r w:rsidR="002406F4">
        <w:rPr>
          <w:rFonts w:ascii="Times New Roman" w:hAnsi="Times New Roman" w:cs="Times New Roman"/>
          <w:sz w:val="24"/>
          <w:szCs w:val="24"/>
          <w:lang w:val="es-ES"/>
        </w:rPr>
        <w:t xml:space="preserve">en los Estados Unidos </w:t>
      </w:r>
      <w:r w:rsidRPr="007D5B23">
        <w:rPr>
          <w:rFonts w:ascii="Times New Roman" w:hAnsi="Times New Roman" w:cs="Times New Roman"/>
          <w:sz w:val="24"/>
          <w:szCs w:val="24"/>
          <w:lang w:val="es-ES"/>
        </w:rPr>
        <w:t>para mejorar la valuación de riesgos en emisiones de bonos</w:t>
      </w:r>
      <w:r w:rsidR="002406F4">
        <w:rPr>
          <w:rFonts w:ascii="Times New Roman" w:hAnsi="Times New Roman" w:cs="Times New Roman"/>
          <w:sz w:val="24"/>
          <w:szCs w:val="24"/>
          <w:lang w:val="es-ES"/>
        </w:rPr>
        <w:t xml:space="preserve"> </w:t>
      </w:r>
      <w:r w:rsidRPr="007D5B23">
        <w:rPr>
          <w:rFonts w:ascii="Times New Roman" w:hAnsi="Times New Roman" w:cs="Times New Roman"/>
          <w:sz w:val="24"/>
          <w:szCs w:val="24"/>
          <w:lang w:val="es-ES"/>
        </w:rPr>
        <w:t xml:space="preserve">y </w:t>
      </w:r>
      <w:r w:rsidR="002406F4">
        <w:rPr>
          <w:rFonts w:ascii="Times New Roman" w:hAnsi="Times New Roman" w:cs="Times New Roman"/>
          <w:sz w:val="24"/>
          <w:szCs w:val="24"/>
          <w:lang w:val="es-ES"/>
        </w:rPr>
        <w:t xml:space="preserve">es </w:t>
      </w:r>
      <w:r w:rsidRPr="007D5B23">
        <w:rPr>
          <w:rFonts w:ascii="Times New Roman" w:hAnsi="Times New Roman" w:cs="Times New Roman"/>
          <w:sz w:val="24"/>
          <w:szCs w:val="24"/>
          <w:lang w:val="es-ES"/>
        </w:rPr>
        <w:t>ofrecido por el Development Credit Authority</w:t>
      </w:r>
      <w:r w:rsidR="002406F4">
        <w:rPr>
          <w:rFonts w:ascii="Times New Roman" w:hAnsi="Times New Roman" w:cs="Times New Roman"/>
          <w:sz w:val="24"/>
          <w:szCs w:val="24"/>
          <w:lang w:val="es-ES"/>
        </w:rPr>
        <w:t xml:space="preserve"> (DCA</w:t>
      </w:r>
      <w:r w:rsidRPr="007D5B23">
        <w:rPr>
          <w:rFonts w:ascii="Times New Roman" w:hAnsi="Times New Roman" w:cs="Times New Roman"/>
          <w:sz w:val="24"/>
          <w:szCs w:val="24"/>
          <w:lang w:val="es-ES"/>
        </w:rPr>
        <w:t>)</w:t>
      </w:r>
      <w:r w:rsidR="002406F4">
        <w:rPr>
          <w:rFonts w:ascii="Times New Roman" w:hAnsi="Times New Roman" w:cs="Times New Roman"/>
          <w:sz w:val="24"/>
          <w:szCs w:val="24"/>
          <w:lang w:val="es-ES"/>
        </w:rPr>
        <w:t xml:space="preserve"> de esa nación</w:t>
      </w:r>
      <w:r w:rsidRPr="007D5B23">
        <w:rPr>
          <w:rFonts w:ascii="Times New Roman" w:hAnsi="Times New Roman" w:cs="Times New Roman"/>
          <w:sz w:val="24"/>
          <w:szCs w:val="24"/>
          <w:lang w:val="es-ES"/>
        </w:rPr>
        <w:t>.</w:t>
      </w:r>
    </w:p>
    <w:p w14:paraId="4C71BC2F" w14:textId="77777777" w:rsidR="00652D62" w:rsidRPr="00652D62" w:rsidRDefault="00652D62" w:rsidP="00652D62">
      <w:pPr>
        <w:spacing w:after="0" w:line="240" w:lineRule="auto"/>
        <w:jc w:val="both"/>
        <w:rPr>
          <w:rFonts w:ascii="Times New Roman" w:hAnsi="Times New Roman" w:cs="Times New Roman"/>
          <w:sz w:val="24"/>
          <w:szCs w:val="24"/>
          <w:lang w:val="es-ES"/>
        </w:rPr>
      </w:pPr>
    </w:p>
    <w:p w14:paraId="424D2E37" w14:textId="77777777" w:rsidR="00652D62" w:rsidRDefault="00652D62" w:rsidP="00652D62">
      <w:pPr>
        <w:spacing w:after="0" w:line="240" w:lineRule="auto"/>
        <w:jc w:val="both"/>
        <w:rPr>
          <w:rFonts w:ascii="Times New Roman" w:hAnsi="Times New Roman" w:cs="Times New Roman"/>
          <w:sz w:val="24"/>
          <w:szCs w:val="24"/>
          <w:lang w:val="es-ES"/>
        </w:rPr>
      </w:pPr>
      <w:r w:rsidRPr="00963631">
        <w:rPr>
          <w:rFonts w:ascii="Times New Roman" w:hAnsi="Times New Roman" w:cs="Times New Roman"/>
          <w:sz w:val="24"/>
          <w:szCs w:val="24"/>
          <w:lang w:val="es-ES"/>
        </w:rPr>
        <w:t>Una forma de reducir costos</w:t>
      </w:r>
      <w:r w:rsidR="008B30C6" w:rsidRPr="00963631">
        <w:rPr>
          <w:rFonts w:ascii="Times New Roman" w:hAnsi="Times New Roman" w:cs="Times New Roman"/>
          <w:sz w:val="24"/>
          <w:szCs w:val="24"/>
          <w:lang w:val="es-ES"/>
        </w:rPr>
        <w:t xml:space="preserve"> tanto al acreedor como al deudor es a través del </w:t>
      </w:r>
      <w:r w:rsidRPr="00963631">
        <w:rPr>
          <w:rFonts w:ascii="Times New Roman" w:hAnsi="Times New Roman" w:cs="Times New Roman"/>
          <w:sz w:val="24"/>
          <w:szCs w:val="24"/>
          <w:lang w:val="es-ES"/>
        </w:rPr>
        <w:t>mejoramiento de la clasificación de crédito con garantía parcial, ver Gráfica I</w:t>
      </w:r>
      <w:r w:rsidR="00D978FB" w:rsidRPr="00963631">
        <w:rPr>
          <w:rFonts w:ascii="Times New Roman" w:hAnsi="Times New Roman" w:cs="Times New Roman"/>
          <w:sz w:val="24"/>
          <w:szCs w:val="24"/>
          <w:lang w:val="es-ES"/>
        </w:rPr>
        <w:t>X</w:t>
      </w:r>
      <w:r w:rsidRPr="00963631">
        <w:rPr>
          <w:rFonts w:ascii="Times New Roman" w:hAnsi="Times New Roman" w:cs="Times New Roman"/>
          <w:sz w:val="24"/>
          <w:szCs w:val="24"/>
          <w:lang w:val="es-ES"/>
        </w:rPr>
        <w:t>.2. La garantía puede estar constituida por títulos vigentes de Hacienda o del Banco Central</w:t>
      </w:r>
      <w:r w:rsidR="008B30C6" w:rsidRPr="00963631">
        <w:rPr>
          <w:rFonts w:ascii="Times New Roman" w:hAnsi="Times New Roman" w:cs="Times New Roman"/>
          <w:sz w:val="24"/>
          <w:szCs w:val="24"/>
          <w:lang w:val="es-ES"/>
        </w:rPr>
        <w:t xml:space="preserve"> que se </w:t>
      </w:r>
      <w:r w:rsidRPr="00963631">
        <w:rPr>
          <w:rFonts w:ascii="Times New Roman" w:hAnsi="Times New Roman" w:cs="Times New Roman"/>
          <w:sz w:val="24"/>
          <w:szCs w:val="24"/>
          <w:lang w:val="es-ES"/>
        </w:rPr>
        <w:t xml:space="preserve">depositan en </w:t>
      </w:r>
      <w:r w:rsidR="008B30C6" w:rsidRPr="00963631">
        <w:rPr>
          <w:rFonts w:ascii="Times New Roman" w:hAnsi="Times New Roman" w:cs="Times New Roman"/>
          <w:sz w:val="24"/>
          <w:szCs w:val="24"/>
          <w:lang w:val="es-ES"/>
        </w:rPr>
        <w:t xml:space="preserve">una </w:t>
      </w:r>
      <w:r w:rsidRPr="00963631">
        <w:rPr>
          <w:rFonts w:ascii="Times New Roman" w:hAnsi="Times New Roman" w:cs="Times New Roman"/>
          <w:sz w:val="24"/>
          <w:szCs w:val="24"/>
          <w:lang w:val="es-ES"/>
        </w:rPr>
        <w:t>cuenta</w:t>
      </w:r>
      <w:r w:rsidRPr="00652D62">
        <w:rPr>
          <w:rFonts w:ascii="Times New Roman" w:hAnsi="Times New Roman" w:cs="Times New Roman"/>
          <w:sz w:val="24"/>
          <w:szCs w:val="24"/>
          <w:lang w:val="es-ES"/>
        </w:rPr>
        <w:t xml:space="preserve"> plica (escrow) bajo contrato con un tercer intermediario financiero. </w:t>
      </w:r>
      <w:r w:rsidR="007D5B23" w:rsidRPr="007D5B23">
        <w:rPr>
          <w:rFonts w:ascii="Times New Roman" w:hAnsi="Times New Roman" w:cs="Times New Roman"/>
          <w:sz w:val="24"/>
          <w:szCs w:val="24"/>
          <w:lang w:val="es-ES"/>
        </w:rPr>
        <w:t xml:space="preserve">La institución prestataria puede ofrecer el servicio de garantía con títulos adquiridos por </w:t>
      </w:r>
      <w:r w:rsidR="007D5B23">
        <w:rPr>
          <w:rFonts w:ascii="Times New Roman" w:hAnsi="Times New Roman" w:cs="Times New Roman"/>
          <w:sz w:val="24"/>
          <w:szCs w:val="24"/>
          <w:lang w:val="es-ES"/>
        </w:rPr>
        <w:t>el</w:t>
      </w:r>
      <w:r w:rsidR="007D5B23" w:rsidRPr="007D5B23">
        <w:rPr>
          <w:rFonts w:ascii="Times New Roman" w:hAnsi="Times New Roman" w:cs="Times New Roman"/>
          <w:sz w:val="24"/>
          <w:szCs w:val="24"/>
          <w:lang w:val="es-ES"/>
        </w:rPr>
        <w:t xml:space="preserve">la misma. </w:t>
      </w:r>
      <w:r w:rsidRPr="00652D62">
        <w:rPr>
          <w:rFonts w:ascii="Times New Roman" w:hAnsi="Times New Roman" w:cs="Times New Roman"/>
          <w:sz w:val="24"/>
          <w:szCs w:val="24"/>
          <w:lang w:val="es-ES"/>
        </w:rPr>
        <w:t xml:space="preserve">El monto de títulos será el requerido para mejorar la clasificación que las garantías originales por el cliente obtuvieron. </w:t>
      </w:r>
    </w:p>
    <w:p w14:paraId="25F2D756" w14:textId="77777777" w:rsidR="00652D62" w:rsidRDefault="00652D62" w:rsidP="00652D62">
      <w:pPr>
        <w:spacing w:after="0" w:line="240" w:lineRule="auto"/>
        <w:jc w:val="both"/>
        <w:rPr>
          <w:rFonts w:ascii="Times New Roman" w:hAnsi="Times New Roman" w:cs="Times New Roman"/>
          <w:sz w:val="24"/>
          <w:szCs w:val="24"/>
          <w:lang w:val="es-ES"/>
        </w:rPr>
      </w:pPr>
    </w:p>
    <w:p w14:paraId="703BD289" w14:textId="77777777" w:rsidR="00691F24" w:rsidRDefault="00691F24" w:rsidP="00652D62">
      <w:pPr>
        <w:pStyle w:val="Prrafodelista"/>
        <w:spacing w:after="120" w:line="240" w:lineRule="auto"/>
        <w:ind w:left="0"/>
        <w:contextualSpacing w:val="0"/>
        <w:jc w:val="center"/>
        <w:rPr>
          <w:rFonts w:ascii="Times New Roman Bold" w:eastAsia="Times New Roman" w:hAnsi="Times New Roman Bold" w:cs="Times New Roman"/>
          <w:b/>
          <w:smallCaps/>
          <w:color w:val="000000"/>
          <w:szCs w:val="24"/>
          <w:lang w:val="es-ES"/>
        </w:rPr>
      </w:pPr>
    </w:p>
    <w:p w14:paraId="4208B8DF" w14:textId="77777777" w:rsidR="00652D62" w:rsidRDefault="00652D62" w:rsidP="00652D62">
      <w:pPr>
        <w:pStyle w:val="Prrafodelista"/>
        <w:spacing w:after="120" w:line="240" w:lineRule="auto"/>
        <w:ind w:left="0"/>
        <w:contextualSpacing w:val="0"/>
        <w:jc w:val="center"/>
        <w:rPr>
          <w:rFonts w:ascii="Times New Roman" w:hAnsi="Times New Roman" w:cs="Times New Roman"/>
          <w:sz w:val="24"/>
          <w:szCs w:val="24"/>
          <w:lang w:val="es-ES"/>
        </w:rPr>
      </w:pPr>
      <w:r w:rsidRPr="00F06CE2">
        <w:rPr>
          <w:rFonts w:ascii="Times New Roman Bold" w:eastAsia="Times New Roman" w:hAnsi="Times New Roman Bold" w:cs="Times New Roman"/>
          <w:b/>
          <w:smallCaps/>
          <w:color w:val="000000"/>
          <w:szCs w:val="24"/>
          <w:lang w:val="es-ES"/>
        </w:rPr>
        <w:t xml:space="preserve">Gráfica </w:t>
      </w:r>
      <w:r>
        <w:rPr>
          <w:rFonts w:ascii="Times New Roman Bold" w:eastAsia="Times New Roman" w:hAnsi="Times New Roman Bold" w:cs="Times New Roman"/>
          <w:b/>
          <w:smallCaps/>
          <w:color w:val="000000"/>
          <w:szCs w:val="24"/>
          <w:lang w:val="es-ES"/>
        </w:rPr>
        <w:t>I</w:t>
      </w:r>
      <w:r w:rsidR="00D978FB">
        <w:rPr>
          <w:rFonts w:ascii="Times New Roman Bold" w:eastAsia="Times New Roman" w:hAnsi="Times New Roman Bold" w:cs="Times New Roman"/>
          <w:b/>
          <w:smallCaps/>
          <w:color w:val="000000"/>
          <w:szCs w:val="24"/>
          <w:lang w:val="es-ES"/>
        </w:rPr>
        <w:t>X</w:t>
      </w:r>
      <w:r w:rsidRPr="00F06CE2">
        <w:rPr>
          <w:rFonts w:ascii="Times New Roman Bold" w:eastAsia="Times New Roman" w:hAnsi="Times New Roman Bold" w:cs="Times New Roman"/>
          <w:b/>
          <w:smallCaps/>
          <w:color w:val="000000"/>
          <w:szCs w:val="24"/>
          <w:lang w:val="es-ES"/>
        </w:rPr>
        <w:t>.</w:t>
      </w:r>
      <w:r>
        <w:rPr>
          <w:rFonts w:ascii="Times New Roman Bold" w:eastAsia="Times New Roman" w:hAnsi="Times New Roman Bold" w:cs="Times New Roman"/>
          <w:b/>
          <w:smallCaps/>
          <w:color w:val="000000"/>
          <w:szCs w:val="24"/>
          <w:lang w:val="es-ES"/>
        </w:rPr>
        <w:t>2</w:t>
      </w:r>
      <w:r w:rsidRPr="00F06CE2">
        <w:rPr>
          <w:rFonts w:ascii="Times New Roman Bold" w:eastAsia="Times New Roman" w:hAnsi="Times New Roman Bold" w:cs="Times New Roman"/>
          <w:b/>
          <w:smallCaps/>
          <w:color w:val="000000"/>
          <w:szCs w:val="24"/>
          <w:lang w:val="es-ES"/>
        </w:rPr>
        <w:t xml:space="preserve">. </w:t>
      </w:r>
      <w:r>
        <w:rPr>
          <w:rFonts w:ascii="Times New Roman Bold" w:eastAsia="Times New Roman" w:hAnsi="Times New Roman Bold" w:cs="Times New Roman"/>
          <w:b/>
          <w:smallCaps/>
          <w:color w:val="000000"/>
          <w:szCs w:val="24"/>
          <w:lang w:val="es-ES"/>
        </w:rPr>
        <w:t>Mejoramiento de Clasificación de Crédito con Garantia Parcial</w:t>
      </w:r>
    </w:p>
    <w:p w14:paraId="63A91A74" w14:textId="77777777" w:rsidR="00652D62" w:rsidRDefault="00A7554F" w:rsidP="000632AD">
      <w:pPr>
        <w:spacing w:after="0" w:line="240" w:lineRule="auto"/>
        <w:jc w:val="center"/>
        <w:rPr>
          <w:rFonts w:ascii="Times New Roman" w:hAnsi="Times New Roman" w:cs="Times New Roman"/>
          <w:sz w:val="24"/>
          <w:szCs w:val="24"/>
          <w:lang w:val="es-ES"/>
        </w:rPr>
      </w:pPr>
      <w:r w:rsidRPr="00A7554F">
        <w:rPr>
          <w:noProof/>
          <w:szCs w:val="24"/>
          <w:lang w:val="es-ES" w:eastAsia="es-ES"/>
        </w:rPr>
        <w:drawing>
          <wp:inline distT="0" distB="0" distL="0" distR="0" wp14:anchorId="7517ABE2" wp14:editId="2829FBE2">
            <wp:extent cx="2897811" cy="1772337"/>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srcRect/>
                    <a:stretch>
                      <a:fillRect/>
                    </a:stretch>
                  </pic:blipFill>
                  <pic:spPr bwMode="auto">
                    <a:xfrm>
                      <a:off x="0" y="0"/>
                      <a:ext cx="2905017" cy="1776745"/>
                    </a:xfrm>
                    <a:prstGeom prst="rect">
                      <a:avLst/>
                    </a:prstGeom>
                    <a:noFill/>
                    <a:ln w="9525">
                      <a:noFill/>
                      <a:miter lim="800000"/>
                      <a:headEnd/>
                      <a:tailEnd/>
                    </a:ln>
                  </pic:spPr>
                </pic:pic>
              </a:graphicData>
            </a:graphic>
          </wp:inline>
        </w:drawing>
      </w:r>
    </w:p>
    <w:p w14:paraId="6968AD01" w14:textId="77777777" w:rsidR="00652D62" w:rsidRDefault="00652D62" w:rsidP="00652D62">
      <w:pPr>
        <w:spacing w:after="0" w:line="240" w:lineRule="auto"/>
        <w:jc w:val="both"/>
        <w:rPr>
          <w:rFonts w:ascii="Times New Roman" w:hAnsi="Times New Roman" w:cs="Times New Roman"/>
          <w:sz w:val="24"/>
          <w:szCs w:val="24"/>
          <w:lang w:val="es-ES"/>
        </w:rPr>
      </w:pPr>
    </w:p>
    <w:p w14:paraId="6FC1E989" w14:textId="77777777" w:rsidR="007D5B23" w:rsidRDefault="00652D62" w:rsidP="00652D62">
      <w:pPr>
        <w:spacing w:after="0" w:line="240" w:lineRule="auto"/>
        <w:jc w:val="both"/>
        <w:rPr>
          <w:rFonts w:ascii="Times New Roman" w:hAnsi="Times New Roman" w:cs="Times New Roman"/>
          <w:sz w:val="24"/>
          <w:szCs w:val="24"/>
          <w:lang w:val="es-ES"/>
        </w:rPr>
      </w:pPr>
      <w:r w:rsidRPr="00652D62">
        <w:rPr>
          <w:rFonts w:ascii="Times New Roman" w:hAnsi="Times New Roman" w:cs="Times New Roman"/>
          <w:sz w:val="24"/>
          <w:szCs w:val="24"/>
          <w:lang w:val="es-ES"/>
        </w:rPr>
        <w:t xml:space="preserve">El monto de títulos en reservas puede ir disminuyendo a medida que se </w:t>
      </w:r>
      <w:r w:rsidR="008B30C6">
        <w:rPr>
          <w:rFonts w:ascii="Times New Roman" w:hAnsi="Times New Roman" w:cs="Times New Roman"/>
          <w:sz w:val="24"/>
          <w:szCs w:val="24"/>
          <w:lang w:val="es-ES"/>
        </w:rPr>
        <w:t xml:space="preserve">amortiza </w:t>
      </w:r>
      <w:r w:rsidRPr="00652D62">
        <w:rPr>
          <w:rFonts w:ascii="Times New Roman" w:hAnsi="Times New Roman" w:cs="Times New Roman"/>
          <w:sz w:val="24"/>
          <w:szCs w:val="24"/>
          <w:lang w:val="es-ES"/>
        </w:rPr>
        <w:t xml:space="preserve">el préstamo y los índices de liquidez del deudor mejoran. Esto se establece en el contrato de garantía. En el mismo contrato se establece que los </w:t>
      </w:r>
      <w:r w:rsidR="002406F4">
        <w:rPr>
          <w:rFonts w:ascii="Times New Roman" w:hAnsi="Times New Roman" w:cs="Times New Roman"/>
          <w:sz w:val="24"/>
          <w:szCs w:val="24"/>
          <w:lang w:val="es-ES"/>
        </w:rPr>
        <w:t>títulos en cuenta plica son el ú</w:t>
      </w:r>
      <w:r w:rsidRPr="00652D62">
        <w:rPr>
          <w:rFonts w:ascii="Times New Roman" w:hAnsi="Times New Roman" w:cs="Times New Roman"/>
          <w:sz w:val="24"/>
          <w:szCs w:val="24"/>
          <w:lang w:val="es-ES"/>
        </w:rPr>
        <w:t>ltimo renglón en el orden de prelación en caso de impago del préstamo</w:t>
      </w:r>
      <w:r w:rsidR="007D5B23" w:rsidRPr="007D5B23">
        <w:rPr>
          <w:rFonts w:ascii="Times New Roman" w:hAnsi="Times New Roman" w:cs="Times New Roman"/>
          <w:sz w:val="24"/>
          <w:szCs w:val="24"/>
          <w:lang w:val="es-ES"/>
        </w:rPr>
        <w:t xml:space="preserve"> </w:t>
      </w:r>
      <w:r w:rsidR="007D5B23" w:rsidRPr="00963631">
        <w:rPr>
          <w:rFonts w:ascii="Times New Roman" w:hAnsi="Times New Roman" w:cs="Times New Roman"/>
          <w:sz w:val="24"/>
          <w:szCs w:val="24"/>
          <w:lang w:val="es-ES"/>
        </w:rPr>
        <w:t>y que la opción de pago de balances de capital haya sido incluida en el contrato de garantía parcial de crédito.</w:t>
      </w:r>
      <w:r w:rsidRPr="00652D62">
        <w:rPr>
          <w:rFonts w:ascii="Times New Roman" w:hAnsi="Times New Roman" w:cs="Times New Roman"/>
          <w:sz w:val="24"/>
          <w:szCs w:val="24"/>
          <w:lang w:val="es-ES"/>
        </w:rPr>
        <w:t xml:space="preserve"> </w:t>
      </w:r>
    </w:p>
    <w:p w14:paraId="7D29155E" w14:textId="77777777" w:rsidR="007D5B23" w:rsidRDefault="007D5B23" w:rsidP="00652D62">
      <w:pPr>
        <w:spacing w:after="0" w:line="240" w:lineRule="auto"/>
        <w:jc w:val="both"/>
        <w:rPr>
          <w:rFonts w:ascii="Times New Roman" w:hAnsi="Times New Roman" w:cs="Times New Roman"/>
          <w:sz w:val="24"/>
          <w:szCs w:val="24"/>
          <w:lang w:val="es-ES"/>
        </w:rPr>
      </w:pPr>
    </w:p>
    <w:p w14:paraId="2C25A6DE" w14:textId="77777777" w:rsidR="007D5B23" w:rsidRPr="007D5B23" w:rsidRDefault="00652D62" w:rsidP="007D5B23">
      <w:pPr>
        <w:spacing w:after="0" w:line="240" w:lineRule="auto"/>
        <w:jc w:val="both"/>
        <w:rPr>
          <w:rFonts w:ascii="Times New Roman" w:hAnsi="Times New Roman" w:cs="Times New Roman"/>
          <w:sz w:val="24"/>
          <w:szCs w:val="24"/>
          <w:lang w:val="es-ES"/>
        </w:rPr>
      </w:pPr>
      <w:r w:rsidRPr="00652D62">
        <w:rPr>
          <w:rFonts w:ascii="Times New Roman" w:hAnsi="Times New Roman" w:cs="Times New Roman"/>
          <w:sz w:val="24"/>
          <w:szCs w:val="24"/>
          <w:lang w:val="es-ES"/>
        </w:rPr>
        <w:t xml:space="preserve">La comisión </w:t>
      </w:r>
      <w:r w:rsidR="008B30C6">
        <w:rPr>
          <w:rFonts w:ascii="Times New Roman" w:hAnsi="Times New Roman" w:cs="Times New Roman"/>
          <w:sz w:val="24"/>
          <w:szCs w:val="24"/>
          <w:lang w:val="es-ES"/>
        </w:rPr>
        <w:t xml:space="preserve">a </w:t>
      </w:r>
      <w:r w:rsidRPr="00652D62">
        <w:rPr>
          <w:rFonts w:ascii="Times New Roman" w:hAnsi="Times New Roman" w:cs="Times New Roman"/>
          <w:sz w:val="24"/>
          <w:szCs w:val="24"/>
          <w:lang w:val="es-ES"/>
        </w:rPr>
        <w:t xml:space="preserve">pagar </w:t>
      </w:r>
      <w:r w:rsidR="002406F4">
        <w:rPr>
          <w:rFonts w:ascii="Times New Roman" w:hAnsi="Times New Roman" w:cs="Times New Roman"/>
          <w:sz w:val="24"/>
          <w:szCs w:val="24"/>
          <w:lang w:val="es-ES"/>
        </w:rPr>
        <w:t xml:space="preserve">por este es servicio se establece por medio de una </w:t>
      </w:r>
      <w:r w:rsidRPr="00652D62">
        <w:rPr>
          <w:rFonts w:ascii="Times New Roman" w:hAnsi="Times New Roman" w:cs="Times New Roman"/>
          <w:sz w:val="24"/>
          <w:szCs w:val="24"/>
          <w:lang w:val="es-ES"/>
        </w:rPr>
        <w:t>negociación entre las partes. Los intereses recibidos por los bonos en garantía pertenecen al titular de los mi</w:t>
      </w:r>
      <w:r w:rsidR="001500A9">
        <w:rPr>
          <w:rFonts w:ascii="Times New Roman" w:hAnsi="Times New Roman" w:cs="Times New Roman"/>
          <w:sz w:val="24"/>
          <w:szCs w:val="24"/>
          <w:lang w:val="es-ES"/>
        </w:rPr>
        <w:t>s</w:t>
      </w:r>
      <w:r w:rsidRPr="00652D62">
        <w:rPr>
          <w:rFonts w:ascii="Times New Roman" w:hAnsi="Times New Roman" w:cs="Times New Roman"/>
          <w:sz w:val="24"/>
          <w:szCs w:val="24"/>
          <w:lang w:val="es-ES"/>
        </w:rPr>
        <w:t>mos</w:t>
      </w:r>
      <w:r w:rsidR="002406F4">
        <w:rPr>
          <w:rFonts w:ascii="Times New Roman" w:hAnsi="Times New Roman" w:cs="Times New Roman"/>
          <w:sz w:val="24"/>
          <w:szCs w:val="24"/>
          <w:lang w:val="es-ES"/>
        </w:rPr>
        <w:t xml:space="preserve"> y p</w:t>
      </w:r>
      <w:r w:rsidRPr="00652D62">
        <w:rPr>
          <w:rFonts w:ascii="Times New Roman" w:hAnsi="Times New Roman" w:cs="Times New Roman"/>
          <w:sz w:val="24"/>
          <w:szCs w:val="24"/>
          <w:lang w:val="es-ES"/>
        </w:rPr>
        <w:t xml:space="preserve">ueden </w:t>
      </w:r>
      <w:r w:rsidR="002406F4">
        <w:rPr>
          <w:rFonts w:ascii="Times New Roman" w:hAnsi="Times New Roman" w:cs="Times New Roman"/>
          <w:sz w:val="24"/>
          <w:szCs w:val="24"/>
          <w:lang w:val="es-ES"/>
        </w:rPr>
        <w:t>m</w:t>
      </w:r>
      <w:r w:rsidRPr="00652D62">
        <w:rPr>
          <w:rFonts w:ascii="Times New Roman" w:hAnsi="Times New Roman" w:cs="Times New Roman"/>
          <w:sz w:val="24"/>
          <w:szCs w:val="24"/>
          <w:lang w:val="es-ES"/>
        </w:rPr>
        <w:t>antenerse como parte de la garantía o retirarse de la cuenta.</w:t>
      </w:r>
      <w:r w:rsidR="007D5B23" w:rsidRPr="007D5B23">
        <w:rPr>
          <w:lang w:val="es-ES"/>
        </w:rPr>
        <w:t xml:space="preserve"> </w:t>
      </w:r>
      <w:r w:rsidR="007D5B23" w:rsidRPr="007D5B23">
        <w:rPr>
          <w:rFonts w:ascii="Times New Roman" w:hAnsi="Times New Roman" w:cs="Times New Roman"/>
          <w:sz w:val="24"/>
          <w:szCs w:val="24"/>
          <w:lang w:val="es-ES"/>
        </w:rPr>
        <w:t>Ambas partes, acreedor y deudor, acuerdan el plazo de vigencia de la garantía</w:t>
      </w:r>
      <w:r w:rsidR="002406F4">
        <w:rPr>
          <w:rFonts w:ascii="Times New Roman" w:hAnsi="Times New Roman" w:cs="Times New Roman"/>
          <w:sz w:val="24"/>
          <w:szCs w:val="24"/>
          <w:lang w:val="es-ES"/>
        </w:rPr>
        <w:t xml:space="preserve"> </w:t>
      </w:r>
      <w:r w:rsidR="007D5B23" w:rsidRPr="007D5B23">
        <w:rPr>
          <w:rFonts w:ascii="Times New Roman" w:hAnsi="Times New Roman" w:cs="Times New Roman"/>
          <w:sz w:val="24"/>
          <w:szCs w:val="24"/>
          <w:lang w:val="es-ES"/>
        </w:rPr>
        <w:t>en virtud de que los índices financieros del cliente (capacidad de pago, solvencia y rentabilidad) deben mejorar en u</w:t>
      </w:r>
      <w:r w:rsidR="002406F4">
        <w:rPr>
          <w:rFonts w:ascii="Times New Roman" w:hAnsi="Times New Roman" w:cs="Times New Roman"/>
          <w:sz w:val="24"/>
          <w:szCs w:val="24"/>
          <w:lang w:val="es-ES"/>
        </w:rPr>
        <w:t>n</w:t>
      </w:r>
      <w:r w:rsidR="007D5B23" w:rsidRPr="007D5B23">
        <w:rPr>
          <w:rFonts w:ascii="Times New Roman" w:hAnsi="Times New Roman" w:cs="Times New Roman"/>
          <w:sz w:val="24"/>
          <w:szCs w:val="24"/>
          <w:lang w:val="es-ES"/>
        </w:rPr>
        <w:t xml:space="preserve"> plazo mucho menor que la vigencia del crédito.</w:t>
      </w:r>
    </w:p>
    <w:p w14:paraId="3B7F65E5" w14:textId="77777777" w:rsidR="007D5B23" w:rsidRPr="007D5B23" w:rsidRDefault="007D5B23" w:rsidP="007D5B23">
      <w:pPr>
        <w:spacing w:after="0" w:line="240" w:lineRule="auto"/>
        <w:jc w:val="both"/>
        <w:rPr>
          <w:rFonts w:ascii="Times New Roman" w:hAnsi="Times New Roman" w:cs="Times New Roman"/>
          <w:sz w:val="24"/>
          <w:szCs w:val="24"/>
          <w:lang w:val="es-ES"/>
        </w:rPr>
      </w:pPr>
    </w:p>
    <w:p w14:paraId="2174D477" w14:textId="77777777" w:rsidR="007D5B23" w:rsidRPr="007D5B23" w:rsidRDefault="008B30C6" w:rsidP="007D5B2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007D5B23" w:rsidRPr="007D5B23">
        <w:rPr>
          <w:rFonts w:ascii="Times New Roman" w:hAnsi="Times New Roman" w:cs="Times New Roman"/>
          <w:sz w:val="24"/>
          <w:szCs w:val="24"/>
          <w:lang w:val="es-ES"/>
        </w:rPr>
        <w:t>a garantía parcial para mejorar la clasificación de crédito del cliente no es una garantía exclusiva para el pago de intereses y principal. La misma permite al intermediario financiero: a) reducir requisitos de constitución de reservas de cartera; b) disminuir los costos asociados a estas reservas; c) aumentar ingresos por comisiones por transacciones fuera de la hoja de balance. Este mecanismo de garantía no implica cambios en pasivos o activos</w:t>
      </w:r>
      <w:r w:rsidR="00A632CB">
        <w:rPr>
          <w:rFonts w:ascii="Times New Roman" w:hAnsi="Times New Roman" w:cs="Times New Roman"/>
          <w:sz w:val="24"/>
          <w:szCs w:val="24"/>
          <w:lang w:val="es-ES"/>
        </w:rPr>
        <w:t xml:space="preserve"> </w:t>
      </w:r>
      <w:r w:rsidR="007D5B23" w:rsidRPr="007D5B23">
        <w:rPr>
          <w:rFonts w:ascii="Times New Roman" w:hAnsi="Times New Roman" w:cs="Times New Roman"/>
          <w:sz w:val="24"/>
          <w:szCs w:val="24"/>
          <w:lang w:val="es-ES"/>
        </w:rPr>
        <w:t>en los registros del intermediario financiero.</w:t>
      </w:r>
    </w:p>
    <w:p w14:paraId="1A079DA5" w14:textId="77777777" w:rsidR="007D5B23" w:rsidRPr="007D5B23" w:rsidRDefault="007D5B23" w:rsidP="007D5B23">
      <w:pPr>
        <w:spacing w:after="0" w:line="240" w:lineRule="auto"/>
        <w:jc w:val="both"/>
        <w:rPr>
          <w:rFonts w:ascii="Times New Roman" w:hAnsi="Times New Roman" w:cs="Times New Roman"/>
          <w:sz w:val="24"/>
          <w:szCs w:val="24"/>
          <w:lang w:val="es-ES"/>
        </w:rPr>
      </w:pPr>
    </w:p>
    <w:p w14:paraId="31377033" w14:textId="77777777" w:rsidR="00A632CB" w:rsidRDefault="002406F4" w:rsidP="007D5B2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Por su lado, e</w:t>
      </w:r>
      <w:r w:rsidR="007D5B23" w:rsidRPr="007D5B23">
        <w:rPr>
          <w:rFonts w:ascii="Times New Roman" w:hAnsi="Times New Roman" w:cs="Times New Roman"/>
          <w:sz w:val="24"/>
          <w:szCs w:val="24"/>
          <w:lang w:val="es-ES"/>
        </w:rPr>
        <w:t>l usuario del servicio puede beneficiarse</w:t>
      </w:r>
      <w:r>
        <w:rPr>
          <w:rFonts w:ascii="Times New Roman" w:hAnsi="Times New Roman" w:cs="Times New Roman"/>
          <w:sz w:val="24"/>
          <w:szCs w:val="24"/>
          <w:lang w:val="es-ES"/>
        </w:rPr>
        <w:t xml:space="preserve"> de las siguientes maneras</w:t>
      </w:r>
      <w:r w:rsidR="007D5B23" w:rsidRPr="007D5B23">
        <w:rPr>
          <w:rFonts w:ascii="Times New Roman" w:hAnsi="Times New Roman" w:cs="Times New Roman"/>
          <w:sz w:val="24"/>
          <w:szCs w:val="24"/>
          <w:lang w:val="es-ES"/>
        </w:rPr>
        <w:t xml:space="preserve">: a) obteniendo un porcentaje mayor de recursos financieros, a </w:t>
      </w:r>
      <w:r>
        <w:rPr>
          <w:rFonts w:ascii="Times New Roman" w:hAnsi="Times New Roman" w:cs="Times New Roman"/>
          <w:sz w:val="24"/>
          <w:szCs w:val="24"/>
          <w:lang w:val="es-ES"/>
        </w:rPr>
        <w:t xml:space="preserve">menor tasa de interés; b) obteniendo </w:t>
      </w:r>
      <w:r w:rsidR="007D5B23" w:rsidRPr="007D5B23">
        <w:rPr>
          <w:rFonts w:ascii="Times New Roman" w:hAnsi="Times New Roman" w:cs="Times New Roman"/>
          <w:sz w:val="24"/>
          <w:szCs w:val="24"/>
          <w:lang w:val="es-ES"/>
        </w:rPr>
        <w:t>un plazo adicional para presentar estados financieros auditados dentro de los primeros noventa días de vigencia del préstamo</w:t>
      </w:r>
      <w:r>
        <w:rPr>
          <w:rFonts w:ascii="Times New Roman" w:hAnsi="Times New Roman" w:cs="Times New Roman"/>
          <w:sz w:val="24"/>
          <w:szCs w:val="24"/>
          <w:lang w:val="es-ES"/>
        </w:rPr>
        <w:t xml:space="preserve">; c) </w:t>
      </w:r>
      <w:r w:rsidR="007D5B23" w:rsidRPr="00963631">
        <w:rPr>
          <w:rFonts w:ascii="Times New Roman" w:hAnsi="Times New Roman" w:cs="Times New Roman"/>
          <w:sz w:val="24"/>
          <w:szCs w:val="24"/>
          <w:lang w:val="es-ES"/>
        </w:rPr>
        <w:t>mejora</w:t>
      </w:r>
      <w:r w:rsidRPr="00963631">
        <w:rPr>
          <w:rFonts w:ascii="Times New Roman" w:hAnsi="Times New Roman" w:cs="Times New Roman"/>
          <w:sz w:val="24"/>
          <w:szCs w:val="24"/>
          <w:lang w:val="es-ES"/>
        </w:rPr>
        <w:t xml:space="preserve">ndo </w:t>
      </w:r>
      <w:r w:rsidR="007D5B23" w:rsidRPr="00963631">
        <w:rPr>
          <w:rFonts w:ascii="Times New Roman" w:hAnsi="Times New Roman" w:cs="Times New Roman"/>
          <w:sz w:val="24"/>
          <w:szCs w:val="24"/>
          <w:lang w:val="es-ES"/>
        </w:rPr>
        <w:t xml:space="preserve">sus pagos a menos de 60 días y </w:t>
      </w:r>
      <w:r w:rsidRPr="00963631">
        <w:rPr>
          <w:rFonts w:ascii="Times New Roman" w:hAnsi="Times New Roman" w:cs="Times New Roman"/>
          <w:sz w:val="24"/>
          <w:szCs w:val="24"/>
          <w:lang w:val="es-ES"/>
        </w:rPr>
        <w:t xml:space="preserve">d) </w:t>
      </w:r>
      <w:r w:rsidR="007D5B23" w:rsidRPr="00963631">
        <w:rPr>
          <w:rFonts w:ascii="Times New Roman" w:hAnsi="Times New Roman" w:cs="Times New Roman"/>
          <w:sz w:val="24"/>
          <w:szCs w:val="24"/>
          <w:lang w:val="es-ES"/>
        </w:rPr>
        <w:t>reduci</w:t>
      </w:r>
      <w:r w:rsidRPr="00963631">
        <w:rPr>
          <w:rFonts w:ascii="Times New Roman" w:hAnsi="Times New Roman" w:cs="Times New Roman"/>
          <w:sz w:val="24"/>
          <w:szCs w:val="24"/>
          <w:lang w:val="es-ES"/>
        </w:rPr>
        <w:t xml:space="preserve">endo </w:t>
      </w:r>
      <w:r w:rsidR="007D5B23" w:rsidRPr="00963631">
        <w:rPr>
          <w:rFonts w:ascii="Times New Roman" w:hAnsi="Times New Roman" w:cs="Times New Roman"/>
          <w:sz w:val="24"/>
          <w:szCs w:val="24"/>
          <w:lang w:val="es-ES"/>
        </w:rPr>
        <w:t>p</w:t>
      </w:r>
      <w:r w:rsidRPr="00963631">
        <w:rPr>
          <w:rFonts w:ascii="Times New Roman" w:hAnsi="Times New Roman" w:cs="Times New Roman"/>
          <w:sz w:val="24"/>
          <w:szCs w:val="24"/>
          <w:lang w:val="es-ES"/>
        </w:rPr>
        <w:t>é</w:t>
      </w:r>
      <w:r w:rsidR="007D5B23" w:rsidRPr="00963631">
        <w:rPr>
          <w:rFonts w:ascii="Times New Roman" w:hAnsi="Times New Roman" w:cs="Times New Roman"/>
          <w:sz w:val="24"/>
          <w:szCs w:val="24"/>
          <w:lang w:val="es-ES"/>
        </w:rPr>
        <w:t>rdidas por debajo del 10</w:t>
      </w:r>
      <w:r w:rsidRPr="00963631">
        <w:rPr>
          <w:rFonts w:ascii="Times New Roman" w:hAnsi="Times New Roman" w:cs="Times New Roman"/>
          <w:sz w:val="24"/>
          <w:szCs w:val="24"/>
          <w:lang w:val="es-ES"/>
        </w:rPr>
        <w:t xml:space="preserve"> por ciento </w:t>
      </w:r>
      <w:r w:rsidR="007D5B23" w:rsidRPr="00963631">
        <w:rPr>
          <w:rFonts w:ascii="Times New Roman" w:hAnsi="Times New Roman" w:cs="Times New Roman"/>
          <w:sz w:val="24"/>
          <w:szCs w:val="24"/>
          <w:lang w:val="es-ES"/>
        </w:rPr>
        <w:t>del patrimonio (ver Cuadro III.1).</w:t>
      </w:r>
      <w:r w:rsidR="007D5B23" w:rsidRPr="007D5B23">
        <w:rPr>
          <w:rFonts w:ascii="Times New Roman" w:hAnsi="Times New Roman" w:cs="Times New Roman"/>
          <w:sz w:val="24"/>
          <w:szCs w:val="24"/>
          <w:lang w:val="es-ES"/>
        </w:rPr>
        <w:t xml:space="preserve"> </w:t>
      </w:r>
    </w:p>
    <w:p w14:paraId="36D82347" w14:textId="77777777" w:rsidR="00A632CB" w:rsidRDefault="00A632CB" w:rsidP="007D5B23">
      <w:pPr>
        <w:spacing w:after="0" w:line="240" w:lineRule="auto"/>
        <w:jc w:val="both"/>
        <w:rPr>
          <w:rFonts w:ascii="Times New Roman" w:hAnsi="Times New Roman" w:cs="Times New Roman"/>
          <w:sz w:val="24"/>
          <w:szCs w:val="24"/>
          <w:lang w:val="es-ES"/>
        </w:rPr>
      </w:pPr>
    </w:p>
    <w:p w14:paraId="1CCE30F7" w14:textId="77777777" w:rsidR="006256E3" w:rsidRDefault="007D5B23" w:rsidP="007D5B23">
      <w:pPr>
        <w:spacing w:after="0" w:line="240" w:lineRule="auto"/>
        <w:jc w:val="both"/>
        <w:rPr>
          <w:rFonts w:ascii="Times New Roman" w:hAnsi="Times New Roman" w:cs="Times New Roman"/>
          <w:sz w:val="24"/>
          <w:szCs w:val="24"/>
          <w:highlight w:val="green"/>
          <w:lang w:val="es-ES"/>
        </w:rPr>
      </w:pPr>
      <w:r w:rsidRPr="007D5B23">
        <w:rPr>
          <w:rFonts w:ascii="Times New Roman" w:hAnsi="Times New Roman" w:cs="Times New Roman"/>
          <w:sz w:val="24"/>
          <w:szCs w:val="24"/>
          <w:lang w:val="es-ES"/>
        </w:rPr>
        <w:t>Este servicio de garantía parcial puede beneficiar a pequeños y medianos negocios</w:t>
      </w:r>
      <w:r w:rsidR="002406F4">
        <w:rPr>
          <w:rFonts w:ascii="Times New Roman" w:hAnsi="Times New Roman" w:cs="Times New Roman"/>
          <w:sz w:val="24"/>
          <w:szCs w:val="24"/>
          <w:lang w:val="es-ES"/>
        </w:rPr>
        <w:t xml:space="preserve"> </w:t>
      </w:r>
      <w:r w:rsidRPr="007D5B23">
        <w:rPr>
          <w:rFonts w:ascii="Times New Roman" w:hAnsi="Times New Roman" w:cs="Times New Roman"/>
          <w:sz w:val="24"/>
          <w:szCs w:val="24"/>
          <w:lang w:val="es-ES"/>
        </w:rPr>
        <w:t xml:space="preserve">que por factores de </w:t>
      </w:r>
      <w:r w:rsidR="002406F4" w:rsidRPr="007D5B23">
        <w:rPr>
          <w:rFonts w:ascii="Times New Roman" w:hAnsi="Times New Roman" w:cs="Times New Roman"/>
          <w:sz w:val="24"/>
          <w:szCs w:val="24"/>
          <w:lang w:val="es-ES"/>
        </w:rPr>
        <w:t>ciclo económico o estacional</w:t>
      </w:r>
      <w:r w:rsidR="002406F4">
        <w:rPr>
          <w:rFonts w:ascii="Times New Roman" w:hAnsi="Times New Roman" w:cs="Times New Roman"/>
          <w:sz w:val="24"/>
          <w:szCs w:val="24"/>
          <w:lang w:val="es-ES"/>
        </w:rPr>
        <w:t xml:space="preserve"> pueden </w:t>
      </w:r>
      <w:r w:rsidR="00A632CB">
        <w:rPr>
          <w:rFonts w:ascii="Times New Roman" w:hAnsi="Times New Roman" w:cs="Times New Roman"/>
          <w:sz w:val="24"/>
          <w:szCs w:val="24"/>
          <w:lang w:val="es-ES"/>
        </w:rPr>
        <w:t xml:space="preserve">experimentar </w:t>
      </w:r>
      <w:r w:rsidRPr="007D5B23">
        <w:rPr>
          <w:rFonts w:ascii="Times New Roman" w:hAnsi="Times New Roman" w:cs="Times New Roman"/>
          <w:sz w:val="24"/>
          <w:szCs w:val="24"/>
          <w:lang w:val="es-ES"/>
        </w:rPr>
        <w:t xml:space="preserve">deterioros </w:t>
      </w:r>
      <w:r w:rsidR="00A632CB">
        <w:rPr>
          <w:rFonts w:ascii="Times New Roman" w:hAnsi="Times New Roman" w:cs="Times New Roman"/>
          <w:sz w:val="24"/>
          <w:szCs w:val="24"/>
          <w:lang w:val="es-ES"/>
        </w:rPr>
        <w:t xml:space="preserve">en </w:t>
      </w:r>
      <w:r w:rsidRPr="007D5B23">
        <w:rPr>
          <w:rFonts w:ascii="Times New Roman" w:hAnsi="Times New Roman" w:cs="Times New Roman"/>
          <w:sz w:val="24"/>
          <w:szCs w:val="24"/>
          <w:lang w:val="es-ES"/>
        </w:rPr>
        <w:t>sus indicadores financieros.</w:t>
      </w:r>
    </w:p>
    <w:sectPr w:rsidR="006256E3" w:rsidSect="00F130E0">
      <w:pgSz w:w="12240" w:h="15840" w:code="1"/>
      <w:pgMar w:top="1247" w:right="1610" w:bottom="1298"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656101" w14:textId="77777777" w:rsidR="000E74B3" w:rsidRDefault="000E74B3" w:rsidP="00EB1A60">
      <w:pPr>
        <w:spacing w:after="0" w:line="240" w:lineRule="auto"/>
      </w:pPr>
      <w:r>
        <w:separator/>
      </w:r>
    </w:p>
  </w:endnote>
  <w:endnote w:type="continuationSeparator" w:id="0">
    <w:p w14:paraId="24471329" w14:textId="77777777" w:rsidR="000E74B3" w:rsidRDefault="000E74B3" w:rsidP="00EB1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4F73E" w14:textId="77777777" w:rsidR="00321F06" w:rsidRPr="00203EDE" w:rsidRDefault="00321F06">
    <w:pPr>
      <w:pStyle w:val="Piedepgina"/>
      <w:jc w:val="right"/>
      <w:rPr>
        <w:rFonts w:ascii="Times New Roman" w:hAnsi="Times New Roman" w:cs="Times New Roman"/>
        <w:sz w:val="20"/>
      </w:rPr>
    </w:pPr>
    <w:r w:rsidRPr="00203EDE">
      <w:rPr>
        <w:rFonts w:ascii="Times New Roman" w:hAnsi="Times New Roman" w:cs="Times New Roman"/>
        <w:sz w:val="20"/>
      </w:rPr>
      <w:fldChar w:fldCharType="begin"/>
    </w:r>
    <w:r w:rsidRPr="00203EDE">
      <w:rPr>
        <w:rFonts w:ascii="Times New Roman" w:hAnsi="Times New Roman" w:cs="Times New Roman"/>
        <w:sz w:val="20"/>
      </w:rPr>
      <w:instrText xml:space="preserve"> PAGE   \* MERGEFORMAT </w:instrText>
    </w:r>
    <w:r w:rsidRPr="00203EDE">
      <w:rPr>
        <w:rFonts w:ascii="Times New Roman" w:hAnsi="Times New Roman" w:cs="Times New Roman"/>
        <w:sz w:val="20"/>
      </w:rPr>
      <w:fldChar w:fldCharType="separate"/>
    </w:r>
    <w:r w:rsidR="00993966">
      <w:rPr>
        <w:rFonts w:ascii="Times New Roman" w:hAnsi="Times New Roman" w:cs="Times New Roman"/>
        <w:noProof/>
        <w:sz w:val="20"/>
      </w:rPr>
      <w:t>29</w:t>
    </w:r>
    <w:r w:rsidRPr="00203EDE">
      <w:rPr>
        <w:rFonts w:ascii="Times New Roman" w:hAnsi="Times New Roman" w:cs="Times New Roman"/>
        <w:sz w:val="20"/>
      </w:rPr>
      <w:fldChar w:fldCharType="end"/>
    </w:r>
  </w:p>
  <w:p w14:paraId="0D8DCFEE" w14:textId="77777777" w:rsidR="00321F06" w:rsidRDefault="00321F0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A606A" w14:textId="77777777" w:rsidR="00321F06" w:rsidRPr="00203EDE" w:rsidRDefault="00321F06">
    <w:pPr>
      <w:pStyle w:val="Piedepgina"/>
      <w:jc w:val="right"/>
      <w:rPr>
        <w:rFonts w:ascii="Times New Roman" w:hAnsi="Times New Roman" w:cs="Times New Roman"/>
        <w:sz w:val="20"/>
      </w:rPr>
    </w:pPr>
    <w:r w:rsidRPr="00203EDE">
      <w:rPr>
        <w:rFonts w:ascii="Times New Roman" w:hAnsi="Times New Roman" w:cs="Times New Roman"/>
        <w:sz w:val="20"/>
      </w:rPr>
      <w:fldChar w:fldCharType="begin"/>
    </w:r>
    <w:r w:rsidRPr="00203EDE">
      <w:rPr>
        <w:rFonts w:ascii="Times New Roman" w:hAnsi="Times New Roman" w:cs="Times New Roman"/>
        <w:sz w:val="20"/>
      </w:rPr>
      <w:instrText xml:space="preserve"> PAGE   \* MERGEFORMAT </w:instrText>
    </w:r>
    <w:r w:rsidRPr="00203EDE">
      <w:rPr>
        <w:rFonts w:ascii="Times New Roman" w:hAnsi="Times New Roman" w:cs="Times New Roman"/>
        <w:sz w:val="20"/>
      </w:rPr>
      <w:fldChar w:fldCharType="separate"/>
    </w:r>
    <w:r w:rsidR="00BE4E5A">
      <w:rPr>
        <w:rFonts w:ascii="Times New Roman" w:hAnsi="Times New Roman" w:cs="Times New Roman"/>
        <w:noProof/>
        <w:sz w:val="20"/>
      </w:rPr>
      <w:t>37</w:t>
    </w:r>
    <w:r w:rsidRPr="00203EDE">
      <w:rPr>
        <w:rFonts w:ascii="Times New Roman" w:hAnsi="Times New Roman" w:cs="Times New Roman"/>
        <w:sz w:val="20"/>
      </w:rPr>
      <w:fldChar w:fldCharType="end"/>
    </w:r>
  </w:p>
  <w:p w14:paraId="3EB1B6A6" w14:textId="77777777" w:rsidR="00321F06" w:rsidRDefault="00321F0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DF31E" w14:textId="77777777" w:rsidR="00321F06" w:rsidRPr="00203EDE" w:rsidRDefault="00321F06">
    <w:pPr>
      <w:pStyle w:val="Piedepgina"/>
      <w:jc w:val="right"/>
      <w:rPr>
        <w:rFonts w:ascii="Times New Roman" w:hAnsi="Times New Roman" w:cs="Times New Roman"/>
        <w:sz w:val="20"/>
      </w:rPr>
    </w:pPr>
    <w:r w:rsidRPr="00203EDE">
      <w:rPr>
        <w:rFonts w:ascii="Times New Roman" w:hAnsi="Times New Roman" w:cs="Times New Roman"/>
        <w:sz w:val="20"/>
      </w:rPr>
      <w:fldChar w:fldCharType="begin"/>
    </w:r>
    <w:r w:rsidRPr="00203EDE">
      <w:rPr>
        <w:rFonts w:ascii="Times New Roman" w:hAnsi="Times New Roman" w:cs="Times New Roman"/>
        <w:sz w:val="20"/>
      </w:rPr>
      <w:instrText xml:space="preserve"> PAGE   \* MERGEFORMAT </w:instrText>
    </w:r>
    <w:r w:rsidRPr="00203EDE">
      <w:rPr>
        <w:rFonts w:ascii="Times New Roman" w:hAnsi="Times New Roman" w:cs="Times New Roman"/>
        <w:sz w:val="20"/>
      </w:rPr>
      <w:fldChar w:fldCharType="separate"/>
    </w:r>
    <w:r w:rsidR="00BE4E5A">
      <w:rPr>
        <w:rFonts w:ascii="Times New Roman" w:hAnsi="Times New Roman" w:cs="Times New Roman"/>
        <w:noProof/>
        <w:sz w:val="20"/>
      </w:rPr>
      <w:t>38</w:t>
    </w:r>
    <w:r w:rsidRPr="00203EDE">
      <w:rPr>
        <w:rFonts w:ascii="Times New Roman" w:hAnsi="Times New Roman" w:cs="Times New Roman"/>
        <w:sz w:val="20"/>
      </w:rPr>
      <w:fldChar w:fldCharType="end"/>
    </w:r>
  </w:p>
  <w:p w14:paraId="3D549C4B" w14:textId="77777777" w:rsidR="00321F06" w:rsidRDefault="00321F06">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07A4D" w14:textId="77777777" w:rsidR="00321F06" w:rsidRPr="00203EDE" w:rsidRDefault="00321F06">
    <w:pPr>
      <w:pStyle w:val="Piedepgina"/>
      <w:jc w:val="right"/>
      <w:rPr>
        <w:rFonts w:ascii="Times New Roman" w:hAnsi="Times New Roman" w:cs="Times New Roman"/>
        <w:sz w:val="20"/>
      </w:rPr>
    </w:pPr>
    <w:r w:rsidRPr="00203EDE">
      <w:rPr>
        <w:rFonts w:ascii="Times New Roman" w:hAnsi="Times New Roman" w:cs="Times New Roman"/>
        <w:sz w:val="20"/>
      </w:rPr>
      <w:fldChar w:fldCharType="begin"/>
    </w:r>
    <w:r w:rsidRPr="00203EDE">
      <w:rPr>
        <w:rFonts w:ascii="Times New Roman" w:hAnsi="Times New Roman" w:cs="Times New Roman"/>
        <w:sz w:val="20"/>
      </w:rPr>
      <w:instrText xml:space="preserve"> PAGE   \* MERGEFORMAT </w:instrText>
    </w:r>
    <w:r w:rsidRPr="00203EDE">
      <w:rPr>
        <w:rFonts w:ascii="Times New Roman" w:hAnsi="Times New Roman" w:cs="Times New Roman"/>
        <w:sz w:val="20"/>
      </w:rPr>
      <w:fldChar w:fldCharType="separate"/>
    </w:r>
    <w:r w:rsidR="00BE4E5A">
      <w:rPr>
        <w:rFonts w:ascii="Times New Roman" w:hAnsi="Times New Roman" w:cs="Times New Roman"/>
        <w:noProof/>
        <w:sz w:val="20"/>
      </w:rPr>
      <w:t>40</w:t>
    </w:r>
    <w:r w:rsidRPr="00203EDE">
      <w:rPr>
        <w:rFonts w:ascii="Times New Roman" w:hAnsi="Times New Roman" w:cs="Times New Roman"/>
        <w:sz w:val="20"/>
      </w:rPr>
      <w:fldChar w:fldCharType="end"/>
    </w:r>
  </w:p>
  <w:p w14:paraId="12B0990B" w14:textId="77777777" w:rsidR="00321F06" w:rsidRDefault="00321F0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A6FE9F" w14:textId="77777777" w:rsidR="000E74B3" w:rsidRDefault="000E74B3" w:rsidP="00EB1A60">
      <w:pPr>
        <w:spacing w:after="0" w:line="240" w:lineRule="auto"/>
      </w:pPr>
      <w:r>
        <w:separator/>
      </w:r>
    </w:p>
  </w:footnote>
  <w:footnote w:type="continuationSeparator" w:id="0">
    <w:p w14:paraId="064FC913" w14:textId="77777777" w:rsidR="000E74B3" w:rsidRDefault="000E74B3" w:rsidP="00EB1A60">
      <w:pPr>
        <w:spacing w:after="0" w:line="240" w:lineRule="auto"/>
      </w:pPr>
      <w:r>
        <w:continuationSeparator/>
      </w:r>
    </w:p>
  </w:footnote>
  <w:footnote w:id="1">
    <w:p w14:paraId="69A2FACC" w14:textId="77777777" w:rsidR="00321F06" w:rsidRPr="00832ECF" w:rsidRDefault="00321F06" w:rsidP="00F52F91">
      <w:pPr>
        <w:pStyle w:val="Textonotapie"/>
        <w:ind w:right="105"/>
        <w:jc w:val="both"/>
        <w:rPr>
          <w:rFonts w:ascii="Times New Roman" w:hAnsi="Times New Roman" w:cs="Times New Roman"/>
          <w:sz w:val="14"/>
          <w:szCs w:val="14"/>
          <w:lang w:val="es-ES"/>
        </w:rPr>
      </w:pPr>
      <w:r w:rsidRPr="00832ECF">
        <w:rPr>
          <w:rStyle w:val="Refdenotaalpie"/>
          <w:rFonts w:ascii="Times New Roman" w:hAnsi="Times New Roman" w:cs="Times New Roman"/>
          <w:sz w:val="14"/>
          <w:szCs w:val="14"/>
        </w:rPr>
        <w:footnoteRef/>
      </w:r>
      <w:r w:rsidRPr="00832ECF">
        <w:rPr>
          <w:rFonts w:ascii="Times New Roman" w:hAnsi="Times New Roman" w:cs="Times New Roman"/>
          <w:sz w:val="14"/>
          <w:szCs w:val="14"/>
          <w:lang w:val="es-ES"/>
        </w:rPr>
        <w:t xml:space="preserve"> La tasa activa o de colocación es la tasa que cobran las entidades financieras por los préstamos otorgados a personas o empresas. La tasa pasiva o de captación es la tasa que pagan las entidades financieras por el dinero captado de los ahorrantes.</w:t>
      </w:r>
    </w:p>
  </w:footnote>
  <w:footnote w:id="2">
    <w:p w14:paraId="2C7C5FD1" w14:textId="77777777" w:rsidR="00321F06" w:rsidRPr="00832ECF" w:rsidRDefault="00321F06">
      <w:pPr>
        <w:pStyle w:val="Textonotapie"/>
        <w:rPr>
          <w:rFonts w:ascii="Times New Roman" w:hAnsi="Times New Roman" w:cs="Times New Roman"/>
          <w:sz w:val="14"/>
          <w:szCs w:val="14"/>
          <w:lang w:val="es-ES"/>
        </w:rPr>
      </w:pPr>
      <w:r w:rsidRPr="00832ECF">
        <w:rPr>
          <w:rStyle w:val="Refdenotaalpie"/>
          <w:rFonts w:ascii="Times New Roman" w:hAnsi="Times New Roman" w:cs="Times New Roman"/>
          <w:sz w:val="14"/>
          <w:szCs w:val="14"/>
        </w:rPr>
        <w:footnoteRef/>
      </w:r>
      <w:r w:rsidRPr="00832ECF">
        <w:rPr>
          <w:rFonts w:ascii="Times New Roman" w:hAnsi="Times New Roman" w:cs="Times New Roman"/>
          <w:sz w:val="14"/>
          <w:szCs w:val="14"/>
          <w:lang w:val="es-ES"/>
        </w:rPr>
        <w:t xml:space="preserve"> La tasa preferencial es la tasa de interés que los bancos comerciales cobran a sus clientes más solventes. </w:t>
      </w:r>
    </w:p>
  </w:footnote>
  <w:footnote w:id="3">
    <w:p w14:paraId="3A74AA7F" w14:textId="77777777" w:rsidR="00321F06" w:rsidRDefault="00321F06" w:rsidP="00ED18E3">
      <w:pPr>
        <w:pStyle w:val="Textonotapie"/>
        <w:rPr>
          <w:rFonts w:ascii="Times New Roman" w:hAnsi="Times New Roman" w:cs="Times New Roman"/>
          <w:sz w:val="16"/>
          <w:lang w:val="es-ES"/>
        </w:rPr>
      </w:pPr>
      <w:r>
        <w:rPr>
          <w:rStyle w:val="Refdenotaalpie"/>
        </w:rPr>
        <w:footnoteRef/>
      </w:r>
      <w:r w:rsidRPr="00C5159F">
        <w:rPr>
          <w:lang w:val="es-ES"/>
        </w:rPr>
        <w:t xml:space="preserve"> </w:t>
      </w:r>
      <w:r w:rsidRPr="00C5159F">
        <w:rPr>
          <w:rFonts w:ascii="Times New Roman" w:hAnsi="Times New Roman" w:cs="Times New Roman"/>
          <w:sz w:val="16"/>
          <w:lang w:val="es-ES"/>
        </w:rPr>
        <w:t>P</w:t>
      </w:r>
      <w:r>
        <w:rPr>
          <w:rFonts w:ascii="Times New Roman" w:hAnsi="Times New Roman" w:cs="Times New Roman"/>
          <w:sz w:val="16"/>
          <w:lang w:val="es-ES"/>
        </w:rPr>
        <w:t>ropuesta de Expansión de la Generación del Sector Eléctrico Dominicano. OLADE &amp; CNE. 2004</w:t>
      </w:r>
    </w:p>
    <w:p w14:paraId="28BD8E40" w14:textId="77777777" w:rsidR="00321F06" w:rsidRDefault="00321F06" w:rsidP="00ED18E3">
      <w:pPr>
        <w:pStyle w:val="Textonotapie"/>
        <w:rPr>
          <w:rFonts w:ascii="Times New Roman" w:hAnsi="Times New Roman" w:cs="Times New Roman"/>
          <w:sz w:val="16"/>
          <w:lang w:val="es-ES"/>
        </w:rPr>
      </w:pPr>
      <w:r>
        <w:rPr>
          <w:rFonts w:ascii="Times New Roman" w:hAnsi="Times New Roman" w:cs="Times New Roman"/>
          <w:sz w:val="16"/>
          <w:lang w:val="es-ES"/>
        </w:rPr>
        <w:t xml:space="preserve">   </w:t>
      </w:r>
      <w:r w:rsidRPr="00C5159F">
        <w:rPr>
          <w:rFonts w:ascii="Times New Roman" w:hAnsi="Times New Roman" w:cs="Times New Roman"/>
          <w:sz w:val="16"/>
          <w:lang w:val="es-ES"/>
        </w:rPr>
        <w:t>P</w:t>
      </w:r>
      <w:r>
        <w:rPr>
          <w:rFonts w:ascii="Times New Roman" w:hAnsi="Times New Roman" w:cs="Times New Roman"/>
          <w:sz w:val="16"/>
          <w:lang w:val="es-ES"/>
        </w:rPr>
        <w:t xml:space="preserve">lan Energético Nacional </w:t>
      </w:r>
      <w:r w:rsidRPr="00C5159F">
        <w:rPr>
          <w:rFonts w:ascii="Times New Roman" w:hAnsi="Times New Roman" w:cs="Times New Roman"/>
          <w:sz w:val="16"/>
          <w:lang w:val="es-ES"/>
        </w:rPr>
        <w:t>2004-2015</w:t>
      </w:r>
      <w:r>
        <w:rPr>
          <w:rFonts w:ascii="Times New Roman" w:hAnsi="Times New Roman" w:cs="Times New Roman"/>
          <w:sz w:val="16"/>
          <w:lang w:val="es-ES"/>
        </w:rPr>
        <w:t>. CNE 2004</w:t>
      </w:r>
    </w:p>
    <w:p w14:paraId="0B06E500" w14:textId="77777777" w:rsidR="00321F06" w:rsidRDefault="00321F06" w:rsidP="00000306">
      <w:pPr>
        <w:pStyle w:val="Textonotapie"/>
        <w:rPr>
          <w:rFonts w:ascii="Times New Roman" w:hAnsi="Times New Roman" w:cs="Times New Roman"/>
          <w:sz w:val="16"/>
          <w:lang w:val="es-ES"/>
        </w:rPr>
      </w:pPr>
      <w:r>
        <w:rPr>
          <w:rFonts w:ascii="Times New Roman" w:hAnsi="Times New Roman" w:cs="Times New Roman"/>
          <w:sz w:val="16"/>
          <w:lang w:val="es-ES"/>
        </w:rPr>
        <w:t xml:space="preserve">   </w:t>
      </w:r>
      <w:r w:rsidRPr="00000306">
        <w:rPr>
          <w:rFonts w:ascii="Times New Roman" w:hAnsi="Times New Roman" w:cs="Times New Roman"/>
          <w:sz w:val="16"/>
          <w:lang w:val="es-ES"/>
        </w:rPr>
        <w:t>P</w:t>
      </w:r>
      <w:r>
        <w:rPr>
          <w:rFonts w:ascii="Times New Roman" w:hAnsi="Times New Roman" w:cs="Times New Roman"/>
          <w:sz w:val="16"/>
          <w:lang w:val="es-ES"/>
        </w:rPr>
        <w:t>lan Indicativo de la Generación del Sector Eléctrico Dominicano 2006-2020. CNE. 2006</w:t>
      </w:r>
    </w:p>
    <w:p w14:paraId="228BE9DF" w14:textId="77777777" w:rsidR="00321F06" w:rsidRPr="00C5159F" w:rsidRDefault="00321F06" w:rsidP="00C5159F">
      <w:pPr>
        <w:pStyle w:val="Textonotapie"/>
        <w:rPr>
          <w:rFonts w:ascii="Times New Roman" w:hAnsi="Times New Roman" w:cs="Times New Roman"/>
          <w:sz w:val="16"/>
          <w:lang w:val="es-ES"/>
        </w:rPr>
      </w:pPr>
      <w:r>
        <w:rPr>
          <w:rFonts w:ascii="Times New Roman" w:hAnsi="Times New Roman" w:cs="Times New Roman"/>
          <w:sz w:val="16"/>
          <w:lang w:val="es-ES"/>
        </w:rPr>
        <w:t xml:space="preserve">   </w:t>
      </w:r>
      <w:r w:rsidRPr="00C5159F">
        <w:rPr>
          <w:rFonts w:ascii="Times New Roman" w:hAnsi="Times New Roman" w:cs="Times New Roman"/>
          <w:sz w:val="16"/>
          <w:lang w:val="es-ES"/>
        </w:rPr>
        <w:t>Plan Integral del Sector Eléctrico</w:t>
      </w:r>
      <w:r>
        <w:rPr>
          <w:rFonts w:ascii="Times New Roman" w:hAnsi="Times New Roman" w:cs="Times New Roman"/>
          <w:sz w:val="16"/>
          <w:lang w:val="es-ES"/>
        </w:rPr>
        <w:t xml:space="preserve"> </w:t>
      </w:r>
      <w:r w:rsidRPr="00C5159F">
        <w:rPr>
          <w:rFonts w:ascii="Times New Roman" w:hAnsi="Times New Roman" w:cs="Times New Roman"/>
          <w:sz w:val="16"/>
          <w:lang w:val="es-ES"/>
        </w:rPr>
        <w:t>de República Dominicana</w:t>
      </w:r>
      <w:r>
        <w:rPr>
          <w:rFonts w:ascii="Times New Roman" w:hAnsi="Times New Roman" w:cs="Times New Roman"/>
          <w:sz w:val="16"/>
          <w:lang w:val="es-ES"/>
        </w:rPr>
        <w:t xml:space="preserve"> </w:t>
      </w:r>
      <w:r w:rsidRPr="00C5159F">
        <w:rPr>
          <w:rFonts w:ascii="Times New Roman" w:hAnsi="Times New Roman" w:cs="Times New Roman"/>
          <w:sz w:val="16"/>
          <w:lang w:val="es-ES"/>
        </w:rPr>
        <w:t xml:space="preserve">Período 2006 </w:t>
      </w:r>
      <w:r>
        <w:rPr>
          <w:rFonts w:ascii="Times New Roman" w:hAnsi="Times New Roman" w:cs="Times New Roman"/>
          <w:sz w:val="16"/>
          <w:lang w:val="es-ES"/>
        </w:rPr>
        <w:t>–</w:t>
      </w:r>
      <w:r w:rsidRPr="00C5159F">
        <w:rPr>
          <w:rFonts w:ascii="Times New Roman" w:hAnsi="Times New Roman" w:cs="Times New Roman"/>
          <w:sz w:val="16"/>
          <w:lang w:val="es-ES"/>
        </w:rPr>
        <w:t xml:space="preserve"> 2012</w:t>
      </w:r>
      <w:r>
        <w:rPr>
          <w:rFonts w:ascii="Times New Roman" w:hAnsi="Times New Roman" w:cs="Times New Roman"/>
          <w:sz w:val="16"/>
          <w:lang w:val="es-ES"/>
        </w:rPr>
        <w:t>. CDEEE 2006</w:t>
      </w:r>
    </w:p>
  </w:footnote>
  <w:footnote w:id="4">
    <w:p w14:paraId="6C97E4AE" w14:textId="77777777" w:rsidR="00321F06" w:rsidRPr="006370EB" w:rsidRDefault="00321F06" w:rsidP="006370EB">
      <w:pPr>
        <w:pStyle w:val="Textonotapie"/>
        <w:rPr>
          <w:rFonts w:ascii="Times New Roman" w:hAnsi="Times New Roman" w:cs="Times New Roman"/>
          <w:lang w:val="es-ES"/>
        </w:rPr>
      </w:pPr>
      <w:r w:rsidRPr="006370EB">
        <w:rPr>
          <w:rStyle w:val="Refdenotaalpie"/>
          <w:rFonts w:ascii="Times New Roman" w:hAnsi="Times New Roman" w:cs="Times New Roman"/>
          <w:sz w:val="16"/>
        </w:rPr>
        <w:footnoteRef/>
      </w:r>
      <w:r w:rsidRPr="006370EB">
        <w:rPr>
          <w:rFonts w:ascii="Times New Roman" w:hAnsi="Times New Roman" w:cs="Times New Roman"/>
          <w:sz w:val="16"/>
          <w:lang w:val="es-ES"/>
        </w:rPr>
        <w:t xml:space="preserve"> Ley 57-07 sobre Incentivo al Desarrollo de Fuentes Renovables de Energía y sus Regímenes Especiales. CNE, 2012</w:t>
      </w:r>
    </w:p>
  </w:footnote>
  <w:footnote w:id="5">
    <w:p w14:paraId="1A2CCACB" w14:textId="77777777" w:rsidR="00321F06" w:rsidRPr="00305DDE" w:rsidRDefault="00321F06" w:rsidP="009C36A3">
      <w:pPr>
        <w:pStyle w:val="Textonotapie"/>
        <w:spacing w:after="60"/>
        <w:ind w:left="142" w:hanging="142"/>
        <w:rPr>
          <w:rFonts w:ascii="Times New Roman" w:hAnsi="Times New Roman" w:cs="Times New Roman"/>
          <w:sz w:val="16"/>
          <w:szCs w:val="16"/>
          <w:lang w:val="es-ES"/>
        </w:rPr>
      </w:pPr>
      <w:r w:rsidRPr="00305DDE">
        <w:rPr>
          <w:rStyle w:val="Refdenotaalpie"/>
          <w:rFonts w:ascii="Times New Roman" w:hAnsi="Times New Roman" w:cs="Times New Roman"/>
          <w:sz w:val="16"/>
          <w:szCs w:val="16"/>
        </w:rPr>
        <w:footnoteRef/>
      </w:r>
      <w:r w:rsidRPr="00305DDE">
        <w:rPr>
          <w:rFonts w:ascii="Times New Roman" w:hAnsi="Times New Roman" w:cs="Times New Roman"/>
          <w:sz w:val="16"/>
          <w:szCs w:val="16"/>
          <w:lang w:val="es-ES"/>
        </w:rPr>
        <w:t xml:space="preserve"> </w:t>
      </w:r>
      <w:r>
        <w:rPr>
          <w:rFonts w:ascii="Times New Roman" w:hAnsi="Times New Roman" w:cs="Times New Roman"/>
          <w:sz w:val="16"/>
          <w:szCs w:val="16"/>
          <w:lang w:val="es-ES"/>
        </w:rPr>
        <w:t>“</w:t>
      </w:r>
      <w:r w:rsidRPr="00305DDE">
        <w:rPr>
          <w:rFonts w:ascii="Times New Roman" w:hAnsi="Times New Roman" w:cs="Times New Roman"/>
          <w:sz w:val="16"/>
          <w:szCs w:val="16"/>
          <w:lang w:val="es-ES"/>
        </w:rPr>
        <w:t>Las hipotecas verdes llegan al escaparate de los grandes bancos españoles</w:t>
      </w:r>
      <w:r>
        <w:rPr>
          <w:rFonts w:ascii="Times New Roman" w:hAnsi="Times New Roman" w:cs="Times New Roman"/>
          <w:sz w:val="16"/>
          <w:szCs w:val="16"/>
          <w:lang w:val="es-ES"/>
        </w:rPr>
        <w:t xml:space="preserve">” </w:t>
      </w:r>
      <w:r w:rsidRPr="00305DDE">
        <w:rPr>
          <w:rFonts w:ascii="Times New Roman" w:hAnsi="Times New Roman" w:cs="Times New Roman"/>
          <w:sz w:val="16"/>
          <w:szCs w:val="16"/>
          <w:lang w:val="es-ES"/>
        </w:rPr>
        <w:t>https://cincodias.elpais.com/cincodias/2019/08/16/economia/1565956567_790264.html</w:t>
      </w:r>
    </w:p>
  </w:footnote>
  <w:footnote w:id="6">
    <w:p w14:paraId="436C90A8" w14:textId="77777777" w:rsidR="00321F06" w:rsidRPr="00814251" w:rsidRDefault="00321F06">
      <w:pPr>
        <w:pStyle w:val="Textonotapie"/>
        <w:rPr>
          <w:rStyle w:val="Refdenotaalpie"/>
          <w:rFonts w:ascii="Times New Roman" w:hAnsi="Times New Roman" w:cs="Times New Roman"/>
          <w:sz w:val="16"/>
          <w:szCs w:val="16"/>
          <w:lang w:val="es-ES"/>
        </w:rPr>
      </w:pPr>
      <w:r w:rsidRPr="008A2FCC">
        <w:rPr>
          <w:rStyle w:val="Refdenotaalpie"/>
          <w:rFonts w:ascii="Times New Roman" w:hAnsi="Times New Roman" w:cs="Times New Roman"/>
          <w:sz w:val="16"/>
        </w:rPr>
        <w:footnoteRef/>
      </w:r>
      <w:r w:rsidRPr="00814251">
        <w:rPr>
          <w:rStyle w:val="Refdenotaalpie"/>
          <w:rFonts w:ascii="Times New Roman" w:hAnsi="Times New Roman" w:cs="Times New Roman"/>
          <w:sz w:val="16"/>
          <w:lang w:val="es-ES"/>
        </w:rPr>
        <w:t xml:space="preserve"> </w:t>
      </w:r>
      <w:r w:rsidRPr="008A2FCC">
        <w:rPr>
          <w:rFonts w:ascii="Times New Roman" w:hAnsi="Times New Roman" w:cs="Times New Roman"/>
          <w:sz w:val="16"/>
          <w:szCs w:val="16"/>
          <w:lang w:val="es-ES"/>
        </w:rPr>
        <w:t>Idem</w:t>
      </w:r>
    </w:p>
  </w:footnote>
  <w:footnote w:id="7">
    <w:p w14:paraId="36F65EBD" w14:textId="77777777" w:rsidR="00321F06" w:rsidRPr="0071189B" w:rsidRDefault="00321F06" w:rsidP="00814251">
      <w:pPr>
        <w:pStyle w:val="Textonotapie"/>
        <w:rPr>
          <w:rFonts w:ascii="Times New Roman" w:hAnsi="Times New Roman" w:cs="Times New Roman"/>
          <w:sz w:val="16"/>
          <w:lang w:val="es-ES"/>
        </w:rPr>
      </w:pPr>
      <w:r w:rsidRPr="0071189B">
        <w:rPr>
          <w:rStyle w:val="Refdenotaalpie"/>
          <w:rFonts w:ascii="Times New Roman" w:hAnsi="Times New Roman" w:cs="Times New Roman"/>
          <w:sz w:val="16"/>
        </w:rPr>
        <w:footnoteRef/>
      </w:r>
      <w:r w:rsidRPr="0071189B">
        <w:rPr>
          <w:rFonts w:ascii="Times New Roman" w:hAnsi="Times New Roman" w:cs="Times New Roman"/>
          <w:sz w:val="16"/>
          <w:lang w:val="es-ES"/>
        </w:rPr>
        <w:t xml:space="preserve"> “Contrato de Conexión entre [Propietario PMGD] Y [Distribuidora]</w:t>
      </w:r>
      <w:r>
        <w:rPr>
          <w:rFonts w:ascii="Times New Roman" w:hAnsi="Times New Roman" w:cs="Times New Roman"/>
          <w:sz w:val="16"/>
          <w:lang w:val="es-ES"/>
        </w:rPr>
        <w:t>”</w:t>
      </w:r>
      <w:r w:rsidRPr="0071189B">
        <w:rPr>
          <w:rFonts w:ascii="Times New Roman" w:hAnsi="Times New Roman" w:cs="Times New Roman"/>
          <w:sz w:val="16"/>
          <w:lang w:val="es-ES"/>
        </w:rPr>
        <w:t>.</w:t>
      </w:r>
    </w:p>
    <w:p w14:paraId="249D4D1B" w14:textId="77777777" w:rsidR="00321F06" w:rsidRPr="0071189B" w:rsidRDefault="00321F06" w:rsidP="00814251">
      <w:pPr>
        <w:pStyle w:val="Textonotapie"/>
        <w:ind w:left="142"/>
        <w:rPr>
          <w:lang w:val="es-ES"/>
        </w:rPr>
      </w:pPr>
      <w:r w:rsidRPr="0071189B">
        <w:rPr>
          <w:rFonts w:ascii="Times New Roman" w:hAnsi="Times New Roman" w:cs="Times New Roman"/>
          <w:sz w:val="16"/>
          <w:lang w:val="es-ES"/>
        </w:rPr>
        <w:t>https://www.cge.cl/wp-content/uploads/descargables/pmgd/PMGD-Contrato%20conexi%C3%B3n-tipo-web.pdf</w:t>
      </w:r>
    </w:p>
  </w:footnote>
  <w:footnote w:id="8">
    <w:p w14:paraId="41A3D37C" w14:textId="77777777" w:rsidR="00321F06" w:rsidRPr="00B066EE" w:rsidRDefault="00321F06" w:rsidP="00000B3D">
      <w:pPr>
        <w:pStyle w:val="Textonotapie"/>
        <w:rPr>
          <w:rFonts w:ascii="Times New Roman" w:hAnsi="Times New Roman" w:cs="Times New Roman"/>
          <w:sz w:val="16"/>
          <w:lang w:val="es-ES"/>
        </w:rPr>
      </w:pPr>
      <w:r w:rsidRPr="00DF4BB0">
        <w:rPr>
          <w:rStyle w:val="Refdenotaalpie"/>
          <w:rFonts w:ascii="Times New Roman" w:hAnsi="Times New Roman" w:cs="Times New Roman"/>
          <w:sz w:val="16"/>
        </w:rPr>
        <w:footnoteRef/>
      </w:r>
      <w:r w:rsidRPr="00DF4BB0">
        <w:rPr>
          <w:rFonts w:ascii="Times New Roman" w:hAnsi="Times New Roman" w:cs="Times New Roman"/>
          <w:sz w:val="16"/>
          <w:lang w:val="es-ES"/>
        </w:rPr>
        <w:t xml:space="preserve"> </w:t>
      </w:r>
      <w:r>
        <w:rPr>
          <w:rFonts w:ascii="Times New Roman" w:hAnsi="Times New Roman" w:cs="Times New Roman"/>
          <w:sz w:val="16"/>
          <w:lang w:val="es-ES"/>
        </w:rPr>
        <w:t>“</w:t>
      </w:r>
      <w:r w:rsidRPr="00B066EE">
        <w:rPr>
          <w:rFonts w:ascii="Times New Roman" w:hAnsi="Times New Roman" w:cs="Times New Roman"/>
          <w:sz w:val="16"/>
          <w:lang w:val="es-ES"/>
        </w:rPr>
        <w:t>Ex director ejecutivo de Start-Up Chile apuesta por la energía solar</w:t>
      </w:r>
      <w:r>
        <w:rPr>
          <w:rFonts w:ascii="Times New Roman" w:hAnsi="Times New Roman" w:cs="Times New Roman"/>
          <w:sz w:val="16"/>
          <w:lang w:val="es-ES"/>
        </w:rPr>
        <w:t>”</w:t>
      </w:r>
      <w:r w:rsidRPr="00B066EE">
        <w:rPr>
          <w:rFonts w:ascii="Times New Roman" w:hAnsi="Times New Roman" w:cs="Times New Roman"/>
          <w:sz w:val="16"/>
          <w:lang w:val="es-ES"/>
        </w:rPr>
        <w:t xml:space="preserve">. </w:t>
      </w:r>
    </w:p>
    <w:p w14:paraId="44F50B3F" w14:textId="77777777" w:rsidR="00321F06" w:rsidRPr="00B066EE" w:rsidRDefault="000E74B3" w:rsidP="00000B3D">
      <w:pPr>
        <w:pStyle w:val="Textonotapie"/>
        <w:spacing w:after="60"/>
        <w:ind w:left="284" w:hanging="142"/>
        <w:rPr>
          <w:lang w:val="es-ES"/>
        </w:rPr>
      </w:pPr>
      <w:hyperlink r:id="rId1" w:history="1">
        <w:r w:rsidR="00321F06" w:rsidRPr="00F01B5D">
          <w:rPr>
            <w:rStyle w:val="Hipervnculo"/>
            <w:rFonts w:ascii="Times New Roman" w:hAnsi="Times New Roman" w:cs="Times New Roman"/>
            <w:sz w:val="16"/>
            <w:lang w:val="es-ES"/>
          </w:rPr>
          <w:t>http://www.revistaei.cl/2016/03/21/ex-director-ejecutivo-de-start-up-chile-apuesta-por-la-energia-solar/#</w:t>
        </w:r>
      </w:hyperlink>
    </w:p>
  </w:footnote>
  <w:footnote w:id="9">
    <w:p w14:paraId="07BD4981" w14:textId="77777777" w:rsidR="00321F06" w:rsidRPr="00E2318A" w:rsidRDefault="00321F06" w:rsidP="00000B3D">
      <w:pPr>
        <w:pStyle w:val="Textonotapie"/>
        <w:rPr>
          <w:rFonts w:ascii="Times New Roman" w:hAnsi="Times New Roman" w:cs="Times New Roman"/>
          <w:sz w:val="16"/>
          <w:szCs w:val="16"/>
          <w:lang w:val="es-ES"/>
        </w:rPr>
      </w:pPr>
      <w:r w:rsidRPr="00DF4BB0">
        <w:rPr>
          <w:rStyle w:val="Refdenotaalpie"/>
          <w:rFonts w:ascii="Times New Roman" w:hAnsi="Times New Roman" w:cs="Times New Roman"/>
          <w:sz w:val="16"/>
        </w:rPr>
        <w:footnoteRef/>
      </w:r>
      <w:r w:rsidRPr="00DF4BB0">
        <w:rPr>
          <w:rFonts w:ascii="Times New Roman" w:hAnsi="Times New Roman" w:cs="Times New Roman"/>
          <w:sz w:val="12"/>
          <w:lang w:val="es-ES"/>
        </w:rPr>
        <w:t xml:space="preserve"> </w:t>
      </w:r>
      <w:r w:rsidRPr="00DF4BB0">
        <w:rPr>
          <w:rFonts w:ascii="Times New Roman" w:hAnsi="Times New Roman" w:cs="Times New Roman"/>
          <w:sz w:val="16"/>
          <w:lang w:val="es-ES"/>
        </w:rPr>
        <w:t xml:space="preserve">“Fondo Tralka logra crédito para comprar 18 </w:t>
      </w:r>
      <w:r w:rsidRPr="00E2318A">
        <w:rPr>
          <w:rFonts w:ascii="Times New Roman" w:hAnsi="Times New Roman" w:cs="Times New Roman"/>
          <w:sz w:val="16"/>
          <w:szCs w:val="16"/>
          <w:lang w:val="es-ES"/>
        </w:rPr>
        <w:t xml:space="preserve">proyectos de energía solar en Chile”. </w:t>
      </w:r>
    </w:p>
    <w:p w14:paraId="03B996A2" w14:textId="77777777" w:rsidR="00321F06" w:rsidRPr="00E2318A" w:rsidRDefault="000E74B3" w:rsidP="00E2318A">
      <w:pPr>
        <w:pStyle w:val="Textonotapie"/>
        <w:spacing w:after="60"/>
        <w:ind w:left="142"/>
        <w:rPr>
          <w:lang w:val="es-ES"/>
        </w:rPr>
      </w:pPr>
      <w:hyperlink r:id="rId2" w:history="1">
        <w:r w:rsidR="00321F06" w:rsidRPr="00E2318A">
          <w:rPr>
            <w:rStyle w:val="Hipervnculo"/>
            <w:rFonts w:ascii="Times New Roman" w:hAnsi="Times New Roman" w:cs="Times New Roman"/>
            <w:sz w:val="16"/>
            <w:szCs w:val="16"/>
            <w:lang w:val="es-ES"/>
          </w:rPr>
          <w:t>https://lexlatin.com/noticias/fondo-tralka-logra-credito-para-comprar-18-proyectos-de-energia-solar-en-chile</w:t>
        </w:r>
      </w:hyperlink>
      <w:r w:rsidR="00321F06" w:rsidRPr="00E2318A">
        <w:rPr>
          <w:rFonts w:ascii="Times New Roman" w:hAnsi="Times New Roman" w:cs="Times New Roman"/>
          <w:sz w:val="16"/>
          <w:szCs w:val="16"/>
          <w:lang w:val="es-ES"/>
        </w:rPr>
        <w:t>.</w:t>
      </w:r>
      <w:hyperlink r:id="rId3" w:history="1"/>
    </w:p>
  </w:footnote>
  <w:footnote w:id="10">
    <w:p w14:paraId="01D4843F" w14:textId="77777777" w:rsidR="00321F06" w:rsidRPr="00E2318A" w:rsidRDefault="00321F06">
      <w:pPr>
        <w:pStyle w:val="Textonotapie"/>
        <w:rPr>
          <w:lang w:val="es-ES"/>
        </w:rPr>
      </w:pPr>
      <w:r w:rsidRPr="00E2318A">
        <w:rPr>
          <w:rStyle w:val="Refdenotaalpie"/>
          <w:rFonts w:ascii="Times New Roman" w:hAnsi="Times New Roman" w:cs="Times New Roman"/>
          <w:sz w:val="16"/>
        </w:rPr>
        <w:footnoteRef/>
      </w:r>
      <w:r w:rsidRPr="00E2318A">
        <w:rPr>
          <w:lang w:val="es-ES"/>
        </w:rPr>
        <w:t xml:space="preserve"> </w:t>
      </w:r>
      <w:hyperlink r:id="rId4" w:history="1">
        <w:r w:rsidRPr="00F01B5D">
          <w:rPr>
            <w:rStyle w:val="Hipervnculo"/>
            <w:rFonts w:ascii="Times New Roman" w:hAnsi="Times New Roman" w:cs="Times New Roman"/>
            <w:sz w:val="16"/>
            <w:lang w:val="es-ES"/>
          </w:rPr>
          <w:t>https://bvrd.com.do/inversionistas/emisiones-vigentes/</w:t>
        </w:r>
      </w:hyperlink>
    </w:p>
  </w:footnote>
  <w:footnote w:id="11">
    <w:p w14:paraId="50E20BA0" w14:textId="77777777" w:rsidR="00321F06" w:rsidRPr="00893788" w:rsidRDefault="00321F06" w:rsidP="00893788">
      <w:pPr>
        <w:pStyle w:val="Textonotapie"/>
        <w:spacing w:after="60"/>
        <w:rPr>
          <w:lang w:val="es-ES"/>
        </w:rPr>
      </w:pPr>
      <w:r w:rsidRPr="00893788">
        <w:rPr>
          <w:rStyle w:val="Refdenotaalpie"/>
          <w:rFonts w:ascii="Times New Roman" w:hAnsi="Times New Roman" w:cs="Times New Roman"/>
          <w:sz w:val="16"/>
        </w:rPr>
        <w:footnoteRef/>
      </w:r>
      <w:r w:rsidRPr="00893788">
        <w:rPr>
          <w:lang w:val="es-ES"/>
        </w:rPr>
        <w:t xml:space="preserve"> </w:t>
      </w:r>
      <w:hyperlink r:id="rId5" w:history="1">
        <w:r w:rsidRPr="00893788">
          <w:rPr>
            <w:rStyle w:val="Hipervnculo"/>
            <w:rFonts w:ascii="Times New Roman" w:hAnsi="Times New Roman" w:cs="Times New Roman"/>
            <w:sz w:val="16"/>
            <w:lang w:val="es-ES"/>
          </w:rPr>
          <w:t>https://www.bmv.com.mx/en/listings-and-prospectus/prospectus</w:t>
        </w:r>
      </w:hyperlink>
    </w:p>
  </w:footnote>
  <w:footnote w:id="12">
    <w:p w14:paraId="0AE4CF73" w14:textId="77777777" w:rsidR="00321F06" w:rsidRPr="00123583" w:rsidRDefault="00321F06" w:rsidP="00123583">
      <w:pPr>
        <w:pStyle w:val="Textonotapie"/>
        <w:rPr>
          <w:rFonts w:ascii="Times New Roman" w:hAnsi="Times New Roman" w:cs="Times New Roman"/>
          <w:sz w:val="16"/>
          <w:lang w:val="es-ES"/>
        </w:rPr>
      </w:pPr>
      <w:r w:rsidRPr="00123583">
        <w:rPr>
          <w:rStyle w:val="Refdenotaalpie"/>
          <w:rFonts w:ascii="Times New Roman" w:hAnsi="Times New Roman" w:cs="Times New Roman"/>
          <w:sz w:val="16"/>
        </w:rPr>
        <w:footnoteRef/>
      </w:r>
      <w:r w:rsidRPr="00123583">
        <w:rPr>
          <w:rFonts w:ascii="Times New Roman" w:hAnsi="Times New Roman" w:cs="Times New Roman"/>
          <w:sz w:val="16"/>
          <w:lang w:val="es-ES"/>
        </w:rPr>
        <w:t xml:space="preserve">Ainda </w:t>
      </w:r>
      <w:r>
        <w:rPr>
          <w:rFonts w:ascii="Times New Roman" w:hAnsi="Times New Roman" w:cs="Times New Roman"/>
          <w:sz w:val="16"/>
          <w:lang w:val="es-ES"/>
        </w:rPr>
        <w:t>Energí</w:t>
      </w:r>
      <w:r w:rsidRPr="00123583">
        <w:rPr>
          <w:rFonts w:ascii="Times New Roman" w:hAnsi="Times New Roman" w:cs="Times New Roman"/>
          <w:sz w:val="16"/>
          <w:lang w:val="es-ES"/>
        </w:rPr>
        <w:t>a &amp; Infraestructura S.A.P.I. de C.V. – Prospecto de Colocación</w:t>
      </w:r>
    </w:p>
    <w:p w14:paraId="06F71C7D" w14:textId="77777777" w:rsidR="00321F06" w:rsidRPr="00D653A4" w:rsidRDefault="000E74B3" w:rsidP="00123583">
      <w:pPr>
        <w:pStyle w:val="Textonotapie"/>
        <w:spacing w:after="60"/>
        <w:ind w:left="142"/>
        <w:rPr>
          <w:lang w:val="es-ES"/>
        </w:rPr>
      </w:pPr>
      <w:hyperlink r:id="rId6" w:history="1">
        <w:r w:rsidR="00321F06" w:rsidRPr="00123583">
          <w:rPr>
            <w:rStyle w:val="Hipervnculo"/>
            <w:rFonts w:ascii="Times New Roman" w:hAnsi="Times New Roman" w:cs="Times New Roman"/>
            <w:sz w:val="16"/>
            <w:lang w:val="es-ES"/>
          </w:rPr>
          <w:t>https://www.bmv.com.mx/docs-pub/prospect/AINDACK-prosp21-13032018-124716-1.pdf</w:t>
        </w:r>
      </w:hyperlink>
    </w:p>
  </w:footnote>
  <w:footnote w:id="13">
    <w:p w14:paraId="510C933E" w14:textId="77777777" w:rsidR="00321F06" w:rsidRDefault="00321F06">
      <w:pPr>
        <w:pStyle w:val="Textonotapie"/>
        <w:rPr>
          <w:rFonts w:ascii="Times New Roman" w:hAnsi="Times New Roman" w:cs="Times New Roman"/>
          <w:sz w:val="16"/>
          <w:lang w:val="es-ES"/>
        </w:rPr>
      </w:pPr>
      <w:r w:rsidRPr="00271A03">
        <w:rPr>
          <w:rStyle w:val="Refdenotaalpie"/>
          <w:rFonts w:ascii="Times New Roman" w:hAnsi="Times New Roman" w:cs="Times New Roman"/>
          <w:sz w:val="16"/>
        </w:rPr>
        <w:footnoteRef/>
      </w:r>
      <w:r w:rsidRPr="00271A03">
        <w:rPr>
          <w:rFonts w:ascii="Times New Roman" w:hAnsi="Times New Roman" w:cs="Times New Roman"/>
          <w:sz w:val="16"/>
          <w:lang w:val="es-ES"/>
        </w:rPr>
        <w:t xml:space="preserve"> “Pasteurizadora Rica lanza al mercado el Fideicomiso de Oferta Pública de Valores Accionario Rica”</w:t>
      </w:r>
    </w:p>
    <w:p w14:paraId="6A799553" w14:textId="77777777" w:rsidR="00321F06" w:rsidRPr="00271A03" w:rsidRDefault="000E74B3" w:rsidP="00E2318A">
      <w:pPr>
        <w:pStyle w:val="Textonotapie"/>
        <w:ind w:left="142"/>
        <w:rPr>
          <w:lang w:val="es-ES"/>
        </w:rPr>
      </w:pPr>
      <w:hyperlink r:id="rId7" w:history="1">
        <w:r w:rsidR="00321F06" w:rsidRPr="00F01B5D">
          <w:rPr>
            <w:rStyle w:val="Hipervnculo"/>
            <w:rFonts w:ascii="Times New Roman" w:hAnsi="Times New Roman" w:cs="Times New Roman"/>
            <w:sz w:val="16"/>
            <w:lang w:val="es-ES"/>
          </w:rPr>
          <w:t>https://bvrd.com.do/pasteurizadora-rica-lanza-al-mercado-el-fideicomiso-de-oferta-publica-de-valores-accionario-rica-03-fu/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E3DC7"/>
    <w:multiLevelType w:val="hybridMultilevel"/>
    <w:tmpl w:val="5F804B6A"/>
    <w:lvl w:ilvl="0" w:tplc="58D08586">
      <w:numFmt w:val="bullet"/>
      <w:lvlText w:val="•"/>
      <w:lvlJc w:val="left"/>
      <w:pPr>
        <w:ind w:left="754" w:hanging="360"/>
      </w:pPr>
      <w:rPr>
        <w:rFonts w:ascii="Times New Roman" w:eastAsiaTheme="minorEastAsia" w:hAnsi="Times New Roman" w:cs="Times New Roman"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1" w15:restartNumberingAfterBreak="0">
    <w:nsid w:val="05DB5E8B"/>
    <w:multiLevelType w:val="hybridMultilevel"/>
    <w:tmpl w:val="43B49D2A"/>
    <w:lvl w:ilvl="0" w:tplc="C6FC2E08">
      <w:start w:val="1"/>
      <w:numFmt w:val="decimal"/>
      <w:lvlText w:val="%1."/>
      <w:lvlJc w:val="left"/>
      <w:pPr>
        <w:ind w:left="720" w:hanging="360"/>
      </w:pPr>
      <w:rPr>
        <w:rFonts w:hint="default"/>
      </w:rPr>
    </w:lvl>
    <w:lvl w:ilvl="1" w:tplc="321A8EF6">
      <w:start w:val="1"/>
      <w:numFmt w:val="lowerLetter"/>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6A17E9B"/>
    <w:multiLevelType w:val="hybridMultilevel"/>
    <w:tmpl w:val="8A626C6E"/>
    <w:lvl w:ilvl="0" w:tplc="0C0A000F">
      <w:start w:val="1"/>
      <w:numFmt w:val="decimal"/>
      <w:lvlText w:val="%1."/>
      <w:lvlJc w:val="left"/>
      <w:pPr>
        <w:ind w:left="1855" w:hanging="360"/>
      </w:pPr>
    </w:lvl>
    <w:lvl w:ilvl="1" w:tplc="0C0A0019" w:tentative="1">
      <w:start w:val="1"/>
      <w:numFmt w:val="lowerLetter"/>
      <w:lvlText w:val="%2."/>
      <w:lvlJc w:val="left"/>
      <w:pPr>
        <w:ind w:left="2575" w:hanging="360"/>
      </w:pPr>
    </w:lvl>
    <w:lvl w:ilvl="2" w:tplc="0C0A001B" w:tentative="1">
      <w:start w:val="1"/>
      <w:numFmt w:val="lowerRoman"/>
      <w:lvlText w:val="%3."/>
      <w:lvlJc w:val="right"/>
      <w:pPr>
        <w:ind w:left="3295" w:hanging="180"/>
      </w:pPr>
    </w:lvl>
    <w:lvl w:ilvl="3" w:tplc="0C0A000F" w:tentative="1">
      <w:start w:val="1"/>
      <w:numFmt w:val="decimal"/>
      <w:lvlText w:val="%4."/>
      <w:lvlJc w:val="left"/>
      <w:pPr>
        <w:ind w:left="4015" w:hanging="360"/>
      </w:pPr>
    </w:lvl>
    <w:lvl w:ilvl="4" w:tplc="0C0A0019" w:tentative="1">
      <w:start w:val="1"/>
      <w:numFmt w:val="lowerLetter"/>
      <w:lvlText w:val="%5."/>
      <w:lvlJc w:val="left"/>
      <w:pPr>
        <w:ind w:left="4735" w:hanging="360"/>
      </w:pPr>
    </w:lvl>
    <w:lvl w:ilvl="5" w:tplc="0C0A001B" w:tentative="1">
      <w:start w:val="1"/>
      <w:numFmt w:val="lowerRoman"/>
      <w:lvlText w:val="%6."/>
      <w:lvlJc w:val="right"/>
      <w:pPr>
        <w:ind w:left="5455" w:hanging="180"/>
      </w:pPr>
    </w:lvl>
    <w:lvl w:ilvl="6" w:tplc="0C0A000F" w:tentative="1">
      <w:start w:val="1"/>
      <w:numFmt w:val="decimal"/>
      <w:lvlText w:val="%7."/>
      <w:lvlJc w:val="left"/>
      <w:pPr>
        <w:ind w:left="6175" w:hanging="360"/>
      </w:pPr>
    </w:lvl>
    <w:lvl w:ilvl="7" w:tplc="0C0A0019" w:tentative="1">
      <w:start w:val="1"/>
      <w:numFmt w:val="lowerLetter"/>
      <w:lvlText w:val="%8."/>
      <w:lvlJc w:val="left"/>
      <w:pPr>
        <w:ind w:left="6895" w:hanging="360"/>
      </w:pPr>
    </w:lvl>
    <w:lvl w:ilvl="8" w:tplc="0C0A001B" w:tentative="1">
      <w:start w:val="1"/>
      <w:numFmt w:val="lowerRoman"/>
      <w:lvlText w:val="%9."/>
      <w:lvlJc w:val="right"/>
      <w:pPr>
        <w:ind w:left="7615" w:hanging="180"/>
      </w:pPr>
    </w:lvl>
  </w:abstractNum>
  <w:abstractNum w:abstractNumId="3" w15:restartNumberingAfterBreak="0">
    <w:nsid w:val="0A4D52B9"/>
    <w:multiLevelType w:val="hybridMultilevel"/>
    <w:tmpl w:val="DA42B6F4"/>
    <w:lvl w:ilvl="0" w:tplc="C7FED6E8">
      <w:start w:val="1"/>
      <w:numFmt w:val="upperLetter"/>
      <w:lvlText w:val="%1)"/>
      <w:lvlJc w:val="left"/>
      <w:pPr>
        <w:ind w:left="644" w:hanging="360"/>
      </w:pPr>
      <w:rPr>
        <w:rFonts w:ascii="Times New Roman Bold" w:eastAsia="Times New Roman" w:hAnsi="Times New Roman Bold" w:hint="default"/>
        <w:b/>
        <w:color w:val="000000"/>
      </w:rPr>
    </w:lvl>
    <w:lvl w:ilvl="1" w:tplc="C7FED6E8">
      <w:start w:val="1"/>
      <w:numFmt w:val="upperLetter"/>
      <w:lvlText w:val="%2)"/>
      <w:lvlJc w:val="left"/>
      <w:pPr>
        <w:ind w:left="1440" w:hanging="360"/>
      </w:pPr>
      <w:rPr>
        <w:rFonts w:ascii="Times New Roman Bold" w:eastAsia="Times New Roman" w:hAnsi="Times New Roman Bold" w:hint="default"/>
        <w:b/>
        <w:color w:val="00000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AF6C82"/>
    <w:multiLevelType w:val="hybridMultilevel"/>
    <w:tmpl w:val="FB5A3D7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0C832334"/>
    <w:multiLevelType w:val="hybridMultilevel"/>
    <w:tmpl w:val="72AED9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8B6F7B"/>
    <w:multiLevelType w:val="hybridMultilevel"/>
    <w:tmpl w:val="12FA7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DE1EF8"/>
    <w:multiLevelType w:val="hybridMultilevel"/>
    <w:tmpl w:val="6BB684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5F791C"/>
    <w:multiLevelType w:val="hybridMultilevel"/>
    <w:tmpl w:val="1994A630"/>
    <w:lvl w:ilvl="0" w:tplc="C8E23EF8">
      <w:start w:val="5"/>
      <w:numFmt w:val="upperRoman"/>
      <w:lvlText w:val="%1."/>
      <w:lvlJc w:val="righ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F887F1C"/>
    <w:multiLevelType w:val="hybridMultilevel"/>
    <w:tmpl w:val="75B6457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0FB42E10"/>
    <w:multiLevelType w:val="hybridMultilevel"/>
    <w:tmpl w:val="E8E63D10"/>
    <w:lvl w:ilvl="0" w:tplc="0C0A0011">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15:restartNumberingAfterBreak="0">
    <w:nsid w:val="106B043B"/>
    <w:multiLevelType w:val="hybridMultilevel"/>
    <w:tmpl w:val="91BEAA34"/>
    <w:lvl w:ilvl="0" w:tplc="A392A4EA">
      <w:start w:val="1"/>
      <w:numFmt w:val="upperLetter"/>
      <w:lvlText w:val="%1)"/>
      <w:lvlJc w:val="left"/>
      <w:pPr>
        <w:ind w:left="720" w:hanging="360"/>
      </w:pPr>
      <w:rPr>
        <w:rFonts w:ascii="Times New Roman Bold" w:eastAsia="Times New Roman" w:hAnsi="Times New Roman Bold" w:hint="default"/>
        <w:b/>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1104DAA"/>
    <w:multiLevelType w:val="hybridMultilevel"/>
    <w:tmpl w:val="51E432BC"/>
    <w:lvl w:ilvl="0" w:tplc="0C0A0001">
      <w:start w:val="1"/>
      <w:numFmt w:val="bullet"/>
      <w:lvlText w:val=""/>
      <w:lvlJc w:val="left"/>
      <w:pPr>
        <w:ind w:left="1004" w:hanging="360"/>
      </w:pPr>
      <w:rPr>
        <w:rFonts w:ascii="Symbol" w:hAnsi="Symbol" w:hint="default"/>
      </w:rPr>
    </w:lvl>
    <w:lvl w:ilvl="1" w:tplc="0C0A0003">
      <w:start w:val="1"/>
      <w:numFmt w:val="decimal"/>
      <w:lvlText w:val="%2."/>
      <w:lvlJc w:val="left"/>
      <w:pPr>
        <w:tabs>
          <w:tab w:val="num" w:pos="1440"/>
        </w:tabs>
        <w:ind w:left="1440" w:hanging="360"/>
      </w:pPr>
    </w:lvl>
    <w:lvl w:ilvl="2" w:tplc="0C0A0001">
      <w:start w:val="1"/>
      <w:numFmt w:val="bullet"/>
      <w:lvlText w:val=""/>
      <w:lvlJc w:val="left"/>
      <w:pPr>
        <w:ind w:left="2444" w:hanging="360"/>
      </w:pPr>
      <w:rPr>
        <w:rFonts w:ascii="Symbol" w:hAnsi="Symbol"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3" w15:restartNumberingAfterBreak="0">
    <w:nsid w:val="161B4973"/>
    <w:multiLevelType w:val="hybridMultilevel"/>
    <w:tmpl w:val="69569C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1A8D4C47"/>
    <w:multiLevelType w:val="hybridMultilevel"/>
    <w:tmpl w:val="1B389F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D271530"/>
    <w:multiLevelType w:val="hybridMultilevel"/>
    <w:tmpl w:val="085859FA"/>
    <w:lvl w:ilvl="0" w:tplc="A392A4EA">
      <w:start w:val="1"/>
      <w:numFmt w:val="upperLetter"/>
      <w:lvlText w:val="%1)"/>
      <w:lvlJc w:val="left"/>
      <w:pPr>
        <w:ind w:left="720" w:hanging="360"/>
      </w:pPr>
      <w:rPr>
        <w:rFonts w:ascii="Times New Roman Bold" w:eastAsia="Times New Roman" w:hAnsi="Times New Roman Bold" w:hint="default"/>
        <w:b/>
        <w:color w:val="000000"/>
      </w:rPr>
    </w:lvl>
    <w:lvl w:ilvl="1" w:tplc="0C0A0001">
      <w:start w:val="1"/>
      <w:numFmt w:val="bullet"/>
      <w:lvlText w:val=""/>
      <w:lvlJc w:val="left"/>
      <w:pPr>
        <w:ind w:left="1440" w:hanging="360"/>
      </w:pPr>
      <w:rPr>
        <w:rFonts w:ascii="Symbol" w:hAnsi="Symbol" w:hint="default"/>
        <w:b/>
        <w:color w:val="000000"/>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EB25A3E"/>
    <w:multiLevelType w:val="hybridMultilevel"/>
    <w:tmpl w:val="713EB464"/>
    <w:lvl w:ilvl="0" w:tplc="C52A4D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F483A97"/>
    <w:multiLevelType w:val="hybridMultilevel"/>
    <w:tmpl w:val="E7A08E2C"/>
    <w:lvl w:ilvl="0" w:tplc="0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4981A74"/>
    <w:multiLevelType w:val="hybridMultilevel"/>
    <w:tmpl w:val="83D63240"/>
    <w:lvl w:ilvl="0" w:tplc="34EED71A">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78C5056"/>
    <w:multiLevelType w:val="hybridMultilevel"/>
    <w:tmpl w:val="7C16D1E8"/>
    <w:lvl w:ilvl="0" w:tplc="58D08586">
      <w:numFmt w:val="bullet"/>
      <w:lvlText w:val="•"/>
      <w:lvlJc w:val="left"/>
      <w:pPr>
        <w:ind w:left="1287" w:hanging="360"/>
      </w:pPr>
      <w:rPr>
        <w:rFonts w:ascii="Times New Roman" w:eastAsiaTheme="minorEastAsia"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0" w15:restartNumberingAfterBreak="0">
    <w:nsid w:val="27BF0B4C"/>
    <w:multiLevelType w:val="hybridMultilevel"/>
    <w:tmpl w:val="3F809DB8"/>
    <w:lvl w:ilvl="0" w:tplc="58D08586">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EB80F41"/>
    <w:multiLevelType w:val="hybridMultilevel"/>
    <w:tmpl w:val="C1A67598"/>
    <w:lvl w:ilvl="0" w:tplc="8E083B82">
      <w:start w:val="3"/>
      <w:numFmt w:val="upperLetter"/>
      <w:lvlText w:val="%1)"/>
      <w:lvlJc w:val="left"/>
      <w:pPr>
        <w:ind w:left="644" w:hanging="360"/>
      </w:pPr>
      <w:rPr>
        <w:rFonts w:ascii="Times New Roman Bold" w:eastAsia="Times New Roman" w:hAnsi="Times New Roman Bold"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2ED30167"/>
    <w:multiLevelType w:val="hybridMultilevel"/>
    <w:tmpl w:val="1326DFAC"/>
    <w:lvl w:ilvl="0" w:tplc="FE6C3A6A">
      <w:start w:val="1"/>
      <w:numFmt w:val="upperLetter"/>
      <w:lvlText w:val="%1)"/>
      <w:lvlJc w:val="left"/>
      <w:pPr>
        <w:ind w:left="644" w:hanging="360"/>
      </w:pPr>
      <w:rPr>
        <w:rFonts w:ascii="Times New Roman Bold" w:eastAsia="Times New Roman" w:hAnsi="Times New Roman Bold"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3DB2052"/>
    <w:multiLevelType w:val="hybridMultilevel"/>
    <w:tmpl w:val="FA5AE494"/>
    <w:lvl w:ilvl="0" w:tplc="A392A4EA">
      <w:start w:val="1"/>
      <w:numFmt w:val="upperLetter"/>
      <w:lvlText w:val="%1)"/>
      <w:lvlJc w:val="left"/>
      <w:pPr>
        <w:ind w:left="644" w:hanging="360"/>
      </w:pPr>
      <w:rPr>
        <w:rFonts w:ascii="Times New Roman Bold" w:eastAsia="Times New Roman" w:hAnsi="Times New Roman Bold" w:hint="default"/>
        <w:b/>
        <w:color w:val="000000"/>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45B3A5D"/>
    <w:multiLevelType w:val="hybridMultilevel"/>
    <w:tmpl w:val="5DA4F0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549734B"/>
    <w:multiLevelType w:val="hybridMultilevel"/>
    <w:tmpl w:val="917CC188"/>
    <w:lvl w:ilvl="0" w:tplc="58D08586">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7531D28"/>
    <w:multiLevelType w:val="hybridMultilevel"/>
    <w:tmpl w:val="1B749180"/>
    <w:lvl w:ilvl="0" w:tplc="4EB4C620">
      <w:start w:val="2"/>
      <w:numFmt w:val="upperRoman"/>
      <w:lvlText w:val="%1."/>
      <w:lvlJc w:val="righ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C3155B3"/>
    <w:multiLevelType w:val="hybridMultilevel"/>
    <w:tmpl w:val="E2461E5A"/>
    <w:lvl w:ilvl="0" w:tplc="0C0A0003">
      <w:start w:val="1"/>
      <w:numFmt w:val="bullet"/>
      <w:lvlText w:val="o"/>
      <w:lvlJc w:val="left"/>
      <w:pPr>
        <w:ind w:left="1004" w:hanging="360"/>
      </w:pPr>
      <w:rPr>
        <w:rFonts w:ascii="Courier New" w:hAnsi="Courier New" w:cs="Courier New" w:hint="default"/>
      </w:rPr>
    </w:lvl>
    <w:lvl w:ilvl="1" w:tplc="0C0A0001">
      <w:start w:val="1"/>
      <w:numFmt w:val="bullet"/>
      <w:lvlText w:val=""/>
      <w:lvlJc w:val="left"/>
      <w:pPr>
        <w:ind w:left="1724" w:hanging="360"/>
      </w:pPr>
      <w:rPr>
        <w:rFonts w:ascii="Symbol" w:hAnsi="Symbol" w:hint="default"/>
      </w:rPr>
    </w:lvl>
    <w:lvl w:ilvl="2" w:tplc="DD82523C">
      <w:start w:val="4"/>
      <w:numFmt w:val="bullet"/>
      <w:lvlText w:val="•"/>
      <w:lvlJc w:val="left"/>
      <w:pPr>
        <w:ind w:left="2444" w:hanging="360"/>
      </w:pPr>
      <w:rPr>
        <w:rFonts w:ascii="Times New Roman" w:eastAsiaTheme="minorHAnsi" w:hAnsi="Times New Roman" w:cs="Times New Roman" w:hint="default"/>
      </w:r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15:restartNumberingAfterBreak="0">
    <w:nsid w:val="43BF2D19"/>
    <w:multiLevelType w:val="hybridMultilevel"/>
    <w:tmpl w:val="99ACD80A"/>
    <w:lvl w:ilvl="0" w:tplc="FFFFFFFF">
      <w:start w:val="1"/>
      <w:numFmt w:val="bullet"/>
      <w:pStyle w:val="item"/>
      <w:lvlText w:val="-"/>
      <w:lvlJc w:val="left"/>
      <w:pPr>
        <w:tabs>
          <w:tab w:val="num" w:pos="-227"/>
        </w:tabs>
        <w:ind w:left="142" w:hanging="142"/>
      </w:pPr>
      <w:rPr>
        <w:rFonts w:ascii="Times New Roman" w:hAnsi="Times New Roman" w:cs="Times New Roman" w:hint="default"/>
      </w:rPr>
    </w:lvl>
    <w:lvl w:ilvl="1" w:tplc="FFFFFFFF">
      <w:start w:val="1"/>
      <w:numFmt w:val="bullet"/>
      <w:lvlText w:val=""/>
      <w:lvlJc w:val="left"/>
      <w:pPr>
        <w:tabs>
          <w:tab w:val="num" w:pos="611"/>
        </w:tabs>
        <w:ind w:left="611" w:hanging="420"/>
      </w:pPr>
      <w:rPr>
        <w:rFonts w:ascii="Wingdings" w:hAnsi="Wingdings" w:hint="default"/>
      </w:rPr>
    </w:lvl>
    <w:lvl w:ilvl="2" w:tplc="FFFFFFFF" w:tentative="1">
      <w:start w:val="1"/>
      <w:numFmt w:val="bullet"/>
      <w:lvlText w:val=""/>
      <w:lvlJc w:val="left"/>
      <w:pPr>
        <w:tabs>
          <w:tab w:val="num" w:pos="1031"/>
        </w:tabs>
        <w:ind w:left="1031" w:hanging="420"/>
      </w:pPr>
      <w:rPr>
        <w:rFonts w:ascii="Wingdings" w:hAnsi="Wingdings" w:hint="default"/>
      </w:rPr>
    </w:lvl>
    <w:lvl w:ilvl="3" w:tplc="FFFFFFFF" w:tentative="1">
      <w:start w:val="1"/>
      <w:numFmt w:val="bullet"/>
      <w:lvlText w:val=""/>
      <w:lvlJc w:val="left"/>
      <w:pPr>
        <w:tabs>
          <w:tab w:val="num" w:pos="1451"/>
        </w:tabs>
        <w:ind w:left="1451" w:hanging="420"/>
      </w:pPr>
      <w:rPr>
        <w:rFonts w:ascii="Wingdings" w:hAnsi="Wingdings" w:hint="default"/>
      </w:rPr>
    </w:lvl>
    <w:lvl w:ilvl="4" w:tplc="FFFFFFFF" w:tentative="1">
      <w:start w:val="1"/>
      <w:numFmt w:val="bullet"/>
      <w:lvlText w:val=""/>
      <w:lvlJc w:val="left"/>
      <w:pPr>
        <w:tabs>
          <w:tab w:val="num" w:pos="1871"/>
        </w:tabs>
        <w:ind w:left="1871" w:hanging="420"/>
      </w:pPr>
      <w:rPr>
        <w:rFonts w:ascii="Wingdings" w:hAnsi="Wingdings" w:hint="default"/>
      </w:rPr>
    </w:lvl>
    <w:lvl w:ilvl="5" w:tplc="FFFFFFFF" w:tentative="1">
      <w:start w:val="1"/>
      <w:numFmt w:val="bullet"/>
      <w:lvlText w:val=""/>
      <w:lvlJc w:val="left"/>
      <w:pPr>
        <w:tabs>
          <w:tab w:val="num" w:pos="2291"/>
        </w:tabs>
        <w:ind w:left="2291" w:hanging="420"/>
      </w:pPr>
      <w:rPr>
        <w:rFonts w:ascii="Wingdings" w:hAnsi="Wingdings" w:hint="default"/>
      </w:rPr>
    </w:lvl>
    <w:lvl w:ilvl="6" w:tplc="FFFFFFFF" w:tentative="1">
      <w:start w:val="1"/>
      <w:numFmt w:val="bullet"/>
      <w:lvlText w:val=""/>
      <w:lvlJc w:val="left"/>
      <w:pPr>
        <w:tabs>
          <w:tab w:val="num" w:pos="2711"/>
        </w:tabs>
        <w:ind w:left="2711" w:hanging="420"/>
      </w:pPr>
      <w:rPr>
        <w:rFonts w:ascii="Wingdings" w:hAnsi="Wingdings" w:hint="default"/>
      </w:rPr>
    </w:lvl>
    <w:lvl w:ilvl="7" w:tplc="FFFFFFFF" w:tentative="1">
      <w:start w:val="1"/>
      <w:numFmt w:val="bullet"/>
      <w:lvlText w:val=""/>
      <w:lvlJc w:val="left"/>
      <w:pPr>
        <w:tabs>
          <w:tab w:val="num" w:pos="3131"/>
        </w:tabs>
        <w:ind w:left="3131" w:hanging="420"/>
      </w:pPr>
      <w:rPr>
        <w:rFonts w:ascii="Wingdings" w:hAnsi="Wingdings" w:hint="default"/>
      </w:rPr>
    </w:lvl>
    <w:lvl w:ilvl="8" w:tplc="FFFFFFFF" w:tentative="1">
      <w:start w:val="1"/>
      <w:numFmt w:val="bullet"/>
      <w:lvlText w:val=""/>
      <w:lvlJc w:val="left"/>
      <w:pPr>
        <w:tabs>
          <w:tab w:val="num" w:pos="3551"/>
        </w:tabs>
        <w:ind w:left="3551" w:hanging="420"/>
      </w:pPr>
      <w:rPr>
        <w:rFonts w:ascii="Wingdings" w:hAnsi="Wingdings" w:hint="default"/>
      </w:rPr>
    </w:lvl>
  </w:abstractNum>
  <w:abstractNum w:abstractNumId="29" w15:restartNumberingAfterBreak="0">
    <w:nsid w:val="4DCF3EB8"/>
    <w:multiLevelType w:val="hybridMultilevel"/>
    <w:tmpl w:val="9E22E5C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0" w15:restartNumberingAfterBreak="0">
    <w:nsid w:val="53885D5C"/>
    <w:multiLevelType w:val="hybridMultilevel"/>
    <w:tmpl w:val="C94842F8"/>
    <w:lvl w:ilvl="0" w:tplc="0C0A0001">
      <w:start w:val="1"/>
      <w:numFmt w:val="bullet"/>
      <w:lvlText w:val=""/>
      <w:lvlJc w:val="left"/>
      <w:pPr>
        <w:ind w:left="152" w:hanging="360"/>
      </w:pPr>
      <w:rPr>
        <w:rFonts w:ascii="Symbol" w:hAnsi="Symbol" w:hint="default"/>
      </w:rPr>
    </w:lvl>
    <w:lvl w:ilvl="1" w:tplc="0C0A0001">
      <w:start w:val="1"/>
      <w:numFmt w:val="bullet"/>
      <w:lvlText w:val=""/>
      <w:lvlJc w:val="left"/>
      <w:pPr>
        <w:ind w:left="872" w:hanging="360"/>
      </w:pPr>
      <w:rPr>
        <w:rFonts w:ascii="Symbol" w:hAnsi="Symbol" w:hint="default"/>
      </w:rPr>
    </w:lvl>
    <w:lvl w:ilvl="2" w:tplc="0C0A0005" w:tentative="1">
      <w:start w:val="1"/>
      <w:numFmt w:val="bullet"/>
      <w:lvlText w:val=""/>
      <w:lvlJc w:val="left"/>
      <w:pPr>
        <w:ind w:left="1592" w:hanging="360"/>
      </w:pPr>
      <w:rPr>
        <w:rFonts w:ascii="Wingdings" w:hAnsi="Wingdings" w:hint="default"/>
      </w:rPr>
    </w:lvl>
    <w:lvl w:ilvl="3" w:tplc="0C0A0001" w:tentative="1">
      <w:start w:val="1"/>
      <w:numFmt w:val="bullet"/>
      <w:lvlText w:val=""/>
      <w:lvlJc w:val="left"/>
      <w:pPr>
        <w:ind w:left="2312" w:hanging="360"/>
      </w:pPr>
      <w:rPr>
        <w:rFonts w:ascii="Symbol" w:hAnsi="Symbol" w:hint="default"/>
      </w:rPr>
    </w:lvl>
    <w:lvl w:ilvl="4" w:tplc="0C0A0003" w:tentative="1">
      <w:start w:val="1"/>
      <w:numFmt w:val="bullet"/>
      <w:lvlText w:val="o"/>
      <w:lvlJc w:val="left"/>
      <w:pPr>
        <w:ind w:left="3032" w:hanging="360"/>
      </w:pPr>
      <w:rPr>
        <w:rFonts w:ascii="Courier New" w:hAnsi="Courier New" w:cs="Courier New" w:hint="default"/>
      </w:rPr>
    </w:lvl>
    <w:lvl w:ilvl="5" w:tplc="0C0A0005" w:tentative="1">
      <w:start w:val="1"/>
      <w:numFmt w:val="bullet"/>
      <w:lvlText w:val=""/>
      <w:lvlJc w:val="left"/>
      <w:pPr>
        <w:ind w:left="3752" w:hanging="360"/>
      </w:pPr>
      <w:rPr>
        <w:rFonts w:ascii="Wingdings" w:hAnsi="Wingdings" w:hint="default"/>
      </w:rPr>
    </w:lvl>
    <w:lvl w:ilvl="6" w:tplc="0C0A0001" w:tentative="1">
      <w:start w:val="1"/>
      <w:numFmt w:val="bullet"/>
      <w:lvlText w:val=""/>
      <w:lvlJc w:val="left"/>
      <w:pPr>
        <w:ind w:left="4472" w:hanging="360"/>
      </w:pPr>
      <w:rPr>
        <w:rFonts w:ascii="Symbol" w:hAnsi="Symbol" w:hint="default"/>
      </w:rPr>
    </w:lvl>
    <w:lvl w:ilvl="7" w:tplc="0C0A0003" w:tentative="1">
      <w:start w:val="1"/>
      <w:numFmt w:val="bullet"/>
      <w:lvlText w:val="o"/>
      <w:lvlJc w:val="left"/>
      <w:pPr>
        <w:ind w:left="5192" w:hanging="360"/>
      </w:pPr>
      <w:rPr>
        <w:rFonts w:ascii="Courier New" w:hAnsi="Courier New" w:cs="Courier New" w:hint="default"/>
      </w:rPr>
    </w:lvl>
    <w:lvl w:ilvl="8" w:tplc="0C0A0005" w:tentative="1">
      <w:start w:val="1"/>
      <w:numFmt w:val="bullet"/>
      <w:lvlText w:val=""/>
      <w:lvlJc w:val="left"/>
      <w:pPr>
        <w:ind w:left="5912" w:hanging="360"/>
      </w:pPr>
      <w:rPr>
        <w:rFonts w:ascii="Wingdings" w:hAnsi="Wingdings" w:hint="default"/>
      </w:rPr>
    </w:lvl>
  </w:abstractNum>
  <w:abstractNum w:abstractNumId="31" w15:restartNumberingAfterBreak="0">
    <w:nsid w:val="53A82596"/>
    <w:multiLevelType w:val="hybridMultilevel"/>
    <w:tmpl w:val="DAE8A0B8"/>
    <w:lvl w:ilvl="0" w:tplc="58D08586">
      <w:numFmt w:val="bullet"/>
      <w:lvlText w:val="•"/>
      <w:lvlJc w:val="left"/>
      <w:pPr>
        <w:ind w:left="720" w:hanging="360"/>
      </w:pPr>
      <w:rPr>
        <w:rFonts w:ascii="Times New Roman" w:eastAsiaTheme="minorEastAsia"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4B55F4A"/>
    <w:multiLevelType w:val="hybridMultilevel"/>
    <w:tmpl w:val="9DB47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7A51FA0"/>
    <w:multiLevelType w:val="hybridMultilevel"/>
    <w:tmpl w:val="D042E880"/>
    <w:lvl w:ilvl="0" w:tplc="FB8AA328">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94A3589"/>
    <w:multiLevelType w:val="hybridMultilevel"/>
    <w:tmpl w:val="EF4E228E"/>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5" w15:restartNumberingAfterBreak="0">
    <w:nsid w:val="5A2A4A88"/>
    <w:multiLevelType w:val="hybridMultilevel"/>
    <w:tmpl w:val="A982831A"/>
    <w:lvl w:ilvl="0" w:tplc="A392A4EA">
      <w:start w:val="1"/>
      <w:numFmt w:val="upperLetter"/>
      <w:lvlText w:val="%1)"/>
      <w:lvlJc w:val="left"/>
      <w:pPr>
        <w:ind w:left="720" w:hanging="360"/>
      </w:pPr>
      <w:rPr>
        <w:rFonts w:ascii="Times New Roman Bold" w:eastAsia="Times New Roman" w:hAnsi="Times New Roman Bold" w:hint="default"/>
        <w:b/>
        <w:color w:val="000000"/>
      </w:rPr>
    </w:lvl>
    <w:lvl w:ilvl="1" w:tplc="A392A4EA">
      <w:start w:val="1"/>
      <w:numFmt w:val="upperLetter"/>
      <w:lvlText w:val="%2)"/>
      <w:lvlJc w:val="left"/>
      <w:pPr>
        <w:ind w:left="1440" w:hanging="360"/>
      </w:pPr>
      <w:rPr>
        <w:rFonts w:ascii="Times New Roman Bold" w:eastAsia="Times New Roman" w:hAnsi="Times New Roman Bold" w:hint="default"/>
        <w:b/>
        <w:color w:val="00000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5BC02B82"/>
    <w:multiLevelType w:val="hybridMultilevel"/>
    <w:tmpl w:val="5D944F08"/>
    <w:lvl w:ilvl="0" w:tplc="11623A28">
      <w:start w:val="1"/>
      <w:numFmt w:val="upperLetter"/>
      <w:lvlText w:val="%1)"/>
      <w:lvlJc w:val="left"/>
      <w:pPr>
        <w:ind w:left="720" w:hanging="360"/>
      </w:pPr>
      <w:rPr>
        <w:rFonts w:ascii="Times New Roman Bold" w:eastAsia="Times New Roman" w:hAnsi="Times New Roman Bold" w:hint="default"/>
        <w:b/>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E2B6CFC"/>
    <w:multiLevelType w:val="hybridMultilevel"/>
    <w:tmpl w:val="78B06C4A"/>
    <w:lvl w:ilvl="0" w:tplc="0C0A0003">
      <w:start w:val="1"/>
      <w:numFmt w:val="bullet"/>
      <w:lvlText w:val="o"/>
      <w:lvlJc w:val="left"/>
      <w:pPr>
        <w:ind w:left="1004" w:hanging="360"/>
      </w:pPr>
      <w:rPr>
        <w:rFonts w:ascii="Courier New" w:hAnsi="Courier New" w:cs="Courier New"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8" w15:restartNumberingAfterBreak="0">
    <w:nsid w:val="609C06D7"/>
    <w:multiLevelType w:val="hybridMultilevel"/>
    <w:tmpl w:val="1116D500"/>
    <w:lvl w:ilvl="0" w:tplc="CE482EE0">
      <w:start w:val="1"/>
      <w:numFmt w:val="decimal"/>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0E73BE9"/>
    <w:multiLevelType w:val="hybridMultilevel"/>
    <w:tmpl w:val="F106FB30"/>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0" w15:restartNumberingAfterBreak="0">
    <w:nsid w:val="66C13E34"/>
    <w:multiLevelType w:val="hybridMultilevel"/>
    <w:tmpl w:val="454CE1EA"/>
    <w:lvl w:ilvl="0" w:tplc="A73C3DA8">
      <w:start w:val="1"/>
      <w:numFmt w:val="decimal"/>
      <w:lvlText w:val="%1)"/>
      <w:lvlJc w:val="left"/>
      <w:pPr>
        <w:ind w:left="28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69DA2B6F"/>
    <w:multiLevelType w:val="hybridMultilevel"/>
    <w:tmpl w:val="E3E6780E"/>
    <w:lvl w:ilvl="0" w:tplc="FC32D2E4">
      <w:start w:val="1"/>
      <w:numFmt w:val="upperLetter"/>
      <w:lvlText w:val="%1."/>
      <w:lvlJc w:val="left"/>
      <w:pPr>
        <w:ind w:left="644" w:hanging="360"/>
      </w:pPr>
      <w:rPr>
        <w:rFonts w:hint="default"/>
        <w:b/>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6D5536DC"/>
    <w:multiLevelType w:val="hybridMultilevel"/>
    <w:tmpl w:val="CF4E8D48"/>
    <w:lvl w:ilvl="0" w:tplc="0C0A0001">
      <w:start w:val="1"/>
      <w:numFmt w:val="bullet"/>
      <w:lvlText w:val=""/>
      <w:lvlJc w:val="left"/>
      <w:pPr>
        <w:ind w:left="721" w:hanging="360"/>
      </w:pPr>
      <w:rPr>
        <w:rFonts w:ascii="Symbol" w:hAnsi="Symbol" w:hint="default"/>
      </w:rPr>
    </w:lvl>
    <w:lvl w:ilvl="1" w:tplc="0C0A0003" w:tentative="1">
      <w:start w:val="1"/>
      <w:numFmt w:val="bullet"/>
      <w:lvlText w:val="o"/>
      <w:lvlJc w:val="left"/>
      <w:pPr>
        <w:ind w:left="1441" w:hanging="360"/>
      </w:pPr>
      <w:rPr>
        <w:rFonts w:ascii="Courier New" w:hAnsi="Courier New" w:cs="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43" w15:restartNumberingAfterBreak="0">
    <w:nsid w:val="728B0A85"/>
    <w:multiLevelType w:val="hybridMultilevel"/>
    <w:tmpl w:val="3F62E95E"/>
    <w:lvl w:ilvl="0" w:tplc="A392A4EA">
      <w:start w:val="1"/>
      <w:numFmt w:val="upperLetter"/>
      <w:lvlText w:val="%1)"/>
      <w:lvlJc w:val="left"/>
      <w:pPr>
        <w:ind w:left="644" w:hanging="360"/>
      </w:pPr>
      <w:rPr>
        <w:rFonts w:ascii="Times New Roman Bold" w:eastAsia="Times New Roman" w:hAnsi="Times New Roman Bold" w:hint="default"/>
        <w:b/>
        <w:color w:val="00000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4" w15:restartNumberingAfterBreak="0">
    <w:nsid w:val="72C24311"/>
    <w:multiLevelType w:val="hybridMultilevel"/>
    <w:tmpl w:val="35D6D91A"/>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732366F2"/>
    <w:multiLevelType w:val="hybridMultilevel"/>
    <w:tmpl w:val="42B46E76"/>
    <w:lvl w:ilvl="0" w:tplc="FC8E85D6">
      <w:start w:val="6"/>
      <w:numFmt w:val="upperRoman"/>
      <w:lvlText w:val="%1."/>
      <w:lvlJc w:val="righ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74175EA2"/>
    <w:multiLevelType w:val="hybridMultilevel"/>
    <w:tmpl w:val="BFF6C2A6"/>
    <w:lvl w:ilvl="0" w:tplc="F4D08F3E">
      <w:start w:val="1"/>
      <w:numFmt w:val="decimal"/>
      <w:lvlText w:val="%1."/>
      <w:lvlJc w:val="left"/>
      <w:pPr>
        <w:ind w:left="720" w:hanging="360"/>
      </w:pPr>
      <w:rPr>
        <w:rFonts w:hint="default"/>
      </w:rPr>
    </w:lvl>
    <w:lvl w:ilvl="1" w:tplc="321A8EF6">
      <w:start w:val="1"/>
      <w:numFmt w:val="lowerLetter"/>
      <w:lvlText w:val="%2."/>
      <w:lvlJc w:val="left"/>
      <w:pPr>
        <w:ind w:left="1440" w:hanging="360"/>
      </w:pPr>
      <w:rPr>
        <w:rFonts w:hint="default"/>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44F5B1D"/>
    <w:multiLevelType w:val="hybridMultilevel"/>
    <w:tmpl w:val="1E26F6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81178AA"/>
    <w:multiLevelType w:val="hybridMultilevel"/>
    <w:tmpl w:val="C1BE3E18"/>
    <w:lvl w:ilvl="0" w:tplc="58D08586">
      <w:numFmt w:val="bullet"/>
      <w:lvlText w:val="•"/>
      <w:lvlJc w:val="left"/>
      <w:pPr>
        <w:ind w:left="754" w:hanging="360"/>
      </w:pPr>
      <w:rPr>
        <w:rFonts w:ascii="Times New Roman" w:eastAsiaTheme="minorEastAsia" w:hAnsi="Times New Roman" w:cs="Times New Roman"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49" w15:restartNumberingAfterBreak="0">
    <w:nsid w:val="78940520"/>
    <w:multiLevelType w:val="hybridMultilevel"/>
    <w:tmpl w:val="76AC400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8A77048"/>
    <w:multiLevelType w:val="hybridMultilevel"/>
    <w:tmpl w:val="AD840B76"/>
    <w:lvl w:ilvl="0" w:tplc="58D08586">
      <w:numFmt w:val="bullet"/>
      <w:lvlText w:val="•"/>
      <w:lvlJc w:val="left"/>
      <w:pPr>
        <w:ind w:left="754" w:hanging="360"/>
      </w:pPr>
      <w:rPr>
        <w:rFonts w:ascii="Times New Roman" w:eastAsiaTheme="minorEastAsia" w:hAnsi="Times New Roman" w:cs="Times New Roman" w:hint="default"/>
      </w:rPr>
    </w:lvl>
    <w:lvl w:ilvl="1" w:tplc="0C0A0003" w:tentative="1">
      <w:start w:val="1"/>
      <w:numFmt w:val="bullet"/>
      <w:lvlText w:val="o"/>
      <w:lvlJc w:val="left"/>
      <w:pPr>
        <w:ind w:left="1474" w:hanging="360"/>
      </w:pPr>
      <w:rPr>
        <w:rFonts w:ascii="Courier New" w:hAnsi="Courier New" w:cs="Courier New" w:hint="default"/>
      </w:rPr>
    </w:lvl>
    <w:lvl w:ilvl="2" w:tplc="0C0A0005" w:tentative="1">
      <w:start w:val="1"/>
      <w:numFmt w:val="bullet"/>
      <w:lvlText w:val=""/>
      <w:lvlJc w:val="left"/>
      <w:pPr>
        <w:ind w:left="2194" w:hanging="360"/>
      </w:pPr>
      <w:rPr>
        <w:rFonts w:ascii="Wingdings" w:hAnsi="Wingdings" w:hint="default"/>
      </w:rPr>
    </w:lvl>
    <w:lvl w:ilvl="3" w:tplc="0C0A0001" w:tentative="1">
      <w:start w:val="1"/>
      <w:numFmt w:val="bullet"/>
      <w:lvlText w:val=""/>
      <w:lvlJc w:val="left"/>
      <w:pPr>
        <w:ind w:left="2914" w:hanging="360"/>
      </w:pPr>
      <w:rPr>
        <w:rFonts w:ascii="Symbol" w:hAnsi="Symbol" w:hint="default"/>
      </w:rPr>
    </w:lvl>
    <w:lvl w:ilvl="4" w:tplc="0C0A0003" w:tentative="1">
      <w:start w:val="1"/>
      <w:numFmt w:val="bullet"/>
      <w:lvlText w:val="o"/>
      <w:lvlJc w:val="left"/>
      <w:pPr>
        <w:ind w:left="3634" w:hanging="360"/>
      </w:pPr>
      <w:rPr>
        <w:rFonts w:ascii="Courier New" w:hAnsi="Courier New" w:cs="Courier New" w:hint="default"/>
      </w:rPr>
    </w:lvl>
    <w:lvl w:ilvl="5" w:tplc="0C0A0005" w:tentative="1">
      <w:start w:val="1"/>
      <w:numFmt w:val="bullet"/>
      <w:lvlText w:val=""/>
      <w:lvlJc w:val="left"/>
      <w:pPr>
        <w:ind w:left="4354" w:hanging="360"/>
      </w:pPr>
      <w:rPr>
        <w:rFonts w:ascii="Wingdings" w:hAnsi="Wingdings" w:hint="default"/>
      </w:rPr>
    </w:lvl>
    <w:lvl w:ilvl="6" w:tplc="0C0A0001" w:tentative="1">
      <w:start w:val="1"/>
      <w:numFmt w:val="bullet"/>
      <w:lvlText w:val=""/>
      <w:lvlJc w:val="left"/>
      <w:pPr>
        <w:ind w:left="5074" w:hanging="360"/>
      </w:pPr>
      <w:rPr>
        <w:rFonts w:ascii="Symbol" w:hAnsi="Symbol" w:hint="default"/>
      </w:rPr>
    </w:lvl>
    <w:lvl w:ilvl="7" w:tplc="0C0A0003" w:tentative="1">
      <w:start w:val="1"/>
      <w:numFmt w:val="bullet"/>
      <w:lvlText w:val="o"/>
      <w:lvlJc w:val="left"/>
      <w:pPr>
        <w:ind w:left="5794" w:hanging="360"/>
      </w:pPr>
      <w:rPr>
        <w:rFonts w:ascii="Courier New" w:hAnsi="Courier New" w:cs="Courier New" w:hint="default"/>
      </w:rPr>
    </w:lvl>
    <w:lvl w:ilvl="8" w:tplc="0C0A0005" w:tentative="1">
      <w:start w:val="1"/>
      <w:numFmt w:val="bullet"/>
      <w:lvlText w:val=""/>
      <w:lvlJc w:val="left"/>
      <w:pPr>
        <w:ind w:left="6514" w:hanging="360"/>
      </w:pPr>
      <w:rPr>
        <w:rFonts w:ascii="Wingdings" w:hAnsi="Wingdings" w:hint="default"/>
      </w:rPr>
    </w:lvl>
  </w:abstractNum>
  <w:abstractNum w:abstractNumId="51" w15:restartNumberingAfterBreak="0">
    <w:nsid w:val="79591C66"/>
    <w:multiLevelType w:val="hybridMultilevel"/>
    <w:tmpl w:val="77129030"/>
    <w:lvl w:ilvl="0" w:tplc="BD806948">
      <w:start w:val="1"/>
      <w:numFmt w:val="upperRoman"/>
      <w:pStyle w:val="TDC1"/>
      <w:lvlText w:val="%1."/>
      <w:lvlJc w:val="left"/>
      <w:pPr>
        <w:ind w:left="7950" w:hanging="720"/>
      </w:pPr>
      <w:rPr>
        <w:rFonts w:ascii="Times New Roman" w:hAnsi="Times New Roman" w:cs="Times New Roman" w:hint="default"/>
        <w:b/>
      </w:rPr>
    </w:lvl>
    <w:lvl w:ilvl="1" w:tplc="3978F896">
      <w:start w:val="1"/>
      <w:numFmt w:val="decimal"/>
      <w:lvlText w:val="%2)"/>
      <w:lvlJc w:val="left"/>
      <w:pPr>
        <w:ind w:left="1800" w:hanging="720"/>
      </w:pPr>
      <w:rPr>
        <w:rFonts w:hint="default"/>
      </w:rPr>
    </w:lvl>
    <w:lvl w:ilvl="2" w:tplc="350EA214">
      <w:start w:val="1"/>
      <w:numFmt w:val="decimal"/>
      <w:lvlText w:val="%3."/>
      <w:lvlJc w:val="left"/>
      <w:pPr>
        <w:ind w:left="2700" w:hanging="720"/>
      </w:pPr>
      <w:rPr>
        <w:rFonts w:hint="default"/>
      </w:rPr>
    </w:lvl>
    <w:lvl w:ilvl="3" w:tplc="3990C810">
      <w:start w:val="1"/>
      <w:numFmt w:val="lowerRoman"/>
      <w:lvlText w:val="%4."/>
      <w:lvlJc w:val="right"/>
      <w:pPr>
        <w:ind w:left="3240" w:hanging="720"/>
      </w:pPr>
      <w:rPr>
        <w:rFonts w:hint="default"/>
        <w:b w:val="0"/>
      </w:rPr>
    </w:lvl>
    <w:lvl w:ilvl="4" w:tplc="EBAE3528">
      <w:start w:val="1"/>
      <w:numFmt w:val="upperLetter"/>
      <w:lvlText w:val="%5."/>
      <w:lvlJc w:val="left"/>
      <w:pPr>
        <w:ind w:left="3600" w:hanging="360"/>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C313473"/>
    <w:multiLevelType w:val="hybridMultilevel"/>
    <w:tmpl w:val="19E0E9C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3" w15:restartNumberingAfterBreak="0">
    <w:nsid w:val="7C88367E"/>
    <w:multiLevelType w:val="hybridMultilevel"/>
    <w:tmpl w:val="78D2A612"/>
    <w:lvl w:ilvl="0" w:tplc="ECC4DE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1"/>
  </w:num>
  <w:num w:numId="2">
    <w:abstractNumId w:val="28"/>
  </w:num>
  <w:num w:numId="3">
    <w:abstractNumId w:val="33"/>
  </w:num>
  <w:num w:numId="4">
    <w:abstractNumId w:val="26"/>
  </w:num>
  <w:num w:numId="5">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lvlOverride w:ilvl="0">
      <w:startOverride w:val="1"/>
    </w:lvlOverride>
  </w:num>
  <w:num w:numId="13">
    <w:abstractNumId w:val="38"/>
  </w:num>
  <w:num w:numId="14">
    <w:abstractNumId w:val="49"/>
  </w:num>
  <w:num w:numId="15">
    <w:abstractNumId w:val="53"/>
  </w:num>
  <w:num w:numId="16">
    <w:abstractNumId w:val="19"/>
  </w:num>
  <w:num w:numId="17">
    <w:abstractNumId w:val="16"/>
  </w:num>
  <w:num w:numId="18">
    <w:abstractNumId w:val="50"/>
  </w:num>
  <w:num w:numId="19">
    <w:abstractNumId w:val="0"/>
  </w:num>
  <w:num w:numId="20">
    <w:abstractNumId w:val="25"/>
  </w:num>
  <w:num w:numId="21">
    <w:abstractNumId w:val="48"/>
  </w:num>
  <w:num w:numId="22">
    <w:abstractNumId w:val="39"/>
  </w:num>
  <w:num w:numId="23">
    <w:abstractNumId w:val="24"/>
  </w:num>
  <w:num w:numId="24">
    <w:abstractNumId w:val="31"/>
  </w:num>
  <w:num w:numId="25">
    <w:abstractNumId w:val="23"/>
  </w:num>
  <w:num w:numId="26">
    <w:abstractNumId w:val="20"/>
  </w:num>
  <w:num w:numId="27">
    <w:abstractNumId w:val="22"/>
  </w:num>
  <w:num w:numId="28">
    <w:abstractNumId w:val="41"/>
  </w:num>
  <w:num w:numId="29">
    <w:abstractNumId w:val="13"/>
  </w:num>
  <w:num w:numId="30">
    <w:abstractNumId w:val="5"/>
  </w:num>
  <w:num w:numId="31">
    <w:abstractNumId w:val="40"/>
  </w:num>
  <w:num w:numId="32">
    <w:abstractNumId w:val="1"/>
  </w:num>
  <w:num w:numId="33">
    <w:abstractNumId w:val="32"/>
  </w:num>
  <w:num w:numId="34">
    <w:abstractNumId w:val="42"/>
  </w:num>
  <w:num w:numId="35">
    <w:abstractNumId w:val="46"/>
  </w:num>
  <w:num w:numId="36">
    <w:abstractNumId w:val="35"/>
  </w:num>
  <w:num w:numId="37">
    <w:abstractNumId w:val="29"/>
  </w:num>
  <w:num w:numId="38">
    <w:abstractNumId w:val="9"/>
  </w:num>
  <w:num w:numId="39">
    <w:abstractNumId w:val="52"/>
  </w:num>
  <w:num w:numId="40">
    <w:abstractNumId w:val="4"/>
  </w:num>
  <w:num w:numId="41">
    <w:abstractNumId w:val="15"/>
  </w:num>
  <w:num w:numId="42">
    <w:abstractNumId w:val="2"/>
  </w:num>
  <w:num w:numId="43">
    <w:abstractNumId w:val="30"/>
  </w:num>
  <w:num w:numId="44">
    <w:abstractNumId w:val="36"/>
  </w:num>
  <w:num w:numId="45">
    <w:abstractNumId w:val="8"/>
  </w:num>
  <w:num w:numId="46">
    <w:abstractNumId w:val="45"/>
  </w:num>
  <w:num w:numId="47">
    <w:abstractNumId w:val="10"/>
  </w:num>
  <w:num w:numId="48">
    <w:abstractNumId w:val="6"/>
  </w:num>
  <w:num w:numId="49">
    <w:abstractNumId w:val="3"/>
  </w:num>
  <w:num w:numId="50">
    <w:abstractNumId w:val="11"/>
  </w:num>
  <w:num w:numId="51">
    <w:abstractNumId w:val="21"/>
  </w:num>
  <w:num w:numId="52">
    <w:abstractNumId w:val="14"/>
  </w:num>
  <w:num w:numId="53">
    <w:abstractNumId w:val="7"/>
  </w:num>
  <w:num w:numId="54">
    <w:abstractNumId w:val="18"/>
  </w:num>
  <w:num w:numId="55">
    <w:abstractNumId w:val="47"/>
  </w:num>
  <w:num w:numId="56">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EC4"/>
    <w:rsid w:val="0000010A"/>
    <w:rsid w:val="0000014C"/>
    <w:rsid w:val="00000306"/>
    <w:rsid w:val="00000537"/>
    <w:rsid w:val="00000B3D"/>
    <w:rsid w:val="00000F8F"/>
    <w:rsid w:val="00001026"/>
    <w:rsid w:val="00001115"/>
    <w:rsid w:val="00001BF5"/>
    <w:rsid w:val="00001C87"/>
    <w:rsid w:val="000023D9"/>
    <w:rsid w:val="000027D1"/>
    <w:rsid w:val="00002948"/>
    <w:rsid w:val="00002A3B"/>
    <w:rsid w:val="00002C4C"/>
    <w:rsid w:val="00002D19"/>
    <w:rsid w:val="00003097"/>
    <w:rsid w:val="00003118"/>
    <w:rsid w:val="000032DC"/>
    <w:rsid w:val="0000353F"/>
    <w:rsid w:val="00003631"/>
    <w:rsid w:val="00003752"/>
    <w:rsid w:val="00003A9F"/>
    <w:rsid w:val="00003D80"/>
    <w:rsid w:val="000046EC"/>
    <w:rsid w:val="00004A84"/>
    <w:rsid w:val="000050F3"/>
    <w:rsid w:val="00005837"/>
    <w:rsid w:val="0000586E"/>
    <w:rsid w:val="00005939"/>
    <w:rsid w:val="000059C4"/>
    <w:rsid w:val="00005A3B"/>
    <w:rsid w:val="0000604C"/>
    <w:rsid w:val="000066D4"/>
    <w:rsid w:val="0000695F"/>
    <w:rsid w:val="00006A81"/>
    <w:rsid w:val="00006B1A"/>
    <w:rsid w:val="00006D3C"/>
    <w:rsid w:val="000071BD"/>
    <w:rsid w:val="000072A8"/>
    <w:rsid w:val="00007866"/>
    <w:rsid w:val="000079DE"/>
    <w:rsid w:val="000079E8"/>
    <w:rsid w:val="00007F47"/>
    <w:rsid w:val="000105EB"/>
    <w:rsid w:val="000109CE"/>
    <w:rsid w:val="00010A6F"/>
    <w:rsid w:val="00010C4E"/>
    <w:rsid w:val="000110D1"/>
    <w:rsid w:val="000115AB"/>
    <w:rsid w:val="00011684"/>
    <w:rsid w:val="000119DE"/>
    <w:rsid w:val="00011A06"/>
    <w:rsid w:val="00011B71"/>
    <w:rsid w:val="00011E0F"/>
    <w:rsid w:val="00012338"/>
    <w:rsid w:val="00012677"/>
    <w:rsid w:val="000128A0"/>
    <w:rsid w:val="00012969"/>
    <w:rsid w:val="00012A4E"/>
    <w:rsid w:val="00013B4A"/>
    <w:rsid w:val="00013D33"/>
    <w:rsid w:val="00013FB2"/>
    <w:rsid w:val="0001439B"/>
    <w:rsid w:val="0001513A"/>
    <w:rsid w:val="00015850"/>
    <w:rsid w:val="00015B36"/>
    <w:rsid w:val="0001619B"/>
    <w:rsid w:val="000164AA"/>
    <w:rsid w:val="000169E2"/>
    <w:rsid w:val="000171BA"/>
    <w:rsid w:val="00017297"/>
    <w:rsid w:val="0001765F"/>
    <w:rsid w:val="00017824"/>
    <w:rsid w:val="0001789B"/>
    <w:rsid w:val="000178B5"/>
    <w:rsid w:val="00017A77"/>
    <w:rsid w:val="00017ECF"/>
    <w:rsid w:val="0002031D"/>
    <w:rsid w:val="00020DA4"/>
    <w:rsid w:val="00020E84"/>
    <w:rsid w:val="00020FC5"/>
    <w:rsid w:val="00021265"/>
    <w:rsid w:val="0002128F"/>
    <w:rsid w:val="00021994"/>
    <w:rsid w:val="000219CF"/>
    <w:rsid w:val="00021B00"/>
    <w:rsid w:val="00021B3A"/>
    <w:rsid w:val="00022078"/>
    <w:rsid w:val="00022BC7"/>
    <w:rsid w:val="0002328E"/>
    <w:rsid w:val="000234E3"/>
    <w:rsid w:val="00024528"/>
    <w:rsid w:val="00024701"/>
    <w:rsid w:val="00024ED5"/>
    <w:rsid w:val="00025027"/>
    <w:rsid w:val="00025068"/>
    <w:rsid w:val="0002544F"/>
    <w:rsid w:val="00025FD7"/>
    <w:rsid w:val="000260CF"/>
    <w:rsid w:val="00026891"/>
    <w:rsid w:val="00026E4E"/>
    <w:rsid w:val="00027043"/>
    <w:rsid w:val="0002731D"/>
    <w:rsid w:val="0002737C"/>
    <w:rsid w:val="00027568"/>
    <w:rsid w:val="00027909"/>
    <w:rsid w:val="00027991"/>
    <w:rsid w:val="0003033E"/>
    <w:rsid w:val="00030383"/>
    <w:rsid w:val="0003056B"/>
    <w:rsid w:val="00030A5B"/>
    <w:rsid w:val="00030CB5"/>
    <w:rsid w:val="000313A3"/>
    <w:rsid w:val="000313EA"/>
    <w:rsid w:val="00031855"/>
    <w:rsid w:val="00031B0F"/>
    <w:rsid w:val="0003206A"/>
    <w:rsid w:val="000325AD"/>
    <w:rsid w:val="00032C9A"/>
    <w:rsid w:val="0003303F"/>
    <w:rsid w:val="000331A1"/>
    <w:rsid w:val="00033930"/>
    <w:rsid w:val="00033B72"/>
    <w:rsid w:val="00033EBA"/>
    <w:rsid w:val="0003410D"/>
    <w:rsid w:val="00034647"/>
    <w:rsid w:val="00034820"/>
    <w:rsid w:val="0003484A"/>
    <w:rsid w:val="00034BE8"/>
    <w:rsid w:val="0003502F"/>
    <w:rsid w:val="00035170"/>
    <w:rsid w:val="00035240"/>
    <w:rsid w:val="0003536D"/>
    <w:rsid w:val="000357F9"/>
    <w:rsid w:val="000359E2"/>
    <w:rsid w:val="00035C7E"/>
    <w:rsid w:val="00035DA4"/>
    <w:rsid w:val="00035F9E"/>
    <w:rsid w:val="00036008"/>
    <w:rsid w:val="000364E0"/>
    <w:rsid w:val="0003672D"/>
    <w:rsid w:val="000369E5"/>
    <w:rsid w:val="00036ADA"/>
    <w:rsid w:val="00036F96"/>
    <w:rsid w:val="000375FD"/>
    <w:rsid w:val="000376B5"/>
    <w:rsid w:val="00037D6D"/>
    <w:rsid w:val="00037E2F"/>
    <w:rsid w:val="00037F12"/>
    <w:rsid w:val="0004098C"/>
    <w:rsid w:val="0004112A"/>
    <w:rsid w:val="00041283"/>
    <w:rsid w:val="000412FB"/>
    <w:rsid w:val="00041372"/>
    <w:rsid w:val="00041396"/>
    <w:rsid w:val="00041695"/>
    <w:rsid w:val="00041AC5"/>
    <w:rsid w:val="00041D79"/>
    <w:rsid w:val="00041E75"/>
    <w:rsid w:val="00041F37"/>
    <w:rsid w:val="00041F6A"/>
    <w:rsid w:val="00042AD8"/>
    <w:rsid w:val="00042E22"/>
    <w:rsid w:val="00042E7F"/>
    <w:rsid w:val="00043561"/>
    <w:rsid w:val="000435A7"/>
    <w:rsid w:val="0004396B"/>
    <w:rsid w:val="00043B1B"/>
    <w:rsid w:val="00043B2B"/>
    <w:rsid w:val="00043B9F"/>
    <w:rsid w:val="00043D06"/>
    <w:rsid w:val="0004402C"/>
    <w:rsid w:val="0004447C"/>
    <w:rsid w:val="000444D4"/>
    <w:rsid w:val="00044841"/>
    <w:rsid w:val="000448CC"/>
    <w:rsid w:val="00044983"/>
    <w:rsid w:val="00045620"/>
    <w:rsid w:val="000457A2"/>
    <w:rsid w:val="00045875"/>
    <w:rsid w:val="00045D15"/>
    <w:rsid w:val="00045FED"/>
    <w:rsid w:val="00046095"/>
    <w:rsid w:val="00046E3F"/>
    <w:rsid w:val="00046F9F"/>
    <w:rsid w:val="0004725F"/>
    <w:rsid w:val="000473BC"/>
    <w:rsid w:val="000474C8"/>
    <w:rsid w:val="00047716"/>
    <w:rsid w:val="000509C0"/>
    <w:rsid w:val="000512C0"/>
    <w:rsid w:val="000516DA"/>
    <w:rsid w:val="00051936"/>
    <w:rsid w:val="00051BF6"/>
    <w:rsid w:val="00051FA1"/>
    <w:rsid w:val="00052B0B"/>
    <w:rsid w:val="00052B1D"/>
    <w:rsid w:val="000535D1"/>
    <w:rsid w:val="00053BBD"/>
    <w:rsid w:val="00053FD0"/>
    <w:rsid w:val="00054150"/>
    <w:rsid w:val="000542B3"/>
    <w:rsid w:val="000543F1"/>
    <w:rsid w:val="0005449E"/>
    <w:rsid w:val="0005478E"/>
    <w:rsid w:val="000548C3"/>
    <w:rsid w:val="00054A42"/>
    <w:rsid w:val="00054E26"/>
    <w:rsid w:val="00055001"/>
    <w:rsid w:val="000553CB"/>
    <w:rsid w:val="0005594A"/>
    <w:rsid w:val="00055C40"/>
    <w:rsid w:val="00055E68"/>
    <w:rsid w:val="00055EC9"/>
    <w:rsid w:val="00055F5F"/>
    <w:rsid w:val="00055FAB"/>
    <w:rsid w:val="0005658A"/>
    <w:rsid w:val="00056871"/>
    <w:rsid w:val="00056AFA"/>
    <w:rsid w:val="00057196"/>
    <w:rsid w:val="00057324"/>
    <w:rsid w:val="00057A74"/>
    <w:rsid w:val="00057CA5"/>
    <w:rsid w:val="000601F2"/>
    <w:rsid w:val="00060280"/>
    <w:rsid w:val="0006097E"/>
    <w:rsid w:val="00060D08"/>
    <w:rsid w:val="00060F80"/>
    <w:rsid w:val="00061943"/>
    <w:rsid w:val="00061D99"/>
    <w:rsid w:val="00061FF7"/>
    <w:rsid w:val="0006231D"/>
    <w:rsid w:val="000624E9"/>
    <w:rsid w:val="0006257C"/>
    <w:rsid w:val="0006271C"/>
    <w:rsid w:val="00062787"/>
    <w:rsid w:val="000627B7"/>
    <w:rsid w:val="00062860"/>
    <w:rsid w:val="00062A3A"/>
    <w:rsid w:val="00062B47"/>
    <w:rsid w:val="00063022"/>
    <w:rsid w:val="00063066"/>
    <w:rsid w:val="000632AD"/>
    <w:rsid w:val="00063348"/>
    <w:rsid w:val="000633FF"/>
    <w:rsid w:val="000634C6"/>
    <w:rsid w:val="00063B3C"/>
    <w:rsid w:val="00063B5F"/>
    <w:rsid w:val="00063EFC"/>
    <w:rsid w:val="000645DE"/>
    <w:rsid w:val="00064B0E"/>
    <w:rsid w:val="00065441"/>
    <w:rsid w:val="000654E9"/>
    <w:rsid w:val="00065895"/>
    <w:rsid w:val="000660C2"/>
    <w:rsid w:val="0006610B"/>
    <w:rsid w:val="000662EF"/>
    <w:rsid w:val="00066931"/>
    <w:rsid w:val="00066987"/>
    <w:rsid w:val="00066B70"/>
    <w:rsid w:val="00066C18"/>
    <w:rsid w:val="00066E0E"/>
    <w:rsid w:val="000674C8"/>
    <w:rsid w:val="00067C57"/>
    <w:rsid w:val="00067D5F"/>
    <w:rsid w:val="00070356"/>
    <w:rsid w:val="000706DA"/>
    <w:rsid w:val="000709F0"/>
    <w:rsid w:val="00070F55"/>
    <w:rsid w:val="000710D2"/>
    <w:rsid w:val="000712CD"/>
    <w:rsid w:val="000713DF"/>
    <w:rsid w:val="000720DA"/>
    <w:rsid w:val="00072198"/>
    <w:rsid w:val="000727EC"/>
    <w:rsid w:val="00073404"/>
    <w:rsid w:val="000734D3"/>
    <w:rsid w:val="00073DB3"/>
    <w:rsid w:val="000740D1"/>
    <w:rsid w:val="00074102"/>
    <w:rsid w:val="00074318"/>
    <w:rsid w:val="00074592"/>
    <w:rsid w:val="00074799"/>
    <w:rsid w:val="00074898"/>
    <w:rsid w:val="000748D5"/>
    <w:rsid w:val="00074F24"/>
    <w:rsid w:val="00075F57"/>
    <w:rsid w:val="00076FC2"/>
    <w:rsid w:val="00077190"/>
    <w:rsid w:val="000771CF"/>
    <w:rsid w:val="000771D5"/>
    <w:rsid w:val="00077458"/>
    <w:rsid w:val="00077513"/>
    <w:rsid w:val="000775E0"/>
    <w:rsid w:val="00077BF4"/>
    <w:rsid w:val="00077DB2"/>
    <w:rsid w:val="00080003"/>
    <w:rsid w:val="000800EB"/>
    <w:rsid w:val="000802F9"/>
    <w:rsid w:val="0008066C"/>
    <w:rsid w:val="000807DA"/>
    <w:rsid w:val="0008088D"/>
    <w:rsid w:val="00080931"/>
    <w:rsid w:val="00080CDE"/>
    <w:rsid w:val="00081A96"/>
    <w:rsid w:val="00081C4D"/>
    <w:rsid w:val="00081FB4"/>
    <w:rsid w:val="00081FEC"/>
    <w:rsid w:val="0008248C"/>
    <w:rsid w:val="00082884"/>
    <w:rsid w:val="0008291A"/>
    <w:rsid w:val="00082DEC"/>
    <w:rsid w:val="00083AFA"/>
    <w:rsid w:val="00083E81"/>
    <w:rsid w:val="00083F40"/>
    <w:rsid w:val="0008467C"/>
    <w:rsid w:val="000849F7"/>
    <w:rsid w:val="00085353"/>
    <w:rsid w:val="000857A1"/>
    <w:rsid w:val="000861C7"/>
    <w:rsid w:val="000863F2"/>
    <w:rsid w:val="00086772"/>
    <w:rsid w:val="0009056C"/>
    <w:rsid w:val="00090949"/>
    <w:rsid w:val="00090C8A"/>
    <w:rsid w:val="00091009"/>
    <w:rsid w:val="00091045"/>
    <w:rsid w:val="000913B8"/>
    <w:rsid w:val="00091605"/>
    <w:rsid w:val="000917AE"/>
    <w:rsid w:val="0009199C"/>
    <w:rsid w:val="00091D93"/>
    <w:rsid w:val="000926E3"/>
    <w:rsid w:val="00092CB0"/>
    <w:rsid w:val="00092D26"/>
    <w:rsid w:val="000935B2"/>
    <w:rsid w:val="00093B7B"/>
    <w:rsid w:val="00093BB7"/>
    <w:rsid w:val="000941D4"/>
    <w:rsid w:val="00094CE0"/>
    <w:rsid w:val="0009536A"/>
    <w:rsid w:val="000955FC"/>
    <w:rsid w:val="00096E64"/>
    <w:rsid w:val="00097332"/>
    <w:rsid w:val="0009737D"/>
    <w:rsid w:val="0009738A"/>
    <w:rsid w:val="000A003C"/>
    <w:rsid w:val="000A0330"/>
    <w:rsid w:val="000A0520"/>
    <w:rsid w:val="000A067C"/>
    <w:rsid w:val="000A0706"/>
    <w:rsid w:val="000A0946"/>
    <w:rsid w:val="000A0D39"/>
    <w:rsid w:val="000A11A7"/>
    <w:rsid w:val="000A1256"/>
    <w:rsid w:val="000A1399"/>
    <w:rsid w:val="000A15FB"/>
    <w:rsid w:val="000A16B4"/>
    <w:rsid w:val="000A16F2"/>
    <w:rsid w:val="000A1718"/>
    <w:rsid w:val="000A1DDF"/>
    <w:rsid w:val="000A1FC4"/>
    <w:rsid w:val="000A2046"/>
    <w:rsid w:val="000A23D6"/>
    <w:rsid w:val="000A281E"/>
    <w:rsid w:val="000A2BA2"/>
    <w:rsid w:val="000A2DCA"/>
    <w:rsid w:val="000A2FFE"/>
    <w:rsid w:val="000A3089"/>
    <w:rsid w:val="000A313A"/>
    <w:rsid w:val="000A3348"/>
    <w:rsid w:val="000A355C"/>
    <w:rsid w:val="000A392D"/>
    <w:rsid w:val="000A39F2"/>
    <w:rsid w:val="000A3ED5"/>
    <w:rsid w:val="000A3F57"/>
    <w:rsid w:val="000A3F60"/>
    <w:rsid w:val="000A43F1"/>
    <w:rsid w:val="000A4605"/>
    <w:rsid w:val="000A4615"/>
    <w:rsid w:val="000A4D5E"/>
    <w:rsid w:val="000A54AF"/>
    <w:rsid w:val="000A55D0"/>
    <w:rsid w:val="000A5773"/>
    <w:rsid w:val="000A5D60"/>
    <w:rsid w:val="000A5DA1"/>
    <w:rsid w:val="000A5DF1"/>
    <w:rsid w:val="000A6256"/>
    <w:rsid w:val="000A6C63"/>
    <w:rsid w:val="000A743E"/>
    <w:rsid w:val="000A7539"/>
    <w:rsid w:val="000A7807"/>
    <w:rsid w:val="000A7957"/>
    <w:rsid w:val="000A79B3"/>
    <w:rsid w:val="000A7A6A"/>
    <w:rsid w:val="000A7C0E"/>
    <w:rsid w:val="000A7DDD"/>
    <w:rsid w:val="000A7FE6"/>
    <w:rsid w:val="000B002B"/>
    <w:rsid w:val="000B0679"/>
    <w:rsid w:val="000B1138"/>
    <w:rsid w:val="000B113F"/>
    <w:rsid w:val="000B1464"/>
    <w:rsid w:val="000B186E"/>
    <w:rsid w:val="000B1895"/>
    <w:rsid w:val="000B1F99"/>
    <w:rsid w:val="000B2961"/>
    <w:rsid w:val="000B2CC1"/>
    <w:rsid w:val="000B2E11"/>
    <w:rsid w:val="000B397A"/>
    <w:rsid w:val="000B3EA5"/>
    <w:rsid w:val="000B3EEF"/>
    <w:rsid w:val="000B3F74"/>
    <w:rsid w:val="000B49BB"/>
    <w:rsid w:val="000B4E14"/>
    <w:rsid w:val="000B576C"/>
    <w:rsid w:val="000B5BA8"/>
    <w:rsid w:val="000B643F"/>
    <w:rsid w:val="000B64C0"/>
    <w:rsid w:val="000B66DB"/>
    <w:rsid w:val="000B6A9B"/>
    <w:rsid w:val="000B6B4B"/>
    <w:rsid w:val="000B6D24"/>
    <w:rsid w:val="000B6D29"/>
    <w:rsid w:val="000B6D99"/>
    <w:rsid w:val="000B73CB"/>
    <w:rsid w:val="000B7623"/>
    <w:rsid w:val="000B7857"/>
    <w:rsid w:val="000B7B28"/>
    <w:rsid w:val="000B7EF3"/>
    <w:rsid w:val="000B7FA5"/>
    <w:rsid w:val="000C01B4"/>
    <w:rsid w:val="000C031C"/>
    <w:rsid w:val="000C109E"/>
    <w:rsid w:val="000C117F"/>
    <w:rsid w:val="000C11B4"/>
    <w:rsid w:val="000C13D7"/>
    <w:rsid w:val="000C14B5"/>
    <w:rsid w:val="000C1747"/>
    <w:rsid w:val="000C1DAB"/>
    <w:rsid w:val="000C20B0"/>
    <w:rsid w:val="000C21AA"/>
    <w:rsid w:val="000C2346"/>
    <w:rsid w:val="000C2639"/>
    <w:rsid w:val="000C26B8"/>
    <w:rsid w:val="000C27F6"/>
    <w:rsid w:val="000C2C1B"/>
    <w:rsid w:val="000C2C96"/>
    <w:rsid w:val="000C3066"/>
    <w:rsid w:val="000C3403"/>
    <w:rsid w:val="000C35AA"/>
    <w:rsid w:val="000C3B86"/>
    <w:rsid w:val="000C3DA4"/>
    <w:rsid w:val="000C4000"/>
    <w:rsid w:val="000C426A"/>
    <w:rsid w:val="000C47B7"/>
    <w:rsid w:val="000C4DF8"/>
    <w:rsid w:val="000C50DB"/>
    <w:rsid w:val="000C5812"/>
    <w:rsid w:val="000C58DA"/>
    <w:rsid w:val="000C592D"/>
    <w:rsid w:val="000C5C08"/>
    <w:rsid w:val="000C5C6D"/>
    <w:rsid w:val="000C5ECE"/>
    <w:rsid w:val="000C6547"/>
    <w:rsid w:val="000C6AFD"/>
    <w:rsid w:val="000C6BB0"/>
    <w:rsid w:val="000C71F6"/>
    <w:rsid w:val="000C7486"/>
    <w:rsid w:val="000C77D9"/>
    <w:rsid w:val="000C7D8F"/>
    <w:rsid w:val="000C7DB9"/>
    <w:rsid w:val="000C7ECF"/>
    <w:rsid w:val="000D0510"/>
    <w:rsid w:val="000D0E3A"/>
    <w:rsid w:val="000D1A5C"/>
    <w:rsid w:val="000D284E"/>
    <w:rsid w:val="000D2B4C"/>
    <w:rsid w:val="000D2F26"/>
    <w:rsid w:val="000D3492"/>
    <w:rsid w:val="000D383C"/>
    <w:rsid w:val="000D38A4"/>
    <w:rsid w:val="000D38DB"/>
    <w:rsid w:val="000D3CFB"/>
    <w:rsid w:val="000D3D33"/>
    <w:rsid w:val="000D3DA3"/>
    <w:rsid w:val="000D418B"/>
    <w:rsid w:val="000D4A07"/>
    <w:rsid w:val="000D4C88"/>
    <w:rsid w:val="000D4D08"/>
    <w:rsid w:val="000D4DE2"/>
    <w:rsid w:val="000D4E20"/>
    <w:rsid w:val="000D4F61"/>
    <w:rsid w:val="000D514D"/>
    <w:rsid w:val="000D52AC"/>
    <w:rsid w:val="000D5369"/>
    <w:rsid w:val="000D573C"/>
    <w:rsid w:val="000D5A69"/>
    <w:rsid w:val="000D5B38"/>
    <w:rsid w:val="000D5D2E"/>
    <w:rsid w:val="000D5E9B"/>
    <w:rsid w:val="000D5F67"/>
    <w:rsid w:val="000D5FC5"/>
    <w:rsid w:val="000D6098"/>
    <w:rsid w:val="000D6199"/>
    <w:rsid w:val="000D61F1"/>
    <w:rsid w:val="000D673E"/>
    <w:rsid w:val="000D6C88"/>
    <w:rsid w:val="000D6FE3"/>
    <w:rsid w:val="000D79C7"/>
    <w:rsid w:val="000D7B8E"/>
    <w:rsid w:val="000D7C7D"/>
    <w:rsid w:val="000D7DFF"/>
    <w:rsid w:val="000E04C9"/>
    <w:rsid w:val="000E06C5"/>
    <w:rsid w:val="000E08B7"/>
    <w:rsid w:val="000E0A7A"/>
    <w:rsid w:val="000E1339"/>
    <w:rsid w:val="000E1781"/>
    <w:rsid w:val="000E1A71"/>
    <w:rsid w:val="000E1B2F"/>
    <w:rsid w:val="000E1DE7"/>
    <w:rsid w:val="000E21AA"/>
    <w:rsid w:val="000E2837"/>
    <w:rsid w:val="000E30D5"/>
    <w:rsid w:val="000E3578"/>
    <w:rsid w:val="000E3A68"/>
    <w:rsid w:val="000E3D17"/>
    <w:rsid w:val="000E3E2A"/>
    <w:rsid w:val="000E4261"/>
    <w:rsid w:val="000E46D8"/>
    <w:rsid w:val="000E4899"/>
    <w:rsid w:val="000E4A4E"/>
    <w:rsid w:val="000E50E3"/>
    <w:rsid w:val="000E54FB"/>
    <w:rsid w:val="000E57E9"/>
    <w:rsid w:val="000E5B6C"/>
    <w:rsid w:val="000E68AF"/>
    <w:rsid w:val="000E694E"/>
    <w:rsid w:val="000E74B3"/>
    <w:rsid w:val="000E74C2"/>
    <w:rsid w:val="000F01B0"/>
    <w:rsid w:val="000F0544"/>
    <w:rsid w:val="000F07EE"/>
    <w:rsid w:val="000F09B0"/>
    <w:rsid w:val="000F0DB3"/>
    <w:rsid w:val="000F0FAC"/>
    <w:rsid w:val="000F1285"/>
    <w:rsid w:val="000F1300"/>
    <w:rsid w:val="000F13D3"/>
    <w:rsid w:val="000F15BF"/>
    <w:rsid w:val="000F17A3"/>
    <w:rsid w:val="000F1D72"/>
    <w:rsid w:val="000F1E1B"/>
    <w:rsid w:val="000F2085"/>
    <w:rsid w:val="000F2383"/>
    <w:rsid w:val="000F27F1"/>
    <w:rsid w:val="000F2A6C"/>
    <w:rsid w:val="000F3155"/>
    <w:rsid w:val="000F31B6"/>
    <w:rsid w:val="000F351D"/>
    <w:rsid w:val="000F3D17"/>
    <w:rsid w:val="000F438C"/>
    <w:rsid w:val="000F4759"/>
    <w:rsid w:val="000F485B"/>
    <w:rsid w:val="000F4923"/>
    <w:rsid w:val="000F4E37"/>
    <w:rsid w:val="000F4E60"/>
    <w:rsid w:val="000F5182"/>
    <w:rsid w:val="000F5441"/>
    <w:rsid w:val="000F5E89"/>
    <w:rsid w:val="000F5FAA"/>
    <w:rsid w:val="000F61DA"/>
    <w:rsid w:val="000F635F"/>
    <w:rsid w:val="000F65E7"/>
    <w:rsid w:val="000F660E"/>
    <w:rsid w:val="000F7039"/>
    <w:rsid w:val="000F7591"/>
    <w:rsid w:val="000F76B9"/>
    <w:rsid w:val="000F7991"/>
    <w:rsid w:val="000F7B75"/>
    <w:rsid w:val="00100128"/>
    <w:rsid w:val="0010032C"/>
    <w:rsid w:val="001004ED"/>
    <w:rsid w:val="0010076D"/>
    <w:rsid w:val="00100771"/>
    <w:rsid w:val="0010097E"/>
    <w:rsid w:val="00100C4D"/>
    <w:rsid w:val="0010138B"/>
    <w:rsid w:val="00101474"/>
    <w:rsid w:val="001015F3"/>
    <w:rsid w:val="00101A76"/>
    <w:rsid w:val="00101AAB"/>
    <w:rsid w:val="00101BA2"/>
    <w:rsid w:val="00101FA7"/>
    <w:rsid w:val="00101FD7"/>
    <w:rsid w:val="00102105"/>
    <w:rsid w:val="001023ED"/>
    <w:rsid w:val="001034A0"/>
    <w:rsid w:val="001035F1"/>
    <w:rsid w:val="001036E2"/>
    <w:rsid w:val="0010371D"/>
    <w:rsid w:val="00103C91"/>
    <w:rsid w:val="001042C3"/>
    <w:rsid w:val="001042DB"/>
    <w:rsid w:val="00104AE5"/>
    <w:rsid w:val="00105C89"/>
    <w:rsid w:val="00105CE5"/>
    <w:rsid w:val="00105E77"/>
    <w:rsid w:val="001069A4"/>
    <w:rsid w:val="00106F2C"/>
    <w:rsid w:val="00106FB3"/>
    <w:rsid w:val="0010791A"/>
    <w:rsid w:val="00107B03"/>
    <w:rsid w:val="00107D87"/>
    <w:rsid w:val="00110473"/>
    <w:rsid w:val="00110521"/>
    <w:rsid w:val="001106F6"/>
    <w:rsid w:val="001110EB"/>
    <w:rsid w:val="001111D8"/>
    <w:rsid w:val="00111BA0"/>
    <w:rsid w:val="0011209A"/>
    <w:rsid w:val="0011278D"/>
    <w:rsid w:val="00112C38"/>
    <w:rsid w:val="00112DF9"/>
    <w:rsid w:val="00112E44"/>
    <w:rsid w:val="00113247"/>
    <w:rsid w:val="00113ACD"/>
    <w:rsid w:val="00113DE8"/>
    <w:rsid w:val="00113E01"/>
    <w:rsid w:val="00114454"/>
    <w:rsid w:val="00114CBF"/>
    <w:rsid w:val="00114D26"/>
    <w:rsid w:val="00114DED"/>
    <w:rsid w:val="00114F4F"/>
    <w:rsid w:val="001150D8"/>
    <w:rsid w:val="001154AB"/>
    <w:rsid w:val="0011596B"/>
    <w:rsid w:val="001164AA"/>
    <w:rsid w:val="00116920"/>
    <w:rsid w:val="00117433"/>
    <w:rsid w:val="001178ED"/>
    <w:rsid w:val="00117A6C"/>
    <w:rsid w:val="00117C0D"/>
    <w:rsid w:val="00120087"/>
    <w:rsid w:val="001206C5"/>
    <w:rsid w:val="00120A3C"/>
    <w:rsid w:val="00120D89"/>
    <w:rsid w:val="00120EAE"/>
    <w:rsid w:val="00121507"/>
    <w:rsid w:val="0012181C"/>
    <w:rsid w:val="0012191B"/>
    <w:rsid w:val="00121A26"/>
    <w:rsid w:val="00121AEA"/>
    <w:rsid w:val="00121B2B"/>
    <w:rsid w:val="00121C7A"/>
    <w:rsid w:val="00121D40"/>
    <w:rsid w:val="001221BB"/>
    <w:rsid w:val="001228A9"/>
    <w:rsid w:val="00122904"/>
    <w:rsid w:val="00122C3F"/>
    <w:rsid w:val="00122F69"/>
    <w:rsid w:val="00122F88"/>
    <w:rsid w:val="00123555"/>
    <w:rsid w:val="0012356D"/>
    <w:rsid w:val="00123583"/>
    <w:rsid w:val="00123EE1"/>
    <w:rsid w:val="00123F47"/>
    <w:rsid w:val="00124242"/>
    <w:rsid w:val="0012439B"/>
    <w:rsid w:val="00125300"/>
    <w:rsid w:val="001254FE"/>
    <w:rsid w:val="001255DB"/>
    <w:rsid w:val="00125AA3"/>
    <w:rsid w:val="00125B69"/>
    <w:rsid w:val="00125FBB"/>
    <w:rsid w:val="0012632E"/>
    <w:rsid w:val="00126360"/>
    <w:rsid w:val="001266C6"/>
    <w:rsid w:val="001268CE"/>
    <w:rsid w:val="001269C7"/>
    <w:rsid w:val="00126B27"/>
    <w:rsid w:val="00126ED9"/>
    <w:rsid w:val="0013007B"/>
    <w:rsid w:val="001300B7"/>
    <w:rsid w:val="00130EC4"/>
    <w:rsid w:val="0013100B"/>
    <w:rsid w:val="00131131"/>
    <w:rsid w:val="00131514"/>
    <w:rsid w:val="00131811"/>
    <w:rsid w:val="00131893"/>
    <w:rsid w:val="00131A91"/>
    <w:rsid w:val="001321CA"/>
    <w:rsid w:val="00132414"/>
    <w:rsid w:val="00132DF9"/>
    <w:rsid w:val="00132FD9"/>
    <w:rsid w:val="00133931"/>
    <w:rsid w:val="00133AE7"/>
    <w:rsid w:val="00133B08"/>
    <w:rsid w:val="0013436C"/>
    <w:rsid w:val="0013461E"/>
    <w:rsid w:val="00134678"/>
    <w:rsid w:val="001346D1"/>
    <w:rsid w:val="001348BC"/>
    <w:rsid w:val="00134A7D"/>
    <w:rsid w:val="00134BC3"/>
    <w:rsid w:val="0013503A"/>
    <w:rsid w:val="001357D0"/>
    <w:rsid w:val="00135892"/>
    <w:rsid w:val="00135A49"/>
    <w:rsid w:val="00135CFE"/>
    <w:rsid w:val="00135E85"/>
    <w:rsid w:val="00135FFD"/>
    <w:rsid w:val="0013614A"/>
    <w:rsid w:val="001364EE"/>
    <w:rsid w:val="0013679D"/>
    <w:rsid w:val="00136E33"/>
    <w:rsid w:val="00136E5A"/>
    <w:rsid w:val="00137E58"/>
    <w:rsid w:val="00137F65"/>
    <w:rsid w:val="001404F9"/>
    <w:rsid w:val="0014065A"/>
    <w:rsid w:val="001409F7"/>
    <w:rsid w:val="00140A13"/>
    <w:rsid w:val="00140CAA"/>
    <w:rsid w:val="00141009"/>
    <w:rsid w:val="00141268"/>
    <w:rsid w:val="001414F3"/>
    <w:rsid w:val="001415AE"/>
    <w:rsid w:val="0014184E"/>
    <w:rsid w:val="001419D2"/>
    <w:rsid w:val="00141DE9"/>
    <w:rsid w:val="001427A0"/>
    <w:rsid w:val="001428D3"/>
    <w:rsid w:val="001429AA"/>
    <w:rsid w:val="00142D25"/>
    <w:rsid w:val="00142D29"/>
    <w:rsid w:val="0014304E"/>
    <w:rsid w:val="0014357E"/>
    <w:rsid w:val="00143D3C"/>
    <w:rsid w:val="00144164"/>
    <w:rsid w:val="001452E3"/>
    <w:rsid w:val="001454F7"/>
    <w:rsid w:val="001461C4"/>
    <w:rsid w:val="001462E2"/>
    <w:rsid w:val="001467EF"/>
    <w:rsid w:val="00146F1F"/>
    <w:rsid w:val="00147001"/>
    <w:rsid w:val="0014715D"/>
    <w:rsid w:val="001471D9"/>
    <w:rsid w:val="001471DF"/>
    <w:rsid w:val="001472F0"/>
    <w:rsid w:val="0014787F"/>
    <w:rsid w:val="00147A67"/>
    <w:rsid w:val="00147B01"/>
    <w:rsid w:val="00147D7B"/>
    <w:rsid w:val="00147F44"/>
    <w:rsid w:val="00147F82"/>
    <w:rsid w:val="001500A9"/>
    <w:rsid w:val="00150312"/>
    <w:rsid w:val="00150584"/>
    <w:rsid w:val="001509CE"/>
    <w:rsid w:val="00150A65"/>
    <w:rsid w:val="00150BE2"/>
    <w:rsid w:val="00150C4D"/>
    <w:rsid w:val="00150FB7"/>
    <w:rsid w:val="001512B9"/>
    <w:rsid w:val="00151EE8"/>
    <w:rsid w:val="00152581"/>
    <w:rsid w:val="00152C10"/>
    <w:rsid w:val="00152C30"/>
    <w:rsid w:val="00152DC6"/>
    <w:rsid w:val="001532C7"/>
    <w:rsid w:val="001535AD"/>
    <w:rsid w:val="00153B9C"/>
    <w:rsid w:val="00153C14"/>
    <w:rsid w:val="00153F48"/>
    <w:rsid w:val="00154379"/>
    <w:rsid w:val="00154710"/>
    <w:rsid w:val="001548F1"/>
    <w:rsid w:val="001549D0"/>
    <w:rsid w:val="00154BAE"/>
    <w:rsid w:val="00154BE8"/>
    <w:rsid w:val="00154C94"/>
    <w:rsid w:val="00154EBC"/>
    <w:rsid w:val="00155853"/>
    <w:rsid w:val="001558B3"/>
    <w:rsid w:val="00155FFC"/>
    <w:rsid w:val="001566AE"/>
    <w:rsid w:val="00156788"/>
    <w:rsid w:val="001568B3"/>
    <w:rsid w:val="00156B0F"/>
    <w:rsid w:val="00156FB5"/>
    <w:rsid w:val="001571C4"/>
    <w:rsid w:val="001574E6"/>
    <w:rsid w:val="0015797C"/>
    <w:rsid w:val="001600B4"/>
    <w:rsid w:val="00160455"/>
    <w:rsid w:val="001604C7"/>
    <w:rsid w:val="00160E1C"/>
    <w:rsid w:val="001618AA"/>
    <w:rsid w:val="00161F90"/>
    <w:rsid w:val="0016204A"/>
    <w:rsid w:val="00162732"/>
    <w:rsid w:val="001629DA"/>
    <w:rsid w:val="00162A18"/>
    <w:rsid w:val="00162C70"/>
    <w:rsid w:val="00162CC3"/>
    <w:rsid w:val="001636DC"/>
    <w:rsid w:val="001636F8"/>
    <w:rsid w:val="00163C75"/>
    <w:rsid w:val="00163F08"/>
    <w:rsid w:val="001642C9"/>
    <w:rsid w:val="001648A8"/>
    <w:rsid w:val="00164D01"/>
    <w:rsid w:val="00165639"/>
    <w:rsid w:val="001656D6"/>
    <w:rsid w:val="00165DB5"/>
    <w:rsid w:val="001660BD"/>
    <w:rsid w:val="0016737A"/>
    <w:rsid w:val="00167495"/>
    <w:rsid w:val="00167A54"/>
    <w:rsid w:val="00167D79"/>
    <w:rsid w:val="00167F4A"/>
    <w:rsid w:val="0017062A"/>
    <w:rsid w:val="00170798"/>
    <w:rsid w:val="00170A00"/>
    <w:rsid w:val="00171080"/>
    <w:rsid w:val="0017108C"/>
    <w:rsid w:val="00171728"/>
    <w:rsid w:val="00171986"/>
    <w:rsid w:val="00171989"/>
    <w:rsid w:val="00171D92"/>
    <w:rsid w:val="00171EC6"/>
    <w:rsid w:val="001735CD"/>
    <w:rsid w:val="0017367A"/>
    <w:rsid w:val="001739B9"/>
    <w:rsid w:val="00173BBB"/>
    <w:rsid w:val="00173D54"/>
    <w:rsid w:val="00174204"/>
    <w:rsid w:val="0017448C"/>
    <w:rsid w:val="00174848"/>
    <w:rsid w:val="00174EFE"/>
    <w:rsid w:val="001752FA"/>
    <w:rsid w:val="001757D7"/>
    <w:rsid w:val="00175A35"/>
    <w:rsid w:val="00176498"/>
    <w:rsid w:val="0017665B"/>
    <w:rsid w:val="001770A9"/>
    <w:rsid w:val="00177BEB"/>
    <w:rsid w:val="00177E1C"/>
    <w:rsid w:val="00180013"/>
    <w:rsid w:val="001803FD"/>
    <w:rsid w:val="001808E5"/>
    <w:rsid w:val="00181098"/>
    <w:rsid w:val="00181469"/>
    <w:rsid w:val="0018147A"/>
    <w:rsid w:val="001817AD"/>
    <w:rsid w:val="00181B9D"/>
    <w:rsid w:val="00182446"/>
    <w:rsid w:val="001828CA"/>
    <w:rsid w:val="00182F15"/>
    <w:rsid w:val="00183596"/>
    <w:rsid w:val="00183836"/>
    <w:rsid w:val="00183D51"/>
    <w:rsid w:val="00183DA1"/>
    <w:rsid w:val="00183E87"/>
    <w:rsid w:val="00183FA8"/>
    <w:rsid w:val="00184096"/>
    <w:rsid w:val="00184383"/>
    <w:rsid w:val="0018441A"/>
    <w:rsid w:val="00184673"/>
    <w:rsid w:val="00184983"/>
    <w:rsid w:val="00184AF4"/>
    <w:rsid w:val="001852BF"/>
    <w:rsid w:val="001854D5"/>
    <w:rsid w:val="00185506"/>
    <w:rsid w:val="00185B3E"/>
    <w:rsid w:val="00185ED5"/>
    <w:rsid w:val="001860A8"/>
    <w:rsid w:val="0018627E"/>
    <w:rsid w:val="00186BBB"/>
    <w:rsid w:val="00186FBE"/>
    <w:rsid w:val="00186FEE"/>
    <w:rsid w:val="0018721F"/>
    <w:rsid w:val="0018739D"/>
    <w:rsid w:val="001873B6"/>
    <w:rsid w:val="001873CF"/>
    <w:rsid w:val="001874F9"/>
    <w:rsid w:val="00187E9B"/>
    <w:rsid w:val="0019126F"/>
    <w:rsid w:val="00191455"/>
    <w:rsid w:val="001914C4"/>
    <w:rsid w:val="001916ED"/>
    <w:rsid w:val="00191846"/>
    <w:rsid w:val="00191A10"/>
    <w:rsid w:val="00192521"/>
    <w:rsid w:val="0019271D"/>
    <w:rsid w:val="0019352B"/>
    <w:rsid w:val="0019427E"/>
    <w:rsid w:val="001947C0"/>
    <w:rsid w:val="001947FF"/>
    <w:rsid w:val="00194DDB"/>
    <w:rsid w:val="001950FA"/>
    <w:rsid w:val="00195645"/>
    <w:rsid w:val="00195B94"/>
    <w:rsid w:val="00195D35"/>
    <w:rsid w:val="001965B1"/>
    <w:rsid w:val="00196ABF"/>
    <w:rsid w:val="00196BFB"/>
    <w:rsid w:val="00196FBF"/>
    <w:rsid w:val="001970A7"/>
    <w:rsid w:val="001970CB"/>
    <w:rsid w:val="001972E6"/>
    <w:rsid w:val="00197A6D"/>
    <w:rsid w:val="00197AAB"/>
    <w:rsid w:val="00197D7D"/>
    <w:rsid w:val="001A048F"/>
    <w:rsid w:val="001A0907"/>
    <w:rsid w:val="001A1384"/>
    <w:rsid w:val="001A18E9"/>
    <w:rsid w:val="001A19CC"/>
    <w:rsid w:val="001A1BF4"/>
    <w:rsid w:val="001A1EF7"/>
    <w:rsid w:val="001A1FEB"/>
    <w:rsid w:val="001A233F"/>
    <w:rsid w:val="001A2807"/>
    <w:rsid w:val="001A4544"/>
    <w:rsid w:val="001A49D6"/>
    <w:rsid w:val="001A5363"/>
    <w:rsid w:val="001A5579"/>
    <w:rsid w:val="001A559D"/>
    <w:rsid w:val="001A56A0"/>
    <w:rsid w:val="001A5F81"/>
    <w:rsid w:val="001A6B51"/>
    <w:rsid w:val="001A6EAD"/>
    <w:rsid w:val="001A7122"/>
    <w:rsid w:val="001A7140"/>
    <w:rsid w:val="001A7311"/>
    <w:rsid w:val="001A7965"/>
    <w:rsid w:val="001A7DF7"/>
    <w:rsid w:val="001B05A9"/>
    <w:rsid w:val="001B08EE"/>
    <w:rsid w:val="001B0B12"/>
    <w:rsid w:val="001B0B89"/>
    <w:rsid w:val="001B0DCE"/>
    <w:rsid w:val="001B111E"/>
    <w:rsid w:val="001B12FF"/>
    <w:rsid w:val="001B1376"/>
    <w:rsid w:val="001B1F05"/>
    <w:rsid w:val="001B2127"/>
    <w:rsid w:val="001B24B0"/>
    <w:rsid w:val="001B27CF"/>
    <w:rsid w:val="001B294A"/>
    <w:rsid w:val="001B29F7"/>
    <w:rsid w:val="001B2BE5"/>
    <w:rsid w:val="001B2C30"/>
    <w:rsid w:val="001B2C75"/>
    <w:rsid w:val="001B2CC7"/>
    <w:rsid w:val="001B2DA3"/>
    <w:rsid w:val="001B33FF"/>
    <w:rsid w:val="001B3DFB"/>
    <w:rsid w:val="001B3E08"/>
    <w:rsid w:val="001B3E47"/>
    <w:rsid w:val="001B4174"/>
    <w:rsid w:val="001B4499"/>
    <w:rsid w:val="001B4780"/>
    <w:rsid w:val="001B49ED"/>
    <w:rsid w:val="001B51C5"/>
    <w:rsid w:val="001B59A6"/>
    <w:rsid w:val="001B5BC4"/>
    <w:rsid w:val="001B6595"/>
    <w:rsid w:val="001B6A01"/>
    <w:rsid w:val="001B6AE0"/>
    <w:rsid w:val="001B6BD4"/>
    <w:rsid w:val="001B6E5B"/>
    <w:rsid w:val="001B716F"/>
    <w:rsid w:val="001B72B2"/>
    <w:rsid w:val="001B7586"/>
    <w:rsid w:val="001B7A13"/>
    <w:rsid w:val="001B7F0F"/>
    <w:rsid w:val="001C03DC"/>
    <w:rsid w:val="001C040E"/>
    <w:rsid w:val="001C0769"/>
    <w:rsid w:val="001C0E80"/>
    <w:rsid w:val="001C1173"/>
    <w:rsid w:val="001C1598"/>
    <w:rsid w:val="001C15A5"/>
    <w:rsid w:val="001C179B"/>
    <w:rsid w:val="001C1A51"/>
    <w:rsid w:val="001C1C84"/>
    <w:rsid w:val="001C1E9E"/>
    <w:rsid w:val="001C20A2"/>
    <w:rsid w:val="001C2895"/>
    <w:rsid w:val="001C2958"/>
    <w:rsid w:val="001C29FA"/>
    <w:rsid w:val="001C2C57"/>
    <w:rsid w:val="001C2D6E"/>
    <w:rsid w:val="001C3026"/>
    <w:rsid w:val="001C39A9"/>
    <w:rsid w:val="001C424C"/>
    <w:rsid w:val="001C470C"/>
    <w:rsid w:val="001C4738"/>
    <w:rsid w:val="001C4D40"/>
    <w:rsid w:val="001C4DD9"/>
    <w:rsid w:val="001C4EA2"/>
    <w:rsid w:val="001C4FB1"/>
    <w:rsid w:val="001C5025"/>
    <w:rsid w:val="001C50A3"/>
    <w:rsid w:val="001C5740"/>
    <w:rsid w:val="001C5D67"/>
    <w:rsid w:val="001C6116"/>
    <w:rsid w:val="001C6202"/>
    <w:rsid w:val="001C63D4"/>
    <w:rsid w:val="001C6672"/>
    <w:rsid w:val="001C679A"/>
    <w:rsid w:val="001C727A"/>
    <w:rsid w:val="001C7FB3"/>
    <w:rsid w:val="001D0075"/>
    <w:rsid w:val="001D0643"/>
    <w:rsid w:val="001D089E"/>
    <w:rsid w:val="001D08B1"/>
    <w:rsid w:val="001D1359"/>
    <w:rsid w:val="001D141D"/>
    <w:rsid w:val="001D1C22"/>
    <w:rsid w:val="001D22C3"/>
    <w:rsid w:val="001D23C3"/>
    <w:rsid w:val="001D246A"/>
    <w:rsid w:val="001D263F"/>
    <w:rsid w:val="001D34C9"/>
    <w:rsid w:val="001D35E5"/>
    <w:rsid w:val="001D3946"/>
    <w:rsid w:val="001D3E30"/>
    <w:rsid w:val="001D3EDF"/>
    <w:rsid w:val="001D4302"/>
    <w:rsid w:val="001D5153"/>
    <w:rsid w:val="001D5382"/>
    <w:rsid w:val="001D5DFF"/>
    <w:rsid w:val="001D5FEA"/>
    <w:rsid w:val="001D6251"/>
    <w:rsid w:val="001D63E7"/>
    <w:rsid w:val="001D647F"/>
    <w:rsid w:val="001D695C"/>
    <w:rsid w:val="001D69EC"/>
    <w:rsid w:val="001D6B81"/>
    <w:rsid w:val="001D6BF2"/>
    <w:rsid w:val="001D700D"/>
    <w:rsid w:val="001D74DD"/>
    <w:rsid w:val="001D7519"/>
    <w:rsid w:val="001D763C"/>
    <w:rsid w:val="001D77FD"/>
    <w:rsid w:val="001D7D16"/>
    <w:rsid w:val="001E0EAF"/>
    <w:rsid w:val="001E0F56"/>
    <w:rsid w:val="001E12B9"/>
    <w:rsid w:val="001E174C"/>
    <w:rsid w:val="001E1BA4"/>
    <w:rsid w:val="001E1F5C"/>
    <w:rsid w:val="001E208B"/>
    <w:rsid w:val="001E2301"/>
    <w:rsid w:val="001E24E2"/>
    <w:rsid w:val="001E2746"/>
    <w:rsid w:val="001E282B"/>
    <w:rsid w:val="001E28C4"/>
    <w:rsid w:val="001E2998"/>
    <w:rsid w:val="001E2D40"/>
    <w:rsid w:val="001E3234"/>
    <w:rsid w:val="001E3266"/>
    <w:rsid w:val="001E3512"/>
    <w:rsid w:val="001E36F3"/>
    <w:rsid w:val="001E4004"/>
    <w:rsid w:val="001E407E"/>
    <w:rsid w:val="001E45F6"/>
    <w:rsid w:val="001E4A8C"/>
    <w:rsid w:val="001E4B24"/>
    <w:rsid w:val="001E4DA9"/>
    <w:rsid w:val="001E500C"/>
    <w:rsid w:val="001E554B"/>
    <w:rsid w:val="001E55BE"/>
    <w:rsid w:val="001E5960"/>
    <w:rsid w:val="001E5A9B"/>
    <w:rsid w:val="001E5AD0"/>
    <w:rsid w:val="001E5CA3"/>
    <w:rsid w:val="001E5E86"/>
    <w:rsid w:val="001E61C7"/>
    <w:rsid w:val="001E6B6B"/>
    <w:rsid w:val="001E6C4E"/>
    <w:rsid w:val="001E75C2"/>
    <w:rsid w:val="001E772E"/>
    <w:rsid w:val="001E7B9D"/>
    <w:rsid w:val="001E7D21"/>
    <w:rsid w:val="001E7FFB"/>
    <w:rsid w:val="001F015F"/>
    <w:rsid w:val="001F04DD"/>
    <w:rsid w:val="001F0757"/>
    <w:rsid w:val="001F0847"/>
    <w:rsid w:val="001F0A46"/>
    <w:rsid w:val="001F143F"/>
    <w:rsid w:val="001F150D"/>
    <w:rsid w:val="001F1AB9"/>
    <w:rsid w:val="001F1C5F"/>
    <w:rsid w:val="001F1DF4"/>
    <w:rsid w:val="001F2A2A"/>
    <w:rsid w:val="001F2DED"/>
    <w:rsid w:val="001F3A99"/>
    <w:rsid w:val="001F3DE1"/>
    <w:rsid w:val="001F4047"/>
    <w:rsid w:val="001F4054"/>
    <w:rsid w:val="001F4BDC"/>
    <w:rsid w:val="001F4F0A"/>
    <w:rsid w:val="001F5549"/>
    <w:rsid w:val="001F5557"/>
    <w:rsid w:val="001F590E"/>
    <w:rsid w:val="001F67ED"/>
    <w:rsid w:val="001F6E9D"/>
    <w:rsid w:val="001F732E"/>
    <w:rsid w:val="001F7818"/>
    <w:rsid w:val="0020043C"/>
    <w:rsid w:val="00200B7C"/>
    <w:rsid w:val="00200E58"/>
    <w:rsid w:val="00201123"/>
    <w:rsid w:val="00201165"/>
    <w:rsid w:val="002011C3"/>
    <w:rsid w:val="002012C9"/>
    <w:rsid w:val="0020148B"/>
    <w:rsid w:val="00201DBC"/>
    <w:rsid w:val="00202249"/>
    <w:rsid w:val="0020230C"/>
    <w:rsid w:val="0020258F"/>
    <w:rsid w:val="002025F0"/>
    <w:rsid w:val="00202779"/>
    <w:rsid w:val="0020285F"/>
    <w:rsid w:val="0020297C"/>
    <w:rsid w:val="00202C36"/>
    <w:rsid w:val="00203C47"/>
    <w:rsid w:val="00203EDE"/>
    <w:rsid w:val="00204035"/>
    <w:rsid w:val="00204336"/>
    <w:rsid w:val="0020445D"/>
    <w:rsid w:val="0020458A"/>
    <w:rsid w:val="00204599"/>
    <w:rsid w:val="00204B8B"/>
    <w:rsid w:val="00204F3D"/>
    <w:rsid w:val="00204FBF"/>
    <w:rsid w:val="00205095"/>
    <w:rsid w:val="002051B8"/>
    <w:rsid w:val="00205417"/>
    <w:rsid w:val="00205454"/>
    <w:rsid w:val="00205CE8"/>
    <w:rsid w:val="0020600B"/>
    <w:rsid w:val="0020606F"/>
    <w:rsid w:val="002068FA"/>
    <w:rsid w:val="002069F6"/>
    <w:rsid w:val="0020724D"/>
    <w:rsid w:val="00207253"/>
    <w:rsid w:val="00207BB2"/>
    <w:rsid w:val="00207E3A"/>
    <w:rsid w:val="0021004C"/>
    <w:rsid w:val="00210D08"/>
    <w:rsid w:val="00211103"/>
    <w:rsid w:val="002111BC"/>
    <w:rsid w:val="00211267"/>
    <w:rsid w:val="00211A06"/>
    <w:rsid w:val="00211F32"/>
    <w:rsid w:val="00212414"/>
    <w:rsid w:val="0021251F"/>
    <w:rsid w:val="00212A24"/>
    <w:rsid w:val="00212B1F"/>
    <w:rsid w:val="00213438"/>
    <w:rsid w:val="00213448"/>
    <w:rsid w:val="00213498"/>
    <w:rsid w:val="00213554"/>
    <w:rsid w:val="002136CB"/>
    <w:rsid w:val="002137DA"/>
    <w:rsid w:val="00213E26"/>
    <w:rsid w:val="00214170"/>
    <w:rsid w:val="00214A6C"/>
    <w:rsid w:val="00214B60"/>
    <w:rsid w:val="00215059"/>
    <w:rsid w:val="00215C8F"/>
    <w:rsid w:val="00215D18"/>
    <w:rsid w:val="00215D80"/>
    <w:rsid w:val="00215F46"/>
    <w:rsid w:val="0021600A"/>
    <w:rsid w:val="002161E6"/>
    <w:rsid w:val="00216B95"/>
    <w:rsid w:val="00216C31"/>
    <w:rsid w:val="00216D1D"/>
    <w:rsid w:val="00216EDA"/>
    <w:rsid w:val="002171BE"/>
    <w:rsid w:val="002171F7"/>
    <w:rsid w:val="002177D3"/>
    <w:rsid w:val="00217920"/>
    <w:rsid w:val="002179EF"/>
    <w:rsid w:val="00217A2D"/>
    <w:rsid w:val="00217D08"/>
    <w:rsid w:val="00217D34"/>
    <w:rsid w:val="00217F4E"/>
    <w:rsid w:val="00220055"/>
    <w:rsid w:val="002208CC"/>
    <w:rsid w:val="0022111E"/>
    <w:rsid w:val="002213ED"/>
    <w:rsid w:val="00221891"/>
    <w:rsid w:val="0022192D"/>
    <w:rsid w:val="002226C0"/>
    <w:rsid w:val="0022272B"/>
    <w:rsid w:val="00222828"/>
    <w:rsid w:val="00222870"/>
    <w:rsid w:val="00222E01"/>
    <w:rsid w:val="00222E56"/>
    <w:rsid w:val="00222E62"/>
    <w:rsid w:val="0022303C"/>
    <w:rsid w:val="00224538"/>
    <w:rsid w:val="002246B6"/>
    <w:rsid w:val="0022472C"/>
    <w:rsid w:val="00224741"/>
    <w:rsid w:val="00224BBB"/>
    <w:rsid w:val="002255C7"/>
    <w:rsid w:val="002258DB"/>
    <w:rsid w:val="002259B8"/>
    <w:rsid w:val="00225BEC"/>
    <w:rsid w:val="002260BD"/>
    <w:rsid w:val="002272FF"/>
    <w:rsid w:val="00227747"/>
    <w:rsid w:val="00227E1C"/>
    <w:rsid w:val="00230223"/>
    <w:rsid w:val="0023025B"/>
    <w:rsid w:val="00230530"/>
    <w:rsid w:val="00230EE0"/>
    <w:rsid w:val="00230F7C"/>
    <w:rsid w:val="002312AA"/>
    <w:rsid w:val="002319E2"/>
    <w:rsid w:val="00231B31"/>
    <w:rsid w:val="00231CA3"/>
    <w:rsid w:val="00231CDB"/>
    <w:rsid w:val="00231F30"/>
    <w:rsid w:val="00232D6E"/>
    <w:rsid w:val="00232EB3"/>
    <w:rsid w:val="0023343C"/>
    <w:rsid w:val="002334C5"/>
    <w:rsid w:val="00234013"/>
    <w:rsid w:val="00234A3F"/>
    <w:rsid w:val="00234BB6"/>
    <w:rsid w:val="00234E22"/>
    <w:rsid w:val="00234EEF"/>
    <w:rsid w:val="00235266"/>
    <w:rsid w:val="00235496"/>
    <w:rsid w:val="00235E44"/>
    <w:rsid w:val="00236A40"/>
    <w:rsid w:val="00236A76"/>
    <w:rsid w:val="00236C92"/>
    <w:rsid w:val="00236F5B"/>
    <w:rsid w:val="00237180"/>
    <w:rsid w:val="002373D7"/>
    <w:rsid w:val="00237499"/>
    <w:rsid w:val="002377F9"/>
    <w:rsid w:val="00237A2E"/>
    <w:rsid w:val="00240471"/>
    <w:rsid w:val="0024067F"/>
    <w:rsid w:val="002406F4"/>
    <w:rsid w:val="00240CB8"/>
    <w:rsid w:val="00240D56"/>
    <w:rsid w:val="00240E26"/>
    <w:rsid w:val="0024164E"/>
    <w:rsid w:val="002417CF"/>
    <w:rsid w:val="00242194"/>
    <w:rsid w:val="00242200"/>
    <w:rsid w:val="00242555"/>
    <w:rsid w:val="00242563"/>
    <w:rsid w:val="002429DB"/>
    <w:rsid w:val="00242A9F"/>
    <w:rsid w:val="00242B83"/>
    <w:rsid w:val="00243085"/>
    <w:rsid w:val="002431FB"/>
    <w:rsid w:val="00243308"/>
    <w:rsid w:val="00243BE7"/>
    <w:rsid w:val="00243EBD"/>
    <w:rsid w:val="002442B4"/>
    <w:rsid w:val="002443B4"/>
    <w:rsid w:val="002444B9"/>
    <w:rsid w:val="00244A98"/>
    <w:rsid w:val="0024520E"/>
    <w:rsid w:val="002453CE"/>
    <w:rsid w:val="0024626C"/>
    <w:rsid w:val="00246326"/>
    <w:rsid w:val="00247045"/>
    <w:rsid w:val="002473EE"/>
    <w:rsid w:val="00247808"/>
    <w:rsid w:val="00247B17"/>
    <w:rsid w:val="00247F1B"/>
    <w:rsid w:val="00250158"/>
    <w:rsid w:val="00250288"/>
    <w:rsid w:val="0025052C"/>
    <w:rsid w:val="002505B1"/>
    <w:rsid w:val="002505DA"/>
    <w:rsid w:val="00250630"/>
    <w:rsid w:val="00250832"/>
    <w:rsid w:val="0025083A"/>
    <w:rsid w:val="002508A6"/>
    <w:rsid w:val="002510CE"/>
    <w:rsid w:val="00251A48"/>
    <w:rsid w:val="00251D8A"/>
    <w:rsid w:val="00251D99"/>
    <w:rsid w:val="00252046"/>
    <w:rsid w:val="0025217C"/>
    <w:rsid w:val="00252243"/>
    <w:rsid w:val="002523BE"/>
    <w:rsid w:val="00252DA9"/>
    <w:rsid w:val="00253203"/>
    <w:rsid w:val="00253660"/>
    <w:rsid w:val="002539A1"/>
    <w:rsid w:val="00253C59"/>
    <w:rsid w:val="00253F22"/>
    <w:rsid w:val="0025420F"/>
    <w:rsid w:val="00254304"/>
    <w:rsid w:val="002543F1"/>
    <w:rsid w:val="002545BF"/>
    <w:rsid w:val="00254906"/>
    <w:rsid w:val="00254BD3"/>
    <w:rsid w:val="0025596D"/>
    <w:rsid w:val="002559C4"/>
    <w:rsid w:val="00255AF2"/>
    <w:rsid w:val="00255E10"/>
    <w:rsid w:val="0025643D"/>
    <w:rsid w:val="0025726A"/>
    <w:rsid w:val="002572E7"/>
    <w:rsid w:val="002577BE"/>
    <w:rsid w:val="00260090"/>
    <w:rsid w:val="00260713"/>
    <w:rsid w:val="00260B29"/>
    <w:rsid w:val="00260BBC"/>
    <w:rsid w:val="00260F09"/>
    <w:rsid w:val="002610F2"/>
    <w:rsid w:val="0026127D"/>
    <w:rsid w:val="00261694"/>
    <w:rsid w:val="00262669"/>
    <w:rsid w:val="00263A37"/>
    <w:rsid w:val="00263ACD"/>
    <w:rsid w:val="0026403F"/>
    <w:rsid w:val="00264050"/>
    <w:rsid w:val="00265278"/>
    <w:rsid w:val="00265415"/>
    <w:rsid w:val="002656AC"/>
    <w:rsid w:val="00265A98"/>
    <w:rsid w:val="00265D12"/>
    <w:rsid w:val="00265D62"/>
    <w:rsid w:val="00265EE9"/>
    <w:rsid w:val="00266254"/>
    <w:rsid w:val="002664CF"/>
    <w:rsid w:val="00266765"/>
    <w:rsid w:val="002668D2"/>
    <w:rsid w:val="00267089"/>
    <w:rsid w:val="002671D7"/>
    <w:rsid w:val="002675DA"/>
    <w:rsid w:val="00267644"/>
    <w:rsid w:val="002678F4"/>
    <w:rsid w:val="00267B12"/>
    <w:rsid w:val="00270079"/>
    <w:rsid w:val="0027071D"/>
    <w:rsid w:val="0027076A"/>
    <w:rsid w:val="00270F21"/>
    <w:rsid w:val="00270F8C"/>
    <w:rsid w:val="00271546"/>
    <w:rsid w:val="00271A03"/>
    <w:rsid w:val="00271A91"/>
    <w:rsid w:val="0027229E"/>
    <w:rsid w:val="0027232B"/>
    <w:rsid w:val="00272485"/>
    <w:rsid w:val="002724D1"/>
    <w:rsid w:val="00272874"/>
    <w:rsid w:val="002728FB"/>
    <w:rsid w:val="00272C36"/>
    <w:rsid w:val="0027308F"/>
    <w:rsid w:val="002735DF"/>
    <w:rsid w:val="002737DD"/>
    <w:rsid w:val="00274C6F"/>
    <w:rsid w:val="00274C7A"/>
    <w:rsid w:val="00274ED5"/>
    <w:rsid w:val="00274F15"/>
    <w:rsid w:val="00275008"/>
    <w:rsid w:val="002759FC"/>
    <w:rsid w:val="00275BC6"/>
    <w:rsid w:val="00275EA8"/>
    <w:rsid w:val="00275FEC"/>
    <w:rsid w:val="002761BC"/>
    <w:rsid w:val="002772F1"/>
    <w:rsid w:val="002776DF"/>
    <w:rsid w:val="00277E2B"/>
    <w:rsid w:val="002806B0"/>
    <w:rsid w:val="002806BA"/>
    <w:rsid w:val="00280AC3"/>
    <w:rsid w:val="00280FF6"/>
    <w:rsid w:val="00281464"/>
    <w:rsid w:val="002817D0"/>
    <w:rsid w:val="0028283F"/>
    <w:rsid w:val="002828CC"/>
    <w:rsid w:val="00282BB5"/>
    <w:rsid w:val="00282F64"/>
    <w:rsid w:val="0028383F"/>
    <w:rsid w:val="00283B2F"/>
    <w:rsid w:val="00283B43"/>
    <w:rsid w:val="0028403C"/>
    <w:rsid w:val="002840BF"/>
    <w:rsid w:val="00284223"/>
    <w:rsid w:val="00284268"/>
    <w:rsid w:val="0028496C"/>
    <w:rsid w:val="00284B40"/>
    <w:rsid w:val="002853FC"/>
    <w:rsid w:val="002854AA"/>
    <w:rsid w:val="002856D2"/>
    <w:rsid w:val="0028591A"/>
    <w:rsid w:val="00285C7B"/>
    <w:rsid w:val="00285F46"/>
    <w:rsid w:val="0028664A"/>
    <w:rsid w:val="0028688A"/>
    <w:rsid w:val="00286AD0"/>
    <w:rsid w:val="00286D69"/>
    <w:rsid w:val="00286DA6"/>
    <w:rsid w:val="00286FE9"/>
    <w:rsid w:val="002870AA"/>
    <w:rsid w:val="0028761D"/>
    <w:rsid w:val="00287887"/>
    <w:rsid w:val="00287A6B"/>
    <w:rsid w:val="00287BEB"/>
    <w:rsid w:val="00287C71"/>
    <w:rsid w:val="00290759"/>
    <w:rsid w:val="00291118"/>
    <w:rsid w:val="0029173A"/>
    <w:rsid w:val="00291871"/>
    <w:rsid w:val="002919A9"/>
    <w:rsid w:val="00292812"/>
    <w:rsid w:val="00292B3C"/>
    <w:rsid w:val="00293357"/>
    <w:rsid w:val="00293508"/>
    <w:rsid w:val="0029399D"/>
    <w:rsid w:val="00293CA9"/>
    <w:rsid w:val="00294134"/>
    <w:rsid w:val="002942A7"/>
    <w:rsid w:val="00294549"/>
    <w:rsid w:val="0029460A"/>
    <w:rsid w:val="00294701"/>
    <w:rsid w:val="00294FFA"/>
    <w:rsid w:val="002952A0"/>
    <w:rsid w:val="0029531A"/>
    <w:rsid w:val="002953E4"/>
    <w:rsid w:val="0029567E"/>
    <w:rsid w:val="00295B61"/>
    <w:rsid w:val="00295C4E"/>
    <w:rsid w:val="00295CFA"/>
    <w:rsid w:val="00296187"/>
    <w:rsid w:val="00296C9F"/>
    <w:rsid w:val="00297496"/>
    <w:rsid w:val="0029796C"/>
    <w:rsid w:val="00297B46"/>
    <w:rsid w:val="00297CC2"/>
    <w:rsid w:val="00297DA1"/>
    <w:rsid w:val="002A00B7"/>
    <w:rsid w:val="002A0651"/>
    <w:rsid w:val="002A0825"/>
    <w:rsid w:val="002A0C29"/>
    <w:rsid w:val="002A0D6A"/>
    <w:rsid w:val="002A1382"/>
    <w:rsid w:val="002A175A"/>
    <w:rsid w:val="002A1824"/>
    <w:rsid w:val="002A2071"/>
    <w:rsid w:val="002A23AF"/>
    <w:rsid w:val="002A2AA3"/>
    <w:rsid w:val="002A3280"/>
    <w:rsid w:val="002A32AD"/>
    <w:rsid w:val="002A3821"/>
    <w:rsid w:val="002A4021"/>
    <w:rsid w:val="002A4027"/>
    <w:rsid w:val="002A4091"/>
    <w:rsid w:val="002A4107"/>
    <w:rsid w:val="002A4247"/>
    <w:rsid w:val="002A4652"/>
    <w:rsid w:val="002A4F10"/>
    <w:rsid w:val="002A508C"/>
    <w:rsid w:val="002A525F"/>
    <w:rsid w:val="002A5368"/>
    <w:rsid w:val="002A5ED8"/>
    <w:rsid w:val="002A6503"/>
    <w:rsid w:val="002A6640"/>
    <w:rsid w:val="002A6C08"/>
    <w:rsid w:val="002A7118"/>
    <w:rsid w:val="002A7CE9"/>
    <w:rsid w:val="002A7E0B"/>
    <w:rsid w:val="002B0683"/>
    <w:rsid w:val="002B0BBF"/>
    <w:rsid w:val="002B1257"/>
    <w:rsid w:val="002B12FE"/>
    <w:rsid w:val="002B175F"/>
    <w:rsid w:val="002B2271"/>
    <w:rsid w:val="002B24C6"/>
    <w:rsid w:val="002B24EF"/>
    <w:rsid w:val="002B281E"/>
    <w:rsid w:val="002B2CC6"/>
    <w:rsid w:val="002B35CA"/>
    <w:rsid w:val="002B370C"/>
    <w:rsid w:val="002B38C1"/>
    <w:rsid w:val="002B3A69"/>
    <w:rsid w:val="002B3B81"/>
    <w:rsid w:val="002B3D81"/>
    <w:rsid w:val="002B40E4"/>
    <w:rsid w:val="002B43CB"/>
    <w:rsid w:val="002B44FC"/>
    <w:rsid w:val="002B4985"/>
    <w:rsid w:val="002B4B6F"/>
    <w:rsid w:val="002B4CB2"/>
    <w:rsid w:val="002B5879"/>
    <w:rsid w:val="002B5D32"/>
    <w:rsid w:val="002B5F17"/>
    <w:rsid w:val="002B5F71"/>
    <w:rsid w:val="002B6168"/>
    <w:rsid w:val="002B6300"/>
    <w:rsid w:val="002B66AD"/>
    <w:rsid w:val="002B71E2"/>
    <w:rsid w:val="002B7507"/>
    <w:rsid w:val="002B785C"/>
    <w:rsid w:val="002B7B70"/>
    <w:rsid w:val="002B7D45"/>
    <w:rsid w:val="002B7F38"/>
    <w:rsid w:val="002C0016"/>
    <w:rsid w:val="002C0317"/>
    <w:rsid w:val="002C056D"/>
    <w:rsid w:val="002C05E2"/>
    <w:rsid w:val="002C088A"/>
    <w:rsid w:val="002C093E"/>
    <w:rsid w:val="002C0C52"/>
    <w:rsid w:val="002C0CA2"/>
    <w:rsid w:val="002C1122"/>
    <w:rsid w:val="002C11AE"/>
    <w:rsid w:val="002C14BE"/>
    <w:rsid w:val="002C1503"/>
    <w:rsid w:val="002C1722"/>
    <w:rsid w:val="002C18E6"/>
    <w:rsid w:val="002C2214"/>
    <w:rsid w:val="002C2230"/>
    <w:rsid w:val="002C2376"/>
    <w:rsid w:val="002C2700"/>
    <w:rsid w:val="002C2852"/>
    <w:rsid w:val="002C3278"/>
    <w:rsid w:val="002C3307"/>
    <w:rsid w:val="002C3426"/>
    <w:rsid w:val="002C3C6B"/>
    <w:rsid w:val="002C3C74"/>
    <w:rsid w:val="002C3FDF"/>
    <w:rsid w:val="002C43E1"/>
    <w:rsid w:val="002C4BB2"/>
    <w:rsid w:val="002C4C0D"/>
    <w:rsid w:val="002C4CCF"/>
    <w:rsid w:val="002C5089"/>
    <w:rsid w:val="002C55BF"/>
    <w:rsid w:val="002C56BC"/>
    <w:rsid w:val="002C5D5C"/>
    <w:rsid w:val="002C5F25"/>
    <w:rsid w:val="002C63F6"/>
    <w:rsid w:val="002C6D38"/>
    <w:rsid w:val="002C6DCD"/>
    <w:rsid w:val="002C7847"/>
    <w:rsid w:val="002C7DCF"/>
    <w:rsid w:val="002D04DC"/>
    <w:rsid w:val="002D06E4"/>
    <w:rsid w:val="002D0BF9"/>
    <w:rsid w:val="002D0F28"/>
    <w:rsid w:val="002D1976"/>
    <w:rsid w:val="002D1C18"/>
    <w:rsid w:val="002D2121"/>
    <w:rsid w:val="002D22D6"/>
    <w:rsid w:val="002D2428"/>
    <w:rsid w:val="002D25E6"/>
    <w:rsid w:val="002D27B2"/>
    <w:rsid w:val="002D2AF6"/>
    <w:rsid w:val="002D2D31"/>
    <w:rsid w:val="002D3942"/>
    <w:rsid w:val="002D471A"/>
    <w:rsid w:val="002D4A41"/>
    <w:rsid w:val="002D4AD5"/>
    <w:rsid w:val="002D4B85"/>
    <w:rsid w:val="002D4D12"/>
    <w:rsid w:val="002D52EE"/>
    <w:rsid w:val="002D55EF"/>
    <w:rsid w:val="002D573B"/>
    <w:rsid w:val="002D5C6D"/>
    <w:rsid w:val="002D5DED"/>
    <w:rsid w:val="002D5E26"/>
    <w:rsid w:val="002D60C4"/>
    <w:rsid w:val="002D6129"/>
    <w:rsid w:val="002D63FF"/>
    <w:rsid w:val="002D67B6"/>
    <w:rsid w:val="002D6BDE"/>
    <w:rsid w:val="002D6D00"/>
    <w:rsid w:val="002D6E28"/>
    <w:rsid w:val="002D7279"/>
    <w:rsid w:val="002D747C"/>
    <w:rsid w:val="002D7499"/>
    <w:rsid w:val="002D7CB2"/>
    <w:rsid w:val="002D7E3E"/>
    <w:rsid w:val="002D7F03"/>
    <w:rsid w:val="002E013E"/>
    <w:rsid w:val="002E0303"/>
    <w:rsid w:val="002E0348"/>
    <w:rsid w:val="002E043B"/>
    <w:rsid w:val="002E04DD"/>
    <w:rsid w:val="002E0604"/>
    <w:rsid w:val="002E06C7"/>
    <w:rsid w:val="002E071D"/>
    <w:rsid w:val="002E087E"/>
    <w:rsid w:val="002E0BD4"/>
    <w:rsid w:val="002E0C02"/>
    <w:rsid w:val="002E0E13"/>
    <w:rsid w:val="002E12D7"/>
    <w:rsid w:val="002E1556"/>
    <w:rsid w:val="002E15D0"/>
    <w:rsid w:val="002E16CD"/>
    <w:rsid w:val="002E17E2"/>
    <w:rsid w:val="002E17E5"/>
    <w:rsid w:val="002E195E"/>
    <w:rsid w:val="002E1A62"/>
    <w:rsid w:val="002E1CFA"/>
    <w:rsid w:val="002E1F8A"/>
    <w:rsid w:val="002E2909"/>
    <w:rsid w:val="002E2CFF"/>
    <w:rsid w:val="002E2D3F"/>
    <w:rsid w:val="002E3625"/>
    <w:rsid w:val="002E386C"/>
    <w:rsid w:val="002E3ED8"/>
    <w:rsid w:val="002E3FEF"/>
    <w:rsid w:val="002E4287"/>
    <w:rsid w:val="002E42B0"/>
    <w:rsid w:val="002E4303"/>
    <w:rsid w:val="002E4484"/>
    <w:rsid w:val="002E4A9B"/>
    <w:rsid w:val="002E50A4"/>
    <w:rsid w:val="002E52B5"/>
    <w:rsid w:val="002E5799"/>
    <w:rsid w:val="002E59E4"/>
    <w:rsid w:val="002E5D72"/>
    <w:rsid w:val="002E5DA8"/>
    <w:rsid w:val="002E6199"/>
    <w:rsid w:val="002E67E6"/>
    <w:rsid w:val="002E6D87"/>
    <w:rsid w:val="002E6EC0"/>
    <w:rsid w:val="002E6FC5"/>
    <w:rsid w:val="002E7044"/>
    <w:rsid w:val="002E71CA"/>
    <w:rsid w:val="002E725B"/>
    <w:rsid w:val="002E755D"/>
    <w:rsid w:val="002E792D"/>
    <w:rsid w:val="002E7A15"/>
    <w:rsid w:val="002E7A3A"/>
    <w:rsid w:val="002E7D62"/>
    <w:rsid w:val="002E7D89"/>
    <w:rsid w:val="002E7FBF"/>
    <w:rsid w:val="002F0BCF"/>
    <w:rsid w:val="002F106F"/>
    <w:rsid w:val="002F1299"/>
    <w:rsid w:val="002F14E1"/>
    <w:rsid w:val="002F1508"/>
    <w:rsid w:val="002F1E40"/>
    <w:rsid w:val="002F2228"/>
    <w:rsid w:val="002F2641"/>
    <w:rsid w:val="002F2AE6"/>
    <w:rsid w:val="002F31EA"/>
    <w:rsid w:val="002F34D8"/>
    <w:rsid w:val="002F39A2"/>
    <w:rsid w:val="002F3A9F"/>
    <w:rsid w:val="002F3B99"/>
    <w:rsid w:val="002F3BB8"/>
    <w:rsid w:val="002F3D9E"/>
    <w:rsid w:val="002F4178"/>
    <w:rsid w:val="002F46CD"/>
    <w:rsid w:val="002F47C5"/>
    <w:rsid w:val="002F4825"/>
    <w:rsid w:val="002F4E9D"/>
    <w:rsid w:val="002F50FC"/>
    <w:rsid w:val="002F511B"/>
    <w:rsid w:val="002F52C6"/>
    <w:rsid w:val="002F618F"/>
    <w:rsid w:val="002F6971"/>
    <w:rsid w:val="002F697F"/>
    <w:rsid w:val="002F6A9F"/>
    <w:rsid w:val="002F6CB3"/>
    <w:rsid w:val="002F6D47"/>
    <w:rsid w:val="002F70B6"/>
    <w:rsid w:val="002F7627"/>
    <w:rsid w:val="002F7860"/>
    <w:rsid w:val="002F78E8"/>
    <w:rsid w:val="002F7ACD"/>
    <w:rsid w:val="002F7B6A"/>
    <w:rsid w:val="002F7F53"/>
    <w:rsid w:val="00300A0D"/>
    <w:rsid w:val="00300B7F"/>
    <w:rsid w:val="00300B85"/>
    <w:rsid w:val="00300C74"/>
    <w:rsid w:val="00300EC3"/>
    <w:rsid w:val="00301236"/>
    <w:rsid w:val="0030146C"/>
    <w:rsid w:val="00301937"/>
    <w:rsid w:val="00302290"/>
    <w:rsid w:val="00302291"/>
    <w:rsid w:val="0030247E"/>
    <w:rsid w:val="003029E3"/>
    <w:rsid w:val="00302AC2"/>
    <w:rsid w:val="00302B58"/>
    <w:rsid w:val="00302D7E"/>
    <w:rsid w:val="00303025"/>
    <w:rsid w:val="00303293"/>
    <w:rsid w:val="00303485"/>
    <w:rsid w:val="00303F8F"/>
    <w:rsid w:val="0030439D"/>
    <w:rsid w:val="003044FD"/>
    <w:rsid w:val="003048BC"/>
    <w:rsid w:val="00305551"/>
    <w:rsid w:val="0030557F"/>
    <w:rsid w:val="00305816"/>
    <w:rsid w:val="00305B27"/>
    <w:rsid w:val="00305DDE"/>
    <w:rsid w:val="00306162"/>
    <w:rsid w:val="0030619B"/>
    <w:rsid w:val="00306435"/>
    <w:rsid w:val="003064B4"/>
    <w:rsid w:val="00306937"/>
    <w:rsid w:val="00306DD0"/>
    <w:rsid w:val="00307611"/>
    <w:rsid w:val="0030771B"/>
    <w:rsid w:val="0030795D"/>
    <w:rsid w:val="00307D7A"/>
    <w:rsid w:val="003103F9"/>
    <w:rsid w:val="003104E5"/>
    <w:rsid w:val="0031056E"/>
    <w:rsid w:val="003109A7"/>
    <w:rsid w:val="00310B2A"/>
    <w:rsid w:val="00310DBB"/>
    <w:rsid w:val="0031104B"/>
    <w:rsid w:val="0031114D"/>
    <w:rsid w:val="00311250"/>
    <w:rsid w:val="00311324"/>
    <w:rsid w:val="00311621"/>
    <w:rsid w:val="0031164F"/>
    <w:rsid w:val="0031183B"/>
    <w:rsid w:val="0031187F"/>
    <w:rsid w:val="0031196C"/>
    <w:rsid w:val="003119D5"/>
    <w:rsid w:val="00311C80"/>
    <w:rsid w:val="00311EDD"/>
    <w:rsid w:val="003120E2"/>
    <w:rsid w:val="00312A19"/>
    <w:rsid w:val="0031366C"/>
    <w:rsid w:val="003137BB"/>
    <w:rsid w:val="00313C58"/>
    <w:rsid w:val="00314023"/>
    <w:rsid w:val="0031420B"/>
    <w:rsid w:val="00314AFE"/>
    <w:rsid w:val="00314B62"/>
    <w:rsid w:val="00314FCA"/>
    <w:rsid w:val="00315408"/>
    <w:rsid w:val="00315E14"/>
    <w:rsid w:val="0031664C"/>
    <w:rsid w:val="00316B54"/>
    <w:rsid w:val="00316B8A"/>
    <w:rsid w:val="00316C08"/>
    <w:rsid w:val="00316E53"/>
    <w:rsid w:val="00316E91"/>
    <w:rsid w:val="00316F36"/>
    <w:rsid w:val="0031701F"/>
    <w:rsid w:val="00317A53"/>
    <w:rsid w:val="00317A98"/>
    <w:rsid w:val="00317DAB"/>
    <w:rsid w:val="00317E69"/>
    <w:rsid w:val="00317EBD"/>
    <w:rsid w:val="00317F8B"/>
    <w:rsid w:val="00320148"/>
    <w:rsid w:val="003206E4"/>
    <w:rsid w:val="00320F1D"/>
    <w:rsid w:val="00321499"/>
    <w:rsid w:val="00321701"/>
    <w:rsid w:val="00321A66"/>
    <w:rsid w:val="00321D60"/>
    <w:rsid w:val="00321F01"/>
    <w:rsid w:val="00321F06"/>
    <w:rsid w:val="00322157"/>
    <w:rsid w:val="0032262D"/>
    <w:rsid w:val="00322635"/>
    <w:rsid w:val="00322938"/>
    <w:rsid w:val="00322F89"/>
    <w:rsid w:val="003233FE"/>
    <w:rsid w:val="003238B5"/>
    <w:rsid w:val="00323925"/>
    <w:rsid w:val="003239C2"/>
    <w:rsid w:val="00323B87"/>
    <w:rsid w:val="00324F69"/>
    <w:rsid w:val="0032591F"/>
    <w:rsid w:val="00325CB7"/>
    <w:rsid w:val="00325EEA"/>
    <w:rsid w:val="003260F3"/>
    <w:rsid w:val="00326272"/>
    <w:rsid w:val="003262DD"/>
    <w:rsid w:val="003268A4"/>
    <w:rsid w:val="00327069"/>
    <w:rsid w:val="003271C6"/>
    <w:rsid w:val="003271C8"/>
    <w:rsid w:val="003272A5"/>
    <w:rsid w:val="003272A7"/>
    <w:rsid w:val="00327E9C"/>
    <w:rsid w:val="00330098"/>
    <w:rsid w:val="00330168"/>
    <w:rsid w:val="00330741"/>
    <w:rsid w:val="00330817"/>
    <w:rsid w:val="00330A4F"/>
    <w:rsid w:val="00330F21"/>
    <w:rsid w:val="00331081"/>
    <w:rsid w:val="0033109A"/>
    <w:rsid w:val="00331821"/>
    <w:rsid w:val="00331875"/>
    <w:rsid w:val="00331C0C"/>
    <w:rsid w:val="00331E58"/>
    <w:rsid w:val="00332142"/>
    <w:rsid w:val="00332584"/>
    <w:rsid w:val="0033276E"/>
    <w:rsid w:val="003327F7"/>
    <w:rsid w:val="00332F05"/>
    <w:rsid w:val="00332F43"/>
    <w:rsid w:val="00333208"/>
    <w:rsid w:val="0033343A"/>
    <w:rsid w:val="00333E73"/>
    <w:rsid w:val="00333EEB"/>
    <w:rsid w:val="0033447F"/>
    <w:rsid w:val="00334A61"/>
    <w:rsid w:val="00334D20"/>
    <w:rsid w:val="00334FD3"/>
    <w:rsid w:val="0033550F"/>
    <w:rsid w:val="0033568F"/>
    <w:rsid w:val="00335AB0"/>
    <w:rsid w:val="00335AD6"/>
    <w:rsid w:val="00335C9E"/>
    <w:rsid w:val="00335CDE"/>
    <w:rsid w:val="00336776"/>
    <w:rsid w:val="00336C03"/>
    <w:rsid w:val="00337037"/>
    <w:rsid w:val="003378CF"/>
    <w:rsid w:val="00337E7E"/>
    <w:rsid w:val="00337FBD"/>
    <w:rsid w:val="0034018B"/>
    <w:rsid w:val="003405CA"/>
    <w:rsid w:val="0034079A"/>
    <w:rsid w:val="0034154C"/>
    <w:rsid w:val="00341B90"/>
    <w:rsid w:val="00341C21"/>
    <w:rsid w:val="0034201C"/>
    <w:rsid w:val="003420EF"/>
    <w:rsid w:val="003423C0"/>
    <w:rsid w:val="0034242C"/>
    <w:rsid w:val="003424C1"/>
    <w:rsid w:val="003425ED"/>
    <w:rsid w:val="00343353"/>
    <w:rsid w:val="0034340D"/>
    <w:rsid w:val="00343B95"/>
    <w:rsid w:val="00344B6E"/>
    <w:rsid w:val="00344B98"/>
    <w:rsid w:val="00344F82"/>
    <w:rsid w:val="00344FA7"/>
    <w:rsid w:val="00344FA9"/>
    <w:rsid w:val="003460C0"/>
    <w:rsid w:val="003462DE"/>
    <w:rsid w:val="0034663C"/>
    <w:rsid w:val="00346784"/>
    <w:rsid w:val="003477C5"/>
    <w:rsid w:val="00347ACD"/>
    <w:rsid w:val="00347AE2"/>
    <w:rsid w:val="00347AFE"/>
    <w:rsid w:val="00350359"/>
    <w:rsid w:val="00350521"/>
    <w:rsid w:val="0035056E"/>
    <w:rsid w:val="003505DF"/>
    <w:rsid w:val="00350750"/>
    <w:rsid w:val="00350A0A"/>
    <w:rsid w:val="00350EE5"/>
    <w:rsid w:val="00350F47"/>
    <w:rsid w:val="00351049"/>
    <w:rsid w:val="0035156A"/>
    <w:rsid w:val="003515AC"/>
    <w:rsid w:val="003518A0"/>
    <w:rsid w:val="00351CF7"/>
    <w:rsid w:val="00351EC6"/>
    <w:rsid w:val="00352107"/>
    <w:rsid w:val="00352EF2"/>
    <w:rsid w:val="00352F31"/>
    <w:rsid w:val="00353395"/>
    <w:rsid w:val="003534B5"/>
    <w:rsid w:val="00353665"/>
    <w:rsid w:val="00353931"/>
    <w:rsid w:val="0035394B"/>
    <w:rsid w:val="00353BF5"/>
    <w:rsid w:val="00353ED9"/>
    <w:rsid w:val="00353FAE"/>
    <w:rsid w:val="00353FB4"/>
    <w:rsid w:val="00354059"/>
    <w:rsid w:val="00354291"/>
    <w:rsid w:val="0035438C"/>
    <w:rsid w:val="003544ED"/>
    <w:rsid w:val="00354670"/>
    <w:rsid w:val="003549DB"/>
    <w:rsid w:val="00354FF0"/>
    <w:rsid w:val="003551D0"/>
    <w:rsid w:val="00355244"/>
    <w:rsid w:val="00355372"/>
    <w:rsid w:val="00355C81"/>
    <w:rsid w:val="00355F7C"/>
    <w:rsid w:val="00356A91"/>
    <w:rsid w:val="00356D2B"/>
    <w:rsid w:val="00356D81"/>
    <w:rsid w:val="00356EFE"/>
    <w:rsid w:val="00357271"/>
    <w:rsid w:val="003572F8"/>
    <w:rsid w:val="003575A0"/>
    <w:rsid w:val="00357691"/>
    <w:rsid w:val="00357A53"/>
    <w:rsid w:val="00357CFD"/>
    <w:rsid w:val="00357EE5"/>
    <w:rsid w:val="00357F2E"/>
    <w:rsid w:val="0036087F"/>
    <w:rsid w:val="00360D49"/>
    <w:rsid w:val="0036101F"/>
    <w:rsid w:val="0036136F"/>
    <w:rsid w:val="00361586"/>
    <w:rsid w:val="003616AA"/>
    <w:rsid w:val="00361B2F"/>
    <w:rsid w:val="003620F4"/>
    <w:rsid w:val="00362D8B"/>
    <w:rsid w:val="0036309B"/>
    <w:rsid w:val="003630F3"/>
    <w:rsid w:val="00363118"/>
    <w:rsid w:val="00363D49"/>
    <w:rsid w:val="003642B0"/>
    <w:rsid w:val="0036470E"/>
    <w:rsid w:val="00364874"/>
    <w:rsid w:val="00364B08"/>
    <w:rsid w:val="00365452"/>
    <w:rsid w:val="00366102"/>
    <w:rsid w:val="003668E3"/>
    <w:rsid w:val="00366DC8"/>
    <w:rsid w:val="0036726D"/>
    <w:rsid w:val="003673C2"/>
    <w:rsid w:val="003677D0"/>
    <w:rsid w:val="00367F52"/>
    <w:rsid w:val="00370252"/>
    <w:rsid w:val="00370467"/>
    <w:rsid w:val="003708FF"/>
    <w:rsid w:val="00370D51"/>
    <w:rsid w:val="00370E7A"/>
    <w:rsid w:val="0037122B"/>
    <w:rsid w:val="003716E3"/>
    <w:rsid w:val="00371730"/>
    <w:rsid w:val="00371BC7"/>
    <w:rsid w:val="00371DA6"/>
    <w:rsid w:val="00372094"/>
    <w:rsid w:val="0037224C"/>
    <w:rsid w:val="0037286A"/>
    <w:rsid w:val="00372EEA"/>
    <w:rsid w:val="0037305E"/>
    <w:rsid w:val="003730EF"/>
    <w:rsid w:val="0037320B"/>
    <w:rsid w:val="00373374"/>
    <w:rsid w:val="003733D4"/>
    <w:rsid w:val="00373682"/>
    <w:rsid w:val="00373858"/>
    <w:rsid w:val="0037397E"/>
    <w:rsid w:val="0037399F"/>
    <w:rsid w:val="00373A13"/>
    <w:rsid w:val="00373A7F"/>
    <w:rsid w:val="003740EA"/>
    <w:rsid w:val="00374870"/>
    <w:rsid w:val="00374C83"/>
    <w:rsid w:val="00375597"/>
    <w:rsid w:val="00375652"/>
    <w:rsid w:val="0037583A"/>
    <w:rsid w:val="0037583D"/>
    <w:rsid w:val="003758D9"/>
    <w:rsid w:val="00375930"/>
    <w:rsid w:val="00375B57"/>
    <w:rsid w:val="00375DDA"/>
    <w:rsid w:val="00375EDC"/>
    <w:rsid w:val="00376289"/>
    <w:rsid w:val="00376621"/>
    <w:rsid w:val="0037688E"/>
    <w:rsid w:val="003770A2"/>
    <w:rsid w:val="00377B87"/>
    <w:rsid w:val="00377C2F"/>
    <w:rsid w:val="00377CD8"/>
    <w:rsid w:val="00377D00"/>
    <w:rsid w:val="00377EAA"/>
    <w:rsid w:val="003801DF"/>
    <w:rsid w:val="00380895"/>
    <w:rsid w:val="00380C17"/>
    <w:rsid w:val="00381701"/>
    <w:rsid w:val="0038218B"/>
    <w:rsid w:val="00382386"/>
    <w:rsid w:val="0038251B"/>
    <w:rsid w:val="0038252D"/>
    <w:rsid w:val="00382646"/>
    <w:rsid w:val="003826F4"/>
    <w:rsid w:val="00382A1B"/>
    <w:rsid w:val="00382C10"/>
    <w:rsid w:val="00383099"/>
    <w:rsid w:val="0038329E"/>
    <w:rsid w:val="00383657"/>
    <w:rsid w:val="00383C51"/>
    <w:rsid w:val="00384916"/>
    <w:rsid w:val="00385C21"/>
    <w:rsid w:val="00385E57"/>
    <w:rsid w:val="00385EC2"/>
    <w:rsid w:val="003860C9"/>
    <w:rsid w:val="00386656"/>
    <w:rsid w:val="0038690F"/>
    <w:rsid w:val="00386A7A"/>
    <w:rsid w:val="00386B01"/>
    <w:rsid w:val="00386F30"/>
    <w:rsid w:val="00387D62"/>
    <w:rsid w:val="00387F20"/>
    <w:rsid w:val="003901E3"/>
    <w:rsid w:val="0039037D"/>
    <w:rsid w:val="00390544"/>
    <w:rsid w:val="00390F56"/>
    <w:rsid w:val="0039102C"/>
    <w:rsid w:val="0039108D"/>
    <w:rsid w:val="00391593"/>
    <w:rsid w:val="003917F9"/>
    <w:rsid w:val="00391902"/>
    <w:rsid w:val="00391E41"/>
    <w:rsid w:val="00391E92"/>
    <w:rsid w:val="00392048"/>
    <w:rsid w:val="00392120"/>
    <w:rsid w:val="00392899"/>
    <w:rsid w:val="00392BBF"/>
    <w:rsid w:val="003933FC"/>
    <w:rsid w:val="00393517"/>
    <w:rsid w:val="003938C1"/>
    <w:rsid w:val="003940B5"/>
    <w:rsid w:val="003940CB"/>
    <w:rsid w:val="00394374"/>
    <w:rsid w:val="003946AD"/>
    <w:rsid w:val="0039492D"/>
    <w:rsid w:val="00394A46"/>
    <w:rsid w:val="00394B9B"/>
    <w:rsid w:val="00395180"/>
    <w:rsid w:val="00395779"/>
    <w:rsid w:val="00395B5D"/>
    <w:rsid w:val="0039647E"/>
    <w:rsid w:val="0039656F"/>
    <w:rsid w:val="00396ED6"/>
    <w:rsid w:val="00396F2B"/>
    <w:rsid w:val="0039707F"/>
    <w:rsid w:val="00397A9E"/>
    <w:rsid w:val="00397F92"/>
    <w:rsid w:val="003A008A"/>
    <w:rsid w:val="003A021C"/>
    <w:rsid w:val="003A057F"/>
    <w:rsid w:val="003A0AD7"/>
    <w:rsid w:val="003A0BD9"/>
    <w:rsid w:val="003A0D7C"/>
    <w:rsid w:val="003A0FAB"/>
    <w:rsid w:val="003A0FCD"/>
    <w:rsid w:val="003A13CD"/>
    <w:rsid w:val="003A1647"/>
    <w:rsid w:val="003A1E04"/>
    <w:rsid w:val="003A2445"/>
    <w:rsid w:val="003A2953"/>
    <w:rsid w:val="003A29E9"/>
    <w:rsid w:val="003A2AC0"/>
    <w:rsid w:val="003A2B62"/>
    <w:rsid w:val="003A31E2"/>
    <w:rsid w:val="003A32D8"/>
    <w:rsid w:val="003A389B"/>
    <w:rsid w:val="003A38FA"/>
    <w:rsid w:val="003A3F05"/>
    <w:rsid w:val="003A4298"/>
    <w:rsid w:val="003A4637"/>
    <w:rsid w:val="003A469F"/>
    <w:rsid w:val="003A497A"/>
    <w:rsid w:val="003A4CFA"/>
    <w:rsid w:val="003A52A5"/>
    <w:rsid w:val="003A52FB"/>
    <w:rsid w:val="003A544A"/>
    <w:rsid w:val="003A5937"/>
    <w:rsid w:val="003A5F2F"/>
    <w:rsid w:val="003A606C"/>
    <w:rsid w:val="003A6521"/>
    <w:rsid w:val="003A6815"/>
    <w:rsid w:val="003A6EDB"/>
    <w:rsid w:val="003A71EF"/>
    <w:rsid w:val="003A7872"/>
    <w:rsid w:val="003A7EAB"/>
    <w:rsid w:val="003B00CA"/>
    <w:rsid w:val="003B0A28"/>
    <w:rsid w:val="003B0CC4"/>
    <w:rsid w:val="003B0D20"/>
    <w:rsid w:val="003B1699"/>
    <w:rsid w:val="003B2276"/>
    <w:rsid w:val="003B22BC"/>
    <w:rsid w:val="003B2337"/>
    <w:rsid w:val="003B251A"/>
    <w:rsid w:val="003B2A74"/>
    <w:rsid w:val="003B2F43"/>
    <w:rsid w:val="003B32B0"/>
    <w:rsid w:val="003B353E"/>
    <w:rsid w:val="003B36E5"/>
    <w:rsid w:val="003B3706"/>
    <w:rsid w:val="003B3D98"/>
    <w:rsid w:val="003B4566"/>
    <w:rsid w:val="003B4973"/>
    <w:rsid w:val="003B4ACF"/>
    <w:rsid w:val="003B4F7D"/>
    <w:rsid w:val="003B507A"/>
    <w:rsid w:val="003B50AA"/>
    <w:rsid w:val="003B518E"/>
    <w:rsid w:val="003B5621"/>
    <w:rsid w:val="003B57D2"/>
    <w:rsid w:val="003B5836"/>
    <w:rsid w:val="003B5C11"/>
    <w:rsid w:val="003B5D33"/>
    <w:rsid w:val="003B6147"/>
    <w:rsid w:val="003B6490"/>
    <w:rsid w:val="003B6580"/>
    <w:rsid w:val="003B6DC6"/>
    <w:rsid w:val="003B6FEC"/>
    <w:rsid w:val="003B7172"/>
    <w:rsid w:val="003B7C4E"/>
    <w:rsid w:val="003C001F"/>
    <w:rsid w:val="003C02C6"/>
    <w:rsid w:val="003C02FA"/>
    <w:rsid w:val="003C0367"/>
    <w:rsid w:val="003C036A"/>
    <w:rsid w:val="003C046B"/>
    <w:rsid w:val="003C0F1A"/>
    <w:rsid w:val="003C1707"/>
    <w:rsid w:val="003C1AE8"/>
    <w:rsid w:val="003C1D01"/>
    <w:rsid w:val="003C1D4B"/>
    <w:rsid w:val="003C1E46"/>
    <w:rsid w:val="003C1EC3"/>
    <w:rsid w:val="003C1F42"/>
    <w:rsid w:val="003C21DB"/>
    <w:rsid w:val="003C2B20"/>
    <w:rsid w:val="003C2CE4"/>
    <w:rsid w:val="003C3260"/>
    <w:rsid w:val="003C3ACF"/>
    <w:rsid w:val="003C3AFB"/>
    <w:rsid w:val="003C3C05"/>
    <w:rsid w:val="003C3C4E"/>
    <w:rsid w:val="003C41E4"/>
    <w:rsid w:val="003C42E9"/>
    <w:rsid w:val="003C4604"/>
    <w:rsid w:val="003C47C3"/>
    <w:rsid w:val="003C48DB"/>
    <w:rsid w:val="003C4A01"/>
    <w:rsid w:val="003C4EEA"/>
    <w:rsid w:val="003C50B0"/>
    <w:rsid w:val="003C5AAD"/>
    <w:rsid w:val="003C5D51"/>
    <w:rsid w:val="003C6326"/>
    <w:rsid w:val="003C6653"/>
    <w:rsid w:val="003C691E"/>
    <w:rsid w:val="003C695D"/>
    <w:rsid w:val="003C6F1D"/>
    <w:rsid w:val="003C7129"/>
    <w:rsid w:val="003C71DA"/>
    <w:rsid w:val="003C7209"/>
    <w:rsid w:val="003C78E4"/>
    <w:rsid w:val="003C7FA9"/>
    <w:rsid w:val="003D044E"/>
    <w:rsid w:val="003D0A14"/>
    <w:rsid w:val="003D0D22"/>
    <w:rsid w:val="003D10A1"/>
    <w:rsid w:val="003D1CB0"/>
    <w:rsid w:val="003D1EF2"/>
    <w:rsid w:val="003D203B"/>
    <w:rsid w:val="003D22B8"/>
    <w:rsid w:val="003D2342"/>
    <w:rsid w:val="003D28A6"/>
    <w:rsid w:val="003D2904"/>
    <w:rsid w:val="003D2BD0"/>
    <w:rsid w:val="003D2CB7"/>
    <w:rsid w:val="003D2CDE"/>
    <w:rsid w:val="003D2E4E"/>
    <w:rsid w:val="003D2FE8"/>
    <w:rsid w:val="003D31B2"/>
    <w:rsid w:val="003D352D"/>
    <w:rsid w:val="003D3559"/>
    <w:rsid w:val="003D3659"/>
    <w:rsid w:val="003D3E6A"/>
    <w:rsid w:val="003D3ECB"/>
    <w:rsid w:val="003D4083"/>
    <w:rsid w:val="003D42F2"/>
    <w:rsid w:val="003D4394"/>
    <w:rsid w:val="003D442A"/>
    <w:rsid w:val="003D46BC"/>
    <w:rsid w:val="003D4853"/>
    <w:rsid w:val="003D508E"/>
    <w:rsid w:val="003D5299"/>
    <w:rsid w:val="003D551E"/>
    <w:rsid w:val="003D5796"/>
    <w:rsid w:val="003D5888"/>
    <w:rsid w:val="003D58DC"/>
    <w:rsid w:val="003D5A60"/>
    <w:rsid w:val="003D5CB4"/>
    <w:rsid w:val="003D5DE4"/>
    <w:rsid w:val="003D5EE8"/>
    <w:rsid w:val="003D5F8F"/>
    <w:rsid w:val="003D5F92"/>
    <w:rsid w:val="003D61FB"/>
    <w:rsid w:val="003D62B6"/>
    <w:rsid w:val="003D6514"/>
    <w:rsid w:val="003D65F4"/>
    <w:rsid w:val="003D66C2"/>
    <w:rsid w:val="003D6723"/>
    <w:rsid w:val="003D6B43"/>
    <w:rsid w:val="003E072E"/>
    <w:rsid w:val="003E1096"/>
    <w:rsid w:val="003E1619"/>
    <w:rsid w:val="003E1919"/>
    <w:rsid w:val="003E1D73"/>
    <w:rsid w:val="003E1E67"/>
    <w:rsid w:val="003E1F78"/>
    <w:rsid w:val="003E2B08"/>
    <w:rsid w:val="003E33AA"/>
    <w:rsid w:val="003E33FC"/>
    <w:rsid w:val="003E385E"/>
    <w:rsid w:val="003E3915"/>
    <w:rsid w:val="003E3C3B"/>
    <w:rsid w:val="003E3E01"/>
    <w:rsid w:val="003E4187"/>
    <w:rsid w:val="003E4780"/>
    <w:rsid w:val="003E481D"/>
    <w:rsid w:val="003E4A3C"/>
    <w:rsid w:val="003E515C"/>
    <w:rsid w:val="003E5673"/>
    <w:rsid w:val="003E5A12"/>
    <w:rsid w:val="003E62DD"/>
    <w:rsid w:val="003E6412"/>
    <w:rsid w:val="003E674E"/>
    <w:rsid w:val="003E6ABB"/>
    <w:rsid w:val="003E6CCF"/>
    <w:rsid w:val="003E6EA8"/>
    <w:rsid w:val="003F0097"/>
    <w:rsid w:val="003F02F8"/>
    <w:rsid w:val="003F02FD"/>
    <w:rsid w:val="003F05F2"/>
    <w:rsid w:val="003F122A"/>
    <w:rsid w:val="003F12E0"/>
    <w:rsid w:val="003F147F"/>
    <w:rsid w:val="003F164A"/>
    <w:rsid w:val="003F17B6"/>
    <w:rsid w:val="003F1B05"/>
    <w:rsid w:val="003F1D29"/>
    <w:rsid w:val="003F2052"/>
    <w:rsid w:val="003F22DF"/>
    <w:rsid w:val="003F26FF"/>
    <w:rsid w:val="003F2982"/>
    <w:rsid w:val="003F320A"/>
    <w:rsid w:val="003F32FE"/>
    <w:rsid w:val="003F3351"/>
    <w:rsid w:val="003F33A9"/>
    <w:rsid w:val="003F3504"/>
    <w:rsid w:val="003F3762"/>
    <w:rsid w:val="003F39F6"/>
    <w:rsid w:val="003F4182"/>
    <w:rsid w:val="003F41E4"/>
    <w:rsid w:val="003F4643"/>
    <w:rsid w:val="003F4814"/>
    <w:rsid w:val="003F509F"/>
    <w:rsid w:val="003F53FA"/>
    <w:rsid w:val="003F5478"/>
    <w:rsid w:val="003F5564"/>
    <w:rsid w:val="003F5567"/>
    <w:rsid w:val="003F57C8"/>
    <w:rsid w:val="003F582D"/>
    <w:rsid w:val="003F59D2"/>
    <w:rsid w:val="003F5A8D"/>
    <w:rsid w:val="003F5CA3"/>
    <w:rsid w:val="003F6A44"/>
    <w:rsid w:val="003F73EC"/>
    <w:rsid w:val="003F7D8A"/>
    <w:rsid w:val="003F7D98"/>
    <w:rsid w:val="003F7F11"/>
    <w:rsid w:val="0040008C"/>
    <w:rsid w:val="00400347"/>
    <w:rsid w:val="004003A2"/>
    <w:rsid w:val="0040048E"/>
    <w:rsid w:val="004006B2"/>
    <w:rsid w:val="004008B2"/>
    <w:rsid w:val="00400DE3"/>
    <w:rsid w:val="00400FDE"/>
    <w:rsid w:val="00401034"/>
    <w:rsid w:val="00401614"/>
    <w:rsid w:val="004017EC"/>
    <w:rsid w:val="00401B55"/>
    <w:rsid w:val="00401DC5"/>
    <w:rsid w:val="00401F87"/>
    <w:rsid w:val="004020B1"/>
    <w:rsid w:val="0040283A"/>
    <w:rsid w:val="00402B0C"/>
    <w:rsid w:val="00402C4E"/>
    <w:rsid w:val="00403160"/>
    <w:rsid w:val="00403326"/>
    <w:rsid w:val="0040349A"/>
    <w:rsid w:val="00403B63"/>
    <w:rsid w:val="00403B84"/>
    <w:rsid w:val="00403B8B"/>
    <w:rsid w:val="00403E3C"/>
    <w:rsid w:val="00403EF3"/>
    <w:rsid w:val="00404ED9"/>
    <w:rsid w:val="00405447"/>
    <w:rsid w:val="004058B8"/>
    <w:rsid w:val="00405A7F"/>
    <w:rsid w:val="00405B31"/>
    <w:rsid w:val="00405C00"/>
    <w:rsid w:val="004068F2"/>
    <w:rsid w:val="00406A3F"/>
    <w:rsid w:val="00406A63"/>
    <w:rsid w:val="0040700F"/>
    <w:rsid w:val="00407687"/>
    <w:rsid w:val="00407704"/>
    <w:rsid w:val="0040771A"/>
    <w:rsid w:val="004079D3"/>
    <w:rsid w:val="00407B2E"/>
    <w:rsid w:val="004100E1"/>
    <w:rsid w:val="00410169"/>
    <w:rsid w:val="00410362"/>
    <w:rsid w:val="004103F6"/>
    <w:rsid w:val="00410518"/>
    <w:rsid w:val="00410846"/>
    <w:rsid w:val="00410CD7"/>
    <w:rsid w:val="00411447"/>
    <w:rsid w:val="00411470"/>
    <w:rsid w:val="00411541"/>
    <w:rsid w:val="0041156D"/>
    <w:rsid w:val="00411CD3"/>
    <w:rsid w:val="00411E97"/>
    <w:rsid w:val="00411FF7"/>
    <w:rsid w:val="004121B6"/>
    <w:rsid w:val="00412550"/>
    <w:rsid w:val="004133FD"/>
    <w:rsid w:val="004134F0"/>
    <w:rsid w:val="00413CC1"/>
    <w:rsid w:val="00413D1E"/>
    <w:rsid w:val="00413F0E"/>
    <w:rsid w:val="00414630"/>
    <w:rsid w:val="00414A24"/>
    <w:rsid w:val="00414A3F"/>
    <w:rsid w:val="00414BBF"/>
    <w:rsid w:val="00414FFD"/>
    <w:rsid w:val="00415272"/>
    <w:rsid w:val="00415EA3"/>
    <w:rsid w:val="00416170"/>
    <w:rsid w:val="00416223"/>
    <w:rsid w:val="00416E6F"/>
    <w:rsid w:val="0041717F"/>
    <w:rsid w:val="004173B1"/>
    <w:rsid w:val="0041744C"/>
    <w:rsid w:val="0041765D"/>
    <w:rsid w:val="004201DC"/>
    <w:rsid w:val="00420434"/>
    <w:rsid w:val="004208BA"/>
    <w:rsid w:val="00420EED"/>
    <w:rsid w:val="0042105E"/>
    <w:rsid w:val="00421147"/>
    <w:rsid w:val="00421885"/>
    <w:rsid w:val="004224FD"/>
    <w:rsid w:val="004226DC"/>
    <w:rsid w:val="00422950"/>
    <w:rsid w:val="00422C79"/>
    <w:rsid w:val="00422DC4"/>
    <w:rsid w:val="004231CD"/>
    <w:rsid w:val="0042377A"/>
    <w:rsid w:val="004238D5"/>
    <w:rsid w:val="00423C33"/>
    <w:rsid w:val="00424282"/>
    <w:rsid w:val="00424836"/>
    <w:rsid w:val="00424BD4"/>
    <w:rsid w:val="00424CD0"/>
    <w:rsid w:val="00424F56"/>
    <w:rsid w:val="00425301"/>
    <w:rsid w:val="00425B2C"/>
    <w:rsid w:val="00425C7E"/>
    <w:rsid w:val="00426095"/>
    <w:rsid w:val="004260C8"/>
    <w:rsid w:val="00426180"/>
    <w:rsid w:val="004261D3"/>
    <w:rsid w:val="0042685D"/>
    <w:rsid w:val="004268BD"/>
    <w:rsid w:val="00426CF1"/>
    <w:rsid w:val="00426E54"/>
    <w:rsid w:val="00427013"/>
    <w:rsid w:val="0042769F"/>
    <w:rsid w:val="0042785D"/>
    <w:rsid w:val="004279AC"/>
    <w:rsid w:val="00427A44"/>
    <w:rsid w:val="00427A4B"/>
    <w:rsid w:val="00430BDA"/>
    <w:rsid w:val="00430DEB"/>
    <w:rsid w:val="0043157C"/>
    <w:rsid w:val="004318BD"/>
    <w:rsid w:val="00431F33"/>
    <w:rsid w:val="00431FB6"/>
    <w:rsid w:val="004322F3"/>
    <w:rsid w:val="004322FB"/>
    <w:rsid w:val="00432468"/>
    <w:rsid w:val="00432516"/>
    <w:rsid w:val="00432599"/>
    <w:rsid w:val="004331D7"/>
    <w:rsid w:val="00433352"/>
    <w:rsid w:val="004334AE"/>
    <w:rsid w:val="004337B8"/>
    <w:rsid w:val="00433B2F"/>
    <w:rsid w:val="00433E24"/>
    <w:rsid w:val="00434326"/>
    <w:rsid w:val="0043497E"/>
    <w:rsid w:val="00434AE4"/>
    <w:rsid w:val="00434CBE"/>
    <w:rsid w:val="00435723"/>
    <w:rsid w:val="00435AD8"/>
    <w:rsid w:val="00435C80"/>
    <w:rsid w:val="0043610C"/>
    <w:rsid w:val="00436B55"/>
    <w:rsid w:val="00436DFC"/>
    <w:rsid w:val="00437304"/>
    <w:rsid w:val="004375F8"/>
    <w:rsid w:val="0043789A"/>
    <w:rsid w:val="00437AEF"/>
    <w:rsid w:val="00437E56"/>
    <w:rsid w:val="004403C1"/>
    <w:rsid w:val="00440A57"/>
    <w:rsid w:val="00440A61"/>
    <w:rsid w:val="00440E1B"/>
    <w:rsid w:val="00441019"/>
    <w:rsid w:val="004410D6"/>
    <w:rsid w:val="00441421"/>
    <w:rsid w:val="004416AA"/>
    <w:rsid w:val="004417ED"/>
    <w:rsid w:val="00441F7B"/>
    <w:rsid w:val="004426B7"/>
    <w:rsid w:val="0044291B"/>
    <w:rsid w:val="00442997"/>
    <w:rsid w:val="00442EEB"/>
    <w:rsid w:val="00443C9F"/>
    <w:rsid w:val="004446B4"/>
    <w:rsid w:val="004447AB"/>
    <w:rsid w:val="00444D1E"/>
    <w:rsid w:val="00444DEA"/>
    <w:rsid w:val="00445100"/>
    <w:rsid w:val="00445104"/>
    <w:rsid w:val="0044524C"/>
    <w:rsid w:val="004455C8"/>
    <w:rsid w:val="0044599C"/>
    <w:rsid w:val="00445D02"/>
    <w:rsid w:val="0044605D"/>
    <w:rsid w:val="004466F0"/>
    <w:rsid w:val="004466F6"/>
    <w:rsid w:val="0044699E"/>
    <w:rsid w:val="00447391"/>
    <w:rsid w:val="00447FA2"/>
    <w:rsid w:val="00450640"/>
    <w:rsid w:val="00450890"/>
    <w:rsid w:val="00450AB6"/>
    <w:rsid w:val="00450EF8"/>
    <w:rsid w:val="00450F78"/>
    <w:rsid w:val="00450FDD"/>
    <w:rsid w:val="0045120F"/>
    <w:rsid w:val="0045130A"/>
    <w:rsid w:val="004513FB"/>
    <w:rsid w:val="00451A32"/>
    <w:rsid w:val="00451E4D"/>
    <w:rsid w:val="00451F41"/>
    <w:rsid w:val="00452447"/>
    <w:rsid w:val="00452533"/>
    <w:rsid w:val="004531A5"/>
    <w:rsid w:val="0045348E"/>
    <w:rsid w:val="004538A2"/>
    <w:rsid w:val="00453935"/>
    <w:rsid w:val="00453AD3"/>
    <w:rsid w:val="00453CC6"/>
    <w:rsid w:val="00454039"/>
    <w:rsid w:val="004546FE"/>
    <w:rsid w:val="00454DF3"/>
    <w:rsid w:val="00454EF7"/>
    <w:rsid w:val="00455017"/>
    <w:rsid w:val="0045533E"/>
    <w:rsid w:val="00455814"/>
    <w:rsid w:val="004558DC"/>
    <w:rsid w:val="00455B81"/>
    <w:rsid w:val="00455CA4"/>
    <w:rsid w:val="00455EA9"/>
    <w:rsid w:val="00456228"/>
    <w:rsid w:val="00456896"/>
    <w:rsid w:val="00456F73"/>
    <w:rsid w:val="00457439"/>
    <w:rsid w:val="00457853"/>
    <w:rsid w:val="00457F69"/>
    <w:rsid w:val="00460190"/>
    <w:rsid w:val="00460346"/>
    <w:rsid w:val="0046040A"/>
    <w:rsid w:val="0046085A"/>
    <w:rsid w:val="004613A9"/>
    <w:rsid w:val="00461557"/>
    <w:rsid w:val="004615F7"/>
    <w:rsid w:val="0046177B"/>
    <w:rsid w:val="00461832"/>
    <w:rsid w:val="00461BC8"/>
    <w:rsid w:val="00461CFA"/>
    <w:rsid w:val="004628ED"/>
    <w:rsid w:val="00462FC3"/>
    <w:rsid w:val="00463369"/>
    <w:rsid w:val="0046347C"/>
    <w:rsid w:val="00463666"/>
    <w:rsid w:val="004636AC"/>
    <w:rsid w:val="00463E71"/>
    <w:rsid w:val="004640FD"/>
    <w:rsid w:val="00464327"/>
    <w:rsid w:val="0046440C"/>
    <w:rsid w:val="0046448B"/>
    <w:rsid w:val="004646C3"/>
    <w:rsid w:val="004646D2"/>
    <w:rsid w:val="004649B4"/>
    <w:rsid w:val="00464D51"/>
    <w:rsid w:val="00465489"/>
    <w:rsid w:val="004656EE"/>
    <w:rsid w:val="00465D0C"/>
    <w:rsid w:val="00466221"/>
    <w:rsid w:val="004662CB"/>
    <w:rsid w:val="004663C0"/>
    <w:rsid w:val="004664EB"/>
    <w:rsid w:val="0046658E"/>
    <w:rsid w:val="0046665D"/>
    <w:rsid w:val="00466A26"/>
    <w:rsid w:val="00466C14"/>
    <w:rsid w:val="00466D63"/>
    <w:rsid w:val="00466E48"/>
    <w:rsid w:val="00466FC2"/>
    <w:rsid w:val="004670A9"/>
    <w:rsid w:val="00467457"/>
    <w:rsid w:val="004676AD"/>
    <w:rsid w:val="0046786E"/>
    <w:rsid w:val="00467A9B"/>
    <w:rsid w:val="00467B32"/>
    <w:rsid w:val="00467EE7"/>
    <w:rsid w:val="00470506"/>
    <w:rsid w:val="0047073E"/>
    <w:rsid w:val="00470B94"/>
    <w:rsid w:val="00471230"/>
    <w:rsid w:val="00471231"/>
    <w:rsid w:val="00471242"/>
    <w:rsid w:val="00471458"/>
    <w:rsid w:val="0047153F"/>
    <w:rsid w:val="00471D8B"/>
    <w:rsid w:val="00472256"/>
    <w:rsid w:val="004730D1"/>
    <w:rsid w:val="00473507"/>
    <w:rsid w:val="00473565"/>
    <w:rsid w:val="00473830"/>
    <w:rsid w:val="00473EEE"/>
    <w:rsid w:val="00473F46"/>
    <w:rsid w:val="004740FE"/>
    <w:rsid w:val="00474655"/>
    <w:rsid w:val="00474907"/>
    <w:rsid w:val="00475466"/>
    <w:rsid w:val="0047559F"/>
    <w:rsid w:val="0047572B"/>
    <w:rsid w:val="004757FE"/>
    <w:rsid w:val="00475DAB"/>
    <w:rsid w:val="00476345"/>
    <w:rsid w:val="004766DC"/>
    <w:rsid w:val="00476879"/>
    <w:rsid w:val="00476CB1"/>
    <w:rsid w:val="00476DCF"/>
    <w:rsid w:val="004770E5"/>
    <w:rsid w:val="00477647"/>
    <w:rsid w:val="0047765C"/>
    <w:rsid w:val="00477C70"/>
    <w:rsid w:val="0048041A"/>
    <w:rsid w:val="004808CA"/>
    <w:rsid w:val="0048135C"/>
    <w:rsid w:val="0048155A"/>
    <w:rsid w:val="00481571"/>
    <w:rsid w:val="00481762"/>
    <w:rsid w:val="00482193"/>
    <w:rsid w:val="00482327"/>
    <w:rsid w:val="00482505"/>
    <w:rsid w:val="00483449"/>
    <w:rsid w:val="004841F8"/>
    <w:rsid w:val="004844C7"/>
    <w:rsid w:val="00484682"/>
    <w:rsid w:val="00485518"/>
    <w:rsid w:val="00485979"/>
    <w:rsid w:val="00485DC8"/>
    <w:rsid w:val="00485E56"/>
    <w:rsid w:val="0048662C"/>
    <w:rsid w:val="00486663"/>
    <w:rsid w:val="004866CD"/>
    <w:rsid w:val="0048701A"/>
    <w:rsid w:val="004874AB"/>
    <w:rsid w:val="004878EF"/>
    <w:rsid w:val="004879F8"/>
    <w:rsid w:val="00487C6A"/>
    <w:rsid w:val="004900B3"/>
    <w:rsid w:val="004909A0"/>
    <w:rsid w:val="004909BA"/>
    <w:rsid w:val="00490C31"/>
    <w:rsid w:val="00490DDA"/>
    <w:rsid w:val="00490FC4"/>
    <w:rsid w:val="00491830"/>
    <w:rsid w:val="004919B2"/>
    <w:rsid w:val="00491D2A"/>
    <w:rsid w:val="00492036"/>
    <w:rsid w:val="004920A4"/>
    <w:rsid w:val="004920CB"/>
    <w:rsid w:val="004927A7"/>
    <w:rsid w:val="00492C5B"/>
    <w:rsid w:val="004935B4"/>
    <w:rsid w:val="0049407B"/>
    <w:rsid w:val="0049421B"/>
    <w:rsid w:val="004953F8"/>
    <w:rsid w:val="00495576"/>
    <w:rsid w:val="00495607"/>
    <w:rsid w:val="0049588E"/>
    <w:rsid w:val="00495B62"/>
    <w:rsid w:val="00495D30"/>
    <w:rsid w:val="00495DE7"/>
    <w:rsid w:val="00495E13"/>
    <w:rsid w:val="004973AE"/>
    <w:rsid w:val="004975B1"/>
    <w:rsid w:val="0049785F"/>
    <w:rsid w:val="0049786E"/>
    <w:rsid w:val="004979E7"/>
    <w:rsid w:val="00497BAD"/>
    <w:rsid w:val="004A003C"/>
    <w:rsid w:val="004A1315"/>
    <w:rsid w:val="004A18D0"/>
    <w:rsid w:val="004A245E"/>
    <w:rsid w:val="004A255E"/>
    <w:rsid w:val="004A2A0D"/>
    <w:rsid w:val="004A2CDD"/>
    <w:rsid w:val="004A2D42"/>
    <w:rsid w:val="004A2ED5"/>
    <w:rsid w:val="004A30FA"/>
    <w:rsid w:val="004A31D1"/>
    <w:rsid w:val="004A3216"/>
    <w:rsid w:val="004A393E"/>
    <w:rsid w:val="004A4493"/>
    <w:rsid w:val="004A53B7"/>
    <w:rsid w:val="004A5932"/>
    <w:rsid w:val="004A5A9B"/>
    <w:rsid w:val="004A5D54"/>
    <w:rsid w:val="004A5E37"/>
    <w:rsid w:val="004A6384"/>
    <w:rsid w:val="004A678B"/>
    <w:rsid w:val="004A680B"/>
    <w:rsid w:val="004A68D8"/>
    <w:rsid w:val="004A6B4A"/>
    <w:rsid w:val="004A74B5"/>
    <w:rsid w:val="004A7C5C"/>
    <w:rsid w:val="004B020B"/>
    <w:rsid w:val="004B058A"/>
    <w:rsid w:val="004B090F"/>
    <w:rsid w:val="004B137A"/>
    <w:rsid w:val="004B166E"/>
    <w:rsid w:val="004B1887"/>
    <w:rsid w:val="004B19B3"/>
    <w:rsid w:val="004B2022"/>
    <w:rsid w:val="004B2346"/>
    <w:rsid w:val="004B283E"/>
    <w:rsid w:val="004B28C6"/>
    <w:rsid w:val="004B2E99"/>
    <w:rsid w:val="004B311E"/>
    <w:rsid w:val="004B3171"/>
    <w:rsid w:val="004B32C4"/>
    <w:rsid w:val="004B333F"/>
    <w:rsid w:val="004B3447"/>
    <w:rsid w:val="004B35F8"/>
    <w:rsid w:val="004B3831"/>
    <w:rsid w:val="004B392D"/>
    <w:rsid w:val="004B3C40"/>
    <w:rsid w:val="004B3D03"/>
    <w:rsid w:val="004B3D8C"/>
    <w:rsid w:val="004B498E"/>
    <w:rsid w:val="004B4F0D"/>
    <w:rsid w:val="004B5166"/>
    <w:rsid w:val="004B5629"/>
    <w:rsid w:val="004B61D4"/>
    <w:rsid w:val="004B6289"/>
    <w:rsid w:val="004B640D"/>
    <w:rsid w:val="004B66E1"/>
    <w:rsid w:val="004B66FA"/>
    <w:rsid w:val="004B6854"/>
    <w:rsid w:val="004B69BC"/>
    <w:rsid w:val="004B6AFD"/>
    <w:rsid w:val="004B716A"/>
    <w:rsid w:val="004B75F0"/>
    <w:rsid w:val="004C011B"/>
    <w:rsid w:val="004C0284"/>
    <w:rsid w:val="004C0580"/>
    <w:rsid w:val="004C05A2"/>
    <w:rsid w:val="004C06F9"/>
    <w:rsid w:val="004C075A"/>
    <w:rsid w:val="004C0A88"/>
    <w:rsid w:val="004C0FD8"/>
    <w:rsid w:val="004C0FF6"/>
    <w:rsid w:val="004C1025"/>
    <w:rsid w:val="004C105C"/>
    <w:rsid w:val="004C121F"/>
    <w:rsid w:val="004C164D"/>
    <w:rsid w:val="004C19DD"/>
    <w:rsid w:val="004C1AE6"/>
    <w:rsid w:val="004C1C07"/>
    <w:rsid w:val="004C1CD9"/>
    <w:rsid w:val="004C203C"/>
    <w:rsid w:val="004C23E6"/>
    <w:rsid w:val="004C3334"/>
    <w:rsid w:val="004C33AE"/>
    <w:rsid w:val="004C35EC"/>
    <w:rsid w:val="004C372B"/>
    <w:rsid w:val="004C4A4E"/>
    <w:rsid w:val="004C52FC"/>
    <w:rsid w:val="004C5561"/>
    <w:rsid w:val="004C5BBF"/>
    <w:rsid w:val="004C5F39"/>
    <w:rsid w:val="004C6A65"/>
    <w:rsid w:val="004C6C51"/>
    <w:rsid w:val="004C6D68"/>
    <w:rsid w:val="004C6DEB"/>
    <w:rsid w:val="004C6DFE"/>
    <w:rsid w:val="004C6F2C"/>
    <w:rsid w:val="004C7440"/>
    <w:rsid w:val="004C7531"/>
    <w:rsid w:val="004D061E"/>
    <w:rsid w:val="004D07A8"/>
    <w:rsid w:val="004D0A9B"/>
    <w:rsid w:val="004D105B"/>
    <w:rsid w:val="004D12F0"/>
    <w:rsid w:val="004D178C"/>
    <w:rsid w:val="004D1BF2"/>
    <w:rsid w:val="004D1DF6"/>
    <w:rsid w:val="004D1F07"/>
    <w:rsid w:val="004D2501"/>
    <w:rsid w:val="004D27D3"/>
    <w:rsid w:val="004D2F45"/>
    <w:rsid w:val="004D3897"/>
    <w:rsid w:val="004D38CA"/>
    <w:rsid w:val="004D3DBE"/>
    <w:rsid w:val="004D400C"/>
    <w:rsid w:val="004D4189"/>
    <w:rsid w:val="004D4402"/>
    <w:rsid w:val="004D5144"/>
    <w:rsid w:val="004D5180"/>
    <w:rsid w:val="004D52D2"/>
    <w:rsid w:val="004D5362"/>
    <w:rsid w:val="004D5B7F"/>
    <w:rsid w:val="004D62F6"/>
    <w:rsid w:val="004D66F5"/>
    <w:rsid w:val="004D6919"/>
    <w:rsid w:val="004D6B96"/>
    <w:rsid w:val="004D6D60"/>
    <w:rsid w:val="004D6E40"/>
    <w:rsid w:val="004D6F31"/>
    <w:rsid w:val="004D729A"/>
    <w:rsid w:val="004D74A2"/>
    <w:rsid w:val="004D7628"/>
    <w:rsid w:val="004D77CF"/>
    <w:rsid w:val="004D79D6"/>
    <w:rsid w:val="004D7A39"/>
    <w:rsid w:val="004D7DB9"/>
    <w:rsid w:val="004D7DF7"/>
    <w:rsid w:val="004D7E46"/>
    <w:rsid w:val="004E0371"/>
    <w:rsid w:val="004E03CC"/>
    <w:rsid w:val="004E05C3"/>
    <w:rsid w:val="004E0608"/>
    <w:rsid w:val="004E063E"/>
    <w:rsid w:val="004E0790"/>
    <w:rsid w:val="004E0958"/>
    <w:rsid w:val="004E0A2F"/>
    <w:rsid w:val="004E0E03"/>
    <w:rsid w:val="004E11B1"/>
    <w:rsid w:val="004E156C"/>
    <w:rsid w:val="004E1663"/>
    <w:rsid w:val="004E1694"/>
    <w:rsid w:val="004E17F9"/>
    <w:rsid w:val="004E19AD"/>
    <w:rsid w:val="004E1C11"/>
    <w:rsid w:val="004E1DD8"/>
    <w:rsid w:val="004E242C"/>
    <w:rsid w:val="004E275A"/>
    <w:rsid w:val="004E28F8"/>
    <w:rsid w:val="004E2D05"/>
    <w:rsid w:val="004E2D09"/>
    <w:rsid w:val="004E2F36"/>
    <w:rsid w:val="004E30FF"/>
    <w:rsid w:val="004E3691"/>
    <w:rsid w:val="004E3BD3"/>
    <w:rsid w:val="004E3D30"/>
    <w:rsid w:val="004E3E05"/>
    <w:rsid w:val="004E3E06"/>
    <w:rsid w:val="004E4352"/>
    <w:rsid w:val="004E497C"/>
    <w:rsid w:val="004E49FA"/>
    <w:rsid w:val="004E4D33"/>
    <w:rsid w:val="004E4F1E"/>
    <w:rsid w:val="004E5F01"/>
    <w:rsid w:val="004E6034"/>
    <w:rsid w:val="004E604A"/>
    <w:rsid w:val="004E6417"/>
    <w:rsid w:val="004E6597"/>
    <w:rsid w:val="004E6781"/>
    <w:rsid w:val="004E6833"/>
    <w:rsid w:val="004E68E8"/>
    <w:rsid w:val="004E6A59"/>
    <w:rsid w:val="004E73FE"/>
    <w:rsid w:val="004E77A5"/>
    <w:rsid w:val="004E78DF"/>
    <w:rsid w:val="004E7DF1"/>
    <w:rsid w:val="004F0349"/>
    <w:rsid w:val="004F066A"/>
    <w:rsid w:val="004F0A58"/>
    <w:rsid w:val="004F0F3B"/>
    <w:rsid w:val="004F101B"/>
    <w:rsid w:val="004F12BB"/>
    <w:rsid w:val="004F12BE"/>
    <w:rsid w:val="004F137C"/>
    <w:rsid w:val="004F1A29"/>
    <w:rsid w:val="004F1C74"/>
    <w:rsid w:val="004F1DAC"/>
    <w:rsid w:val="004F1E77"/>
    <w:rsid w:val="004F2294"/>
    <w:rsid w:val="004F255E"/>
    <w:rsid w:val="004F2FA3"/>
    <w:rsid w:val="004F322F"/>
    <w:rsid w:val="004F343B"/>
    <w:rsid w:val="004F343D"/>
    <w:rsid w:val="004F3464"/>
    <w:rsid w:val="004F39A3"/>
    <w:rsid w:val="004F3A96"/>
    <w:rsid w:val="004F419D"/>
    <w:rsid w:val="004F42CC"/>
    <w:rsid w:val="004F44D7"/>
    <w:rsid w:val="004F4D03"/>
    <w:rsid w:val="004F53FF"/>
    <w:rsid w:val="004F54DA"/>
    <w:rsid w:val="004F5CAB"/>
    <w:rsid w:val="004F5CDF"/>
    <w:rsid w:val="004F5E91"/>
    <w:rsid w:val="004F5F89"/>
    <w:rsid w:val="004F66C7"/>
    <w:rsid w:val="004F6950"/>
    <w:rsid w:val="004F6A3B"/>
    <w:rsid w:val="004F6BED"/>
    <w:rsid w:val="004F704D"/>
    <w:rsid w:val="004F7E3F"/>
    <w:rsid w:val="0050001E"/>
    <w:rsid w:val="0050038B"/>
    <w:rsid w:val="005003FE"/>
    <w:rsid w:val="005005E7"/>
    <w:rsid w:val="00500674"/>
    <w:rsid w:val="00500756"/>
    <w:rsid w:val="0050099D"/>
    <w:rsid w:val="00500BBA"/>
    <w:rsid w:val="00500C38"/>
    <w:rsid w:val="00500E46"/>
    <w:rsid w:val="005010D1"/>
    <w:rsid w:val="00501308"/>
    <w:rsid w:val="005014A1"/>
    <w:rsid w:val="0050164E"/>
    <w:rsid w:val="00501876"/>
    <w:rsid w:val="00501886"/>
    <w:rsid w:val="005018BD"/>
    <w:rsid w:val="005019A8"/>
    <w:rsid w:val="00502381"/>
    <w:rsid w:val="0050244D"/>
    <w:rsid w:val="00502497"/>
    <w:rsid w:val="00502AAB"/>
    <w:rsid w:val="00502CB0"/>
    <w:rsid w:val="0050309D"/>
    <w:rsid w:val="00503B8C"/>
    <w:rsid w:val="005041F0"/>
    <w:rsid w:val="00504625"/>
    <w:rsid w:val="005046BF"/>
    <w:rsid w:val="00504934"/>
    <w:rsid w:val="00504B65"/>
    <w:rsid w:val="00504BD3"/>
    <w:rsid w:val="00504C65"/>
    <w:rsid w:val="00504C7B"/>
    <w:rsid w:val="00504D83"/>
    <w:rsid w:val="00505068"/>
    <w:rsid w:val="005058F2"/>
    <w:rsid w:val="00505943"/>
    <w:rsid w:val="00505CCA"/>
    <w:rsid w:val="00505CFD"/>
    <w:rsid w:val="005061F0"/>
    <w:rsid w:val="005065B2"/>
    <w:rsid w:val="0050672E"/>
    <w:rsid w:val="00506755"/>
    <w:rsid w:val="005067D4"/>
    <w:rsid w:val="00506F50"/>
    <w:rsid w:val="0050739D"/>
    <w:rsid w:val="005074DE"/>
    <w:rsid w:val="00507524"/>
    <w:rsid w:val="00507526"/>
    <w:rsid w:val="005077E9"/>
    <w:rsid w:val="00507BF4"/>
    <w:rsid w:val="00507EF9"/>
    <w:rsid w:val="00510227"/>
    <w:rsid w:val="00510793"/>
    <w:rsid w:val="00510857"/>
    <w:rsid w:val="005108AD"/>
    <w:rsid w:val="00510C55"/>
    <w:rsid w:val="0051100C"/>
    <w:rsid w:val="00511105"/>
    <w:rsid w:val="0051136C"/>
    <w:rsid w:val="00511409"/>
    <w:rsid w:val="005114DB"/>
    <w:rsid w:val="0051152C"/>
    <w:rsid w:val="005117A9"/>
    <w:rsid w:val="00511A05"/>
    <w:rsid w:val="00511C1C"/>
    <w:rsid w:val="00511CA9"/>
    <w:rsid w:val="00511EDE"/>
    <w:rsid w:val="005121F3"/>
    <w:rsid w:val="005123CD"/>
    <w:rsid w:val="0051247A"/>
    <w:rsid w:val="00512930"/>
    <w:rsid w:val="00512D66"/>
    <w:rsid w:val="00512D88"/>
    <w:rsid w:val="005130AE"/>
    <w:rsid w:val="00513524"/>
    <w:rsid w:val="00513549"/>
    <w:rsid w:val="00513989"/>
    <w:rsid w:val="00514160"/>
    <w:rsid w:val="0051444A"/>
    <w:rsid w:val="005145F8"/>
    <w:rsid w:val="00514BEC"/>
    <w:rsid w:val="00514C95"/>
    <w:rsid w:val="00514E3B"/>
    <w:rsid w:val="00514EAE"/>
    <w:rsid w:val="00514EFF"/>
    <w:rsid w:val="005151E5"/>
    <w:rsid w:val="00515217"/>
    <w:rsid w:val="0051521A"/>
    <w:rsid w:val="00515948"/>
    <w:rsid w:val="00515BA6"/>
    <w:rsid w:val="00516198"/>
    <w:rsid w:val="005163EC"/>
    <w:rsid w:val="00516441"/>
    <w:rsid w:val="005164D6"/>
    <w:rsid w:val="00516717"/>
    <w:rsid w:val="00516F8B"/>
    <w:rsid w:val="005171D7"/>
    <w:rsid w:val="00517873"/>
    <w:rsid w:val="0052057F"/>
    <w:rsid w:val="0052073E"/>
    <w:rsid w:val="00520C7E"/>
    <w:rsid w:val="00520EA9"/>
    <w:rsid w:val="0052162C"/>
    <w:rsid w:val="005222F6"/>
    <w:rsid w:val="005227A0"/>
    <w:rsid w:val="0052296B"/>
    <w:rsid w:val="00522BD2"/>
    <w:rsid w:val="005230C0"/>
    <w:rsid w:val="00523788"/>
    <w:rsid w:val="00523809"/>
    <w:rsid w:val="00523937"/>
    <w:rsid w:val="005243AB"/>
    <w:rsid w:val="00524707"/>
    <w:rsid w:val="00525B38"/>
    <w:rsid w:val="00525BB7"/>
    <w:rsid w:val="00525E51"/>
    <w:rsid w:val="00526094"/>
    <w:rsid w:val="00526553"/>
    <w:rsid w:val="005267A6"/>
    <w:rsid w:val="00526AD5"/>
    <w:rsid w:val="00526AEC"/>
    <w:rsid w:val="00526F7E"/>
    <w:rsid w:val="00527B15"/>
    <w:rsid w:val="00527C1E"/>
    <w:rsid w:val="00527DA4"/>
    <w:rsid w:val="00530009"/>
    <w:rsid w:val="005307A8"/>
    <w:rsid w:val="00530863"/>
    <w:rsid w:val="00530DEE"/>
    <w:rsid w:val="005310CF"/>
    <w:rsid w:val="00531319"/>
    <w:rsid w:val="0053161F"/>
    <w:rsid w:val="00531A3D"/>
    <w:rsid w:val="0053219B"/>
    <w:rsid w:val="005323B1"/>
    <w:rsid w:val="00532E93"/>
    <w:rsid w:val="00532EE5"/>
    <w:rsid w:val="00532EEE"/>
    <w:rsid w:val="0053329B"/>
    <w:rsid w:val="0053345C"/>
    <w:rsid w:val="00533E28"/>
    <w:rsid w:val="0053454F"/>
    <w:rsid w:val="005345C8"/>
    <w:rsid w:val="0053498F"/>
    <w:rsid w:val="00534CDD"/>
    <w:rsid w:val="0053584C"/>
    <w:rsid w:val="00535C09"/>
    <w:rsid w:val="005367CC"/>
    <w:rsid w:val="00536954"/>
    <w:rsid w:val="00536B49"/>
    <w:rsid w:val="005374B1"/>
    <w:rsid w:val="00537698"/>
    <w:rsid w:val="005376C4"/>
    <w:rsid w:val="00537874"/>
    <w:rsid w:val="005379BF"/>
    <w:rsid w:val="00537C4A"/>
    <w:rsid w:val="00537DC1"/>
    <w:rsid w:val="005404F4"/>
    <w:rsid w:val="005405B8"/>
    <w:rsid w:val="00540618"/>
    <w:rsid w:val="00540960"/>
    <w:rsid w:val="005415EF"/>
    <w:rsid w:val="00541B67"/>
    <w:rsid w:val="00541C78"/>
    <w:rsid w:val="00541C89"/>
    <w:rsid w:val="00541E22"/>
    <w:rsid w:val="00541F7D"/>
    <w:rsid w:val="005421AA"/>
    <w:rsid w:val="0054238B"/>
    <w:rsid w:val="005424AB"/>
    <w:rsid w:val="0054268F"/>
    <w:rsid w:val="0054272A"/>
    <w:rsid w:val="00542850"/>
    <w:rsid w:val="0054296E"/>
    <w:rsid w:val="00542F78"/>
    <w:rsid w:val="005436AC"/>
    <w:rsid w:val="005437AE"/>
    <w:rsid w:val="005439F0"/>
    <w:rsid w:val="005442BF"/>
    <w:rsid w:val="005443E7"/>
    <w:rsid w:val="005447BB"/>
    <w:rsid w:val="00544A3D"/>
    <w:rsid w:val="00544C62"/>
    <w:rsid w:val="00544D4D"/>
    <w:rsid w:val="00544E97"/>
    <w:rsid w:val="005457C5"/>
    <w:rsid w:val="00545A63"/>
    <w:rsid w:val="00545B70"/>
    <w:rsid w:val="005461A3"/>
    <w:rsid w:val="0054661D"/>
    <w:rsid w:val="00546AC9"/>
    <w:rsid w:val="00546DEF"/>
    <w:rsid w:val="0054712F"/>
    <w:rsid w:val="0054731E"/>
    <w:rsid w:val="00547EEF"/>
    <w:rsid w:val="00547F77"/>
    <w:rsid w:val="00547FA3"/>
    <w:rsid w:val="00547FE0"/>
    <w:rsid w:val="005503E3"/>
    <w:rsid w:val="00550640"/>
    <w:rsid w:val="005507CA"/>
    <w:rsid w:val="00550BC9"/>
    <w:rsid w:val="00550C42"/>
    <w:rsid w:val="00550CA0"/>
    <w:rsid w:val="00550DCB"/>
    <w:rsid w:val="0055140C"/>
    <w:rsid w:val="00551C03"/>
    <w:rsid w:val="005524B6"/>
    <w:rsid w:val="00552F5F"/>
    <w:rsid w:val="005531E5"/>
    <w:rsid w:val="005535B7"/>
    <w:rsid w:val="005536D3"/>
    <w:rsid w:val="005537CE"/>
    <w:rsid w:val="00553EDC"/>
    <w:rsid w:val="00554487"/>
    <w:rsid w:val="00554835"/>
    <w:rsid w:val="00554BD6"/>
    <w:rsid w:val="00554EF1"/>
    <w:rsid w:val="00555608"/>
    <w:rsid w:val="0055583E"/>
    <w:rsid w:val="00555899"/>
    <w:rsid w:val="00555AB6"/>
    <w:rsid w:val="00555DF2"/>
    <w:rsid w:val="00556015"/>
    <w:rsid w:val="0055669D"/>
    <w:rsid w:val="005568A8"/>
    <w:rsid w:val="00556DF1"/>
    <w:rsid w:val="00556E73"/>
    <w:rsid w:val="00557417"/>
    <w:rsid w:val="005574AA"/>
    <w:rsid w:val="005579FB"/>
    <w:rsid w:val="00557A25"/>
    <w:rsid w:val="00557BEA"/>
    <w:rsid w:val="00557F14"/>
    <w:rsid w:val="005614F6"/>
    <w:rsid w:val="00561521"/>
    <w:rsid w:val="0056183F"/>
    <w:rsid w:val="00561ACF"/>
    <w:rsid w:val="00561CBD"/>
    <w:rsid w:val="005625E7"/>
    <w:rsid w:val="00562B90"/>
    <w:rsid w:val="00563089"/>
    <w:rsid w:val="0056308E"/>
    <w:rsid w:val="00563168"/>
    <w:rsid w:val="00563718"/>
    <w:rsid w:val="00563B3C"/>
    <w:rsid w:val="005643E3"/>
    <w:rsid w:val="00564472"/>
    <w:rsid w:val="00564D59"/>
    <w:rsid w:val="00564D9C"/>
    <w:rsid w:val="00564FE6"/>
    <w:rsid w:val="005656A0"/>
    <w:rsid w:val="005656EE"/>
    <w:rsid w:val="00565F20"/>
    <w:rsid w:val="0056644B"/>
    <w:rsid w:val="00566556"/>
    <w:rsid w:val="00566CA5"/>
    <w:rsid w:val="00567D6B"/>
    <w:rsid w:val="00567E9E"/>
    <w:rsid w:val="0057011D"/>
    <w:rsid w:val="00570291"/>
    <w:rsid w:val="005705D5"/>
    <w:rsid w:val="005708AA"/>
    <w:rsid w:val="00570C3F"/>
    <w:rsid w:val="00570DC3"/>
    <w:rsid w:val="00571007"/>
    <w:rsid w:val="00571008"/>
    <w:rsid w:val="00571968"/>
    <w:rsid w:val="00571AD5"/>
    <w:rsid w:val="00572A15"/>
    <w:rsid w:val="00572CDB"/>
    <w:rsid w:val="00572F87"/>
    <w:rsid w:val="005732AB"/>
    <w:rsid w:val="005736D9"/>
    <w:rsid w:val="00573794"/>
    <w:rsid w:val="0057385D"/>
    <w:rsid w:val="00573B4A"/>
    <w:rsid w:val="00574377"/>
    <w:rsid w:val="0057447E"/>
    <w:rsid w:val="00574593"/>
    <w:rsid w:val="00574642"/>
    <w:rsid w:val="005746B8"/>
    <w:rsid w:val="00575120"/>
    <w:rsid w:val="005754E1"/>
    <w:rsid w:val="005756C7"/>
    <w:rsid w:val="00575E2C"/>
    <w:rsid w:val="005760C5"/>
    <w:rsid w:val="00576226"/>
    <w:rsid w:val="005769B8"/>
    <w:rsid w:val="00576C54"/>
    <w:rsid w:val="0057704F"/>
    <w:rsid w:val="00577C87"/>
    <w:rsid w:val="00577D39"/>
    <w:rsid w:val="00580009"/>
    <w:rsid w:val="00580271"/>
    <w:rsid w:val="0058077B"/>
    <w:rsid w:val="0058078A"/>
    <w:rsid w:val="00580983"/>
    <w:rsid w:val="00580B6F"/>
    <w:rsid w:val="00581A43"/>
    <w:rsid w:val="00581A52"/>
    <w:rsid w:val="00581B7D"/>
    <w:rsid w:val="00581E42"/>
    <w:rsid w:val="0058246E"/>
    <w:rsid w:val="005826C7"/>
    <w:rsid w:val="005828C1"/>
    <w:rsid w:val="00583182"/>
    <w:rsid w:val="00583FD8"/>
    <w:rsid w:val="00584049"/>
    <w:rsid w:val="0058412F"/>
    <w:rsid w:val="005845C8"/>
    <w:rsid w:val="00584875"/>
    <w:rsid w:val="00584AD6"/>
    <w:rsid w:val="00584F0F"/>
    <w:rsid w:val="005851E4"/>
    <w:rsid w:val="00585972"/>
    <w:rsid w:val="00585AAD"/>
    <w:rsid w:val="00585B15"/>
    <w:rsid w:val="00585BC6"/>
    <w:rsid w:val="00585CCF"/>
    <w:rsid w:val="00586C52"/>
    <w:rsid w:val="00586F40"/>
    <w:rsid w:val="00586F9E"/>
    <w:rsid w:val="0058741C"/>
    <w:rsid w:val="00587590"/>
    <w:rsid w:val="0058771B"/>
    <w:rsid w:val="005878F4"/>
    <w:rsid w:val="00587CB0"/>
    <w:rsid w:val="00587DE8"/>
    <w:rsid w:val="00587E1E"/>
    <w:rsid w:val="005909A4"/>
    <w:rsid w:val="00591420"/>
    <w:rsid w:val="00591723"/>
    <w:rsid w:val="00591C9A"/>
    <w:rsid w:val="00591E05"/>
    <w:rsid w:val="005921F0"/>
    <w:rsid w:val="00592619"/>
    <w:rsid w:val="00592714"/>
    <w:rsid w:val="005927E7"/>
    <w:rsid w:val="00592DC0"/>
    <w:rsid w:val="0059323A"/>
    <w:rsid w:val="00593729"/>
    <w:rsid w:val="00593E24"/>
    <w:rsid w:val="00593EAF"/>
    <w:rsid w:val="00593EB9"/>
    <w:rsid w:val="005941FA"/>
    <w:rsid w:val="00594611"/>
    <w:rsid w:val="005948B7"/>
    <w:rsid w:val="00594998"/>
    <w:rsid w:val="00594BB6"/>
    <w:rsid w:val="005952A6"/>
    <w:rsid w:val="005953BB"/>
    <w:rsid w:val="0059541A"/>
    <w:rsid w:val="0059563F"/>
    <w:rsid w:val="00595C7A"/>
    <w:rsid w:val="00595E2C"/>
    <w:rsid w:val="005963D0"/>
    <w:rsid w:val="00596A04"/>
    <w:rsid w:val="00596A2F"/>
    <w:rsid w:val="00596CB5"/>
    <w:rsid w:val="00596E1E"/>
    <w:rsid w:val="00597191"/>
    <w:rsid w:val="00597938"/>
    <w:rsid w:val="00597B3A"/>
    <w:rsid w:val="005A01B1"/>
    <w:rsid w:val="005A01DB"/>
    <w:rsid w:val="005A095D"/>
    <w:rsid w:val="005A0DAE"/>
    <w:rsid w:val="005A1104"/>
    <w:rsid w:val="005A1130"/>
    <w:rsid w:val="005A153A"/>
    <w:rsid w:val="005A1EB3"/>
    <w:rsid w:val="005A20CB"/>
    <w:rsid w:val="005A25CB"/>
    <w:rsid w:val="005A274C"/>
    <w:rsid w:val="005A3088"/>
    <w:rsid w:val="005A31B7"/>
    <w:rsid w:val="005A3543"/>
    <w:rsid w:val="005A37FF"/>
    <w:rsid w:val="005A38AA"/>
    <w:rsid w:val="005A38AC"/>
    <w:rsid w:val="005A3AE9"/>
    <w:rsid w:val="005A3F0D"/>
    <w:rsid w:val="005A4524"/>
    <w:rsid w:val="005A48F1"/>
    <w:rsid w:val="005A52EC"/>
    <w:rsid w:val="005A54FE"/>
    <w:rsid w:val="005A661F"/>
    <w:rsid w:val="005A668F"/>
    <w:rsid w:val="005A6A61"/>
    <w:rsid w:val="005A6F00"/>
    <w:rsid w:val="005A771C"/>
    <w:rsid w:val="005A798B"/>
    <w:rsid w:val="005A7E79"/>
    <w:rsid w:val="005B0B22"/>
    <w:rsid w:val="005B11E6"/>
    <w:rsid w:val="005B122B"/>
    <w:rsid w:val="005B15DF"/>
    <w:rsid w:val="005B1685"/>
    <w:rsid w:val="005B2D4C"/>
    <w:rsid w:val="005B31FD"/>
    <w:rsid w:val="005B346C"/>
    <w:rsid w:val="005B37AE"/>
    <w:rsid w:val="005B3A88"/>
    <w:rsid w:val="005B3FBE"/>
    <w:rsid w:val="005B433C"/>
    <w:rsid w:val="005B4C9C"/>
    <w:rsid w:val="005B4D3B"/>
    <w:rsid w:val="005B539A"/>
    <w:rsid w:val="005B5750"/>
    <w:rsid w:val="005B5B71"/>
    <w:rsid w:val="005B5B73"/>
    <w:rsid w:val="005B63B5"/>
    <w:rsid w:val="005B66F7"/>
    <w:rsid w:val="005B7165"/>
    <w:rsid w:val="005B7706"/>
    <w:rsid w:val="005B7A4A"/>
    <w:rsid w:val="005C04CC"/>
    <w:rsid w:val="005C08D7"/>
    <w:rsid w:val="005C1137"/>
    <w:rsid w:val="005C1432"/>
    <w:rsid w:val="005C14A3"/>
    <w:rsid w:val="005C1BCE"/>
    <w:rsid w:val="005C1C70"/>
    <w:rsid w:val="005C1F30"/>
    <w:rsid w:val="005C248A"/>
    <w:rsid w:val="005C293C"/>
    <w:rsid w:val="005C2EB4"/>
    <w:rsid w:val="005C3624"/>
    <w:rsid w:val="005C39B5"/>
    <w:rsid w:val="005C39F9"/>
    <w:rsid w:val="005C3BA6"/>
    <w:rsid w:val="005C3BEB"/>
    <w:rsid w:val="005C3C18"/>
    <w:rsid w:val="005C3D9A"/>
    <w:rsid w:val="005C3F32"/>
    <w:rsid w:val="005C47FE"/>
    <w:rsid w:val="005C494B"/>
    <w:rsid w:val="005C4BEA"/>
    <w:rsid w:val="005C4C17"/>
    <w:rsid w:val="005C50BE"/>
    <w:rsid w:val="005C54A4"/>
    <w:rsid w:val="005C562A"/>
    <w:rsid w:val="005C56D8"/>
    <w:rsid w:val="005C58C0"/>
    <w:rsid w:val="005C6175"/>
    <w:rsid w:val="005C6251"/>
    <w:rsid w:val="005C6638"/>
    <w:rsid w:val="005C6660"/>
    <w:rsid w:val="005C66C0"/>
    <w:rsid w:val="005C6AA4"/>
    <w:rsid w:val="005C6AC1"/>
    <w:rsid w:val="005C7279"/>
    <w:rsid w:val="005C72F0"/>
    <w:rsid w:val="005C7770"/>
    <w:rsid w:val="005C79B8"/>
    <w:rsid w:val="005C7E60"/>
    <w:rsid w:val="005C7F84"/>
    <w:rsid w:val="005D02BC"/>
    <w:rsid w:val="005D037B"/>
    <w:rsid w:val="005D058A"/>
    <w:rsid w:val="005D06CB"/>
    <w:rsid w:val="005D0CEA"/>
    <w:rsid w:val="005D0F33"/>
    <w:rsid w:val="005D1002"/>
    <w:rsid w:val="005D1035"/>
    <w:rsid w:val="005D1117"/>
    <w:rsid w:val="005D1183"/>
    <w:rsid w:val="005D13BF"/>
    <w:rsid w:val="005D159E"/>
    <w:rsid w:val="005D1A4D"/>
    <w:rsid w:val="005D1B10"/>
    <w:rsid w:val="005D211C"/>
    <w:rsid w:val="005D21E6"/>
    <w:rsid w:val="005D222A"/>
    <w:rsid w:val="005D2A35"/>
    <w:rsid w:val="005D2B7B"/>
    <w:rsid w:val="005D2BCA"/>
    <w:rsid w:val="005D3273"/>
    <w:rsid w:val="005D33A4"/>
    <w:rsid w:val="005D36D5"/>
    <w:rsid w:val="005D3924"/>
    <w:rsid w:val="005D3B6A"/>
    <w:rsid w:val="005D3C1B"/>
    <w:rsid w:val="005D3CB7"/>
    <w:rsid w:val="005D3CF9"/>
    <w:rsid w:val="005D3F0F"/>
    <w:rsid w:val="005D4178"/>
    <w:rsid w:val="005D4456"/>
    <w:rsid w:val="005D4467"/>
    <w:rsid w:val="005D47EA"/>
    <w:rsid w:val="005D4B0C"/>
    <w:rsid w:val="005D4F54"/>
    <w:rsid w:val="005D57A3"/>
    <w:rsid w:val="005D57C8"/>
    <w:rsid w:val="005D5908"/>
    <w:rsid w:val="005D6078"/>
    <w:rsid w:val="005D60D3"/>
    <w:rsid w:val="005D69A8"/>
    <w:rsid w:val="005D7060"/>
    <w:rsid w:val="005D7593"/>
    <w:rsid w:val="005D77F3"/>
    <w:rsid w:val="005D7921"/>
    <w:rsid w:val="005E01C5"/>
    <w:rsid w:val="005E0B03"/>
    <w:rsid w:val="005E0EA6"/>
    <w:rsid w:val="005E10D4"/>
    <w:rsid w:val="005E16B0"/>
    <w:rsid w:val="005E1819"/>
    <w:rsid w:val="005E243E"/>
    <w:rsid w:val="005E2A54"/>
    <w:rsid w:val="005E2CA8"/>
    <w:rsid w:val="005E2EA5"/>
    <w:rsid w:val="005E336D"/>
    <w:rsid w:val="005E38DB"/>
    <w:rsid w:val="005E3AB6"/>
    <w:rsid w:val="005E409E"/>
    <w:rsid w:val="005E4454"/>
    <w:rsid w:val="005E4547"/>
    <w:rsid w:val="005E470D"/>
    <w:rsid w:val="005E4936"/>
    <w:rsid w:val="005E4A5A"/>
    <w:rsid w:val="005E4FC4"/>
    <w:rsid w:val="005E50D2"/>
    <w:rsid w:val="005E50FB"/>
    <w:rsid w:val="005E5640"/>
    <w:rsid w:val="005E59F6"/>
    <w:rsid w:val="005E5B09"/>
    <w:rsid w:val="005E5F3F"/>
    <w:rsid w:val="005E5FDB"/>
    <w:rsid w:val="005E60C5"/>
    <w:rsid w:val="005E60D9"/>
    <w:rsid w:val="005E6384"/>
    <w:rsid w:val="005E6822"/>
    <w:rsid w:val="005E6DC2"/>
    <w:rsid w:val="005E6EE4"/>
    <w:rsid w:val="005E76EF"/>
    <w:rsid w:val="005E77B2"/>
    <w:rsid w:val="005E79A8"/>
    <w:rsid w:val="005E7D95"/>
    <w:rsid w:val="005E7DED"/>
    <w:rsid w:val="005F01F7"/>
    <w:rsid w:val="005F032F"/>
    <w:rsid w:val="005F0445"/>
    <w:rsid w:val="005F052E"/>
    <w:rsid w:val="005F06C3"/>
    <w:rsid w:val="005F11B9"/>
    <w:rsid w:val="005F14C2"/>
    <w:rsid w:val="005F16E9"/>
    <w:rsid w:val="005F1A11"/>
    <w:rsid w:val="005F1AA1"/>
    <w:rsid w:val="005F1C4B"/>
    <w:rsid w:val="005F1D31"/>
    <w:rsid w:val="005F1E4A"/>
    <w:rsid w:val="005F1E9A"/>
    <w:rsid w:val="005F23B0"/>
    <w:rsid w:val="005F2979"/>
    <w:rsid w:val="005F2D72"/>
    <w:rsid w:val="005F3197"/>
    <w:rsid w:val="005F3314"/>
    <w:rsid w:val="005F341D"/>
    <w:rsid w:val="005F34CA"/>
    <w:rsid w:val="005F384A"/>
    <w:rsid w:val="005F39D0"/>
    <w:rsid w:val="005F40AD"/>
    <w:rsid w:val="005F4434"/>
    <w:rsid w:val="005F474A"/>
    <w:rsid w:val="005F48D0"/>
    <w:rsid w:val="005F4946"/>
    <w:rsid w:val="005F4C2F"/>
    <w:rsid w:val="005F4C5A"/>
    <w:rsid w:val="005F5A3B"/>
    <w:rsid w:val="005F5B90"/>
    <w:rsid w:val="005F5F46"/>
    <w:rsid w:val="005F6457"/>
    <w:rsid w:val="005F65B1"/>
    <w:rsid w:val="005F6BE7"/>
    <w:rsid w:val="005F6FBE"/>
    <w:rsid w:val="005F743F"/>
    <w:rsid w:val="005F74EA"/>
    <w:rsid w:val="005F786F"/>
    <w:rsid w:val="005F78D4"/>
    <w:rsid w:val="005F7974"/>
    <w:rsid w:val="006000FF"/>
    <w:rsid w:val="006002CB"/>
    <w:rsid w:val="006003F3"/>
    <w:rsid w:val="006010BB"/>
    <w:rsid w:val="0060131E"/>
    <w:rsid w:val="00601629"/>
    <w:rsid w:val="00601715"/>
    <w:rsid w:val="006017AA"/>
    <w:rsid w:val="00601C54"/>
    <w:rsid w:val="00602326"/>
    <w:rsid w:val="00602A74"/>
    <w:rsid w:val="00602BE0"/>
    <w:rsid w:val="006030FB"/>
    <w:rsid w:val="0060364C"/>
    <w:rsid w:val="00603694"/>
    <w:rsid w:val="006036C9"/>
    <w:rsid w:val="00603C08"/>
    <w:rsid w:val="00604208"/>
    <w:rsid w:val="006042E1"/>
    <w:rsid w:val="006047CE"/>
    <w:rsid w:val="00604932"/>
    <w:rsid w:val="00604B49"/>
    <w:rsid w:val="00604B76"/>
    <w:rsid w:val="00604CC8"/>
    <w:rsid w:val="006051BC"/>
    <w:rsid w:val="006052C2"/>
    <w:rsid w:val="00605E47"/>
    <w:rsid w:val="00605F37"/>
    <w:rsid w:val="00606401"/>
    <w:rsid w:val="006067EC"/>
    <w:rsid w:val="00606931"/>
    <w:rsid w:val="00606DDE"/>
    <w:rsid w:val="006071D1"/>
    <w:rsid w:val="00607250"/>
    <w:rsid w:val="006073AB"/>
    <w:rsid w:val="006076F1"/>
    <w:rsid w:val="00607C1F"/>
    <w:rsid w:val="00607C57"/>
    <w:rsid w:val="0061066C"/>
    <w:rsid w:val="0061089E"/>
    <w:rsid w:val="006108ED"/>
    <w:rsid w:val="00610B10"/>
    <w:rsid w:val="00610BA2"/>
    <w:rsid w:val="00610EF5"/>
    <w:rsid w:val="00611113"/>
    <w:rsid w:val="006111CE"/>
    <w:rsid w:val="00611291"/>
    <w:rsid w:val="006114A3"/>
    <w:rsid w:val="00611552"/>
    <w:rsid w:val="006117A8"/>
    <w:rsid w:val="00611878"/>
    <w:rsid w:val="00612043"/>
    <w:rsid w:val="00612099"/>
    <w:rsid w:val="0061251B"/>
    <w:rsid w:val="0061298C"/>
    <w:rsid w:val="0061333B"/>
    <w:rsid w:val="0061356C"/>
    <w:rsid w:val="00613572"/>
    <w:rsid w:val="006135D7"/>
    <w:rsid w:val="006139CD"/>
    <w:rsid w:val="00613AC0"/>
    <w:rsid w:val="00613C8C"/>
    <w:rsid w:val="00613CA8"/>
    <w:rsid w:val="00614271"/>
    <w:rsid w:val="006147DA"/>
    <w:rsid w:val="00614A2C"/>
    <w:rsid w:val="00614BAA"/>
    <w:rsid w:val="00614D48"/>
    <w:rsid w:val="00615AC3"/>
    <w:rsid w:val="00615D04"/>
    <w:rsid w:val="00615DC0"/>
    <w:rsid w:val="0061657A"/>
    <w:rsid w:val="00616DF1"/>
    <w:rsid w:val="006175CE"/>
    <w:rsid w:val="0061767F"/>
    <w:rsid w:val="00617777"/>
    <w:rsid w:val="0061781A"/>
    <w:rsid w:val="0061798E"/>
    <w:rsid w:val="00617A19"/>
    <w:rsid w:val="00617A4C"/>
    <w:rsid w:val="00617ACC"/>
    <w:rsid w:val="00617C3A"/>
    <w:rsid w:val="00620031"/>
    <w:rsid w:val="0062008F"/>
    <w:rsid w:val="0062009A"/>
    <w:rsid w:val="00620188"/>
    <w:rsid w:val="0062050D"/>
    <w:rsid w:val="00620C2E"/>
    <w:rsid w:val="00620C36"/>
    <w:rsid w:val="0062127C"/>
    <w:rsid w:val="00621338"/>
    <w:rsid w:val="00621420"/>
    <w:rsid w:val="00621433"/>
    <w:rsid w:val="0062154E"/>
    <w:rsid w:val="006215B0"/>
    <w:rsid w:val="00621B3C"/>
    <w:rsid w:val="006220A5"/>
    <w:rsid w:val="006220B8"/>
    <w:rsid w:val="00622350"/>
    <w:rsid w:val="0062252C"/>
    <w:rsid w:val="00622731"/>
    <w:rsid w:val="006228A3"/>
    <w:rsid w:val="006235A3"/>
    <w:rsid w:val="00623851"/>
    <w:rsid w:val="006249A6"/>
    <w:rsid w:val="00624C2A"/>
    <w:rsid w:val="006252AD"/>
    <w:rsid w:val="006252C8"/>
    <w:rsid w:val="006256E3"/>
    <w:rsid w:val="0062581A"/>
    <w:rsid w:val="00625BB5"/>
    <w:rsid w:val="00625C47"/>
    <w:rsid w:val="0062619F"/>
    <w:rsid w:val="00626322"/>
    <w:rsid w:val="00626424"/>
    <w:rsid w:val="00626745"/>
    <w:rsid w:val="006267BB"/>
    <w:rsid w:val="00626819"/>
    <w:rsid w:val="006268C6"/>
    <w:rsid w:val="00626B72"/>
    <w:rsid w:val="00626B89"/>
    <w:rsid w:val="00627167"/>
    <w:rsid w:val="00627491"/>
    <w:rsid w:val="006276FD"/>
    <w:rsid w:val="0062799B"/>
    <w:rsid w:val="00627AC9"/>
    <w:rsid w:val="00627DB8"/>
    <w:rsid w:val="00627E29"/>
    <w:rsid w:val="00627E7F"/>
    <w:rsid w:val="006316BA"/>
    <w:rsid w:val="00631A7D"/>
    <w:rsid w:val="00631B3E"/>
    <w:rsid w:val="00631C3A"/>
    <w:rsid w:val="00632363"/>
    <w:rsid w:val="00632395"/>
    <w:rsid w:val="00632B3A"/>
    <w:rsid w:val="00632E19"/>
    <w:rsid w:val="00632E5F"/>
    <w:rsid w:val="00632E7D"/>
    <w:rsid w:val="006330D1"/>
    <w:rsid w:val="006337DC"/>
    <w:rsid w:val="0063385F"/>
    <w:rsid w:val="00633C54"/>
    <w:rsid w:val="00633F66"/>
    <w:rsid w:val="0063419F"/>
    <w:rsid w:val="0063455A"/>
    <w:rsid w:val="00634CAC"/>
    <w:rsid w:val="00635126"/>
    <w:rsid w:val="0063535B"/>
    <w:rsid w:val="006358AC"/>
    <w:rsid w:val="00635F42"/>
    <w:rsid w:val="0063651D"/>
    <w:rsid w:val="00636E57"/>
    <w:rsid w:val="00636EBE"/>
    <w:rsid w:val="006370EB"/>
    <w:rsid w:val="00637256"/>
    <w:rsid w:val="0064036B"/>
    <w:rsid w:val="006407F2"/>
    <w:rsid w:val="00640856"/>
    <w:rsid w:val="006414B3"/>
    <w:rsid w:val="0064173D"/>
    <w:rsid w:val="00641A4D"/>
    <w:rsid w:val="00642794"/>
    <w:rsid w:val="006428EE"/>
    <w:rsid w:val="00642F22"/>
    <w:rsid w:val="0064304C"/>
    <w:rsid w:val="0064306C"/>
    <w:rsid w:val="00643142"/>
    <w:rsid w:val="00643566"/>
    <w:rsid w:val="00643A7B"/>
    <w:rsid w:val="00644074"/>
    <w:rsid w:val="0064432F"/>
    <w:rsid w:val="00644A45"/>
    <w:rsid w:val="00644DD0"/>
    <w:rsid w:val="00645259"/>
    <w:rsid w:val="00645541"/>
    <w:rsid w:val="00645562"/>
    <w:rsid w:val="00645997"/>
    <w:rsid w:val="00645A23"/>
    <w:rsid w:val="00645F5F"/>
    <w:rsid w:val="00646004"/>
    <w:rsid w:val="006461C9"/>
    <w:rsid w:val="00646814"/>
    <w:rsid w:val="00646CAA"/>
    <w:rsid w:val="00646D8F"/>
    <w:rsid w:val="00646E15"/>
    <w:rsid w:val="00647137"/>
    <w:rsid w:val="006476FB"/>
    <w:rsid w:val="0064787F"/>
    <w:rsid w:val="006478FA"/>
    <w:rsid w:val="00647A1C"/>
    <w:rsid w:val="00647F90"/>
    <w:rsid w:val="0065033D"/>
    <w:rsid w:val="00650DEC"/>
    <w:rsid w:val="0065184D"/>
    <w:rsid w:val="0065198F"/>
    <w:rsid w:val="00651CB2"/>
    <w:rsid w:val="00652009"/>
    <w:rsid w:val="00652161"/>
    <w:rsid w:val="006525F2"/>
    <w:rsid w:val="00652734"/>
    <w:rsid w:val="00652C1C"/>
    <w:rsid w:val="00652D07"/>
    <w:rsid w:val="00652D62"/>
    <w:rsid w:val="00652F6E"/>
    <w:rsid w:val="006530BB"/>
    <w:rsid w:val="006532E2"/>
    <w:rsid w:val="0065362A"/>
    <w:rsid w:val="0065392F"/>
    <w:rsid w:val="00653A0D"/>
    <w:rsid w:val="00653DE1"/>
    <w:rsid w:val="0065420B"/>
    <w:rsid w:val="006542C7"/>
    <w:rsid w:val="00654991"/>
    <w:rsid w:val="00654B1D"/>
    <w:rsid w:val="006552E2"/>
    <w:rsid w:val="00655521"/>
    <w:rsid w:val="00655B3B"/>
    <w:rsid w:val="0065620C"/>
    <w:rsid w:val="006566FA"/>
    <w:rsid w:val="00656A26"/>
    <w:rsid w:val="00656AF4"/>
    <w:rsid w:val="00656BFC"/>
    <w:rsid w:val="00656E40"/>
    <w:rsid w:val="00656FD4"/>
    <w:rsid w:val="00657C71"/>
    <w:rsid w:val="00660064"/>
    <w:rsid w:val="006600E1"/>
    <w:rsid w:val="00660559"/>
    <w:rsid w:val="00660E05"/>
    <w:rsid w:val="00660F33"/>
    <w:rsid w:val="00661000"/>
    <w:rsid w:val="006615F8"/>
    <w:rsid w:val="00661660"/>
    <w:rsid w:val="0066177D"/>
    <w:rsid w:val="006618F5"/>
    <w:rsid w:val="0066192C"/>
    <w:rsid w:val="00661BDD"/>
    <w:rsid w:val="00661CCB"/>
    <w:rsid w:val="00662860"/>
    <w:rsid w:val="00662AA9"/>
    <w:rsid w:val="00662FBB"/>
    <w:rsid w:val="006635D4"/>
    <w:rsid w:val="006635F0"/>
    <w:rsid w:val="00663849"/>
    <w:rsid w:val="006638B6"/>
    <w:rsid w:val="006638EF"/>
    <w:rsid w:val="00663AA4"/>
    <w:rsid w:val="006640FD"/>
    <w:rsid w:val="00664416"/>
    <w:rsid w:val="006647CB"/>
    <w:rsid w:val="00664A19"/>
    <w:rsid w:val="00664BB8"/>
    <w:rsid w:val="00664DF9"/>
    <w:rsid w:val="00665321"/>
    <w:rsid w:val="0066573E"/>
    <w:rsid w:val="00665D3A"/>
    <w:rsid w:val="00665F43"/>
    <w:rsid w:val="006661D5"/>
    <w:rsid w:val="00666300"/>
    <w:rsid w:val="006665FA"/>
    <w:rsid w:val="00666772"/>
    <w:rsid w:val="0066694C"/>
    <w:rsid w:val="00666B64"/>
    <w:rsid w:val="0066751D"/>
    <w:rsid w:val="006700D0"/>
    <w:rsid w:val="00670341"/>
    <w:rsid w:val="00670774"/>
    <w:rsid w:val="00670863"/>
    <w:rsid w:val="00670A38"/>
    <w:rsid w:val="00671A32"/>
    <w:rsid w:val="00671C1A"/>
    <w:rsid w:val="00671F8C"/>
    <w:rsid w:val="006722DB"/>
    <w:rsid w:val="00672695"/>
    <w:rsid w:val="0067314E"/>
    <w:rsid w:val="00673375"/>
    <w:rsid w:val="0067360E"/>
    <w:rsid w:val="00673B43"/>
    <w:rsid w:val="00673B71"/>
    <w:rsid w:val="00673C28"/>
    <w:rsid w:val="00673E34"/>
    <w:rsid w:val="00673E8F"/>
    <w:rsid w:val="0067405B"/>
    <w:rsid w:val="0067454D"/>
    <w:rsid w:val="00674573"/>
    <w:rsid w:val="006748AC"/>
    <w:rsid w:val="006749E0"/>
    <w:rsid w:val="00674CEC"/>
    <w:rsid w:val="0067551D"/>
    <w:rsid w:val="00675C97"/>
    <w:rsid w:val="00675EF2"/>
    <w:rsid w:val="006762D1"/>
    <w:rsid w:val="00676622"/>
    <w:rsid w:val="00676A4D"/>
    <w:rsid w:val="00677079"/>
    <w:rsid w:val="006772F5"/>
    <w:rsid w:val="0067730A"/>
    <w:rsid w:val="006774B9"/>
    <w:rsid w:val="006779A3"/>
    <w:rsid w:val="00677C38"/>
    <w:rsid w:val="00677F18"/>
    <w:rsid w:val="00680077"/>
    <w:rsid w:val="00681496"/>
    <w:rsid w:val="00682498"/>
    <w:rsid w:val="00682DAC"/>
    <w:rsid w:val="00682E9E"/>
    <w:rsid w:val="00683441"/>
    <w:rsid w:val="00683805"/>
    <w:rsid w:val="00683B3A"/>
    <w:rsid w:val="00683D2E"/>
    <w:rsid w:val="00683E4C"/>
    <w:rsid w:val="00683F6D"/>
    <w:rsid w:val="0068425E"/>
    <w:rsid w:val="00684601"/>
    <w:rsid w:val="00685088"/>
    <w:rsid w:val="006852A6"/>
    <w:rsid w:val="00685949"/>
    <w:rsid w:val="00685FE3"/>
    <w:rsid w:val="0068606F"/>
    <w:rsid w:val="00686342"/>
    <w:rsid w:val="00686AB2"/>
    <w:rsid w:val="00686BE9"/>
    <w:rsid w:val="00686D40"/>
    <w:rsid w:val="00687A17"/>
    <w:rsid w:val="00687FD1"/>
    <w:rsid w:val="00690053"/>
    <w:rsid w:val="006900A0"/>
    <w:rsid w:val="0069016E"/>
    <w:rsid w:val="00690198"/>
    <w:rsid w:val="00690FA4"/>
    <w:rsid w:val="00691047"/>
    <w:rsid w:val="00691600"/>
    <w:rsid w:val="0069198D"/>
    <w:rsid w:val="00691C25"/>
    <w:rsid w:val="00691C53"/>
    <w:rsid w:val="00691D3F"/>
    <w:rsid w:val="00691F24"/>
    <w:rsid w:val="00692194"/>
    <w:rsid w:val="006921A7"/>
    <w:rsid w:val="0069247D"/>
    <w:rsid w:val="006928E7"/>
    <w:rsid w:val="00692960"/>
    <w:rsid w:val="006929D3"/>
    <w:rsid w:val="00692FD6"/>
    <w:rsid w:val="006938E6"/>
    <w:rsid w:val="00693D45"/>
    <w:rsid w:val="00693DFE"/>
    <w:rsid w:val="00693E76"/>
    <w:rsid w:val="0069464D"/>
    <w:rsid w:val="00694AB6"/>
    <w:rsid w:val="00694BF3"/>
    <w:rsid w:val="00694CDA"/>
    <w:rsid w:val="006950E9"/>
    <w:rsid w:val="0069516E"/>
    <w:rsid w:val="006955BA"/>
    <w:rsid w:val="00695792"/>
    <w:rsid w:val="0069612F"/>
    <w:rsid w:val="0069655E"/>
    <w:rsid w:val="00696A30"/>
    <w:rsid w:val="00696B2F"/>
    <w:rsid w:val="00696C52"/>
    <w:rsid w:val="00696CB9"/>
    <w:rsid w:val="0069709B"/>
    <w:rsid w:val="00697250"/>
    <w:rsid w:val="0069728B"/>
    <w:rsid w:val="0069743E"/>
    <w:rsid w:val="006977EB"/>
    <w:rsid w:val="00697F19"/>
    <w:rsid w:val="006A04FE"/>
    <w:rsid w:val="006A09BB"/>
    <w:rsid w:val="006A1051"/>
    <w:rsid w:val="006A10F6"/>
    <w:rsid w:val="006A1CAB"/>
    <w:rsid w:val="006A1EE7"/>
    <w:rsid w:val="006A24D1"/>
    <w:rsid w:val="006A25B0"/>
    <w:rsid w:val="006A26A3"/>
    <w:rsid w:val="006A27E6"/>
    <w:rsid w:val="006A2A94"/>
    <w:rsid w:val="006A2C46"/>
    <w:rsid w:val="006A2CDC"/>
    <w:rsid w:val="006A2F1F"/>
    <w:rsid w:val="006A3699"/>
    <w:rsid w:val="006A3CD5"/>
    <w:rsid w:val="006A42B5"/>
    <w:rsid w:val="006A4834"/>
    <w:rsid w:val="006A48AF"/>
    <w:rsid w:val="006A48D6"/>
    <w:rsid w:val="006A514D"/>
    <w:rsid w:val="006A54B3"/>
    <w:rsid w:val="006A5718"/>
    <w:rsid w:val="006A5E5E"/>
    <w:rsid w:val="006A5F77"/>
    <w:rsid w:val="006A66F3"/>
    <w:rsid w:val="006A72F9"/>
    <w:rsid w:val="006A736E"/>
    <w:rsid w:val="006A7729"/>
    <w:rsid w:val="006A78CA"/>
    <w:rsid w:val="006A797A"/>
    <w:rsid w:val="006B00AF"/>
    <w:rsid w:val="006B07D3"/>
    <w:rsid w:val="006B07EA"/>
    <w:rsid w:val="006B0800"/>
    <w:rsid w:val="006B0C1A"/>
    <w:rsid w:val="006B1800"/>
    <w:rsid w:val="006B18D9"/>
    <w:rsid w:val="006B1B30"/>
    <w:rsid w:val="006B1B49"/>
    <w:rsid w:val="006B1F2D"/>
    <w:rsid w:val="006B22FF"/>
    <w:rsid w:val="006B237E"/>
    <w:rsid w:val="006B331E"/>
    <w:rsid w:val="006B3B19"/>
    <w:rsid w:val="006B4098"/>
    <w:rsid w:val="006B42A2"/>
    <w:rsid w:val="006B4396"/>
    <w:rsid w:val="006B5417"/>
    <w:rsid w:val="006B552D"/>
    <w:rsid w:val="006B552F"/>
    <w:rsid w:val="006B5661"/>
    <w:rsid w:val="006B58CF"/>
    <w:rsid w:val="006B5932"/>
    <w:rsid w:val="006B594A"/>
    <w:rsid w:val="006B5B2B"/>
    <w:rsid w:val="006B5FA8"/>
    <w:rsid w:val="006B62D3"/>
    <w:rsid w:val="006B6512"/>
    <w:rsid w:val="006B652D"/>
    <w:rsid w:val="006B70E2"/>
    <w:rsid w:val="006B71F2"/>
    <w:rsid w:val="006B72CB"/>
    <w:rsid w:val="006B730D"/>
    <w:rsid w:val="006B7338"/>
    <w:rsid w:val="006B78BD"/>
    <w:rsid w:val="006B79A3"/>
    <w:rsid w:val="006B7AAF"/>
    <w:rsid w:val="006B7B16"/>
    <w:rsid w:val="006B7C49"/>
    <w:rsid w:val="006B7C4F"/>
    <w:rsid w:val="006B7EEE"/>
    <w:rsid w:val="006B7FB9"/>
    <w:rsid w:val="006C0106"/>
    <w:rsid w:val="006C1066"/>
    <w:rsid w:val="006C150F"/>
    <w:rsid w:val="006C187F"/>
    <w:rsid w:val="006C18FB"/>
    <w:rsid w:val="006C1AC3"/>
    <w:rsid w:val="006C23F1"/>
    <w:rsid w:val="006C2437"/>
    <w:rsid w:val="006C2498"/>
    <w:rsid w:val="006C2A09"/>
    <w:rsid w:val="006C2A19"/>
    <w:rsid w:val="006C2BA7"/>
    <w:rsid w:val="006C2E27"/>
    <w:rsid w:val="006C3663"/>
    <w:rsid w:val="006C38F1"/>
    <w:rsid w:val="006C3F31"/>
    <w:rsid w:val="006C3FCF"/>
    <w:rsid w:val="006C40F3"/>
    <w:rsid w:val="006C4315"/>
    <w:rsid w:val="006C47DF"/>
    <w:rsid w:val="006C4886"/>
    <w:rsid w:val="006C4924"/>
    <w:rsid w:val="006C49A6"/>
    <w:rsid w:val="006C4D47"/>
    <w:rsid w:val="006C51A8"/>
    <w:rsid w:val="006C5B0D"/>
    <w:rsid w:val="006C6432"/>
    <w:rsid w:val="006C6F33"/>
    <w:rsid w:val="006C6FBD"/>
    <w:rsid w:val="006C7227"/>
    <w:rsid w:val="006C73A3"/>
    <w:rsid w:val="006C7720"/>
    <w:rsid w:val="006C7ABF"/>
    <w:rsid w:val="006C7B01"/>
    <w:rsid w:val="006C7B54"/>
    <w:rsid w:val="006C7C31"/>
    <w:rsid w:val="006D00D8"/>
    <w:rsid w:val="006D0354"/>
    <w:rsid w:val="006D05C7"/>
    <w:rsid w:val="006D0836"/>
    <w:rsid w:val="006D08B3"/>
    <w:rsid w:val="006D0C59"/>
    <w:rsid w:val="006D0FBE"/>
    <w:rsid w:val="006D1162"/>
    <w:rsid w:val="006D11D6"/>
    <w:rsid w:val="006D1554"/>
    <w:rsid w:val="006D1611"/>
    <w:rsid w:val="006D1785"/>
    <w:rsid w:val="006D1E30"/>
    <w:rsid w:val="006D230F"/>
    <w:rsid w:val="006D2409"/>
    <w:rsid w:val="006D2754"/>
    <w:rsid w:val="006D2990"/>
    <w:rsid w:val="006D2AA5"/>
    <w:rsid w:val="006D3194"/>
    <w:rsid w:val="006D3300"/>
    <w:rsid w:val="006D3400"/>
    <w:rsid w:val="006D34E2"/>
    <w:rsid w:val="006D3D84"/>
    <w:rsid w:val="006D3D92"/>
    <w:rsid w:val="006D408D"/>
    <w:rsid w:val="006D4711"/>
    <w:rsid w:val="006D4C29"/>
    <w:rsid w:val="006D4D19"/>
    <w:rsid w:val="006D5322"/>
    <w:rsid w:val="006D53A6"/>
    <w:rsid w:val="006D53E5"/>
    <w:rsid w:val="006D5431"/>
    <w:rsid w:val="006D54C8"/>
    <w:rsid w:val="006D57DC"/>
    <w:rsid w:val="006D5966"/>
    <w:rsid w:val="006D5D70"/>
    <w:rsid w:val="006D5F47"/>
    <w:rsid w:val="006D60A7"/>
    <w:rsid w:val="006D64EF"/>
    <w:rsid w:val="006D65F0"/>
    <w:rsid w:val="006D6808"/>
    <w:rsid w:val="006D6FC2"/>
    <w:rsid w:val="006D7022"/>
    <w:rsid w:val="006D727C"/>
    <w:rsid w:val="006D73DB"/>
    <w:rsid w:val="006D774F"/>
    <w:rsid w:val="006D7857"/>
    <w:rsid w:val="006D79C6"/>
    <w:rsid w:val="006D7ECA"/>
    <w:rsid w:val="006E0628"/>
    <w:rsid w:val="006E0778"/>
    <w:rsid w:val="006E09B1"/>
    <w:rsid w:val="006E1807"/>
    <w:rsid w:val="006E1A9D"/>
    <w:rsid w:val="006E1D19"/>
    <w:rsid w:val="006E2045"/>
    <w:rsid w:val="006E232D"/>
    <w:rsid w:val="006E279C"/>
    <w:rsid w:val="006E27C7"/>
    <w:rsid w:val="006E284A"/>
    <w:rsid w:val="006E2FB6"/>
    <w:rsid w:val="006E301E"/>
    <w:rsid w:val="006E322C"/>
    <w:rsid w:val="006E35E1"/>
    <w:rsid w:val="006E3C07"/>
    <w:rsid w:val="006E3CD1"/>
    <w:rsid w:val="006E44BB"/>
    <w:rsid w:val="006E51A2"/>
    <w:rsid w:val="006E52EA"/>
    <w:rsid w:val="006E56AA"/>
    <w:rsid w:val="006E5B4F"/>
    <w:rsid w:val="006E5B95"/>
    <w:rsid w:val="006E5E20"/>
    <w:rsid w:val="006E5F30"/>
    <w:rsid w:val="006E5F70"/>
    <w:rsid w:val="006E5FC5"/>
    <w:rsid w:val="006E603D"/>
    <w:rsid w:val="006E697F"/>
    <w:rsid w:val="006E6C16"/>
    <w:rsid w:val="006E6C61"/>
    <w:rsid w:val="006E6E55"/>
    <w:rsid w:val="006E7169"/>
    <w:rsid w:val="006E752D"/>
    <w:rsid w:val="006E75AD"/>
    <w:rsid w:val="006E78FB"/>
    <w:rsid w:val="006E7A3B"/>
    <w:rsid w:val="006E7BCC"/>
    <w:rsid w:val="006F0916"/>
    <w:rsid w:val="006F1745"/>
    <w:rsid w:val="006F1A88"/>
    <w:rsid w:val="006F1B09"/>
    <w:rsid w:val="006F1EE1"/>
    <w:rsid w:val="006F2606"/>
    <w:rsid w:val="006F297A"/>
    <w:rsid w:val="006F3579"/>
    <w:rsid w:val="006F3B50"/>
    <w:rsid w:val="006F3DD0"/>
    <w:rsid w:val="006F4005"/>
    <w:rsid w:val="006F4100"/>
    <w:rsid w:val="006F4453"/>
    <w:rsid w:val="006F45B1"/>
    <w:rsid w:val="006F4FE2"/>
    <w:rsid w:val="006F5013"/>
    <w:rsid w:val="006F51BB"/>
    <w:rsid w:val="006F5B68"/>
    <w:rsid w:val="006F6798"/>
    <w:rsid w:val="006F6936"/>
    <w:rsid w:val="006F69A1"/>
    <w:rsid w:val="006F6C0F"/>
    <w:rsid w:val="006F7057"/>
    <w:rsid w:val="006F74E7"/>
    <w:rsid w:val="006F75D5"/>
    <w:rsid w:val="006F79FC"/>
    <w:rsid w:val="00700022"/>
    <w:rsid w:val="00700449"/>
    <w:rsid w:val="007018FD"/>
    <w:rsid w:val="00702A17"/>
    <w:rsid w:val="00702F81"/>
    <w:rsid w:val="007030CB"/>
    <w:rsid w:val="00703292"/>
    <w:rsid w:val="00703926"/>
    <w:rsid w:val="00703965"/>
    <w:rsid w:val="00703B12"/>
    <w:rsid w:val="0070449F"/>
    <w:rsid w:val="0070490C"/>
    <w:rsid w:val="00704997"/>
    <w:rsid w:val="00704C6F"/>
    <w:rsid w:val="00704CD6"/>
    <w:rsid w:val="00704E95"/>
    <w:rsid w:val="00705163"/>
    <w:rsid w:val="007054C5"/>
    <w:rsid w:val="007055DC"/>
    <w:rsid w:val="00705E23"/>
    <w:rsid w:val="00705FCC"/>
    <w:rsid w:val="00706014"/>
    <w:rsid w:val="00706190"/>
    <w:rsid w:val="007061AE"/>
    <w:rsid w:val="00706308"/>
    <w:rsid w:val="00706758"/>
    <w:rsid w:val="00706962"/>
    <w:rsid w:val="00706C31"/>
    <w:rsid w:val="00706CB8"/>
    <w:rsid w:val="0070761A"/>
    <w:rsid w:val="0070763A"/>
    <w:rsid w:val="0070763F"/>
    <w:rsid w:val="00707E91"/>
    <w:rsid w:val="00710121"/>
    <w:rsid w:val="007103F7"/>
    <w:rsid w:val="00710520"/>
    <w:rsid w:val="00710811"/>
    <w:rsid w:val="0071095D"/>
    <w:rsid w:val="00710F8B"/>
    <w:rsid w:val="00711056"/>
    <w:rsid w:val="00711763"/>
    <w:rsid w:val="00711779"/>
    <w:rsid w:val="0071189B"/>
    <w:rsid w:val="00711D21"/>
    <w:rsid w:val="00711F38"/>
    <w:rsid w:val="00712031"/>
    <w:rsid w:val="0071225E"/>
    <w:rsid w:val="007122E8"/>
    <w:rsid w:val="007123B9"/>
    <w:rsid w:val="0071274E"/>
    <w:rsid w:val="0071281C"/>
    <w:rsid w:val="007139E6"/>
    <w:rsid w:val="00713BA5"/>
    <w:rsid w:val="00713F16"/>
    <w:rsid w:val="00714152"/>
    <w:rsid w:val="007147EC"/>
    <w:rsid w:val="00714A84"/>
    <w:rsid w:val="00714D50"/>
    <w:rsid w:val="00714D56"/>
    <w:rsid w:val="00714EE7"/>
    <w:rsid w:val="00715005"/>
    <w:rsid w:val="007153F6"/>
    <w:rsid w:val="00715A97"/>
    <w:rsid w:val="00715C04"/>
    <w:rsid w:val="00716894"/>
    <w:rsid w:val="00717752"/>
    <w:rsid w:val="0071775A"/>
    <w:rsid w:val="0071780E"/>
    <w:rsid w:val="007179FB"/>
    <w:rsid w:val="00717B89"/>
    <w:rsid w:val="00717CA7"/>
    <w:rsid w:val="00717D57"/>
    <w:rsid w:val="00717D84"/>
    <w:rsid w:val="00720328"/>
    <w:rsid w:val="00720823"/>
    <w:rsid w:val="007211FB"/>
    <w:rsid w:val="00721638"/>
    <w:rsid w:val="007218A2"/>
    <w:rsid w:val="00722404"/>
    <w:rsid w:val="0072269D"/>
    <w:rsid w:val="00722787"/>
    <w:rsid w:val="00722A2F"/>
    <w:rsid w:val="00722A44"/>
    <w:rsid w:val="00722A8F"/>
    <w:rsid w:val="00722A9B"/>
    <w:rsid w:val="00723010"/>
    <w:rsid w:val="007231C2"/>
    <w:rsid w:val="00723915"/>
    <w:rsid w:val="0072405A"/>
    <w:rsid w:val="00724796"/>
    <w:rsid w:val="0072483C"/>
    <w:rsid w:val="00724A58"/>
    <w:rsid w:val="00724A60"/>
    <w:rsid w:val="00724D1E"/>
    <w:rsid w:val="00724D8F"/>
    <w:rsid w:val="00724EE7"/>
    <w:rsid w:val="00725330"/>
    <w:rsid w:val="0072633B"/>
    <w:rsid w:val="007263FE"/>
    <w:rsid w:val="00726400"/>
    <w:rsid w:val="007266AD"/>
    <w:rsid w:val="00726A6E"/>
    <w:rsid w:val="00726AD5"/>
    <w:rsid w:val="00726E14"/>
    <w:rsid w:val="00727071"/>
    <w:rsid w:val="00727423"/>
    <w:rsid w:val="007274AA"/>
    <w:rsid w:val="00727BCC"/>
    <w:rsid w:val="00730053"/>
    <w:rsid w:val="0073006F"/>
    <w:rsid w:val="007300A8"/>
    <w:rsid w:val="00730996"/>
    <w:rsid w:val="00730B73"/>
    <w:rsid w:val="00730DF8"/>
    <w:rsid w:val="00730FBB"/>
    <w:rsid w:val="007310C3"/>
    <w:rsid w:val="00731406"/>
    <w:rsid w:val="00731818"/>
    <w:rsid w:val="00731916"/>
    <w:rsid w:val="00731CBC"/>
    <w:rsid w:val="00731D3B"/>
    <w:rsid w:val="007327D4"/>
    <w:rsid w:val="007328C3"/>
    <w:rsid w:val="00732B51"/>
    <w:rsid w:val="00732DB9"/>
    <w:rsid w:val="007333D5"/>
    <w:rsid w:val="0073381D"/>
    <w:rsid w:val="00733A76"/>
    <w:rsid w:val="00733C5E"/>
    <w:rsid w:val="00733D96"/>
    <w:rsid w:val="0073403F"/>
    <w:rsid w:val="0073413D"/>
    <w:rsid w:val="007343FE"/>
    <w:rsid w:val="0073453D"/>
    <w:rsid w:val="0073471B"/>
    <w:rsid w:val="0073490E"/>
    <w:rsid w:val="00734B36"/>
    <w:rsid w:val="00734BFB"/>
    <w:rsid w:val="00734DA0"/>
    <w:rsid w:val="007359B9"/>
    <w:rsid w:val="00736338"/>
    <w:rsid w:val="007367C2"/>
    <w:rsid w:val="00736EC8"/>
    <w:rsid w:val="007375B2"/>
    <w:rsid w:val="00737C07"/>
    <w:rsid w:val="00737C83"/>
    <w:rsid w:val="00737E6D"/>
    <w:rsid w:val="0074013D"/>
    <w:rsid w:val="00740394"/>
    <w:rsid w:val="00741A24"/>
    <w:rsid w:val="00741AD1"/>
    <w:rsid w:val="00741F76"/>
    <w:rsid w:val="00741F8A"/>
    <w:rsid w:val="00742032"/>
    <w:rsid w:val="00742843"/>
    <w:rsid w:val="0074288E"/>
    <w:rsid w:val="007429C8"/>
    <w:rsid w:val="00742D14"/>
    <w:rsid w:val="007430BE"/>
    <w:rsid w:val="00743A5F"/>
    <w:rsid w:val="00743ED9"/>
    <w:rsid w:val="00744B0B"/>
    <w:rsid w:val="0074511A"/>
    <w:rsid w:val="0074511E"/>
    <w:rsid w:val="007451DC"/>
    <w:rsid w:val="007464CD"/>
    <w:rsid w:val="0074666A"/>
    <w:rsid w:val="00746CEC"/>
    <w:rsid w:val="00746FAB"/>
    <w:rsid w:val="00747281"/>
    <w:rsid w:val="00747315"/>
    <w:rsid w:val="00747805"/>
    <w:rsid w:val="00747C26"/>
    <w:rsid w:val="00747CBC"/>
    <w:rsid w:val="00747D98"/>
    <w:rsid w:val="00747E51"/>
    <w:rsid w:val="00750309"/>
    <w:rsid w:val="007503E3"/>
    <w:rsid w:val="007507E9"/>
    <w:rsid w:val="0075092E"/>
    <w:rsid w:val="00750A33"/>
    <w:rsid w:val="007512B3"/>
    <w:rsid w:val="007514FA"/>
    <w:rsid w:val="0075161F"/>
    <w:rsid w:val="00751628"/>
    <w:rsid w:val="00751647"/>
    <w:rsid w:val="007516BB"/>
    <w:rsid w:val="00751773"/>
    <w:rsid w:val="00751B86"/>
    <w:rsid w:val="00751C98"/>
    <w:rsid w:val="00751CDC"/>
    <w:rsid w:val="007521B6"/>
    <w:rsid w:val="007522F7"/>
    <w:rsid w:val="00752349"/>
    <w:rsid w:val="007524FB"/>
    <w:rsid w:val="007529F7"/>
    <w:rsid w:val="00752AC8"/>
    <w:rsid w:val="00752F3C"/>
    <w:rsid w:val="0075343B"/>
    <w:rsid w:val="00753743"/>
    <w:rsid w:val="00753B0A"/>
    <w:rsid w:val="00754585"/>
    <w:rsid w:val="007549F6"/>
    <w:rsid w:val="00755224"/>
    <w:rsid w:val="00755306"/>
    <w:rsid w:val="00755520"/>
    <w:rsid w:val="007556EC"/>
    <w:rsid w:val="007559CA"/>
    <w:rsid w:val="00755FF3"/>
    <w:rsid w:val="0075667D"/>
    <w:rsid w:val="0075707B"/>
    <w:rsid w:val="00757840"/>
    <w:rsid w:val="00757AAC"/>
    <w:rsid w:val="007607E5"/>
    <w:rsid w:val="00760814"/>
    <w:rsid w:val="00760AB3"/>
    <w:rsid w:val="00760B87"/>
    <w:rsid w:val="00760DBA"/>
    <w:rsid w:val="00760E93"/>
    <w:rsid w:val="00760EB2"/>
    <w:rsid w:val="007612BF"/>
    <w:rsid w:val="00762072"/>
    <w:rsid w:val="00762332"/>
    <w:rsid w:val="007628BE"/>
    <w:rsid w:val="0076309E"/>
    <w:rsid w:val="007634D0"/>
    <w:rsid w:val="00763525"/>
    <w:rsid w:val="00763540"/>
    <w:rsid w:val="007635B2"/>
    <w:rsid w:val="007639FF"/>
    <w:rsid w:val="00763D01"/>
    <w:rsid w:val="00763E2B"/>
    <w:rsid w:val="00763EB3"/>
    <w:rsid w:val="00764559"/>
    <w:rsid w:val="00764629"/>
    <w:rsid w:val="007649DE"/>
    <w:rsid w:val="00764B14"/>
    <w:rsid w:val="00764CAE"/>
    <w:rsid w:val="00764F81"/>
    <w:rsid w:val="007652B8"/>
    <w:rsid w:val="0076554F"/>
    <w:rsid w:val="0076556A"/>
    <w:rsid w:val="00765618"/>
    <w:rsid w:val="0076655F"/>
    <w:rsid w:val="007668DC"/>
    <w:rsid w:val="00766A88"/>
    <w:rsid w:val="00766B0C"/>
    <w:rsid w:val="00766ED7"/>
    <w:rsid w:val="007672AB"/>
    <w:rsid w:val="0076745B"/>
    <w:rsid w:val="0076747F"/>
    <w:rsid w:val="00767F85"/>
    <w:rsid w:val="00770817"/>
    <w:rsid w:val="007708BB"/>
    <w:rsid w:val="00770A3A"/>
    <w:rsid w:val="00770B49"/>
    <w:rsid w:val="00770C09"/>
    <w:rsid w:val="00771021"/>
    <w:rsid w:val="0077111B"/>
    <w:rsid w:val="0077138F"/>
    <w:rsid w:val="007713D3"/>
    <w:rsid w:val="0077179A"/>
    <w:rsid w:val="00771887"/>
    <w:rsid w:val="00771939"/>
    <w:rsid w:val="0077195E"/>
    <w:rsid w:val="007725AB"/>
    <w:rsid w:val="00772D8A"/>
    <w:rsid w:val="0077307D"/>
    <w:rsid w:val="0077315C"/>
    <w:rsid w:val="00773333"/>
    <w:rsid w:val="00773338"/>
    <w:rsid w:val="00773361"/>
    <w:rsid w:val="00773A73"/>
    <w:rsid w:val="00773D2B"/>
    <w:rsid w:val="00773D5B"/>
    <w:rsid w:val="00773E0A"/>
    <w:rsid w:val="00773FC1"/>
    <w:rsid w:val="007740C5"/>
    <w:rsid w:val="007742CE"/>
    <w:rsid w:val="007742EA"/>
    <w:rsid w:val="0077439B"/>
    <w:rsid w:val="007749B4"/>
    <w:rsid w:val="00774D39"/>
    <w:rsid w:val="00774D91"/>
    <w:rsid w:val="007758F1"/>
    <w:rsid w:val="00775F95"/>
    <w:rsid w:val="007761DF"/>
    <w:rsid w:val="0077677E"/>
    <w:rsid w:val="00776887"/>
    <w:rsid w:val="0077733C"/>
    <w:rsid w:val="0077741B"/>
    <w:rsid w:val="0077745B"/>
    <w:rsid w:val="00777655"/>
    <w:rsid w:val="007776AD"/>
    <w:rsid w:val="00777B71"/>
    <w:rsid w:val="00777FD2"/>
    <w:rsid w:val="007800FB"/>
    <w:rsid w:val="0078036A"/>
    <w:rsid w:val="007804C2"/>
    <w:rsid w:val="007804C8"/>
    <w:rsid w:val="00780936"/>
    <w:rsid w:val="00780C66"/>
    <w:rsid w:val="00781172"/>
    <w:rsid w:val="00781373"/>
    <w:rsid w:val="00781880"/>
    <w:rsid w:val="00782178"/>
    <w:rsid w:val="00782395"/>
    <w:rsid w:val="00782486"/>
    <w:rsid w:val="00782517"/>
    <w:rsid w:val="00782AE5"/>
    <w:rsid w:val="00782B33"/>
    <w:rsid w:val="00782B56"/>
    <w:rsid w:val="0078379A"/>
    <w:rsid w:val="007840EF"/>
    <w:rsid w:val="0078425D"/>
    <w:rsid w:val="007843CB"/>
    <w:rsid w:val="0078444C"/>
    <w:rsid w:val="00784466"/>
    <w:rsid w:val="0078454A"/>
    <w:rsid w:val="00784680"/>
    <w:rsid w:val="0078472D"/>
    <w:rsid w:val="007848AB"/>
    <w:rsid w:val="00785426"/>
    <w:rsid w:val="00785AA3"/>
    <w:rsid w:val="00785BA2"/>
    <w:rsid w:val="00785D75"/>
    <w:rsid w:val="0078616B"/>
    <w:rsid w:val="007863DA"/>
    <w:rsid w:val="00786580"/>
    <w:rsid w:val="007866EF"/>
    <w:rsid w:val="007867B3"/>
    <w:rsid w:val="00786840"/>
    <w:rsid w:val="00787122"/>
    <w:rsid w:val="0079096E"/>
    <w:rsid w:val="0079115B"/>
    <w:rsid w:val="007918DC"/>
    <w:rsid w:val="00791A08"/>
    <w:rsid w:val="007922E1"/>
    <w:rsid w:val="00792B7A"/>
    <w:rsid w:val="00792BAD"/>
    <w:rsid w:val="00792C95"/>
    <w:rsid w:val="00792EDA"/>
    <w:rsid w:val="00792FDA"/>
    <w:rsid w:val="007936D9"/>
    <w:rsid w:val="00794DAD"/>
    <w:rsid w:val="00794EEB"/>
    <w:rsid w:val="0079549A"/>
    <w:rsid w:val="00795723"/>
    <w:rsid w:val="00795C16"/>
    <w:rsid w:val="0079627C"/>
    <w:rsid w:val="007965CE"/>
    <w:rsid w:val="007968C4"/>
    <w:rsid w:val="00796A29"/>
    <w:rsid w:val="00796C64"/>
    <w:rsid w:val="00796E70"/>
    <w:rsid w:val="00797418"/>
    <w:rsid w:val="007A005F"/>
    <w:rsid w:val="007A0592"/>
    <w:rsid w:val="007A09A5"/>
    <w:rsid w:val="007A09EA"/>
    <w:rsid w:val="007A0DB8"/>
    <w:rsid w:val="007A0FAA"/>
    <w:rsid w:val="007A110B"/>
    <w:rsid w:val="007A1947"/>
    <w:rsid w:val="007A1A85"/>
    <w:rsid w:val="007A1E71"/>
    <w:rsid w:val="007A1EEB"/>
    <w:rsid w:val="007A2069"/>
    <w:rsid w:val="007A2157"/>
    <w:rsid w:val="007A21B0"/>
    <w:rsid w:val="007A2E51"/>
    <w:rsid w:val="007A330A"/>
    <w:rsid w:val="007A3559"/>
    <w:rsid w:val="007A359A"/>
    <w:rsid w:val="007A361C"/>
    <w:rsid w:val="007A377C"/>
    <w:rsid w:val="007A3789"/>
    <w:rsid w:val="007A393B"/>
    <w:rsid w:val="007A436B"/>
    <w:rsid w:val="007A449B"/>
    <w:rsid w:val="007A4648"/>
    <w:rsid w:val="007A47E7"/>
    <w:rsid w:val="007A4940"/>
    <w:rsid w:val="007A4C25"/>
    <w:rsid w:val="007A4CEB"/>
    <w:rsid w:val="007A5117"/>
    <w:rsid w:val="007A5138"/>
    <w:rsid w:val="007A522F"/>
    <w:rsid w:val="007A5383"/>
    <w:rsid w:val="007A5ACC"/>
    <w:rsid w:val="007A62DD"/>
    <w:rsid w:val="007A64CE"/>
    <w:rsid w:val="007A66C0"/>
    <w:rsid w:val="007A7120"/>
    <w:rsid w:val="007A728E"/>
    <w:rsid w:val="007A76F0"/>
    <w:rsid w:val="007A787F"/>
    <w:rsid w:val="007A79CF"/>
    <w:rsid w:val="007A7C01"/>
    <w:rsid w:val="007A7F9D"/>
    <w:rsid w:val="007B01B6"/>
    <w:rsid w:val="007B03AE"/>
    <w:rsid w:val="007B097B"/>
    <w:rsid w:val="007B0A82"/>
    <w:rsid w:val="007B0C71"/>
    <w:rsid w:val="007B1077"/>
    <w:rsid w:val="007B114A"/>
    <w:rsid w:val="007B147D"/>
    <w:rsid w:val="007B16C0"/>
    <w:rsid w:val="007B1B3D"/>
    <w:rsid w:val="007B240C"/>
    <w:rsid w:val="007B2866"/>
    <w:rsid w:val="007B2B54"/>
    <w:rsid w:val="007B3B76"/>
    <w:rsid w:val="007B3B7F"/>
    <w:rsid w:val="007B414B"/>
    <w:rsid w:val="007B41FA"/>
    <w:rsid w:val="007B435A"/>
    <w:rsid w:val="007B4C30"/>
    <w:rsid w:val="007B50BD"/>
    <w:rsid w:val="007B50E3"/>
    <w:rsid w:val="007B54DF"/>
    <w:rsid w:val="007B58DE"/>
    <w:rsid w:val="007B5F7C"/>
    <w:rsid w:val="007B6253"/>
    <w:rsid w:val="007B6383"/>
    <w:rsid w:val="007B671B"/>
    <w:rsid w:val="007B690B"/>
    <w:rsid w:val="007B692E"/>
    <w:rsid w:val="007B6ACF"/>
    <w:rsid w:val="007B6D81"/>
    <w:rsid w:val="007B7574"/>
    <w:rsid w:val="007B76CA"/>
    <w:rsid w:val="007B77BA"/>
    <w:rsid w:val="007B797C"/>
    <w:rsid w:val="007B7C83"/>
    <w:rsid w:val="007B7E5C"/>
    <w:rsid w:val="007B7ECF"/>
    <w:rsid w:val="007B7FD7"/>
    <w:rsid w:val="007C0A6D"/>
    <w:rsid w:val="007C0B6D"/>
    <w:rsid w:val="007C0C2E"/>
    <w:rsid w:val="007C0E60"/>
    <w:rsid w:val="007C105D"/>
    <w:rsid w:val="007C140E"/>
    <w:rsid w:val="007C1909"/>
    <w:rsid w:val="007C1CDC"/>
    <w:rsid w:val="007C2256"/>
    <w:rsid w:val="007C22A8"/>
    <w:rsid w:val="007C28F9"/>
    <w:rsid w:val="007C3188"/>
    <w:rsid w:val="007C32A9"/>
    <w:rsid w:val="007C3733"/>
    <w:rsid w:val="007C37F2"/>
    <w:rsid w:val="007C48ED"/>
    <w:rsid w:val="007C4FFA"/>
    <w:rsid w:val="007C5684"/>
    <w:rsid w:val="007C5AD1"/>
    <w:rsid w:val="007C5C78"/>
    <w:rsid w:val="007C616A"/>
    <w:rsid w:val="007C62B0"/>
    <w:rsid w:val="007C6829"/>
    <w:rsid w:val="007C6A2B"/>
    <w:rsid w:val="007C6E6A"/>
    <w:rsid w:val="007C712A"/>
    <w:rsid w:val="007C7346"/>
    <w:rsid w:val="007C7BB9"/>
    <w:rsid w:val="007C7D08"/>
    <w:rsid w:val="007C7D66"/>
    <w:rsid w:val="007C7F16"/>
    <w:rsid w:val="007D0115"/>
    <w:rsid w:val="007D01E8"/>
    <w:rsid w:val="007D0343"/>
    <w:rsid w:val="007D0374"/>
    <w:rsid w:val="007D03E0"/>
    <w:rsid w:val="007D0610"/>
    <w:rsid w:val="007D0730"/>
    <w:rsid w:val="007D0BD8"/>
    <w:rsid w:val="007D0E23"/>
    <w:rsid w:val="007D1089"/>
    <w:rsid w:val="007D1A05"/>
    <w:rsid w:val="007D1ACE"/>
    <w:rsid w:val="007D2007"/>
    <w:rsid w:val="007D2076"/>
    <w:rsid w:val="007D25F3"/>
    <w:rsid w:val="007D2698"/>
    <w:rsid w:val="007D271C"/>
    <w:rsid w:val="007D2B0D"/>
    <w:rsid w:val="007D2E04"/>
    <w:rsid w:val="007D2E8C"/>
    <w:rsid w:val="007D2F5F"/>
    <w:rsid w:val="007D3569"/>
    <w:rsid w:val="007D3EE6"/>
    <w:rsid w:val="007D424C"/>
    <w:rsid w:val="007D429A"/>
    <w:rsid w:val="007D4453"/>
    <w:rsid w:val="007D447D"/>
    <w:rsid w:val="007D4962"/>
    <w:rsid w:val="007D4BEB"/>
    <w:rsid w:val="007D4CC2"/>
    <w:rsid w:val="007D4E85"/>
    <w:rsid w:val="007D564A"/>
    <w:rsid w:val="007D576D"/>
    <w:rsid w:val="007D5B23"/>
    <w:rsid w:val="007D6768"/>
    <w:rsid w:val="007D6C1D"/>
    <w:rsid w:val="007D6D5C"/>
    <w:rsid w:val="007D70F5"/>
    <w:rsid w:val="007D7919"/>
    <w:rsid w:val="007D79DD"/>
    <w:rsid w:val="007D7C8B"/>
    <w:rsid w:val="007D7D8C"/>
    <w:rsid w:val="007D7F55"/>
    <w:rsid w:val="007D7FD9"/>
    <w:rsid w:val="007E0083"/>
    <w:rsid w:val="007E0690"/>
    <w:rsid w:val="007E0701"/>
    <w:rsid w:val="007E07C0"/>
    <w:rsid w:val="007E0B57"/>
    <w:rsid w:val="007E0BE8"/>
    <w:rsid w:val="007E0D0A"/>
    <w:rsid w:val="007E0D21"/>
    <w:rsid w:val="007E0F76"/>
    <w:rsid w:val="007E10EF"/>
    <w:rsid w:val="007E115C"/>
    <w:rsid w:val="007E1706"/>
    <w:rsid w:val="007E18D7"/>
    <w:rsid w:val="007E192F"/>
    <w:rsid w:val="007E1FF5"/>
    <w:rsid w:val="007E221F"/>
    <w:rsid w:val="007E22D6"/>
    <w:rsid w:val="007E24C0"/>
    <w:rsid w:val="007E27CE"/>
    <w:rsid w:val="007E2B45"/>
    <w:rsid w:val="007E2FE6"/>
    <w:rsid w:val="007E325C"/>
    <w:rsid w:val="007E3B3C"/>
    <w:rsid w:val="007E3DFA"/>
    <w:rsid w:val="007E404F"/>
    <w:rsid w:val="007E4766"/>
    <w:rsid w:val="007E4EC2"/>
    <w:rsid w:val="007E50D6"/>
    <w:rsid w:val="007E56CD"/>
    <w:rsid w:val="007E5C01"/>
    <w:rsid w:val="007E6185"/>
    <w:rsid w:val="007E6C7A"/>
    <w:rsid w:val="007E6EDC"/>
    <w:rsid w:val="007E6F00"/>
    <w:rsid w:val="007E7A9F"/>
    <w:rsid w:val="007E7E52"/>
    <w:rsid w:val="007E7FC2"/>
    <w:rsid w:val="007F0462"/>
    <w:rsid w:val="007F0496"/>
    <w:rsid w:val="007F0597"/>
    <w:rsid w:val="007F090F"/>
    <w:rsid w:val="007F0A59"/>
    <w:rsid w:val="007F0E5E"/>
    <w:rsid w:val="007F1156"/>
    <w:rsid w:val="007F156F"/>
    <w:rsid w:val="007F19E8"/>
    <w:rsid w:val="007F1CA2"/>
    <w:rsid w:val="007F25C5"/>
    <w:rsid w:val="007F27C0"/>
    <w:rsid w:val="007F2B85"/>
    <w:rsid w:val="007F2E28"/>
    <w:rsid w:val="007F3006"/>
    <w:rsid w:val="007F3038"/>
    <w:rsid w:val="007F330C"/>
    <w:rsid w:val="007F36D2"/>
    <w:rsid w:val="007F38BA"/>
    <w:rsid w:val="007F3B12"/>
    <w:rsid w:val="007F3CF8"/>
    <w:rsid w:val="007F3D07"/>
    <w:rsid w:val="007F3D5A"/>
    <w:rsid w:val="007F3E98"/>
    <w:rsid w:val="007F3EA2"/>
    <w:rsid w:val="007F4087"/>
    <w:rsid w:val="007F4481"/>
    <w:rsid w:val="007F499D"/>
    <w:rsid w:val="007F4C5F"/>
    <w:rsid w:val="007F5293"/>
    <w:rsid w:val="007F5D13"/>
    <w:rsid w:val="007F5DF8"/>
    <w:rsid w:val="007F6232"/>
    <w:rsid w:val="007F668C"/>
    <w:rsid w:val="007F6714"/>
    <w:rsid w:val="007F6BBE"/>
    <w:rsid w:val="007F6C7C"/>
    <w:rsid w:val="007F6C99"/>
    <w:rsid w:val="007F6D35"/>
    <w:rsid w:val="007F7794"/>
    <w:rsid w:val="007F77AA"/>
    <w:rsid w:val="007F790F"/>
    <w:rsid w:val="007F7E31"/>
    <w:rsid w:val="00800157"/>
    <w:rsid w:val="008005B3"/>
    <w:rsid w:val="00800CFF"/>
    <w:rsid w:val="00800FC4"/>
    <w:rsid w:val="008010A2"/>
    <w:rsid w:val="008013D9"/>
    <w:rsid w:val="008016DC"/>
    <w:rsid w:val="008018AC"/>
    <w:rsid w:val="00801B11"/>
    <w:rsid w:val="00801F16"/>
    <w:rsid w:val="00802AF8"/>
    <w:rsid w:val="00802EFE"/>
    <w:rsid w:val="00802F3C"/>
    <w:rsid w:val="00803377"/>
    <w:rsid w:val="00803C74"/>
    <w:rsid w:val="00804034"/>
    <w:rsid w:val="00804158"/>
    <w:rsid w:val="0080526D"/>
    <w:rsid w:val="00805971"/>
    <w:rsid w:val="00805B5E"/>
    <w:rsid w:val="00805C1F"/>
    <w:rsid w:val="0080688D"/>
    <w:rsid w:val="00806D2D"/>
    <w:rsid w:val="00806F0C"/>
    <w:rsid w:val="008076B6"/>
    <w:rsid w:val="0080794B"/>
    <w:rsid w:val="00810690"/>
    <w:rsid w:val="0081090E"/>
    <w:rsid w:val="00810DAD"/>
    <w:rsid w:val="008114C2"/>
    <w:rsid w:val="00811ABE"/>
    <w:rsid w:val="00811C29"/>
    <w:rsid w:val="00811C57"/>
    <w:rsid w:val="00811D2A"/>
    <w:rsid w:val="00812134"/>
    <w:rsid w:val="0081231C"/>
    <w:rsid w:val="008123A9"/>
    <w:rsid w:val="00812463"/>
    <w:rsid w:val="0081247C"/>
    <w:rsid w:val="00812720"/>
    <w:rsid w:val="00812A6C"/>
    <w:rsid w:val="00812D39"/>
    <w:rsid w:val="00812E62"/>
    <w:rsid w:val="00812F92"/>
    <w:rsid w:val="00812FED"/>
    <w:rsid w:val="00813D24"/>
    <w:rsid w:val="00813E3E"/>
    <w:rsid w:val="00814251"/>
    <w:rsid w:val="00814502"/>
    <w:rsid w:val="008148E5"/>
    <w:rsid w:val="00814B17"/>
    <w:rsid w:val="00814B54"/>
    <w:rsid w:val="00814FF2"/>
    <w:rsid w:val="00815016"/>
    <w:rsid w:val="0081527B"/>
    <w:rsid w:val="0081529C"/>
    <w:rsid w:val="00815307"/>
    <w:rsid w:val="008153FF"/>
    <w:rsid w:val="00815455"/>
    <w:rsid w:val="0081568F"/>
    <w:rsid w:val="008156EA"/>
    <w:rsid w:val="00815DCF"/>
    <w:rsid w:val="008160DC"/>
    <w:rsid w:val="008161FB"/>
    <w:rsid w:val="0081654F"/>
    <w:rsid w:val="00816662"/>
    <w:rsid w:val="008166BF"/>
    <w:rsid w:val="00816B18"/>
    <w:rsid w:val="00816D3B"/>
    <w:rsid w:val="00816E7B"/>
    <w:rsid w:val="008179E2"/>
    <w:rsid w:val="008208C1"/>
    <w:rsid w:val="008209AA"/>
    <w:rsid w:val="00820E13"/>
    <w:rsid w:val="008211AE"/>
    <w:rsid w:val="0082215C"/>
    <w:rsid w:val="00822614"/>
    <w:rsid w:val="008229D2"/>
    <w:rsid w:val="0082303C"/>
    <w:rsid w:val="00823762"/>
    <w:rsid w:val="00823E3A"/>
    <w:rsid w:val="0082408A"/>
    <w:rsid w:val="00824671"/>
    <w:rsid w:val="00824E44"/>
    <w:rsid w:val="00824E82"/>
    <w:rsid w:val="0082524D"/>
    <w:rsid w:val="008252E5"/>
    <w:rsid w:val="008254A6"/>
    <w:rsid w:val="008255FE"/>
    <w:rsid w:val="00825A70"/>
    <w:rsid w:val="00825B16"/>
    <w:rsid w:val="00825D4B"/>
    <w:rsid w:val="00825E1C"/>
    <w:rsid w:val="008261DD"/>
    <w:rsid w:val="008261EC"/>
    <w:rsid w:val="008263F1"/>
    <w:rsid w:val="008267A0"/>
    <w:rsid w:val="008269C6"/>
    <w:rsid w:val="00826E60"/>
    <w:rsid w:val="00827197"/>
    <w:rsid w:val="0082762E"/>
    <w:rsid w:val="00827702"/>
    <w:rsid w:val="008278EC"/>
    <w:rsid w:val="0083031D"/>
    <w:rsid w:val="00830FBC"/>
    <w:rsid w:val="008312FB"/>
    <w:rsid w:val="00831352"/>
    <w:rsid w:val="00831414"/>
    <w:rsid w:val="00831532"/>
    <w:rsid w:val="0083158C"/>
    <w:rsid w:val="00831A20"/>
    <w:rsid w:val="00831A60"/>
    <w:rsid w:val="00831ADD"/>
    <w:rsid w:val="00831D60"/>
    <w:rsid w:val="00832A87"/>
    <w:rsid w:val="00832BED"/>
    <w:rsid w:val="00832ECF"/>
    <w:rsid w:val="00833F7E"/>
    <w:rsid w:val="00833FE8"/>
    <w:rsid w:val="00834090"/>
    <w:rsid w:val="0083413E"/>
    <w:rsid w:val="0083419F"/>
    <w:rsid w:val="00834471"/>
    <w:rsid w:val="008346A3"/>
    <w:rsid w:val="00834759"/>
    <w:rsid w:val="00834E0D"/>
    <w:rsid w:val="00834F6A"/>
    <w:rsid w:val="008350CF"/>
    <w:rsid w:val="00835241"/>
    <w:rsid w:val="0083583E"/>
    <w:rsid w:val="00835D32"/>
    <w:rsid w:val="00835F42"/>
    <w:rsid w:val="00836151"/>
    <w:rsid w:val="00836223"/>
    <w:rsid w:val="00836324"/>
    <w:rsid w:val="0083642D"/>
    <w:rsid w:val="00836760"/>
    <w:rsid w:val="00836985"/>
    <w:rsid w:val="00837289"/>
    <w:rsid w:val="00837395"/>
    <w:rsid w:val="0083739B"/>
    <w:rsid w:val="008376AF"/>
    <w:rsid w:val="008379E1"/>
    <w:rsid w:val="00837BA9"/>
    <w:rsid w:val="00837F4C"/>
    <w:rsid w:val="00840486"/>
    <w:rsid w:val="00840499"/>
    <w:rsid w:val="00840A6A"/>
    <w:rsid w:val="00840B28"/>
    <w:rsid w:val="00840E4F"/>
    <w:rsid w:val="0084119A"/>
    <w:rsid w:val="008417B3"/>
    <w:rsid w:val="0084196D"/>
    <w:rsid w:val="00841A14"/>
    <w:rsid w:val="00841C38"/>
    <w:rsid w:val="00841D3E"/>
    <w:rsid w:val="00841FC1"/>
    <w:rsid w:val="00842360"/>
    <w:rsid w:val="00842708"/>
    <w:rsid w:val="00842C34"/>
    <w:rsid w:val="00843027"/>
    <w:rsid w:val="0084343F"/>
    <w:rsid w:val="008435FD"/>
    <w:rsid w:val="00843C0D"/>
    <w:rsid w:val="00843FE8"/>
    <w:rsid w:val="008441B8"/>
    <w:rsid w:val="008442D9"/>
    <w:rsid w:val="008443FF"/>
    <w:rsid w:val="00844623"/>
    <w:rsid w:val="008448EA"/>
    <w:rsid w:val="00844AE1"/>
    <w:rsid w:val="00844C0E"/>
    <w:rsid w:val="00844C2E"/>
    <w:rsid w:val="00844D75"/>
    <w:rsid w:val="00845016"/>
    <w:rsid w:val="00845088"/>
    <w:rsid w:val="0084508C"/>
    <w:rsid w:val="00845378"/>
    <w:rsid w:val="00845863"/>
    <w:rsid w:val="008458B6"/>
    <w:rsid w:val="008459C7"/>
    <w:rsid w:val="00845BF7"/>
    <w:rsid w:val="00845C42"/>
    <w:rsid w:val="0084664E"/>
    <w:rsid w:val="00846B49"/>
    <w:rsid w:val="00846FBD"/>
    <w:rsid w:val="0084775F"/>
    <w:rsid w:val="008478C0"/>
    <w:rsid w:val="0084791C"/>
    <w:rsid w:val="0084795F"/>
    <w:rsid w:val="00847A91"/>
    <w:rsid w:val="00847D18"/>
    <w:rsid w:val="008501C8"/>
    <w:rsid w:val="00850459"/>
    <w:rsid w:val="00850922"/>
    <w:rsid w:val="00850ABE"/>
    <w:rsid w:val="008511BB"/>
    <w:rsid w:val="008513C1"/>
    <w:rsid w:val="0085209F"/>
    <w:rsid w:val="00852212"/>
    <w:rsid w:val="00852B43"/>
    <w:rsid w:val="00852DE1"/>
    <w:rsid w:val="00852F6E"/>
    <w:rsid w:val="00852FC0"/>
    <w:rsid w:val="00853154"/>
    <w:rsid w:val="008535D2"/>
    <w:rsid w:val="00854054"/>
    <w:rsid w:val="008543D4"/>
    <w:rsid w:val="008545DC"/>
    <w:rsid w:val="00854E08"/>
    <w:rsid w:val="008552E7"/>
    <w:rsid w:val="00855409"/>
    <w:rsid w:val="0085542E"/>
    <w:rsid w:val="00855904"/>
    <w:rsid w:val="00855C43"/>
    <w:rsid w:val="00855F9E"/>
    <w:rsid w:val="00856255"/>
    <w:rsid w:val="00856695"/>
    <w:rsid w:val="00856927"/>
    <w:rsid w:val="00856BB4"/>
    <w:rsid w:val="00856CD1"/>
    <w:rsid w:val="00857955"/>
    <w:rsid w:val="008601AF"/>
    <w:rsid w:val="00860505"/>
    <w:rsid w:val="008606F1"/>
    <w:rsid w:val="00860836"/>
    <w:rsid w:val="00860ABD"/>
    <w:rsid w:val="00861316"/>
    <w:rsid w:val="00861817"/>
    <w:rsid w:val="008620D3"/>
    <w:rsid w:val="008622C8"/>
    <w:rsid w:val="00862624"/>
    <w:rsid w:val="008629BD"/>
    <w:rsid w:val="00862E2D"/>
    <w:rsid w:val="0086321C"/>
    <w:rsid w:val="00863447"/>
    <w:rsid w:val="0086362F"/>
    <w:rsid w:val="00863AC4"/>
    <w:rsid w:val="00863E55"/>
    <w:rsid w:val="00864A3A"/>
    <w:rsid w:val="00864B0F"/>
    <w:rsid w:val="00864C93"/>
    <w:rsid w:val="00864D6E"/>
    <w:rsid w:val="008655F9"/>
    <w:rsid w:val="00865A2A"/>
    <w:rsid w:val="00865B77"/>
    <w:rsid w:val="00865E59"/>
    <w:rsid w:val="00866194"/>
    <w:rsid w:val="008665A3"/>
    <w:rsid w:val="0086661E"/>
    <w:rsid w:val="00866C66"/>
    <w:rsid w:val="00866D99"/>
    <w:rsid w:val="00866DF7"/>
    <w:rsid w:val="0086715A"/>
    <w:rsid w:val="008671A0"/>
    <w:rsid w:val="00867594"/>
    <w:rsid w:val="00867691"/>
    <w:rsid w:val="00867D42"/>
    <w:rsid w:val="00867D93"/>
    <w:rsid w:val="00867EF1"/>
    <w:rsid w:val="008700F0"/>
    <w:rsid w:val="00870B0B"/>
    <w:rsid w:val="00870DDA"/>
    <w:rsid w:val="00871944"/>
    <w:rsid w:val="008724E1"/>
    <w:rsid w:val="0087255A"/>
    <w:rsid w:val="00872707"/>
    <w:rsid w:val="008727D3"/>
    <w:rsid w:val="00872B6B"/>
    <w:rsid w:val="00872BC4"/>
    <w:rsid w:val="00873377"/>
    <w:rsid w:val="0087342A"/>
    <w:rsid w:val="0087391E"/>
    <w:rsid w:val="00873F17"/>
    <w:rsid w:val="008743D4"/>
    <w:rsid w:val="008745B6"/>
    <w:rsid w:val="0087463C"/>
    <w:rsid w:val="0087486D"/>
    <w:rsid w:val="00874FA1"/>
    <w:rsid w:val="0087565D"/>
    <w:rsid w:val="00875DB8"/>
    <w:rsid w:val="0087617C"/>
    <w:rsid w:val="0087625F"/>
    <w:rsid w:val="00876358"/>
    <w:rsid w:val="008763E2"/>
    <w:rsid w:val="008766D0"/>
    <w:rsid w:val="0087687C"/>
    <w:rsid w:val="00876DE4"/>
    <w:rsid w:val="00876FD8"/>
    <w:rsid w:val="0087729F"/>
    <w:rsid w:val="008774CA"/>
    <w:rsid w:val="0087766B"/>
    <w:rsid w:val="008777A3"/>
    <w:rsid w:val="00877E90"/>
    <w:rsid w:val="008801D1"/>
    <w:rsid w:val="008806EC"/>
    <w:rsid w:val="008807C2"/>
    <w:rsid w:val="00881092"/>
    <w:rsid w:val="0088119E"/>
    <w:rsid w:val="0088137C"/>
    <w:rsid w:val="008814DF"/>
    <w:rsid w:val="0088174C"/>
    <w:rsid w:val="00881A7E"/>
    <w:rsid w:val="00881EA1"/>
    <w:rsid w:val="00882561"/>
    <w:rsid w:val="0088269B"/>
    <w:rsid w:val="0088297E"/>
    <w:rsid w:val="00882E65"/>
    <w:rsid w:val="008833FE"/>
    <w:rsid w:val="0088346F"/>
    <w:rsid w:val="00883B79"/>
    <w:rsid w:val="00883EE8"/>
    <w:rsid w:val="00884098"/>
    <w:rsid w:val="00884282"/>
    <w:rsid w:val="00884621"/>
    <w:rsid w:val="00884740"/>
    <w:rsid w:val="0088474A"/>
    <w:rsid w:val="00884765"/>
    <w:rsid w:val="008849ED"/>
    <w:rsid w:val="00884BEB"/>
    <w:rsid w:val="00884ED1"/>
    <w:rsid w:val="00884FAE"/>
    <w:rsid w:val="008854C8"/>
    <w:rsid w:val="008857F9"/>
    <w:rsid w:val="00885F1F"/>
    <w:rsid w:val="00885FD8"/>
    <w:rsid w:val="0088691F"/>
    <w:rsid w:val="00886A58"/>
    <w:rsid w:val="00886AA9"/>
    <w:rsid w:val="00886C5D"/>
    <w:rsid w:val="00886C67"/>
    <w:rsid w:val="00886CDA"/>
    <w:rsid w:val="00886D1E"/>
    <w:rsid w:val="00886D5F"/>
    <w:rsid w:val="00886EBB"/>
    <w:rsid w:val="00886EBD"/>
    <w:rsid w:val="00887128"/>
    <w:rsid w:val="00887481"/>
    <w:rsid w:val="00887B03"/>
    <w:rsid w:val="00887EF5"/>
    <w:rsid w:val="008901A6"/>
    <w:rsid w:val="0089052B"/>
    <w:rsid w:val="00890725"/>
    <w:rsid w:val="008909B5"/>
    <w:rsid w:val="008910DD"/>
    <w:rsid w:val="0089114A"/>
    <w:rsid w:val="00891324"/>
    <w:rsid w:val="008913CD"/>
    <w:rsid w:val="008914BC"/>
    <w:rsid w:val="008917CA"/>
    <w:rsid w:val="00891A4E"/>
    <w:rsid w:val="00891B5E"/>
    <w:rsid w:val="00891CAB"/>
    <w:rsid w:val="00891F7C"/>
    <w:rsid w:val="008920B2"/>
    <w:rsid w:val="0089217E"/>
    <w:rsid w:val="008925A8"/>
    <w:rsid w:val="008927DA"/>
    <w:rsid w:val="00892897"/>
    <w:rsid w:val="008929B4"/>
    <w:rsid w:val="00892C36"/>
    <w:rsid w:val="00892D22"/>
    <w:rsid w:val="00892E41"/>
    <w:rsid w:val="00893788"/>
    <w:rsid w:val="0089383E"/>
    <w:rsid w:val="00893EA5"/>
    <w:rsid w:val="00893EF0"/>
    <w:rsid w:val="00894111"/>
    <w:rsid w:val="00894AB8"/>
    <w:rsid w:val="00894F27"/>
    <w:rsid w:val="00895149"/>
    <w:rsid w:val="0089555A"/>
    <w:rsid w:val="0089562D"/>
    <w:rsid w:val="008958F2"/>
    <w:rsid w:val="00895DE9"/>
    <w:rsid w:val="00895E38"/>
    <w:rsid w:val="008963FD"/>
    <w:rsid w:val="00896792"/>
    <w:rsid w:val="008967E7"/>
    <w:rsid w:val="00896BAF"/>
    <w:rsid w:val="00896E0F"/>
    <w:rsid w:val="00896FDE"/>
    <w:rsid w:val="0089736F"/>
    <w:rsid w:val="0089742A"/>
    <w:rsid w:val="008975B1"/>
    <w:rsid w:val="0089767D"/>
    <w:rsid w:val="00897A95"/>
    <w:rsid w:val="00897DDA"/>
    <w:rsid w:val="00897F2F"/>
    <w:rsid w:val="008A0076"/>
    <w:rsid w:val="008A0694"/>
    <w:rsid w:val="008A0BB1"/>
    <w:rsid w:val="008A195D"/>
    <w:rsid w:val="008A19AB"/>
    <w:rsid w:val="008A19D2"/>
    <w:rsid w:val="008A1C44"/>
    <w:rsid w:val="008A1CC5"/>
    <w:rsid w:val="008A2093"/>
    <w:rsid w:val="008A2130"/>
    <w:rsid w:val="008A222C"/>
    <w:rsid w:val="008A229C"/>
    <w:rsid w:val="008A260B"/>
    <w:rsid w:val="008A26A0"/>
    <w:rsid w:val="008A2AF5"/>
    <w:rsid w:val="008A2CAF"/>
    <w:rsid w:val="008A2FCC"/>
    <w:rsid w:val="008A3151"/>
    <w:rsid w:val="008A3789"/>
    <w:rsid w:val="008A4512"/>
    <w:rsid w:val="008A4F7F"/>
    <w:rsid w:val="008A5028"/>
    <w:rsid w:val="008A528B"/>
    <w:rsid w:val="008A543D"/>
    <w:rsid w:val="008A588E"/>
    <w:rsid w:val="008A5E14"/>
    <w:rsid w:val="008A60B7"/>
    <w:rsid w:val="008A6578"/>
    <w:rsid w:val="008A6B15"/>
    <w:rsid w:val="008A7074"/>
    <w:rsid w:val="008A7156"/>
    <w:rsid w:val="008A7196"/>
    <w:rsid w:val="008A76E7"/>
    <w:rsid w:val="008A7A35"/>
    <w:rsid w:val="008A7B94"/>
    <w:rsid w:val="008B0361"/>
    <w:rsid w:val="008B058D"/>
    <w:rsid w:val="008B08CB"/>
    <w:rsid w:val="008B0E14"/>
    <w:rsid w:val="008B1D61"/>
    <w:rsid w:val="008B1D9B"/>
    <w:rsid w:val="008B1FB7"/>
    <w:rsid w:val="008B22ED"/>
    <w:rsid w:val="008B26F3"/>
    <w:rsid w:val="008B2B0D"/>
    <w:rsid w:val="008B2F03"/>
    <w:rsid w:val="008B30C6"/>
    <w:rsid w:val="008B3712"/>
    <w:rsid w:val="008B3969"/>
    <w:rsid w:val="008B398A"/>
    <w:rsid w:val="008B3B92"/>
    <w:rsid w:val="008B3C38"/>
    <w:rsid w:val="008B4992"/>
    <w:rsid w:val="008B4BC3"/>
    <w:rsid w:val="008B4EA8"/>
    <w:rsid w:val="008B5003"/>
    <w:rsid w:val="008B56C4"/>
    <w:rsid w:val="008B5A66"/>
    <w:rsid w:val="008B5E03"/>
    <w:rsid w:val="008B5E1A"/>
    <w:rsid w:val="008B5EAC"/>
    <w:rsid w:val="008B66BA"/>
    <w:rsid w:val="008B68B9"/>
    <w:rsid w:val="008B698A"/>
    <w:rsid w:val="008B6CED"/>
    <w:rsid w:val="008B6FC8"/>
    <w:rsid w:val="008B7960"/>
    <w:rsid w:val="008B7E7A"/>
    <w:rsid w:val="008B7EA7"/>
    <w:rsid w:val="008B7EC4"/>
    <w:rsid w:val="008C0069"/>
    <w:rsid w:val="008C0C64"/>
    <w:rsid w:val="008C13DC"/>
    <w:rsid w:val="008C148D"/>
    <w:rsid w:val="008C1BB0"/>
    <w:rsid w:val="008C1D8B"/>
    <w:rsid w:val="008C21A7"/>
    <w:rsid w:val="008C283D"/>
    <w:rsid w:val="008C28EB"/>
    <w:rsid w:val="008C36E2"/>
    <w:rsid w:val="008C3F30"/>
    <w:rsid w:val="008C41E9"/>
    <w:rsid w:val="008C483F"/>
    <w:rsid w:val="008C4B40"/>
    <w:rsid w:val="008C51DA"/>
    <w:rsid w:val="008C546C"/>
    <w:rsid w:val="008C55BC"/>
    <w:rsid w:val="008C578C"/>
    <w:rsid w:val="008C5DC9"/>
    <w:rsid w:val="008C6DE0"/>
    <w:rsid w:val="008C71F6"/>
    <w:rsid w:val="008C7C96"/>
    <w:rsid w:val="008D0898"/>
    <w:rsid w:val="008D09BF"/>
    <w:rsid w:val="008D0CEC"/>
    <w:rsid w:val="008D13AB"/>
    <w:rsid w:val="008D18C6"/>
    <w:rsid w:val="008D1FAB"/>
    <w:rsid w:val="008D280E"/>
    <w:rsid w:val="008D2F6D"/>
    <w:rsid w:val="008D3066"/>
    <w:rsid w:val="008D3375"/>
    <w:rsid w:val="008D37B8"/>
    <w:rsid w:val="008D3A7F"/>
    <w:rsid w:val="008D3BA5"/>
    <w:rsid w:val="008D3D6B"/>
    <w:rsid w:val="008D458C"/>
    <w:rsid w:val="008D4986"/>
    <w:rsid w:val="008D4E6B"/>
    <w:rsid w:val="008D4FB3"/>
    <w:rsid w:val="008D5591"/>
    <w:rsid w:val="008D580B"/>
    <w:rsid w:val="008D597D"/>
    <w:rsid w:val="008D5A9F"/>
    <w:rsid w:val="008D6130"/>
    <w:rsid w:val="008D639B"/>
    <w:rsid w:val="008D63B4"/>
    <w:rsid w:val="008D6D51"/>
    <w:rsid w:val="008D6F2F"/>
    <w:rsid w:val="008D71CA"/>
    <w:rsid w:val="008D738C"/>
    <w:rsid w:val="008D771F"/>
    <w:rsid w:val="008D793E"/>
    <w:rsid w:val="008D7A12"/>
    <w:rsid w:val="008D7E45"/>
    <w:rsid w:val="008E0D2B"/>
    <w:rsid w:val="008E0EA6"/>
    <w:rsid w:val="008E114A"/>
    <w:rsid w:val="008E16E1"/>
    <w:rsid w:val="008E1A75"/>
    <w:rsid w:val="008E1C43"/>
    <w:rsid w:val="008E1CC7"/>
    <w:rsid w:val="008E1F2C"/>
    <w:rsid w:val="008E21CB"/>
    <w:rsid w:val="008E230F"/>
    <w:rsid w:val="008E24A6"/>
    <w:rsid w:val="008E2576"/>
    <w:rsid w:val="008E273B"/>
    <w:rsid w:val="008E2AB6"/>
    <w:rsid w:val="008E314F"/>
    <w:rsid w:val="008E345A"/>
    <w:rsid w:val="008E3D4C"/>
    <w:rsid w:val="008E3E4A"/>
    <w:rsid w:val="008E41A3"/>
    <w:rsid w:val="008E433D"/>
    <w:rsid w:val="008E50D5"/>
    <w:rsid w:val="008E53CE"/>
    <w:rsid w:val="008E589F"/>
    <w:rsid w:val="008E5AFE"/>
    <w:rsid w:val="008E5FDE"/>
    <w:rsid w:val="008E5FF7"/>
    <w:rsid w:val="008E6214"/>
    <w:rsid w:val="008E675A"/>
    <w:rsid w:val="008E6776"/>
    <w:rsid w:val="008E6BAC"/>
    <w:rsid w:val="008E752D"/>
    <w:rsid w:val="008E7797"/>
    <w:rsid w:val="008E7B65"/>
    <w:rsid w:val="008E7DB4"/>
    <w:rsid w:val="008F01D7"/>
    <w:rsid w:val="008F0229"/>
    <w:rsid w:val="008F0BBF"/>
    <w:rsid w:val="008F0CB9"/>
    <w:rsid w:val="008F0DBC"/>
    <w:rsid w:val="008F11C8"/>
    <w:rsid w:val="008F17A0"/>
    <w:rsid w:val="008F1811"/>
    <w:rsid w:val="008F190C"/>
    <w:rsid w:val="008F1A48"/>
    <w:rsid w:val="008F1F52"/>
    <w:rsid w:val="008F2920"/>
    <w:rsid w:val="008F2CAC"/>
    <w:rsid w:val="008F2EDF"/>
    <w:rsid w:val="008F36A3"/>
    <w:rsid w:val="008F3708"/>
    <w:rsid w:val="008F3FA9"/>
    <w:rsid w:val="008F3FBD"/>
    <w:rsid w:val="008F3FE8"/>
    <w:rsid w:val="008F4B20"/>
    <w:rsid w:val="008F4DFE"/>
    <w:rsid w:val="008F51F5"/>
    <w:rsid w:val="008F54ED"/>
    <w:rsid w:val="008F5651"/>
    <w:rsid w:val="008F5662"/>
    <w:rsid w:val="008F59A0"/>
    <w:rsid w:val="008F5CD9"/>
    <w:rsid w:val="008F5EB3"/>
    <w:rsid w:val="008F62CC"/>
    <w:rsid w:val="008F700A"/>
    <w:rsid w:val="008F754B"/>
    <w:rsid w:val="008F754D"/>
    <w:rsid w:val="008F7998"/>
    <w:rsid w:val="008F7F5E"/>
    <w:rsid w:val="009001C6"/>
    <w:rsid w:val="009002EB"/>
    <w:rsid w:val="00900314"/>
    <w:rsid w:val="009003D3"/>
    <w:rsid w:val="00900921"/>
    <w:rsid w:val="00900BC7"/>
    <w:rsid w:val="00900DA1"/>
    <w:rsid w:val="00900DC5"/>
    <w:rsid w:val="00901174"/>
    <w:rsid w:val="009011CE"/>
    <w:rsid w:val="00901E71"/>
    <w:rsid w:val="00901F0C"/>
    <w:rsid w:val="009026B9"/>
    <w:rsid w:val="00902732"/>
    <w:rsid w:val="00902F9A"/>
    <w:rsid w:val="00902FD2"/>
    <w:rsid w:val="009031FF"/>
    <w:rsid w:val="00903577"/>
    <w:rsid w:val="00903C0C"/>
    <w:rsid w:val="00904183"/>
    <w:rsid w:val="009043C6"/>
    <w:rsid w:val="00904648"/>
    <w:rsid w:val="00904688"/>
    <w:rsid w:val="009047AD"/>
    <w:rsid w:val="00904B69"/>
    <w:rsid w:val="00905023"/>
    <w:rsid w:val="0090578A"/>
    <w:rsid w:val="0090657A"/>
    <w:rsid w:val="00906782"/>
    <w:rsid w:val="00906F6E"/>
    <w:rsid w:val="00906FB3"/>
    <w:rsid w:val="009070A6"/>
    <w:rsid w:val="00907A22"/>
    <w:rsid w:val="00907A6F"/>
    <w:rsid w:val="009103CE"/>
    <w:rsid w:val="00910579"/>
    <w:rsid w:val="00910985"/>
    <w:rsid w:val="00910CEB"/>
    <w:rsid w:val="00910FC7"/>
    <w:rsid w:val="00911032"/>
    <w:rsid w:val="00911110"/>
    <w:rsid w:val="00911285"/>
    <w:rsid w:val="00911309"/>
    <w:rsid w:val="0091140A"/>
    <w:rsid w:val="00911621"/>
    <w:rsid w:val="00911678"/>
    <w:rsid w:val="00911729"/>
    <w:rsid w:val="009118D0"/>
    <w:rsid w:val="00911CAE"/>
    <w:rsid w:val="009124F8"/>
    <w:rsid w:val="00912B9C"/>
    <w:rsid w:val="00912FDD"/>
    <w:rsid w:val="0091310C"/>
    <w:rsid w:val="00913933"/>
    <w:rsid w:val="00913990"/>
    <w:rsid w:val="00913F6D"/>
    <w:rsid w:val="00914317"/>
    <w:rsid w:val="0091444E"/>
    <w:rsid w:val="00914659"/>
    <w:rsid w:val="00914ACE"/>
    <w:rsid w:val="00914C8C"/>
    <w:rsid w:val="00914EA7"/>
    <w:rsid w:val="00914F83"/>
    <w:rsid w:val="00915B03"/>
    <w:rsid w:val="00915B4A"/>
    <w:rsid w:val="00915BDA"/>
    <w:rsid w:val="00915C74"/>
    <w:rsid w:val="00916056"/>
    <w:rsid w:val="00916695"/>
    <w:rsid w:val="009169E7"/>
    <w:rsid w:val="00916A41"/>
    <w:rsid w:val="009170E4"/>
    <w:rsid w:val="009171DA"/>
    <w:rsid w:val="0091729A"/>
    <w:rsid w:val="00917414"/>
    <w:rsid w:val="0091774A"/>
    <w:rsid w:val="009177A3"/>
    <w:rsid w:val="00917856"/>
    <w:rsid w:val="009178D4"/>
    <w:rsid w:val="00917A7B"/>
    <w:rsid w:val="00917AEE"/>
    <w:rsid w:val="00917EE3"/>
    <w:rsid w:val="009201EB"/>
    <w:rsid w:val="00920454"/>
    <w:rsid w:val="00920689"/>
    <w:rsid w:val="00920951"/>
    <w:rsid w:val="00920F9F"/>
    <w:rsid w:val="00921B91"/>
    <w:rsid w:val="00921EE2"/>
    <w:rsid w:val="00922098"/>
    <w:rsid w:val="009221B8"/>
    <w:rsid w:val="00922330"/>
    <w:rsid w:val="009223CE"/>
    <w:rsid w:val="00922BC4"/>
    <w:rsid w:val="00922BDC"/>
    <w:rsid w:val="00922FD3"/>
    <w:rsid w:val="0092357E"/>
    <w:rsid w:val="0092392A"/>
    <w:rsid w:val="009239BD"/>
    <w:rsid w:val="00923D01"/>
    <w:rsid w:val="009240AE"/>
    <w:rsid w:val="00924479"/>
    <w:rsid w:val="009248DD"/>
    <w:rsid w:val="00924BB9"/>
    <w:rsid w:val="00924CA8"/>
    <w:rsid w:val="00924D0E"/>
    <w:rsid w:val="0092583F"/>
    <w:rsid w:val="00926179"/>
    <w:rsid w:val="009261EE"/>
    <w:rsid w:val="00926B08"/>
    <w:rsid w:val="00926CC1"/>
    <w:rsid w:val="00926E0D"/>
    <w:rsid w:val="009276EE"/>
    <w:rsid w:val="00927792"/>
    <w:rsid w:val="00927983"/>
    <w:rsid w:val="00927BD0"/>
    <w:rsid w:val="00927C88"/>
    <w:rsid w:val="00927EBE"/>
    <w:rsid w:val="0093048A"/>
    <w:rsid w:val="009305D8"/>
    <w:rsid w:val="00930A73"/>
    <w:rsid w:val="00931015"/>
    <w:rsid w:val="0093107E"/>
    <w:rsid w:val="009318B6"/>
    <w:rsid w:val="00931E3E"/>
    <w:rsid w:val="00931F16"/>
    <w:rsid w:val="00931F1A"/>
    <w:rsid w:val="0093211F"/>
    <w:rsid w:val="00932421"/>
    <w:rsid w:val="00932442"/>
    <w:rsid w:val="00932DD9"/>
    <w:rsid w:val="00933060"/>
    <w:rsid w:val="009334A6"/>
    <w:rsid w:val="00933CAD"/>
    <w:rsid w:val="00934072"/>
    <w:rsid w:val="009340D7"/>
    <w:rsid w:val="00934286"/>
    <w:rsid w:val="00934A15"/>
    <w:rsid w:val="00934A1D"/>
    <w:rsid w:val="00934CF1"/>
    <w:rsid w:val="00934D56"/>
    <w:rsid w:val="00934FEA"/>
    <w:rsid w:val="00935625"/>
    <w:rsid w:val="00935945"/>
    <w:rsid w:val="00935ADD"/>
    <w:rsid w:val="00935B0B"/>
    <w:rsid w:val="00935C0D"/>
    <w:rsid w:val="00936326"/>
    <w:rsid w:val="00936B29"/>
    <w:rsid w:val="0093714F"/>
    <w:rsid w:val="0093739D"/>
    <w:rsid w:val="0093755E"/>
    <w:rsid w:val="00937894"/>
    <w:rsid w:val="0093799C"/>
    <w:rsid w:val="009407F5"/>
    <w:rsid w:val="009410F2"/>
    <w:rsid w:val="009413CF"/>
    <w:rsid w:val="00941418"/>
    <w:rsid w:val="0094156B"/>
    <w:rsid w:val="00941995"/>
    <w:rsid w:val="00941DCD"/>
    <w:rsid w:val="00941E68"/>
    <w:rsid w:val="00941F41"/>
    <w:rsid w:val="009425AE"/>
    <w:rsid w:val="009428B1"/>
    <w:rsid w:val="00942938"/>
    <w:rsid w:val="00943656"/>
    <w:rsid w:val="00943AFC"/>
    <w:rsid w:val="00943B9B"/>
    <w:rsid w:val="0094400C"/>
    <w:rsid w:val="00944312"/>
    <w:rsid w:val="00944907"/>
    <w:rsid w:val="00944E50"/>
    <w:rsid w:val="00945001"/>
    <w:rsid w:val="00945372"/>
    <w:rsid w:val="00945877"/>
    <w:rsid w:val="00945BA4"/>
    <w:rsid w:val="00945E44"/>
    <w:rsid w:val="00945FD2"/>
    <w:rsid w:val="0094602E"/>
    <w:rsid w:val="009462C7"/>
    <w:rsid w:val="00946353"/>
    <w:rsid w:val="00946512"/>
    <w:rsid w:val="00946575"/>
    <w:rsid w:val="00946AC4"/>
    <w:rsid w:val="00946C6C"/>
    <w:rsid w:val="00947156"/>
    <w:rsid w:val="0094788C"/>
    <w:rsid w:val="00947A02"/>
    <w:rsid w:val="00947D3E"/>
    <w:rsid w:val="00947DE2"/>
    <w:rsid w:val="00950555"/>
    <w:rsid w:val="009506AE"/>
    <w:rsid w:val="00950A07"/>
    <w:rsid w:val="00950BF7"/>
    <w:rsid w:val="00950C23"/>
    <w:rsid w:val="00950CAC"/>
    <w:rsid w:val="00950ECA"/>
    <w:rsid w:val="009510AD"/>
    <w:rsid w:val="00951378"/>
    <w:rsid w:val="009514DD"/>
    <w:rsid w:val="00951EC5"/>
    <w:rsid w:val="0095233F"/>
    <w:rsid w:val="00952456"/>
    <w:rsid w:val="00952624"/>
    <w:rsid w:val="009526AA"/>
    <w:rsid w:val="009527A6"/>
    <w:rsid w:val="00952D7B"/>
    <w:rsid w:val="00953132"/>
    <w:rsid w:val="009533DA"/>
    <w:rsid w:val="0095439E"/>
    <w:rsid w:val="00954B04"/>
    <w:rsid w:val="00954BF0"/>
    <w:rsid w:val="00954FF4"/>
    <w:rsid w:val="009553B5"/>
    <w:rsid w:val="009555AA"/>
    <w:rsid w:val="00955A52"/>
    <w:rsid w:val="00955CA6"/>
    <w:rsid w:val="00955D03"/>
    <w:rsid w:val="00956301"/>
    <w:rsid w:val="009564A4"/>
    <w:rsid w:val="009569F4"/>
    <w:rsid w:val="00956C2B"/>
    <w:rsid w:val="00956EE3"/>
    <w:rsid w:val="00957F8B"/>
    <w:rsid w:val="00957FC3"/>
    <w:rsid w:val="009603AA"/>
    <w:rsid w:val="0096172C"/>
    <w:rsid w:val="009618E9"/>
    <w:rsid w:val="0096203C"/>
    <w:rsid w:val="00962186"/>
    <w:rsid w:val="00962619"/>
    <w:rsid w:val="009627A7"/>
    <w:rsid w:val="009627D1"/>
    <w:rsid w:val="00962FA6"/>
    <w:rsid w:val="0096322E"/>
    <w:rsid w:val="0096354E"/>
    <w:rsid w:val="00963631"/>
    <w:rsid w:val="009636E4"/>
    <w:rsid w:val="00963849"/>
    <w:rsid w:val="00963935"/>
    <w:rsid w:val="00963A89"/>
    <w:rsid w:val="00964075"/>
    <w:rsid w:val="009640E6"/>
    <w:rsid w:val="009642CC"/>
    <w:rsid w:val="00964787"/>
    <w:rsid w:val="009659F1"/>
    <w:rsid w:val="00965EE4"/>
    <w:rsid w:val="00965F5F"/>
    <w:rsid w:val="00966072"/>
    <w:rsid w:val="00966426"/>
    <w:rsid w:val="009665E4"/>
    <w:rsid w:val="009666DD"/>
    <w:rsid w:val="009668CA"/>
    <w:rsid w:val="00966B99"/>
    <w:rsid w:val="00966D90"/>
    <w:rsid w:val="0096754A"/>
    <w:rsid w:val="009677C1"/>
    <w:rsid w:val="009706CD"/>
    <w:rsid w:val="00970D1F"/>
    <w:rsid w:val="009710E3"/>
    <w:rsid w:val="00971436"/>
    <w:rsid w:val="00971735"/>
    <w:rsid w:val="00971BE4"/>
    <w:rsid w:val="0097203E"/>
    <w:rsid w:val="009720D0"/>
    <w:rsid w:val="009720E1"/>
    <w:rsid w:val="00972653"/>
    <w:rsid w:val="009726A0"/>
    <w:rsid w:val="009727F1"/>
    <w:rsid w:val="00972DDE"/>
    <w:rsid w:val="00973008"/>
    <w:rsid w:val="00973385"/>
    <w:rsid w:val="00973497"/>
    <w:rsid w:val="00973600"/>
    <w:rsid w:val="009737FA"/>
    <w:rsid w:val="00973A96"/>
    <w:rsid w:val="00974637"/>
    <w:rsid w:val="00974B59"/>
    <w:rsid w:val="00974BD0"/>
    <w:rsid w:val="00974D0E"/>
    <w:rsid w:val="00974E23"/>
    <w:rsid w:val="009750DD"/>
    <w:rsid w:val="00975252"/>
    <w:rsid w:val="00975800"/>
    <w:rsid w:val="009758AA"/>
    <w:rsid w:val="009758D6"/>
    <w:rsid w:val="00975AEF"/>
    <w:rsid w:val="00975DF4"/>
    <w:rsid w:val="00975E70"/>
    <w:rsid w:val="0097614F"/>
    <w:rsid w:val="00976A63"/>
    <w:rsid w:val="00976D9A"/>
    <w:rsid w:val="00977135"/>
    <w:rsid w:val="00977817"/>
    <w:rsid w:val="00977F5E"/>
    <w:rsid w:val="0098002E"/>
    <w:rsid w:val="00980973"/>
    <w:rsid w:val="00980AD9"/>
    <w:rsid w:val="009810F5"/>
    <w:rsid w:val="00981654"/>
    <w:rsid w:val="00981843"/>
    <w:rsid w:val="00981C33"/>
    <w:rsid w:val="00981C7B"/>
    <w:rsid w:val="00981EC7"/>
    <w:rsid w:val="009820BF"/>
    <w:rsid w:val="009829FF"/>
    <w:rsid w:val="00983189"/>
    <w:rsid w:val="00983582"/>
    <w:rsid w:val="00983678"/>
    <w:rsid w:val="009838DE"/>
    <w:rsid w:val="00983D51"/>
    <w:rsid w:val="00984460"/>
    <w:rsid w:val="00985540"/>
    <w:rsid w:val="00985981"/>
    <w:rsid w:val="00985D0E"/>
    <w:rsid w:val="00985F9A"/>
    <w:rsid w:val="00986053"/>
    <w:rsid w:val="0098679A"/>
    <w:rsid w:val="00986BED"/>
    <w:rsid w:val="00986D23"/>
    <w:rsid w:val="00986D8D"/>
    <w:rsid w:val="0098789F"/>
    <w:rsid w:val="00987B7B"/>
    <w:rsid w:val="00987CB4"/>
    <w:rsid w:val="00987F0D"/>
    <w:rsid w:val="00987F8C"/>
    <w:rsid w:val="00987FC5"/>
    <w:rsid w:val="00990246"/>
    <w:rsid w:val="009907E0"/>
    <w:rsid w:val="0099087B"/>
    <w:rsid w:val="0099094C"/>
    <w:rsid w:val="00990D46"/>
    <w:rsid w:val="00991002"/>
    <w:rsid w:val="00991255"/>
    <w:rsid w:val="0099127A"/>
    <w:rsid w:val="009912A1"/>
    <w:rsid w:val="009917D3"/>
    <w:rsid w:val="00991880"/>
    <w:rsid w:val="00991D74"/>
    <w:rsid w:val="009923E4"/>
    <w:rsid w:val="009925D1"/>
    <w:rsid w:val="00992D07"/>
    <w:rsid w:val="009931E7"/>
    <w:rsid w:val="009931FE"/>
    <w:rsid w:val="00993966"/>
    <w:rsid w:val="00993C2B"/>
    <w:rsid w:val="00994216"/>
    <w:rsid w:val="00994231"/>
    <w:rsid w:val="00994FF6"/>
    <w:rsid w:val="009952EE"/>
    <w:rsid w:val="009953B6"/>
    <w:rsid w:val="00995412"/>
    <w:rsid w:val="00995A45"/>
    <w:rsid w:val="00995CB4"/>
    <w:rsid w:val="00995E27"/>
    <w:rsid w:val="009960AD"/>
    <w:rsid w:val="00996291"/>
    <w:rsid w:val="00996343"/>
    <w:rsid w:val="0099643F"/>
    <w:rsid w:val="00996523"/>
    <w:rsid w:val="009966EE"/>
    <w:rsid w:val="009968C0"/>
    <w:rsid w:val="00996CB3"/>
    <w:rsid w:val="00996FDD"/>
    <w:rsid w:val="00997132"/>
    <w:rsid w:val="0099727F"/>
    <w:rsid w:val="009974B5"/>
    <w:rsid w:val="009975B3"/>
    <w:rsid w:val="009978DF"/>
    <w:rsid w:val="00997B55"/>
    <w:rsid w:val="00997F34"/>
    <w:rsid w:val="00997FD9"/>
    <w:rsid w:val="009A0123"/>
    <w:rsid w:val="009A0723"/>
    <w:rsid w:val="009A07BA"/>
    <w:rsid w:val="009A0872"/>
    <w:rsid w:val="009A0906"/>
    <w:rsid w:val="009A0A48"/>
    <w:rsid w:val="009A0B2B"/>
    <w:rsid w:val="009A0E34"/>
    <w:rsid w:val="009A0ED9"/>
    <w:rsid w:val="009A143D"/>
    <w:rsid w:val="009A1642"/>
    <w:rsid w:val="009A1975"/>
    <w:rsid w:val="009A1C7F"/>
    <w:rsid w:val="009A2078"/>
    <w:rsid w:val="009A2175"/>
    <w:rsid w:val="009A227D"/>
    <w:rsid w:val="009A2980"/>
    <w:rsid w:val="009A3111"/>
    <w:rsid w:val="009A34B8"/>
    <w:rsid w:val="009A351B"/>
    <w:rsid w:val="009A402B"/>
    <w:rsid w:val="009A4596"/>
    <w:rsid w:val="009A4603"/>
    <w:rsid w:val="009A48E7"/>
    <w:rsid w:val="009A4E2A"/>
    <w:rsid w:val="009A54B1"/>
    <w:rsid w:val="009A5617"/>
    <w:rsid w:val="009A56B7"/>
    <w:rsid w:val="009A616D"/>
    <w:rsid w:val="009A623C"/>
    <w:rsid w:val="009A78AC"/>
    <w:rsid w:val="009A79E7"/>
    <w:rsid w:val="009A7AC0"/>
    <w:rsid w:val="009A7B4F"/>
    <w:rsid w:val="009B11BB"/>
    <w:rsid w:val="009B158D"/>
    <w:rsid w:val="009B19CD"/>
    <w:rsid w:val="009B19E8"/>
    <w:rsid w:val="009B1A80"/>
    <w:rsid w:val="009B1BC3"/>
    <w:rsid w:val="009B1F83"/>
    <w:rsid w:val="009B23E5"/>
    <w:rsid w:val="009B278B"/>
    <w:rsid w:val="009B28DE"/>
    <w:rsid w:val="009B29E3"/>
    <w:rsid w:val="009B2D1E"/>
    <w:rsid w:val="009B2D23"/>
    <w:rsid w:val="009B2EA9"/>
    <w:rsid w:val="009B3331"/>
    <w:rsid w:val="009B3546"/>
    <w:rsid w:val="009B363D"/>
    <w:rsid w:val="009B39AC"/>
    <w:rsid w:val="009B3CC4"/>
    <w:rsid w:val="009B3F15"/>
    <w:rsid w:val="009B3F67"/>
    <w:rsid w:val="009B4046"/>
    <w:rsid w:val="009B451E"/>
    <w:rsid w:val="009B4719"/>
    <w:rsid w:val="009B4A41"/>
    <w:rsid w:val="009B4C08"/>
    <w:rsid w:val="009B4DF1"/>
    <w:rsid w:val="009B51EC"/>
    <w:rsid w:val="009B5251"/>
    <w:rsid w:val="009B5833"/>
    <w:rsid w:val="009B6039"/>
    <w:rsid w:val="009B644D"/>
    <w:rsid w:val="009B647B"/>
    <w:rsid w:val="009B6721"/>
    <w:rsid w:val="009B69B6"/>
    <w:rsid w:val="009B6AF4"/>
    <w:rsid w:val="009B6F75"/>
    <w:rsid w:val="009B7124"/>
    <w:rsid w:val="009B7228"/>
    <w:rsid w:val="009B72A4"/>
    <w:rsid w:val="009B77AF"/>
    <w:rsid w:val="009B788A"/>
    <w:rsid w:val="009B7A25"/>
    <w:rsid w:val="009B7FC1"/>
    <w:rsid w:val="009C00D4"/>
    <w:rsid w:val="009C01FF"/>
    <w:rsid w:val="009C025B"/>
    <w:rsid w:val="009C0341"/>
    <w:rsid w:val="009C0DCB"/>
    <w:rsid w:val="009C0E1D"/>
    <w:rsid w:val="009C0E74"/>
    <w:rsid w:val="009C0F9E"/>
    <w:rsid w:val="009C1626"/>
    <w:rsid w:val="009C1DCD"/>
    <w:rsid w:val="009C1FA8"/>
    <w:rsid w:val="009C1FC7"/>
    <w:rsid w:val="009C215B"/>
    <w:rsid w:val="009C256B"/>
    <w:rsid w:val="009C2691"/>
    <w:rsid w:val="009C2B29"/>
    <w:rsid w:val="009C2E76"/>
    <w:rsid w:val="009C31CD"/>
    <w:rsid w:val="009C3207"/>
    <w:rsid w:val="009C36A3"/>
    <w:rsid w:val="009C37DE"/>
    <w:rsid w:val="009C390C"/>
    <w:rsid w:val="009C3912"/>
    <w:rsid w:val="009C3DBB"/>
    <w:rsid w:val="009C3F13"/>
    <w:rsid w:val="009C3FAB"/>
    <w:rsid w:val="009C46D0"/>
    <w:rsid w:val="009C4854"/>
    <w:rsid w:val="009C509A"/>
    <w:rsid w:val="009C5877"/>
    <w:rsid w:val="009C5990"/>
    <w:rsid w:val="009C6214"/>
    <w:rsid w:val="009C62B0"/>
    <w:rsid w:val="009C62E6"/>
    <w:rsid w:val="009C6354"/>
    <w:rsid w:val="009C66C3"/>
    <w:rsid w:val="009C6A13"/>
    <w:rsid w:val="009C6A39"/>
    <w:rsid w:val="009C717E"/>
    <w:rsid w:val="009C72E6"/>
    <w:rsid w:val="009D00FA"/>
    <w:rsid w:val="009D0105"/>
    <w:rsid w:val="009D03F4"/>
    <w:rsid w:val="009D0CF1"/>
    <w:rsid w:val="009D0D2F"/>
    <w:rsid w:val="009D0DEE"/>
    <w:rsid w:val="009D0F0D"/>
    <w:rsid w:val="009D1182"/>
    <w:rsid w:val="009D19EC"/>
    <w:rsid w:val="009D1B1A"/>
    <w:rsid w:val="009D1DF1"/>
    <w:rsid w:val="009D26DD"/>
    <w:rsid w:val="009D2744"/>
    <w:rsid w:val="009D29DB"/>
    <w:rsid w:val="009D2A67"/>
    <w:rsid w:val="009D2C28"/>
    <w:rsid w:val="009D2EA1"/>
    <w:rsid w:val="009D2EAE"/>
    <w:rsid w:val="009D3208"/>
    <w:rsid w:val="009D34B2"/>
    <w:rsid w:val="009D36C4"/>
    <w:rsid w:val="009D3B3B"/>
    <w:rsid w:val="009D3B4E"/>
    <w:rsid w:val="009D3B91"/>
    <w:rsid w:val="009D3DE9"/>
    <w:rsid w:val="009D3E89"/>
    <w:rsid w:val="009D42F8"/>
    <w:rsid w:val="009D463A"/>
    <w:rsid w:val="009D4A3B"/>
    <w:rsid w:val="009D4FB1"/>
    <w:rsid w:val="009D550C"/>
    <w:rsid w:val="009D5741"/>
    <w:rsid w:val="009D5D57"/>
    <w:rsid w:val="009D5E02"/>
    <w:rsid w:val="009D6126"/>
    <w:rsid w:val="009D66C4"/>
    <w:rsid w:val="009D68AF"/>
    <w:rsid w:val="009D70D9"/>
    <w:rsid w:val="009D7C26"/>
    <w:rsid w:val="009E0034"/>
    <w:rsid w:val="009E026F"/>
    <w:rsid w:val="009E02EE"/>
    <w:rsid w:val="009E0E28"/>
    <w:rsid w:val="009E10DA"/>
    <w:rsid w:val="009E11CB"/>
    <w:rsid w:val="009E1DFB"/>
    <w:rsid w:val="009E25F7"/>
    <w:rsid w:val="009E2ACD"/>
    <w:rsid w:val="009E2B54"/>
    <w:rsid w:val="009E2C89"/>
    <w:rsid w:val="009E2CA6"/>
    <w:rsid w:val="009E32BD"/>
    <w:rsid w:val="009E3C35"/>
    <w:rsid w:val="009E429A"/>
    <w:rsid w:val="009E4621"/>
    <w:rsid w:val="009E475A"/>
    <w:rsid w:val="009E47A3"/>
    <w:rsid w:val="009E48E0"/>
    <w:rsid w:val="009E4A69"/>
    <w:rsid w:val="009E4F19"/>
    <w:rsid w:val="009E5262"/>
    <w:rsid w:val="009E56CE"/>
    <w:rsid w:val="009E59E0"/>
    <w:rsid w:val="009E5AFA"/>
    <w:rsid w:val="009E5BFA"/>
    <w:rsid w:val="009E5EE2"/>
    <w:rsid w:val="009E6049"/>
    <w:rsid w:val="009E6341"/>
    <w:rsid w:val="009E6349"/>
    <w:rsid w:val="009E63BF"/>
    <w:rsid w:val="009E6B67"/>
    <w:rsid w:val="009E6D1D"/>
    <w:rsid w:val="009E720D"/>
    <w:rsid w:val="009E724B"/>
    <w:rsid w:val="009E7438"/>
    <w:rsid w:val="009E75D0"/>
    <w:rsid w:val="009E7837"/>
    <w:rsid w:val="009F068A"/>
    <w:rsid w:val="009F168C"/>
    <w:rsid w:val="009F1D2F"/>
    <w:rsid w:val="009F210F"/>
    <w:rsid w:val="009F27D6"/>
    <w:rsid w:val="009F2870"/>
    <w:rsid w:val="009F2ACF"/>
    <w:rsid w:val="009F2BEE"/>
    <w:rsid w:val="009F34D1"/>
    <w:rsid w:val="009F354B"/>
    <w:rsid w:val="009F3565"/>
    <w:rsid w:val="009F3A7F"/>
    <w:rsid w:val="009F3CA3"/>
    <w:rsid w:val="009F3CAF"/>
    <w:rsid w:val="009F41E9"/>
    <w:rsid w:val="009F4398"/>
    <w:rsid w:val="009F476D"/>
    <w:rsid w:val="009F4905"/>
    <w:rsid w:val="009F4AC7"/>
    <w:rsid w:val="009F4AD7"/>
    <w:rsid w:val="009F4BC0"/>
    <w:rsid w:val="009F4C69"/>
    <w:rsid w:val="009F5280"/>
    <w:rsid w:val="009F5A64"/>
    <w:rsid w:val="009F60B9"/>
    <w:rsid w:val="009F6467"/>
    <w:rsid w:val="009F65DA"/>
    <w:rsid w:val="009F67F4"/>
    <w:rsid w:val="009F6A8E"/>
    <w:rsid w:val="009F6BD4"/>
    <w:rsid w:val="009F6EBF"/>
    <w:rsid w:val="009F6F77"/>
    <w:rsid w:val="009F706E"/>
    <w:rsid w:val="009F71FF"/>
    <w:rsid w:val="009F7A8D"/>
    <w:rsid w:val="009F7F3B"/>
    <w:rsid w:val="00A0005C"/>
    <w:rsid w:val="00A0016C"/>
    <w:rsid w:val="00A003FB"/>
    <w:rsid w:val="00A006F7"/>
    <w:rsid w:val="00A00986"/>
    <w:rsid w:val="00A00A9C"/>
    <w:rsid w:val="00A00FE1"/>
    <w:rsid w:val="00A01025"/>
    <w:rsid w:val="00A0108C"/>
    <w:rsid w:val="00A01415"/>
    <w:rsid w:val="00A014E9"/>
    <w:rsid w:val="00A01D53"/>
    <w:rsid w:val="00A01D57"/>
    <w:rsid w:val="00A02494"/>
    <w:rsid w:val="00A027DD"/>
    <w:rsid w:val="00A02878"/>
    <w:rsid w:val="00A02926"/>
    <w:rsid w:val="00A02D46"/>
    <w:rsid w:val="00A033D1"/>
    <w:rsid w:val="00A03531"/>
    <w:rsid w:val="00A037F7"/>
    <w:rsid w:val="00A03A03"/>
    <w:rsid w:val="00A03A83"/>
    <w:rsid w:val="00A04522"/>
    <w:rsid w:val="00A049EF"/>
    <w:rsid w:val="00A04C37"/>
    <w:rsid w:val="00A05014"/>
    <w:rsid w:val="00A05331"/>
    <w:rsid w:val="00A05367"/>
    <w:rsid w:val="00A0557C"/>
    <w:rsid w:val="00A05F2A"/>
    <w:rsid w:val="00A0635F"/>
    <w:rsid w:val="00A06B3D"/>
    <w:rsid w:val="00A06ED3"/>
    <w:rsid w:val="00A07475"/>
    <w:rsid w:val="00A07656"/>
    <w:rsid w:val="00A07668"/>
    <w:rsid w:val="00A076FF"/>
    <w:rsid w:val="00A07A70"/>
    <w:rsid w:val="00A07BA7"/>
    <w:rsid w:val="00A102F3"/>
    <w:rsid w:val="00A103EE"/>
    <w:rsid w:val="00A10454"/>
    <w:rsid w:val="00A1060B"/>
    <w:rsid w:val="00A10964"/>
    <w:rsid w:val="00A10B67"/>
    <w:rsid w:val="00A10CBD"/>
    <w:rsid w:val="00A10EF3"/>
    <w:rsid w:val="00A111DE"/>
    <w:rsid w:val="00A11A03"/>
    <w:rsid w:val="00A11D70"/>
    <w:rsid w:val="00A11F56"/>
    <w:rsid w:val="00A11F61"/>
    <w:rsid w:val="00A1211F"/>
    <w:rsid w:val="00A1269C"/>
    <w:rsid w:val="00A12925"/>
    <w:rsid w:val="00A12BED"/>
    <w:rsid w:val="00A12E9B"/>
    <w:rsid w:val="00A1308C"/>
    <w:rsid w:val="00A133E8"/>
    <w:rsid w:val="00A1355F"/>
    <w:rsid w:val="00A13E4D"/>
    <w:rsid w:val="00A13F69"/>
    <w:rsid w:val="00A143A5"/>
    <w:rsid w:val="00A14BBB"/>
    <w:rsid w:val="00A14C21"/>
    <w:rsid w:val="00A14C4E"/>
    <w:rsid w:val="00A14E34"/>
    <w:rsid w:val="00A154A2"/>
    <w:rsid w:val="00A15582"/>
    <w:rsid w:val="00A1564C"/>
    <w:rsid w:val="00A157C3"/>
    <w:rsid w:val="00A16168"/>
    <w:rsid w:val="00A16591"/>
    <w:rsid w:val="00A17392"/>
    <w:rsid w:val="00A201A0"/>
    <w:rsid w:val="00A2079A"/>
    <w:rsid w:val="00A20807"/>
    <w:rsid w:val="00A20A24"/>
    <w:rsid w:val="00A20BA0"/>
    <w:rsid w:val="00A20D76"/>
    <w:rsid w:val="00A21133"/>
    <w:rsid w:val="00A21155"/>
    <w:rsid w:val="00A214CC"/>
    <w:rsid w:val="00A215D9"/>
    <w:rsid w:val="00A2167F"/>
    <w:rsid w:val="00A219FD"/>
    <w:rsid w:val="00A21A6A"/>
    <w:rsid w:val="00A21AFD"/>
    <w:rsid w:val="00A21E02"/>
    <w:rsid w:val="00A21EDC"/>
    <w:rsid w:val="00A22313"/>
    <w:rsid w:val="00A223FF"/>
    <w:rsid w:val="00A2248E"/>
    <w:rsid w:val="00A224A3"/>
    <w:rsid w:val="00A2250E"/>
    <w:rsid w:val="00A22762"/>
    <w:rsid w:val="00A2306E"/>
    <w:rsid w:val="00A23233"/>
    <w:rsid w:val="00A23431"/>
    <w:rsid w:val="00A2345C"/>
    <w:rsid w:val="00A238CB"/>
    <w:rsid w:val="00A23F90"/>
    <w:rsid w:val="00A2407E"/>
    <w:rsid w:val="00A24266"/>
    <w:rsid w:val="00A24334"/>
    <w:rsid w:val="00A2434D"/>
    <w:rsid w:val="00A247D1"/>
    <w:rsid w:val="00A253E6"/>
    <w:rsid w:val="00A25C42"/>
    <w:rsid w:val="00A25F55"/>
    <w:rsid w:val="00A2604D"/>
    <w:rsid w:val="00A26297"/>
    <w:rsid w:val="00A26501"/>
    <w:rsid w:val="00A266EE"/>
    <w:rsid w:val="00A26833"/>
    <w:rsid w:val="00A26A4D"/>
    <w:rsid w:val="00A26D00"/>
    <w:rsid w:val="00A26F09"/>
    <w:rsid w:val="00A26FF9"/>
    <w:rsid w:val="00A270BB"/>
    <w:rsid w:val="00A270CC"/>
    <w:rsid w:val="00A271F3"/>
    <w:rsid w:val="00A27544"/>
    <w:rsid w:val="00A2771E"/>
    <w:rsid w:val="00A27E1C"/>
    <w:rsid w:val="00A27FCD"/>
    <w:rsid w:val="00A3002B"/>
    <w:rsid w:val="00A303CD"/>
    <w:rsid w:val="00A30CD9"/>
    <w:rsid w:val="00A30CEF"/>
    <w:rsid w:val="00A31157"/>
    <w:rsid w:val="00A311CE"/>
    <w:rsid w:val="00A314AE"/>
    <w:rsid w:val="00A314CE"/>
    <w:rsid w:val="00A314EC"/>
    <w:rsid w:val="00A315E8"/>
    <w:rsid w:val="00A31674"/>
    <w:rsid w:val="00A319A5"/>
    <w:rsid w:val="00A31AA9"/>
    <w:rsid w:val="00A31AC9"/>
    <w:rsid w:val="00A31DF4"/>
    <w:rsid w:val="00A3222D"/>
    <w:rsid w:val="00A325A6"/>
    <w:rsid w:val="00A32867"/>
    <w:rsid w:val="00A328AB"/>
    <w:rsid w:val="00A3309D"/>
    <w:rsid w:val="00A337E4"/>
    <w:rsid w:val="00A3395C"/>
    <w:rsid w:val="00A340E6"/>
    <w:rsid w:val="00A34452"/>
    <w:rsid w:val="00A344D1"/>
    <w:rsid w:val="00A34860"/>
    <w:rsid w:val="00A34DDD"/>
    <w:rsid w:val="00A359B7"/>
    <w:rsid w:val="00A35CCE"/>
    <w:rsid w:val="00A35DC7"/>
    <w:rsid w:val="00A36159"/>
    <w:rsid w:val="00A362EA"/>
    <w:rsid w:val="00A367B7"/>
    <w:rsid w:val="00A36815"/>
    <w:rsid w:val="00A3708D"/>
    <w:rsid w:val="00A373FE"/>
    <w:rsid w:val="00A37725"/>
    <w:rsid w:val="00A37926"/>
    <w:rsid w:val="00A379B2"/>
    <w:rsid w:val="00A40109"/>
    <w:rsid w:val="00A404D7"/>
    <w:rsid w:val="00A407CB"/>
    <w:rsid w:val="00A40950"/>
    <w:rsid w:val="00A40C2F"/>
    <w:rsid w:val="00A41BCB"/>
    <w:rsid w:val="00A4207F"/>
    <w:rsid w:val="00A4218C"/>
    <w:rsid w:val="00A4234E"/>
    <w:rsid w:val="00A431E1"/>
    <w:rsid w:val="00A43A2A"/>
    <w:rsid w:val="00A43C90"/>
    <w:rsid w:val="00A4465D"/>
    <w:rsid w:val="00A446A6"/>
    <w:rsid w:val="00A44900"/>
    <w:rsid w:val="00A44A4A"/>
    <w:rsid w:val="00A44D1E"/>
    <w:rsid w:val="00A44D3D"/>
    <w:rsid w:val="00A4560E"/>
    <w:rsid w:val="00A45B24"/>
    <w:rsid w:val="00A45B85"/>
    <w:rsid w:val="00A45E67"/>
    <w:rsid w:val="00A46640"/>
    <w:rsid w:val="00A46834"/>
    <w:rsid w:val="00A4770F"/>
    <w:rsid w:val="00A479C1"/>
    <w:rsid w:val="00A47C7E"/>
    <w:rsid w:val="00A47D16"/>
    <w:rsid w:val="00A47E3E"/>
    <w:rsid w:val="00A50426"/>
    <w:rsid w:val="00A50531"/>
    <w:rsid w:val="00A5065B"/>
    <w:rsid w:val="00A507CE"/>
    <w:rsid w:val="00A50A6F"/>
    <w:rsid w:val="00A51378"/>
    <w:rsid w:val="00A5156D"/>
    <w:rsid w:val="00A516AD"/>
    <w:rsid w:val="00A516BB"/>
    <w:rsid w:val="00A5197C"/>
    <w:rsid w:val="00A51B94"/>
    <w:rsid w:val="00A51D18"/>
    <w:rsid w:val="00A5200E"/>
    <w:rsid w:val="00A522D4"/>
    <w:rsid w:val="00A5275D"/>
    <w:rsid w:val="00A527AC"/>
    <w:rsid w:val="00A52D00"/>
    <w:rsid w:val="00A52D12"/>
    <w:rsid w:val="00A52E0F"/>
    <w:rsid w:val="00A53EAB"/>
    <w:rsid w:val="00A53F78"/>
    <w:rsid w:val="00A547D2"/>
    <w:rsid w:val="00A54806"/>
    <w:rsid w:val="00A54FA9"/>
    <w:rsid w:val="00A551C0"/>
    <w:rsid w:val="00A5538F"/>
    <w:rsid w:val="00A55398"/>
    <w:rsid w:val="00A5560C"/>
    <w:rsid w:val="00A5589F"/>
    <w:rsid w:val="00A558E4"/>
    <w:rsid w:val="00A559A6"/>
    <w:rsid w:val="00A55A28"/>
    <w:rsid w:val="00A55DF9"/>
    <w:rsid w:val="00A566A3"/>
    <w:rsid w:val="00A569DC"/>
    <w:rsid w:val="00A56F7D"/>
    <w:rsid w:val="00A5703B"/>
    <w:rsid w:val="00A5721A"/>
    <w:rsid w:val="00A576CC"/>
    <w:rsid w:val="00A57D98"/>
    <w:rsid w:val="00A60064"/>
    <w:rsid w:val="00A601E0"/>
    <w:rsid w:val="00A60219"/>
    <w:rsid w:val="00A60610"/>
    <w:rsid w:val="00A60AE4"/>
    <w:rsid w:val="00A60C20"/>
    <w:rsid w:val="00A616BD"/>
    <w:rsid w:val="00A617C3"/>
    <w:rsid w:val="00A618C6"/>
    <w:rsid w:val="00A61A21"/>
    <w:rsid w:val="00A627EE"/>
    <w:rsid w:val="00A628DD"/>
    <w:rsid w:val="00A62F65"/>
    <w:rsid w:val="00A632CB"/>
    <w:rsid w:val="00A6340B"/>
    <w:rsid w:val="00A63A37"/>
    <w:rsid w:val="00A63BC6"/>
    <w:rsid w:val="00A6433A"/>
    <w:rsid w:val="00A64A20"/>
    <w:rsid w:val="00A64FCE"/>
    <w:rsid w:val="00A653D9"/>
    <w:rsid w:val="00A65699"/>
    <w:rsid w:val="00A65971"/>
    <w:rsid w:val="00A66304"/>
    <w:rsid w:val="00A664D4"/>
    <w:rsid w:val="00A66536"/>
    <w:rsid w:val="00A66633"/>
    <w:rsid w:val="00A6665A"/>
    <w:rsid w:val="00A66820"/>
    <w:rsid w:val="00A668F8"/>
    <w:rsid w:val="00A66EA7"/>
    <w:rsid w:val="00A66F16"/>
    <w:rsid w:val="00A67045"/>
    <w:rsid w:val="00A67257"/>
    <w:rsid w:val="00A67362"/>
    <w:rsid w:val="00A67476"/>
    <w:rsid w:val="00A67B00"/>
    <w:rsid w:val="00A67DC6"/>
    <w:rsid w:val="00A67EC4"/>
    <w:rsid w:val="00A67F0A"/>
    <w:rsid w:val="00A70C9E"/>
    <w:rsid w:val="00A721E9"/>
    <w:rsid w:val="00A72402"/>
    <w:rsid w:val="00A72426"/>
    <w:rsid w:val="00A725E6"/>
    <w:rsid w:val="00A7292B"/>
    <w:rsid w:val="00A7294C"/>
    <w:rsid w:val="00A72B50"/>
    <w:rsid w:val="00A72C7C"/>
    <w:rsid w:val="00A72D94"/>
    <w:rsid w:val="00A73309"/>
    <w:rsid w:val="00A741C5"/>
    <w:rsid w:val="00A744EF"/>
    <w:rsid w:val="00A746B2"/>
    <w:rsid w:val="00A749CB"/>
    <w:rsid w:val="00A74A5A"/>
    <w:rsid w:val="00A74A60"/>
    <w:rsid w:val="00A74B10"/>
    <w:rsid w:val="00A74C63"/>
    <w:rsid w:val="00A74C6B"/>
    <w:rsid w:val="00A74F93"/>
    <w:rsid w:val="00A754F5"/>
    <w:rsid w:val="00A7554F"/>
    <w:rsid w:val="00A75B6C"/>
    <w:rsid w:val="00A75BD6"/>
    <w:rsid w:val="00A75C30"/>
    <w:rsid w:val="00A75D44"/>
    <w:rsid w:val="00A76032"/>
    <w:rsid w:val="00A76A3D"/>
    <w:rsid w:val="00A76B07"/>
    <w:rsid w:val="00A76CB4"/>
    <w:rsid w:val="00A76CBE"/>
    <w:rsid w:val="00A76D42"/>
    <w:rsid w:val="00A76DEE"/>
    <w:rsid w:val="00A77045"/>
    <w:rsid w:val="00A772E0"/>
    <w:rsid w:val="00A7737E"/>
    <w:rsid w:val="00A775F0"/>
    <w:rsid w:val="00A77751"/>
    <w:rsid w:val="00A77A1E"/>
    <w:rsid w:val="00A77F1E"/>
    <w:rsid w:val="00A80275"/>
    <w:rsid w:val="00A80502"/>
    <w:rsid w:val="00A8096E"/>
    <w:rsid w:val="00A80997"/>
    <w:rsid w:val="00A80EE0"/>
    <w:rsid w:val="00A80F59"/>
    <w:rsid w:val="00A80FC2"/>
    <w:rsid w:val="00A81230"/>
    <w:rsid w:val="00A81438"/>
    <w:rsid w:val="00A81687"/>
    <w:rsid w:val="00A81782"/>
    <w:rsid w:val="00A81AC0"/>
    <w:rsid w:val="00A81BCA"/>
    <w:rsid w:val="00A81CDB"/>
    <w:rsid w:val="00A823B5"/>
    <w:rsid w:val="00A8292A"/>
    <w:rsid w:val="00A82B3A"/>
    <w:rsid w:val="00A82EDA"/>
    <w:rsid w:val="00A83566"/>
    <w:rsid w:val="00A8363A"/>
    <w:rsid w:val="00A838E0"/>
    <w:rsid w:val="00A8395A"/>
    <w:rsid w:val="00A83AB9"/>
    <w:rsid w:val="00A83AE3"/>
    <w:rsid w:val="00A83C07"/>
    <w:rsid w:val="00A83D42"/>
    <w:rsid w:val="00A83FCD"/>
    <w:rsid w:val="00A841D8"/>
    <w:rsid w:val="00A84301"/>
    <w:rsid w:val="00A84E01"/>
    <w:rsid w:val="00A84F7A"/>
    <w:rsid w:val="00A851C4"/>
    <w:rsid w:val="00A85AEF"/>
    <w:rsid w:val="00A85DF7"/>
    <w:rsid w:val="00A85EA7"/>
    <w:rsid w:val="00A85F42"/>
    <w:rsid w:val="00A862AE"/>
    <w:rsid w:val="00A86454"/>
    <w:rsid w:val="00A86638"/>
    <w:rsid w:val="00A8673C"/>
    <w:rsid w:val="00A868E1"/>
    <w:rsid w:val="00A869C9"/>
    <w:rsid w:val="00A86DFB"/>
    <w:rsid w:val="00A870D0"/>
    <w:rsid w:val="00A87A1D"/>
    <w:rsid w:val="00A87B56"/>
    <w:rsid w:val="00A87BB7"/>
    <w:rsid w:val="00A90747"/>
    <w:rsid w:val="00A90853"/>
    <w:rsid w:val="00A917D3"/>
    <w:rsid w:val="00A91844"/>
    <w:rsid w:val="00A91B83"/>
    <w:rsid w:val="00A91E96"/>
    <w:rsid w:val="00A920F2"/>
    <w:rsid w:val="00A92BB1"/>
    <w:rsid w:val="00A92EF0"/>
    <w:rsid w:val="00A9358A"/>
    <w:rsid w:val="00A9359E"/>
    <w:rsid w:val="00A9376F"/>
    <w:rsid w:val="00A938DE"/>
    <w:rsid w:val="00A93B1C"/>
    <w:rsid w:val="00A93F25"/>
    <w:rsid w:val="00A948EC"/>
    <w:rsid w:val="00A9496A"/>
    <w:rsid w:val="00A94A37"/>
    <w:rsid w:val="00A95810"/>
    <w:rsid w:val="00A95874"/>
    <w:rsid w:val="00A95B7B"/>
    <w:rsid w:val="00A95F83"/>
    <w:rsid w:val="00A963D0"/>
    <w:rsid w:val="00A96455"/>
    <w:rsid w:val="00A97085"/>
    <w:rsid w:val="00A974C5"/>
    <w:rsid w:val="00A974FF"/>
    <w:rsid w:val="00A975DE"/>
    <w:rsid w:val="00A9768C"/>
    <w:rsid w:val="00A976C3"/>
    <w:rsid w:val="00A97B9D"/>
    <w:rsid w:val="00AA01AF"/>
    <w:rsid w:val="00AA0756"/>
    <w:rsid w:val="00AA0A50"/>
    <w:rsid w:val="00AA0DB4"/>
    <w:rsid w:val="00AA1243"/>
    <w:rsid w:val="00AA1652"/>
    <w:rsid w:val="00AA1B54"/>
    <w:rsid w:val="00AA25AF"/>
    <w:rsid w:val="00AA2B59"/>
    <w:rsid w:val="00AA3293"/>
    <w:rsid w:val="00AA35BE"/>
    <w:rsid w:val="00AA3B9F"/>
    <w:rsid w:val="00AA3BA2"/>
    <w:rsid w:val="00AA40E1"/>
    <w:rsid w:val="00AA41AB"/>
    <w:rsid w:val="00AA42DC"/>
    <w:rsid w:val="00AA4343"/>
    <w:rsid w:val="00AA4619"/>
    <w:rsid w:val="00AA47F3"/>
    <w:rsid w:val="00AA5180"/>
    <w:rsid w:val="00AA557B"/>
    <w:rsid w:val="00AA58AC"/>
    <w:rsid w:val="00AA60AC"/>
    <w:rsid w:val="00AA64AF"/>
    <w:rsid w:val="00AA6516"/>
    <w:rsid w:val="00AA6614"/>
    <w:rsid w:val="00AA6AD7"/>
    <w:rsid w:val="00AA6B26"/>
    <w:rsid w:val="00AA6DCE"/>
    <w:rsid w:val="00AA6FA9"/>
    <w:rsid w:val="00AA7013"/>
    <w:rsid w:val="00AA7431"/>
    <w:rsid w:val="00AA7F0A"/>
    <w:rsid w:val="00AB044B"/>
    <w:rsid w:val="00AB0D67"/>
    <w:rsid w:val="00AB0F34"/>
    <w:rsid w:val="00AB1065"/>
    <w:rsid w:val="00AB146A"/>
    <w:rsid w:val="00AB1544"/>
    <w:rsid w:val="00AB1ED8"/>
    <w:rsid w:val="00AB2032"/>
    <w:rsid w:val="00AB2457"/>
    <w:rsid w:val="00AB26B6"/>
    <w:rsid w:val="00AB33A1"/>
    <w:rsid w:val="00AB3D79"/>
    <w:rsid w:val="00AB3EE8"/>
    <w:rsid w:val="00AB4AD9"/>
    <w:rsid w:val="00AB5385"/>
    <w:rsid w:val="00AB554A"/>
    <w:rsid w:val="00AB55DF"/>
    <w:rsid w:val="00AB5627"/>
    <w:rsid w:val="00AB5F5C"/>
    <w:rsid w:val="00AB60CC"/>
    <w:rsid w:val="00AB62A9"/>
    <w:rsid w:val="00AB6459"/>
    <w:rsid w:val="00AB68E2"/>
    <w:rsid w:val="00AB6F59"/>
    <w:rsid w:val="00AB6FFE"/>
    <w:rsid w:val="00AB7180"/>
    <w:rsid w:val="00AB7342"/>
    <w:rsid w:val="00AB7490"/>
    <w:rsid w:val="00AB7844"/>
    <w:rsid w:val="00AB7B20"/>
    <w:rsid w:val="00AB7D0B"/>
    <w:rsid w:val="00AB7F66"/>
    <w:rsid w:val="00AB7F6F"/>
    <w:rsid w:val="00AC04C5"/>
    <w:rsid w:val="00AC0C86"/>
    <w:rsid w:val="00AC14C6"/>
    <w:rsid w:val="00AC1911"/>
    <w:rsid w:val="00AC1A6E"/>
    <w:rsid w:val="00AC1BBA"/>
    <w:rsid w:val="00AC209C"/>
    <w:rsid w:val="00AC2756"/>
    <w:rsid w:val="00AC28CF"/>
    <w:rsid w:val="00AC2B54"/>
    <w:rsid w:val="00AC2BE4"/>
    <w:rsid w:val="00AC2F62"/>
    <w:rsid w:val="00AC3E3D"/>
    <w:rsid w:val="00AC453F"/>
    <w:rsid w:val="00AC478B"/>
    <w:rsid w:val="00AC51D5"/>
    <w:rsid w:val="00AC5F43"/>
    <w:rsid w:val="00AC5FB3"/>
    <w:rsid w:val="00AC5FB8"/>
    <w:rsid w:val="00AC6483"/>
    <w:rsid w:val="00AC6543"/>
    <w:rsid w:val="00AC6E72"/>
    <w:rsid w:val="00AC774B"/>
    <w:rsid w:val="00AD087D"/>
    <w:rsid w:val="00AD1B75"/>
    <w:rsid w:val="00AD1E41"/>
    <w:rsid w:val="00AD20E7"/>
    <w:rsid w:val="00AD2288"/>
    <w:rsid w:val="00AD23F7"/>
    <w:rsid w:val="00AD242B"/>
    <w:rsid w:val="00AD2B2A"/>
    <w:rsid w:val="00AD2C6C"/>
    <w:rsid w:val="00AD2D66"/>
    <w:rsid w:val="00AD2E9B"/>
    <w:rsid w:val="00AD2F6F"/>
    <w:rsid w:val="00AD3013"/>
    <w:rsid w:val="00AD32CC"/>
    <w:rsid w:val="00AD337D"/>
    <w:rsid w:val="00AD33A4"/>
    <w:rsid w:val="00AD3632"/>
    <w:rsid w:val="00AD36DC"/>
    <w:rsid w:val="00AD398B"/>
    <w:rsid w:val="00AD39E0"/>
    <w:rsid w:val="00AD3A3F"/>
    <w:rsid w:val="00AD3B25"/>
    <w:rsid w:val="00AD3C78"/>
    <w:rsid w:val="00AD439F"/>
    <w:rsid w:val="00AD4730"/>
    <w:rsid w:val="00AD4801"/>
    <w:rsid w:val="00AD4CCD"/>
    <w:rsid w:val="00AD4EEA"/>
    <w:rsid w:val="00AD4F24"/>
    <w:rsid w:val="00AD50D1"/>
    <w:rsid w:val="00AD5155"/>
    <w:rsid w:val="00AD538A"/>
    <w:rsid w:val="00AD57DB"/>
    <w:rsid w:val="00AD6140"/>
    <w:rsid w:val="00AD6324"/>
    <w:rsid w:val="00AD64CF"/>
    <w:rsid w:val="00AD65CE"/>
    <w:rsid w:val="00AD68AC"/>
    <w:rsid w:val="00AD72A0"/>
    <w:rsid w:val="00AD7367"/>
    <w:rsid w:val="00AD7712"/>
    <w:rsid w:val="00AD780E"/>
    <w:rsid w:val="00AD7874"/>
    <w:rsid w:val="00AD7948"/>
    <w:rsid w:val="00AD794D"/>
    <w:rsid w:val="00AD7A8C"/>
    <w:rsid w:val="00AD7BF4"/>
    <w:rsid w:val="00AE0006"/>
    <w:rsid w:val="00AE014E"/>
    <w:rsid w:val="00AE022A"/>
    <w:rsid w:val="00AE03E0"/>
    <w:rsid w:val="00AE0993"/>
    <w:rsid w:val="00AE09DC"/>
    <w:rsid w:val="00AE0B31"/>
    <w:rsid w:val="00AE0B9F"/>
    <w:rsid w:val="00AE10A3"/>
    <w:rsid w:val="00AE10F3"/>
    <w:rsid w:val="00AE14BC"/>
    <w:rsid w:val="00AE15CB"/>
    <w:rsid w:val="00AE16B5"/>
    <w:rsid w:val="00AE16C1"/>
    <w:rsid w:val="00AE172B"/>
    <w:rsid w:val="00AE1BEF"/>
    <w:rsid w:val="00AE1D6A"/>
    <w:rsid w:val="00AE2025"/>
    <w:rsid w:val="00AE214F"/>
    <w:rsid w:val="00AE25A8"/>
    <w:rsid w:val="00AE2BDC"/>
    <w:rsid w:val="00AE2CE6"/>
    <w:rsid w:val="00AE2D66"/>
    <w:rsid w:val="00AE2DCE"/>
    <w:rsid w:val="00AE2EF8"/>
    <w:rsid w:val="00AE3143"/>
    <w:rsid w:val="00AE36F8"/>
    <w:rsid w:val="00AE3BB6"/>
    <w:rsid w:val="00AE3CE4"/>
    <w:rsid w:val="00AE3E22"/>
    <w:rsid w:val="00AE3F26"/>
    <w:rsid w:val="00AE42B9"/>
    <w:rsid w:val="00AE50F5"/>
    <w:rsid w:val="00AE50FC"/>
    <w:rsid w:val="00AE5208"/>
    <w:rsid w:val="00AE52C0"/>
    <w:rsid w:val="00AE540D"/>
    <w:rsid w:val="00AE577F"/>
    <w:rsid w:val="00AE587D"/>
    <w:rsid w:val="00AE589C"/>
    <w:rsid w:val="00AE5906"/>
    <w:rsid w:val="00AE5F36"/>
    <w:rsid w:val="00AE617A"/>
    <w:rsid w:val="00AE61C9"/>
    <w:rsid w:val="00AE6270"/>
    <w:rsid w:val="00AE650E"/>
    <w:rsid w:val="00AE658D"/>
    <w:rsid w:val="00AE6E8C"/>
    <w:rsid w:val="00AE6EAA"/>
    <w:rsid w:val="00AE77CA"/>
    <w:rsid w:val="00AE7938"/>
    <w:rsid w:val="00AE7E2F"/>
    <w:rsid w:val="00AE7E33"/>
    <w:rsid w:val="00AF0077"/>
    <w:rsid w:val="00AF028E"/>
    <w:rsid w:val="00AF055B"/>
    <w:rsid w:val="00AF0741"/>
    <w:rsid w:val="00AF09FD"/>
    <w:rsid w:val="00AF0C21"/>
    <w:rsid w:val="00AF0D88"/>
    <w:rsid w:val="00AF1001"/>
    <w:rsid w:val="00AF11B8"/>
    <w:rsid w:val="00AF11E8"/>
    <w:rsid w:val="00AF1348"/>
    <w:rsid w:val="00AF1581"/>
    <w:rsid w:val="00AF1B23"/>
    <w:rsid w:val="00AF1DA4"/>
    <w:rsid w:val="00AF240D"/>
    <w:rsid w:val="00AF2639"/>
    <w:rsid w:val="00AF29D2"/>
    <w:rsid w:val="00AF2C87"/>
    <w:rsid w:val="00AF3133"/>
    <w:rsid w:val="00AF317F"/>
    <w:rsid w:val="00AF324C"/>
    <w:rsid w:val="00AF32D7"/>
    <w:rsid w:val="00AF3395"/>
    <w:rsid w:val="00AF3C29"/>
    <w:rsid w:val="00AF3CAD"/>
    <w:rsid w:val="00AF3E3D"/>
    <w:rsid w:val="00AF3FDC"/>
    <w:rsid w:val="00AF4024"/>
    <w:rsid w:val="00AF470A"/>
    <w:rsid w:val="00AF4E02"/>
    <w:rsid w:val="00AF5C5F"/>
    <w:rsid w:val="00AF5EA4"/>
    <w:rsid w:val="00AF5FBF"/>
    <w:rsid w:val="00AF63AF"/>
    <w:rsid w:val="00AF6652"/>
    <w:rsid w:val="00AF6FBD"/>
    <w:rsid w:val="00AF6FF0"/>
    <w:rsid w:val="00AF70C5"/>
    <w:rsid w:val="00AF7BE5"/>
    <w:rsid w:val="00AF7F62"/>
    <w:rsid w:val="00B00385"/>
    <w:rsid w:val="00B003B9"/>
    <w:rsid w:val="00B00606"/>
    <w:rsid w:val="00B00AAB"/>
    <w:rsid w:val="00B00BC7"/>
    <w:rsid w:val="00B00BED"/>
    <w:rsid w:val="00B01B8C"/>
    <w:rsid w:val="00B01C0C"/>
    <w:rsid w:val="00B01DDD"/>
    <w:rsid w:val="00B0246C"/>
    <w:rsid w:val="00B028DB"/>
    <w:rsid w:val="00B02BB8"/>
    <w:rsid w:val="00B03066"/>
    <w:rsid w:val="00B0333F"/>
    <w:rsid w:val="00B0336F"/>
    <w:rsid w:val="00B033C5"/>
    <w:rsid w:val="00B0362F"/>
    <w:rsid w:val="00B038D7"/>
    <w:rsid w:val="00B03CE5"/>
    <w:rsid w:val="00B03E3A"/>
    <w:rsid w:val="00B04032"/>
    <w:rsid w:val="00B040C4"/>
    <w:rsid w:val="00B047CC"/>
    <w:rsid w:val="00B04836"/>
    <w:rsid w:val="00B04DFF"/>
    <w:rsid w:val="00B04E18"/>
    <w:rsid w:val="00B05065"/>
    <w:rsid w:val="00B05637"/>
    <w:rsid w:val="00B05851"/>
    <w:rsid w:val="00B05A91"/>
    <w:rsid w:val="00B05CCD"/>
    <w:rsid w:val="00B05F47"/>
    <w:rsid w:val="00B066EE"/>
    <w:rsid w:val="00B067FF"/>
    <w:rsid w:val="00B069D0"/>
    <w:rsid w:val="00B06B46"/>
    <w:rsid w:val="00B06C09"/>
    <w:rsid w:val="00B06E5F"/>
    <w:rsid w:val="00B077B6"/>
    <w:rsid w:val="00B07A78"/>
    <w:rsid w:val="00B07C50"/>
    <w:rsid w:val="00B07C80"/>
    <w:rsid w:val="00B07F86"/>
    <w:rsid w:val="00B1053B"/>
    <w:rsid w:val="00B10843"/>
    <w:rsid w:val="00B10857"/>
    <w:rsid w:val="00B11840"/>
    <w:rsid w:val="00B11CB3"/>
    <w:rsid w:val="00B12320"/>
    <w:rsid w:val="00B12995"/>
    <w:rsid w:val="00B13CCA"/>
    <w:rsid w:val="00B14467"/>
    <w:rsid w:val="00B1499F"/>
    <w:rsid w:val="00B14B54"/>
    <w:rsid w:val="00B14E3E"/>
    <w:rsid w:val="00B14FC3"/>
    <w:rsid w:val="00B15452"/>
    <w:rsid w:val="00B154E0"/>
    <w:rsid w:val="00B15761"/>
    <w:rsid w:val="00B16507"/>
    <w:rsid w:val="00B16796"/>
    <w:rsid w:val="00B16C92"/>
    <w:rsid w:val="00B16DFE"/>
    <w:rsid w:val="00B17060"/>
    <w:rsid w:val="00B1729A"/>
    <w:rsid w:val="00B1749E"/>
    <w:rsid w:val="00B174FF"/>
    <w:rsid w:val="00B17604"/>
    <w:rsid w:val="00B17617"/>
    <w:rsid w:val="00B176A7"/>
    <w:rsid w:val="00B17767"/>
    <w:rsid w:val="00B1778B"/>
    <w:rsid w:val="00B17920"/>
    <w:rsid w:val="00B17A34"/>
    <w:rsid w:val="00B17B7D"/>
    <w:rsid w:val="00B17D40"/>
    <w:rsid w:val="00B17E87"/>
    <w:rsid w:val="00B17F02"/>
    <w:rsid w:val="00B2012B"/>
    <w:rsid w:val="00B2123D"/>
    <w:rsid w:val="00B2149D"/>
    <w:rsid w:val="00B21592"/>
    <w:rsid w:val="00B218CC"/>
    <w:rsid w:val="00B21B5D"/>
    <w:rsid w:val="00B21EB0"/>
    <w:rsid w:val="00B21EE1"/>
    <w:rsid w:val="00B2255D"/>
    <w:rsid w:val="00B2283C"/>
    <w:rsid w:val="00B22AFA"/>
    <w:rsid w:val="00B22C1C"/>
    <w:rsid w:val="00B22C6C"/>
    <w:rsid w:val="00B22E73"/>
    <w:rsid w:val="00B22E74"/>
    <w:rsid w:val="00B23330"/>
    <w:rsid w:val="00B239D4"/>
    <w:rsid w:val="00B243BB"/>
    <w:rsid w:val="00B243D8"/>
    <w:rsid w:val="00B244AE"/>
    <w:rsid w:val="00B24691"/>
    <w:rsid w:val="00B249B3"/>
    <w:rsid w:val="00B24D2F"/>
    <w:rsid w:val="00B2539D"/>
    <w:rsid w:val="00B2540C"/>
    <w:rsid w:val="00B256D2"/>
    <w:rsid w:val="00B261D3"/>
    <w:rsid w:val="00B26246"/>
    <w:rsid w:val="00B264AF"/>
    <w:rsid w:val="00B26591"/>
    <w:rsid w:val="00B26CD2"/>
    <w:rsid w:val="00B27046"/>
    <w:rsid w:val="00B270CD"/>
    <w:rsid w:val="00B274D9"/>
    <w:rsid w:val="00B27740"/>
    <w:rsid w:val="00B27A9C"/>
    <w:rsid w:val="00B27CFB"/>
    <w:rsid w:val="00B27E42"/>
    <w:rsid w:val="00B300BA"/>
    <w:rsid w:val="00B302CF"/>
    <w:rsid w:val="00B30FD7"/>
    <w:rsid w:val="00B316D7"/>
    <w:rsid w:val="00B316D8"/>
    <w:rsid w:val="00B31BFB"/>
    <w:rsid w:val="00B32597"/>
    <w:rsid w:val="00B329AD"/>
    <w:rsid w:val="00B32AD0"/>
    <w:rsid w:val="00B32BE3"/>
    <w:rsid w:val="00B32CB3"/>
    <w:rsid w:val="00B32DC9"/>
    <w:rsid w:val="00B33249"/>
    <w:rsid w:val="00B333C2"/>
    <w:rsid w:val="00B3354D"/>
    <w:rsid w:val="00B339E9"/>
    <w:rsid w:val="00B342BA"/>
    <w:rsid w:val="00B342FB"/>
    <w:rsid w:val="00B34673"/>
    <w:rsid w:val="00B346CF"/>
    <w:rsid w:val="00B34A7F"/>
    <w:rsid w:val="00B355A3"/>
    <w:rsid w:val="00B35A9F"/>
    <w:rsid w:val="00B364D3"/>
    <w:rsid w:val="00B36904"/>
    <w:rsid w:val="00B36D38"/>
    <w:rsid w:val="00B37160"/>
    <w:rsid w:val="00B37C70"/>
    <w:rsid w:val="00B404F1"/>
    <w:rsid w:val="00B407DD"/>
    <w:rsid w:val="00B40826"/>
    <w:rsid w:val="00B408F6"/>
    <w:rsid w:val="00B408F8"/>
    <w:rsid w:val="00B40CFF"/>
    <w:rsid w:val="00B40E96"/>
    <w:rsid w:val="00B412C7"/>
    <w:rsid w:val="00B41641"/>
    <w:rsid w:val="00B42284"/>
    <w:rsid w:val="00B422EF"/>
    <w:rsid w:val="00B42476"/>
    <w:rsid w:val="00B42796"/>
    <w:rsid w:val="00B42A30"/>
    <w:rsid w:val="00B42EB3"/>
    <w:rsid w:val="00B435C1"/>
    <w:rsid w:val="00B438BB"/>
    <w:rsid w:val="00B43D1A"/>
    <w:rsid w:val="00B43F27"/>
    <w:rsid w:val="00B4423E"/>
    <w:rsid w:val="00B443E2"/>
    <w:rsid w:val="00B44804"/>
    <w:rsid w:val="00B449EC"/>
    <w:rsid w:val="00B44BBF"/>
    <w:rsid w:val="00B44C12"/>
    <w:rsid w:val="00B44DA4"/>
    <w:rsid w:val="00B44EF3"/>
    <w:rsid w:val="00B452E9"/>
    <w:rsid w:val="00B45732"/>
    <w:rsid w:val="00B45A70"/>
    <w:rsid w:val="00B45EEC"/>
    <w:rsid w:val="00B46068"/>
    <w:rsid w:val="00B460DF"/>
    <w:rsid w:val="00B4624C"/>
    <w:rsid w:val="00B466F5"/>
    <w:rsid w:val="00B470DD"/>
    <w:rsid w:val="00B47588"/>
    <w:rsid w:val="00B478BA"/>
    <w:rsid w:val="00B4798A"/>
    <w:rsid w:val="00B47B19"/>
    <w:rsid w:val="00B507F1"/>
    <w:rsid w:val="00B50861"/>
    <w:rsid w:val="00B50F97"/>
    <w:rsid w:val="00B513AA"/>
    <w:rsid w:val="00B514B7"/>
    <w:rsid w:val="00B515DA"/>
    <w:rsid w:val="00B516DB"/>
    <w:rsid w:val="00B519A6"/>
    <w:rsid w:val="00B51A1E"/>
    <w:rsid w:val="00B51C4C"/>
    <w:rsid w:val="00B51FED"/>
    <w:rsid w:val="00B522A9"/>
    <w:rsid w:val="00B52874"/>
    <w:rsid w:val="00B52BE1"/>
    <w:rsid w:val="00B52ECB"/>
    <w:rsid w:val="00B52F15"/>
    <w:rsid w:val="00B52F86"/>
    <w:rsid w:val="00B5334D"/>
    <w:rsid w:val="00B535FD"/>
    <w:rsid w:val="00B53618"/>
    <w:rsid w:val="00B53938"/>
    <w:rsid w:val="00B53D15"/>
    <w:rsid w:val="00B53E90"/>
    <w:rsid w:val="00B53EAE"/>
    <w:rsid w:val="00B5408C"/>
    <w:rsid w:val="00B54269"/>
    <w:rsid w:val="00B544AD"/>
    <w:rsid w:val="00B54584"/>
    <w:rsid w:val="00B54741"/>
    <w:rsid w:val="00B547C2"/>
    <w:rsid w:val="00B54F7C"/>
    <w:rsid w:val="00B553C9"/>
    <w:rsid w:val="00B553DD"/>
    <w:rsid w:val="00B55770"/>
    <w:rsid w:val="00B5694E"/>
    <w:rsid w:val="00B569AB"/>
    <w:rsid w:val="00B56EEA"/>
    <w:rsid w:val="00B56F6B"/>
    <w:rsid w:val="00B575CC"/>
    <w:rsid w:val="00B579DF"/>
    <w:rsid w:val="00B579E1"/>
    <w:rsid w:val="00B57A0B"/>
    <w:rsid w:val="00B57A6B"/>
    <w:rsid w:val="00B57B5A"/>
    <w:rsid w:val="00B6013A"/>
    <w:rsid w:val="00B6022F"/>
    <w:rsid w:val="00B603CC"/>
    <w:rsid w:val="00B606DF"/>
    <w:rsid w:val="00B6098A"/>
    <w:rsid w:val="00B60AC5"/>
    <w:rsid w:val="00B60B99"/>
    <w:rsid w:val="00B60C2B"/>
    <w:rsid w:val="00B610C6"/>
    <w:rsid w:val="00B61308"/>
    <w:rsid w:val="00B61583"/>
    <w:rsid w:val="00B61636"/>
    <w:rsid w:val="00B61638"/>
    <w:rsid w:val="00B61A3B"/>
    <w:rsid w:val="00B61E44"/>
    <w:rsid w:val="00B61E56"/>
    <w:rsid w:val="00B61F84"/>
    <w:rsid w:val="00B62199"/>
    <w:rsid w:val="00B62754"/>
    <w:rsid w:val="00B628FA"/>
    <w:rsid w:val="00B62912"/>
    <w:rsid w:val="00B62B3C"/>
    <w:rsid w:val="00B632F6"/>
    <w:rsid w:val="00B63A1D"/>
    <w:rsid w:val="00B63A5B"/>
    <w:rsid w:val="00B63B99"/>
    <w:rsid w:val="00B63EE7"/>
    <w:rsid w:val="00B63EF5"/>
    <w:rsid w:val="00B64022"/>
    <w:rsid w:val="00B64042"/>
    <w:rsid w:val="00B6410B"/>
    <w:rsid w:val="00B64CFE"/>
    <w:rsid w:val="00B6515D"/>
    <w:rsid w:val="00B6561A"/>
    <w:rsid w:val="00B65E85"/>
    <w:rsid w:val="00B65EC8"/>
    <w:rsid w:val="00B66040"/>
    <w:rsid w:val="00B660A9"/>
    <w:rsid w:val="00B661A6"/>
    <w:rsid w:val="00B66C1B"/>
    <w:rsid w:val="00B66E40"/>
    <w:rsid w:val="00B66EDF"/>
    <w:rsid w:val="00B672BB"/>
    <w:rsid w:val="00B70165"/>
    <w:rsid w:val="00B7030B"/>
    <w:rsid w:val="00B704EA"/>
    <w:rsid w:val="00B71011"/>
    <w:rsid w:val="00B7103E"/>
    <w:rsid w:val="00B7118E"/>
    <w:rsid w:val="00B71387"/>
    <w:rsid w:val="00B715B9"/>
    <w:rsid w:val="00B72426"/>
    <w:rsid w:val="00B7277D"/>
    <w:rsid w:val="00B727F7"/>
    <w:rsid w:val="00B732FF"/>
    <w:rsid w:val="00B73665"/>
    <w:rsid w:val="00B736D3"/>
    <w:rsid w:val="00B738C1"/>
    <w:rsid w:val="00B73A2D"/>
    <w:rsid w:val="00B73AFA"/>
    <w:rsid w:val="00B73D29"/>
    <w:rsid w:val="00B73F68"/>
    <w:rsid w:val="00B74360"/>
    <w:rsid w:val="00B74681"/>
    <w:rsid w:val="00B74743"/>
    <w:rsid w:val="00B74F38"/>
    <w:rsid w:val="00B75007"/>
    <w:rsid w:val="00B75172"/>
    <w:rsid w:val="00B75296"/>
    <w:rsid w:val="00B75365"/>
    <w:rsid w:val="00B756DE"/>
    <w:rsid w:val="00B75703"/>
    <w:rsid w:val="00B75E64"/>
    <w:rsid w:val="00B76021"/>
    <w:rsid w:val="00B76434"/>
    <w:rsid w:val="00B76831"/>
    <w:rsid w:val="00B768F7"/>
    <w:rsid w:val="00B76E3F"/>
    <w:rsid w:val="00B77382"/>
    <w:rsid w:val="00B77407"/>
    <w:rsid w:val="00B7743E"/>
    <w:rsid w:val="00B7744A"/>
    <w:rsid w:val="00B77535"/>
    <w:rsid w:val="00B77C18"/>
    <w:rsid w:val="00B80169"/>
    <w:rsid w:val="00B80341"/>
    <w:rsid w:val="00B80414"/>
    <w:rsid w:val="00B80708"/>
    <w:rsid w:val="00B80733"/>
    <w:rsid w:val="00B8097E"/>
    <w:rsid w:val="00B80AD4"/>
    <w:rsid w:val="00B80ECA"/>
    <w:rsid w:val="00B810BA"/>
    <w:rsid w:val="00B81373"/>
    <w:rsid w:val="00B813E3"/>
    <w:rsid w:val="00B81554"/>
    <w:rsid w:val="00B816CE"/>
    <w:rsid w:val="00B818C7"/>
    <w:rsid w:val="00B81AFC"/>
    <w:rsid w:val="00B81CC2"/>
    <w:rsid w:val="00B81D88"/>
    <w:rsid w:val="00B81DC7"/>
    <w:rsid w:val="00B82071"/>
    <w:rsid w:val="00B823CA"/>
    <w:rsid w:val="00B8254D"/>
    <w:rsid w:val="00B826BF"/>
    <w:rsid w:val="00B828DD"/>
    <w:rsid w:val="00B82BAA"/>
    <w:rsid w:val="00B82BBC"/>
    <w:rsid w:val="00B82E05"/>
    <w:rsid w:val="00B83014"/>
    <w:rsid w:val="00B83418"/>
    <w:rsid w:val="00B84827"/>
    <w:rsid w:val="00B84E02"/>
    <w:rsid w:val="00B84E82"/>
    <w:rsid w:val="00B85506"/>
    <w:rsid w:val="00B85CE9"/>
    <w:rsid w:val="00B863A1"/>
    <w:rsid w:val="00B8704E"/>
    <w:rsid w:val="00B872A6"/>
    <w:rsid w:val="00B87545"/>
    <w:rsid w:val="00B87A09"/>
    <w:rsid w:val="00B87E6A"/>
    <w:rsid w:val="00B901DA"/>
    <w:rsid w:val="00B90A5C"/>
    <w:rsid w:val="00B90B0F"/>
    <w:rsid w:val="00B90B83"/>
    <w:rsid w:val="00B90E09"/>
    <w:rsid w:val="00B90E41"/>
    <w:rsid w:val="00B91008"/>
    <w:rsid w:val="00B910E2"/>
    <w:rsid w:val="00B91291"/>
    <w:rsid w:val="00B916D2"/>
    <w:rsid w:val="00B91A0B"/>
    <w:rsid w:val="00B91EB9"/>
    <w:rsid w:val="00B91F41"/>
    <w:rsid w:val="00B91F69"/>
    <w:rsid w:val="00B9207F"/>
    <w:rsid w:val="00B92162"/>
    <w:rsid w:val="00B92A23"/>
    <w:rsid w:val="00B92C71"/>
    <w:rsid w:val="00B92E55"/>
    <w:rsid w:val="00B9310B"/>
    <w:rsid w:val="00B93221"/>
    <w:rsid w:val="00B9346C"/>
    <w:rsid w:val="00B934E7"/>
    <w:rsid w:val="00B93A09"/>
    <w:rsid w:val="00B9435C"/>
    <w:rsid w:val="00B9473F"/>
    <w:rsid w:val="00B94890"/>
    <w:rsid w:val="00B95140"/>
    <w:rsid w:val="00B954BD"/>
    <w:rsid w:val="00B954C1"/>
    <w:rsid w:val="00B959AA"/>
    <w:rsid w:val="00B95A9C"/>
    <w:rsid w:val="00B95D5C"/>
    <w:rsid w:val="00B9614B"/>
    <w:rsid w:val="00B9616B"/>
    <w:rsid w:val="00B9618B"/>
    <w:rsid w:val="00B96550"/>
    <w:rsid w:val="00B9698D"/>
    <w:rsid w:val="00B96C2E"/>
    <w:rsid w:val="00B97195"/>
    <w:rsid w:val="00B973C5"/>
    <w:rsid w:val="00B974EF"/>
    <w:rsid w:val="00B97572"/>
    <w:rsid w:val="00B976FE"/>
    <w:rsid w:val="00B97723"/>
    <w:rsid w:val="00B97755"/>
    <w:rsid w:val="00B978FB"/>
    <w:rsid w:val="00B97A5E"/>
    <w:rsid w:val="00B97FF7"/>
    <w:rsid w:val="00BA09DE"/>
    <w:rsid w:val="00BA0C59"/>
    <w:rsid w:val="00BA241A"/>
    <w:rsid w:val="00BA25D2"/>
    <w:rsid w:val="00BA27BB"/>
    <w:rsid w:val="00BA32D0"/>
    <w:rsid w:val="00BA3D55"/>
    <w:rsid w:val="00BA3E65"/>
    <w:rsid w:val="00BA3E75"/>
    <w:rsid w:val="00BA3F97"/>
    <w:rsid w:val="00BA41C9"/>
    <w:rsid w:val="00BA4309"/>
    <w:rsid w:val="00BA480C"/>
    <w:rsid w:val="00BA4DE6"/>
    <w:rsid w:val="00BA532D"/>
    <w:rsid w:val="00BA5990"/>
    <w:rsid w:val="00BA5A44"/>
    <w:rsid w:val="00BA5D16"/>
    <w:rsid w:val="00BA65AD"/>
    <w:rsid w:val="00BA68CF"/>
    <w:rsid w:val="00BA69A7"/>
    <w:rsid w:val="00BA6C9D"/>
    <w:rsid w:val="00BA6D0D"/>
    <w:rsid w:val="00BA6D90"/>
    <w:rsid w:val="00BA6E55"/>
    <w:rsid w:val="00BA70DB"/>
    <w:rsid w:val="00BA7463"/>
    <w:rsid w:val="00BA7646"/>
    <w:rsid w:val="00BA77F5"/>
    <w:rsid w:val="00BA79BD"/>
    <w:rsid w:val="00BA7F3C"/>
    <w:rsid w:val="00BA7FC0"/>
    <w:rsid w:val="00BB00A8"/>
    <w:rsid w:val="00BB0181"/>
    <w:rsid w:val="00BB05A6"/>
    <w:rsid w:val="00BB06D5"/>
    <w:rsid w:val="00BB08BC"/>
    <w:rsid w:val="00BB0D03"/>
    <w:rsid w:val="00BB0D2B"/>
    <w:rsid w:val="00BB0D2E"/>
    <w:rsid w:val="00BB1357"/>
    <w:rsid w:val="00BB1A21"/>
    <w:rsid w:val="00BB263A"/>
    <w:rsid w:val="00BB272B"/>
    <w:rsid w:val="00BB2846"/>
    <w:rsid w:val="00BB2C05"/>
    <w:rsid w:val="00BB2F18"/>
    <w:rsid w:val="00BB2F80"/>
    <w:rsid w:val="00BB33BE"/>
    <w:rsid w:val="00BB33D3"/>
    <w:rsid w:val="00BB358B"/>
    <w:rsid w:val="00BB38E4"/>
    <w:rsid w:val="00BB39BF"/>
    <w:rsid w:val="00BB3BE9"/>
    <w:rsid w:val="00BB3DEB"/>
    <w:rsid w:val="00BB41A8"/>
    <w:rsid w:val="00BB41B4"/>
    <w:rsid w:val="00BB4666"/>
    <w:rsid w:val="00BB468F"/>
    <w:rsid w:val="00BB4E78"/>
    <w:rsid w:val="00BB4E8B"/>
    <w:rsid w:val="00BB535F"/>
    <w:rsid w:val="00BB5839"/>
    <w:rsid w:val="00BB5A16"/>
    <w:rsid w:val="00BB5B28"/>
    <w:rsid w:val="00BB6641"/>
    <w:rsid w:val="00BB68D8"/>
    <w:rsid w:val="00BB6B55"/>
    <w:rsid w:val="00BB6BB9"/>
    <w:rsid w:val="00BB7180"/>
    <w:rsid w:val="00BB7963"/>
    <w:rsid w:val="00BB7B4A"/>
    <w:rsid w:val="00BB7D57"/>
    <w:rsid w:val="00BB7FF0"/>
    <w:rsid w:val="00BC0799"/>
    <w:rsid w:val="00BC079F"/>
    <w:rsid w:val="00BC09AC"/>
    <w:rsid w:val="00BC0ADE"/>
    <w:rsid w:val="00BC0F8F"/>
    <w:rsid w:val="00BC10DF"/>
    <w:rsid w:val="00BC14FE"/>
    <w:rsid w:val="00BC15E7"/>
    <w:rsid w:val="00BC178F"/>
    <w:rsid w:val="00BC1B3B"/>
    <w:rsid w:val="00BC1B8C"/>
    <w:rsid w:val="00BC1E69"/>
    <w:rsid w:val="00BC2229"/>
    <w:rsid w:val="00BC2299"/>
    <w:rsid w:val="00BC25BD"/>
    <w:rsid w:val="00BC2622"/>
    <w:rsid w:val="00BC262E"/>
    <w:rsid w:val="00BC265B"/>
    <w:rsid w:val="00BC2B4F"/>
    <w:rsid w:val="00BC320F"/>
    <w:rsid w:val="00BC3250"/>
    <w:rsid w:val="00BC3694"/>
    <w:rsid w:val="00BC381E"/>
    <w:rsid w:val="00BC3A6E"/>
    <w:rsid w:val="00BC3CA9"/>
    <w:rsid w:val="00BC41B4"/>
    <w:rsid w:val="00BC4279"/>
    <w:rsid w:val="00BC449D"/>
    <w:rsid w:val="00BC462C"/>
    <w:rsid w:val="00BC48AE"/>
    <w:rsid w:val="00BC496E"/>
    <w:rsid w:val="00BC4E12"/>
    <w:rsid w:val="00BC508F"/>
    <w:rsid w:val="00BC583D"/>
    <w:rsid w:val="00BC68AD"/>
    <w:rsid w:val="00BC6DAF"/>
    <w:rsid w:val="00BC6EAD"/>
    <w:rsid w:val="00BC77F0"/>
    <w:rsid w:val="00BC7B0C"/>
    <w:rsid w:val="00BC7C29"/>
    <w:rsid w:val="00BC7F46"/>
    <w:rsid w:val="00BD0130"/>
    <w:rsid w:val="00BD013E"/>
    <w:rsid w:val="00BD0370"/>
    <w:rsid w:val="00BD059D"/>
    <w:rsid w:val="00BD05CF"/>
    <w:rsid w:val="00BD0610"/>
    <w:rsid w:val="00BD074E"/>
    <w:rsid w:val="00BD0766"/>
    <w:rsid w:val="00BD0AB9"/>
    <w:rsid w:val="00BD0E88"/>
    <w:rsid w:val="00BD1565"/>
    <w:rsid w:val="00BD1A87"/>
    <w:rsid w:val="00BD2015"/>
    <w:rsid w:val="00BD2060"/>
    <w:rsid w:val="00BD216D"/>
    <w:rsid w:val="00BD268A"/>
    <w:rsid w:val="00BD2D38"/>
    <w:rsid w:val="00BD3364"/>
    <w:rsid w:val="00BD3478"/>
    <w:rsid w:val="00BD3533"/>
    <w:rsid w:val="00BD39C1"/>
    <w:rsid w:val="00BD3A0D"/>
    <w:rsid w:val="00BD3A81"/>
    <w:rsid w:val="00BD3B8B"/>
    <w:rsid w:val="00BD3F2F"/>
    <w:rsid w:val="00BD409F"/>
    <w:rsid w:val="00BD53F5"/>
    <w:rsid w:val="00BD58DB"/>
    <w:rsid w:val="00BD5C91"/>
    <w:rsid w:val="00BD5D40"/>
    <w:rsid w:val="00BD6238"/>
    <w:rsid w:val="00BD6783"/>
    <w:rsid w:val="00BD6968"/>
    <w:rsid w:val="00BD71BB"/>
    <w:rsid w:val="00BD71C9"/>
    <w:rsid w:val="00BD7A1D"/>
    <w:rsid w:val="00BD7B16"/>
    <w:rsid w:val="00BE008C"/>
    <w:rsid w:val="00BE0503"/>
    <w:rsid w:val="00BE0585"/>
    <w:rsid w:val="00BE0B95"/>
    <w:rsid w:val="00BE0C61"/>
    <w:rsid w:val="00BE16B4"/>
    <w:rsid w:val="00BE1B54"/>
    <w:rsid w:val="00BE2245"/>
    <w:rsid w:val="00BE268F"/>
    <w:rsid w:val="00BE26C9"/>
    <w:rsid w:val="00BE275D"/>
    <w:rsid w:val="00BE2D15"/>
    <w:rsid w:val="00BE2DD5"/>
    <w:rsid w:val="00BE2E60"/>
    <w:rsid w:val="00BE30BF"/>
    <w:rsid w:val="00BE313A"/>
    <w:rsid w:val="00BE33E1"/>
    <w:rsid w:val="00BE38FF"/>
    <w:rsid w:val="00BE4062"/>
    <w:rsid w:val="00BE41C2"/>
    <w:rsid w:val="00BE43BF"/>
    <w:rsid w:val="00BE442D"/>
    <w:rsid w:val="00BE4645"/>
    <w:rsid w:val="00BE4A1F"/>
    <w:rsid w:val="00BE4CC0"/>
    <w:rsid w:val="00BE4D70"/>
    <w:rsid w:val="00BE4D9C"/>
    <w:rsid w:val="00BE4E5A"/>
    <w:rsid w:val="00BE5041"/>
    <w:rsid w:val="00BE56BC"/>
    <w:rsid w:val="00BE5A0F"/>
    <w:rsid w:val="00BE5A2D"/>
    <w:rsid w:val="00BE6005"/>
    <w:rsid w:val="00BE62E4"/>
    <w:rsid w:val="00BE63CD"/>
    <w:rsid w:val="00BE7009"/>
    <w:rsid w:val="00BE71F6"/>
    <w:rsid w:val="00BE729B"/>
    <w:rsid w:val="00BE73C8"/>
    <w:rsid w:val="00BE74ED"/>
    <w:rsid w:val="00BE7B33"/>
    <w:rsid w:val="00BE7F60"/>
    <w:rsid w:val="00BF0338"/>
    <w:rsid w:val="00BF0A8A"/>
    <w:rsid w:val="00BF0AD3"/>
    <w:rsid w:val="00BF0BA7"/>
    <w:rsid w:val="00BF1606"/>
    <w:rsid w:val="00BF1D10"/>
    <w:rsid w:val="00BF2576"/>
    <w:rsid w:val="00BF27D3"/>
    <w:rsid w:val="00BF2E23"/>
    <w:rsid w:val="00BF336A"/>
    <w:rsid w:val="00BF39B9"/>
    <w:rsid w:val="00BF3D2B"/>
    <w:rsid w:val="00BF3E78"/>
    <w:rsid w:val="00BF3FA2"/>
    <w:rsid w:val="00BF40C6"/>
    <w:rsid w:val="00BF41BA"/>
    <w:rsid w:val="00BF4468"/>
    <w:rsid w:val="00BF4563"/>
    <w:rsid w:val="00BF484E"/>
    <w:rsid w:val="00BF489E"/>
    <w:rsid w:val="00BF49BC"/>
    <w:rsid w:val="00BF4F10"/>
    <w:rsid w:val="00BF4F2B"/>
    <w:rsid w:val="00BF50C3"/>
    <w:rsid w:val="00BF51C7"/>
    <w:rsid w:val="00BF5A50"/>
    <w:rsid w:val="00BF5AEF"/>
    <w:rsid w:val="00BF5C7F"/>
    <w:rsid w:val="00BF60DE"/>
    <w:rsid w:val="00BF68B0"/>
    <w:rsid w:val="00BF6DE6"/>
    <w:rsid w:val="00BF7915"/>
    <w:rsid w:val="00BF7D6C"/>
    <w:rsid w:val="00BF7F3C"/>
    <w:rsid w:val="00BF7F73"/>
    <w:rsid w:val="00C001E6"/>
    <w:rsid w:val="00C00F1E"/>
    <w:rsid w:val="00C01314"/>
    <w:rsid w:val="00C017B5"/>
    <w:rsid w:val="00C01868"/>
    <w:rsid w:val="00C018DF"/>
    <w:rsid w:val="00C01B2A"/>
    <w:rsid w:val="00C01D1B"/>
    <w:rsid w:val="00C01DB2"/>
    <w:rsid w:val="00C02230"/>
    <w:rsid w:val="00C0243F"/>
    <w:rsid w:val="00C025C8"/>
    <w:rsid w:val="00C02618"/>
    <w:rsid w:val="00C026F2"/>
    <w:rsid w:val="00C02874"/>
    <w:rsid w:val="00C02910"/>
    <w:rsid w:val="00C02A15"/>
    <w:rsid w:val="00C02E57"/>
    <w:rsid w:val="00C02EA7"/>
    <w:rsid w:val="00C036B9"/>
    <w:rsid w:val="00C03B54"/>
    <w:rsid w:val="00C03E9E"/>
    <w:rsid w:val="00C04499"/>
    <w:rsid w:val="00C048C1"/>
    <w:rsid w:val="00C04A73"/>
    <w:rsid w:val="00C04C6E"/>
    <w:rsid w:val="00C04C9F"/>
    <w:rsid w:val="00C05613"/>
    <w:rsid w:val="00C056D1"/>
    <w:rsid w:val="00C05721"/>
    <w:rsid w:val="00C05C30"/>
    <w:rsid w:val="00C05F1E"/>
    <w:rsid w:val="00C06460"/>
    <w:rsid w:val="00C06727"/>
    <w:rsid w:val="00C06BA6"/>
    <w:rsid w:val="00C06CC9"/>
    <w:rsid w:val="00C06CDC"/>
    <w:rsid w:val="00C06D3F"/>
    <w:rsid w:val="00C06F89"/>
    <w:rsid w:val="00C0710B"/>
    <w:rsid w:val="00C075B0"/>
    <w:rsid w:val="00C07664"/>
    <w:rsid w:val="00C07B5B"/>
    <w:rsid w:val="00C07CF9"/>
    <w:rsid w:val="00C10558"/>
    <w:rsid w:val="00C107F5"/>
    <w:rsid w:val="00C10C47"/>
    <w:rsid w:val="00C10F40"/>
    <w:rsid w:val="00C11480"/>
    <w:rsid w:val="00C116CA"/>
    <w:rsid w:val="00C117C8"/>
    <w:rsid w:val="00C11BBE"/>
    <w:rsid w:val="00C1259F"/>
    <w:rsid w:val="00C127D0"/>
    <w:rsid w:val="00C12812"/>
    <w:rsid w:val="00C12FD6"/>
    <w:rsid w:val="00C135F0"/>
    <w:rsid w:val="00C13B6E"/>
    <w:rsid w:val="00C13C29"/>
    <w:rsid w:val="00C14174"/>
    <w:rsid w:val="00C1457E"/>
    <w:rsid w:val="00C147B4"/>
    <w:rsid w:val="00C14890"/>
    <w:rsid w:val="00C14DF0"/>
    <w:rsid w:val="00C1520E"/>
    <w:rsid w:val="00C156ED"/>
    <w:rsid w:val="00C1579E"/>
    <w:rsid w:val="00C1673D"/>
    <w:rsid w:val="00C16B51"/>
    <w:rsid w:val="00C16DE4"/>
    <w:rsid w:val="00C16EF5"/>
    <w:rsid w:val="00C17241"/>
    <w:rsid w:val="00C173CB"/>
    <w:rsid w:val="00C17471"/>
    <w:rsid w:val="00C1765F"/>
    <w:rsid w:val="00C17A31"/>
    <w:rsid w:val="00C17CDA"/>
    <w:rsid w:val="00C17FFB"/>
    <w:rsid w:val="00C2010B"/>
    <w:rsid w:val="00C20C3E"/>
    <w:rsid w:val="00C20D51"/>
    <w:rsid w:val="00C20FDF"/>
    <w:rsid w:val="00C21230"/>
    <w:rsid w:val="00C2145F"/>
    <w:rsid w:val="00C21BE6"/>
    <w:rsid w:val="00C21D53"/>
    <w:rsid w:val="00C21E38"/>
    <w:rsid w:val="00C22454"/>
    <w:rsid w:val="00C225BA"/>
    <w:rsid w:val="00C225C2"/>
    <w:rsid w:val="00C22742"/>
    <w:rsid w:val="00C227ED"/>
    <w:rsid w:val="00C22942"/>
    <w:rsid w:val="00C229EF"/>
    <w:rsid w:val="00C22A69"/>
    <w:rsid w:val="00C22DC9"/>
    <w:rsid w:val="00C22F0A"/>
    <w:rsid w:val="00C22FAA"/>
    <w:rsid w:val="00C233EC"/>
    <w:rsid w:val="00C23979"/>
    <w:rsid w:val="00C23EA6"/>
    <w:rsid w:val="00C241DA"/>
    <w:rsid w:val="00C24268"/>
    <w:rsid w:val="00C2487E"/>
    <w:rsid w:val="00C248C4"/>
    <w:rsid w:val="00C24A97"/>
    <w:rsid w:val="00C24B8C"/>
    <w:rsid w:val="00C254B3"/>
    <w:rsid w:val="00C258E3"/>
    <w:rsid w:val="00C25911"/>
    <w:rsid w:val="00C25EEC"/>
    <w:rsid w:val="00C26159"/>
    <w:rsid w:val="00C26486"/>
    <w:rsid w:val="00C265B2"/>
    <w:rsid w:val="00C2665D"/>
    <w:rsid w:val="00C26699"/>
    <w:rsid w:val="00C2669B"/>
    <w:rsid w:val="00C26905"/>
    <w:rsid w:val="00C26A49"/>
    <w:rsid w:val="00C26EB1"/>
    <w:rsid w:val="00C271F7"/>
    <w:rsid w:val="00C27677"/>
    <w:rsid w:val="00C27A26"/>
    <w:rsid w:val="00C27AB4"/>
    <w:rsid w:val="00C27CE3"/>
    <w:rsid w:val="00C30BB7"/>
    <w:rsid w:val="00C30C5B"/>
    <w:rsid w:val="00C31653"/>
    <w:rsid w:val="00C31A40"/>
    <w:rsid w:val="00C31B59"/>
    <w:rsid w:val="00C31BB3"/>
    <w:rsid w:val="00C31D54"/>
    <w:rsid w:val="00C31EA8"/>
    <w:rsid w:val="00C327DC"/>
    <w:rsid w:val="00C328F4"/>
    <w:rsid w:val="00C32F9D"/>
    <w:rsid w:val="00C3323A"/>
    <w:rsid w:val="00C3377E"/>
    <w:rsid w:val="00C337EE"/>
    <w:rsid w:val="00C33C48"/>
    <w:rsid w:val="00C349ED"/>
    <w:rsid w:val="00C34C6A"/>
    <w:rsid w:val="00C3559E"/>
    <w:rsid w:val="00C35698"/>
    <w:rsid w:val="00C35B93"/>
    <w:rsid w:val="00C36217"/>
    <w:rsid w:val="00C368D0"/>
    <w:rsid w:val="00C369D0"/>
    <w:rsid w:val="00C36CBA"/>
    <w:rsid w:val="00C36D25"/>
    <w:rsid w:val="00C37128"/>
    <w:rsid w:val="00C3717D"/>
    <w:rsid w:val="00C371E4"/>
    <w:rsid w:val="00C37349"/>
    <w:rsid w:val="00C40225"/>
    <w:rsid w:val="00C403B7"/>
    <w:rsid w:val="00C404E1"/>
    <w:rsid w:val="00C4093E"/>
    <w:rsid w:val="00C40996"/>
    <w:rsid w:val="00C40A12"/>
    <w:rsid w:val="00C40A92"/>
    <w:rsid w:val="00C40AD9"/>
    <w:rsid w:val="00C411F8"/>
    <w:rsid w:val="00C41AAF"/>
    <w:rsid w:val="00C42373"/>
    <w:rsid w:val="00C424E6"/>
    <w:rsid w:val="00C4269E"/>
    <w:rsid w:val="00C42719"/>
    <w:rsid w:val="00C428A2"/>
    <w:rsid w:val="00C42E21"/>
    <w:rsid w:val="00C4337A"/>
    <w:rsid w:val="00C43871"/>
    <w:rsid w:val="00C4402A"/>
    <w:rsid w:val="00C443B6"/>
    <w:rsid w:val="00C44DAA"/>
    <w:rsid w:val="00C44F5D"/>
    <w:rsid w:val="00C45A2C"/>
    <w:rsid w:val="00C45B8F"/>
    <w:rsid w:val="00C45C8F"/>
    <w:rsid w:val="00C45E1D"/>
    <w:rsid w:val="00C45FE1"/>
    <w:rsid w:val="00C460C4"/>
    <w:rsid w:val="00C460E2"/>
    <w:rsid w:val="00C460F6"/>
    <w:rsid w:val="00C46128"/>
    <w:rsid w:val="00C46A02"/>
    <w:rsid w:val="00C46B45"/>
    <w:rsid w:val="00C46B4B"/>
    <w:rsid w:val="00C46F06"/>
    <w:rsid w:val="00C4706A"/>
    <w:rsid w:val="00C471D7"/>
    <w:rsid w:val="00C47D98"/>
    <w:rsid w:val="00C50024"/>
    <w:rsid w:val="00C5004D"/>
    <w:rsid w:val="00C509C7"/>
    <w:rsid w:val="00C51240"/>
    <w:rsid w:val="00C512FC"/>
    <w:rsid w:val="00C5159F"/>
    <w:rsid w:val="00C5160B"/>
    <w:rsid w:val="00C51685"/>
    <w:rsid w:val="00C516B4"/>
    <w:rsid w:val="00C51B75"/>
    <w:rsid w:val="00C52714"/>
    <w:rsid w:val="00C527B7"/>
    <w:rsid w:val="00C52801"/>
    <w:rsid w:val="00C52C27"/>
    <w:rsid w:val="00C53298"/>
    <w:rsid w:val="00C53EF4"/>
    <w:rsid w:val="00C54817"/>
    <w:rsid w:val="00C548E0"/>
    <w:rsid w:val="00C54CBD"/>
    <w:rsid w:val="00C54D2A"/>
    <w:rsid w:val="00C54DFF"/>
    <w:rsid w:val="00C54E23"/>
    <w:rsid w:val="00C55442"/>
    <w:rsid w:val="00C5586C"/>
    <w:rsid w:val="00C55960"/>
    <w:rsid w:val="00C559D5"/>
    <w:rsid w:val="00C55FAC"/>
    <w:rsid w:val="00C561D8"/>
    <w:rsid w:val="00C5633B"/>
    <w:rsid w:val="00C56484"/>
    <w:rsid w:val="00C5652C"/>
    <w:rsid w:val="00C56B4F"/>
    <w:rsid w:val="00C56DCE"/>
    <w:rsid w:val="00C60210"/>
    <w:rsid w:val="00C6030C"/>
    <w:rsid w:val="00C6063D"/>
    <w:rsid w:val="00C60827"/>
    <w:rsid w:val="00C60CFF"/>
    <w:rsid w:val="00C60D3E"/>
    <w:rsid w:val="00C60E4B"/>
    <w:rsid w:val="00C60E76"/>
    <w:rsid w:val="00C60FB7"/>
    <w:rsid w:val="00C611EA"/>
    <w:rsid w:val="00C61F96"/>
    <w:rsid w:val="00C62926"/>
    <w:rsid w:val="00C62A79"/>
    <w:rsid w:val="00C633B9"/>
    <w:rsid w:val="00C633F0"/>
    <w:rsid w:val="00C63684"/>
    <w:rsid w:val="00C63DDE"/>
    <w:rsid w:val="00C63F3A"/>
    <w:rsid w:val="00C64881"/>
    <w:rsid w:val="00C64CE2"/>
    <w:rsid w:val="00C64E66"/>
    <w:rsid w:val="00C64FF9"/>
    <w:rsid w:val="00C6574D"/>
    <w:rsid w:val="00C65962"/>
    <w:rsid w:val="00C659B3"/>
    <w:rsid w:val="00C65F3E"/>
    <w:rsid w:val="00C65F88"/>
    <w:rsid w:val="00C66282"/>
    <w:rsid w:val="00C66D82"/>
    <w:rsid w:val="00C677E8"/>
    <w:rsid w:val="00C67FE6"/>
    <w:rsid w:val="00C70A1B"/>
    <w:rsid w:val="00C70BD3"/>
    <w:rsid w:val="00C71428"/>
    <w:rsid w:val="00C71586"/>
    <w:rsid w:val="00C7166A"/>
    <w:rsid w:val="00C719A2"/>
    <w:rsid w:val="00C71AC1"/>
    <w:rsid w:val="00C71BF0"/>
    <w:rsid w:val="00C71F39"/>
    <w:rsid w:val="00C7237A"/>
    <w:rsid w:val="00C728A8"/>
    <w:rsid w:val="00C729B6"/>
    <w:rsid w:val="00C73204"/>
    <w:rsid w:val="00C73380"/>
    <w:rsid w:val="00C73C48"/>
    <w:rsid w:val="00C741AB"/>
    <w:rsid w:val="00C7442D"/>
    <w:rsid w:val="00C74604"/>
    <w:rsid w:val="00C747DC"/>
    <w:rsid w:val="00C74B3E"/>
    <w:rsid w:val="00C7521E"/>
    <w:rsid w:val="00C755EE"/>
    <w:rsid w:val="00C758DA"/>
    <w:rsid w:val="00C75B6A"/>
    <w:rsid w:val="00C75CFA"/>
    <w:rsid w:val="00C75F26"/>
    <w:rsid w:val="00C75F76"/>
    <w:rsid w:val="00C76325"/>
    <w:rsid w:val="00C7661E"/>
    <w:rsid w:val="00C7698B"/>
    <w:rsid w:val="00C76F46"/>
    <w:rsid w:val="00C7730F"/>
    <w:rsid w:val="00C774F5"/>
    <w:rsid w:val="00C778E5"/>
    <w:rsid w:val="00C77967"/>
    <w:rsid w:val="00C77F63"/>
    <w:rsid w:val="00C80E1D"/>
    <w:rsid w:val="00C80E82"/>
    <w:rsid w:val="00C80E9D"/>
    <w:rsid w:val="00C81045"/>
    <w:rsid w:val="00C8137A"/>
    <w:rsid w:val="00C817A7"/>
    <w:rsid w:val="00C81849"/>
    <w:rsid w:val="00C8185C"/>
    <w:rsid w:val="00C81A4B"/>
    <w:rsid w:val="00C81D47"/>
    <w:rsid w:val="00C81ED4"/>
    <w:rsid w:val="00C8206F"/>
    <w:rsid w:val="00C8211D"/>
    <w:rsid w:val="00C8212C"/>
    <w:rsid w:val="00C82322"/>
    <w:rsid w:val="00C824E6"/>
    <w:rsid w:val="00C82C40"/>
    <w:rsid w:val="00C82C45"/>
    <w:rsid w:val="00C838C2"/>
    <w:rsid w:val="00C83CC8"/>
    <w:rsid w:val="00C8472D"/>
    <w:rsid w:val="00C8499F"/>
    <w:rsid w:val="00C84D39"/>
    <w:rsid w:val="00C84F49"/>
    <w:rsid w:val="00C85099"/>
    <w:rsid w:val="00C85557"/>
    <w:rsid w:val="00C8567A"/>
    <w:rsid w:val="00C857BF"/>
    <w:rsid w:val="00C859BA"/>
    <w:rsid w:val="00C86251"/>
    <w:rsid w:val="00C86484"/>
    <w:rsid w:val="00C86587"/>
    <w:rsid w:val="00C866DC"/>
    <w:rsid w:val="00C86C4C"/>
    <w:rsid w:val="00C86DFE"/>
    <w:rsid w:val="00C8726B"/>
    <w:rsid w:val="00C872FC"/>
    <w:rsid w:val="00C87443"/>
    <w:rsid w:val="00C87756"/>
    <w:rsid w:val="00C87A82"/>
    <w:rsid w:val="00C87E16"/>
    <w:rsid w:val="00C87E8E"/>
    <w:rsid w:val="00C87EE6"/>
    <w:rsid w:val="00C9005F"/>
    <w:rsid w:val="00C901F0"/>
    <w:rsid w:val="00C9095D"/>
    <w:rsid w:val="00C90A4D"/>
    <w:rsid w:val="00C90AE5"/>
    <w:rsid w:val="00C90BC6"/>
    <w:rsid w:val="00C90BDA"/>
    <w:rsid w:val="00C916A0"/>
    <w:rsid w:val="00C9171D"/>
    <w:rsid w:val="00C91875"/>
    <w:rsid w:val="00C91BE4"/>
    <w:rsid w:val="00C91C1F"/>
    <w:rsid w:val="00C91E60"/>
    <w:rsid w:val="00C920B6"/>
    <w:rsid w:val="00C92241"/>
    <w:rsid w:val="00C92414"/>
    <w:rsid w:val="00C92483"/>
    <w:rsid w:val="00C926D3"/>
    <w:rsid w:val="00C927BD"/>
    <w:rsid w:val="00C9289A"/>
    <w:rsid w:val="00C92CF6"/>
    <w:rsid w:val="00C93D2A"/>
    <w:rsid w:val="00C944C8"/>
    <w:rsid w:val="00C946F1"/>
    <w:rsid w:val="00C94710"/>
    <w:rsid w:val="00C94ACB"/>
    <w:rsid w:val="00C94BC2"/>
    <w:rsid w:val="00C94C77"/>
    <w:rsid w:val="00C94CBA"/>
    <w:rsid w:val="00C95A1C"/>
    <w:rsid w:val="00C95B51"/>
    <w:rsid w:val="00C95CE0"/>
    <w:rsid w:val="00C960CE"/>
    <w:rsid w:val="00C96820"/>
    <w:rsid w:val="00C96AF5"/>
    <w:rsid w:val="00C97196"/>
    <w:rsid w:val="00C9766A"/>
    <w:rsid w:val="00C977C6"/>
    <w:rsid w:val="00C977D1"/>
    <w:rsid w:val="00C977EB"/>
    <w:rsid w:val="00C97D12"/>
    <w:rsid w:val="00CA0307"/>
    <w:rsid w:val="00CA07E6"/>
    <w:rsid w:val="00CA111D"/>
    <w:rsid w:val="00CA1251"/>
    <w:rsid w:val="00CA1307"/>
    <w:rsid w:val="00CA186A"/>
    <w:rsid w:val="00CA2CEE"/>
    <w:rsid w:val="00CA352C"/>
    <w:rsid w:val="00CA35AA"/>
    <w:rsid w:val="00CA38F8"/>
    <w:rsid w:val="00CA3A8A"/>
    <w:rsid w:val="00CA3BEB"/>
    <w:rsid w:val="00CA3E1A"/>
    <w:rsid w:val="00CA4439"/>
    <w:rsid w:val="00CA46AB"/>
    <w:rsid w:val="00CA4D02"/>
    <w:rsid w:val="00CA4FA7"/>
    <w:rsid w:val="00CA5187"/>
    <w:rsid w:val="00CA52F8"/>
    <w:rsid w:val="00CA5838"/>
    <w:rsid w:val="00CA61AF"/>
    <w:rsid w:val="00CA6C84"/>
    <w:rsid w:val="00CA6D23"/>
    <w:rsid w:val="00CA6E40"/>
    <w:rsid w:val="00CA719D"/>
    <w:rsid w:val="00CA73BE"/>
    <w:rsid w:val="00CA7A00"/>
    <w:rsid w:val="00CA7C5E"/>
    <w:rsid w:val="00CA7CE6"/>
    <w:rsid w:val="00CA7E16"/>
    <w:rsid w:val="00CA7FFD"/>
    <w:rsid w:val="00CB0837"/>
    <w:rsid w:val="00CB08DD"/>
    <w:rsid w:val="00CB0F7F"/>
    <w:rsid w:val="00CB11B9"/>
    <w:rsid w:val="00CB186E"/>
    <w:rsid w:val="00CB18F3"/>
    <w:rsid w:val="00CB1C43"/>
    <w:rsid w:val="00CB230D"/>
    <w:rsid w:val="00CB2425"/>
    <w:rsid w:val="00CB2AAE"/>
    <w:rsid w:val="00CB2EA7"/>
    <w:rsid w:val="00CB34BE"/>
    <w:rsid w:val="00CB34C9"/>
    <w:rsid w:val="00CB38CB"/>
    <w:rsid w:val="00CB398A"/>
    <w:rsid w:val="00CB3FBA"/>
    <w:rsid w:val="00CB4A6B"/>
    <w:rsid w:val="00CB5551"/>
    <w:rsid w:val="00CB574A"/>
    <w:rsid w:val="00CB5CD0"/>
    <w:rsid w:val="00CB5F88"/>
    <w:rsid w:val="00CB5FF2"/>
    <w:rsid w:val="00CB6060"/>
    <w:rsid w:val="00CB626B"/>
    <w:rsid w:val="00CB6CA2"/>
    <w:rsid w:val="00CB6D17"/>
    <w:rsid w:val="00CB6DFA"/>
    <w:rsid w:val="00CB733C"/>
    <w:rsid w:val="00CB7394"/>
    <w:rsid w:val="00CB7C0C"/>
    <w:rsid w:val="00CB7E48"/>
    <w:rsid w:val="00CC07A8"/>
    <w:rsid w:val="00CC07E9"/>
    <w:rsid w:val="00CC0856"/>
    <w:rsid w:val="00CC0871"/>
    <w:rsid w:val="00CC0AA0"/>
    <w:rsid w:val="00CC1023"/>
    <w:rsid w:val="00CC11C2"/>
    <w:rsid w:val="00CC1A7A"/>
    <w:rsid w:val="00CC1E17"/>
    <w:rsid w:val="00CC1F28"/>
    <w:rsid w:val="00CC2392"/>
    <w:rsid w:val="00CC245B"/>
    <w:rsid w:val="00CC2565"/>
    <w:rsid w:val="00CC273A"/>
    <w:rsid w:val="00CC2799"/>
    <w:rsid w:val="00CC27C7"/>
    <w:rsid w:val="00CC2B38"/>
    <w:rsid w:val="00CC2D23"/>
    <w:rsid w:val="00CC3A6E"/>
    <w:rsid w:val="00CC3B3D"/>
    <w:rsid w:val="00CC3E9D"/>
    <w:rsid w:val="00CC51F9"/>
    <w:rsid w:val="00CC561C"/>
    <w:rsid w:val="00CC566F"/>
    <w:rsid w:val="00CC5A10"/>
    <w:rsid w:val="00CC5AAF"/>
    <w:rsid w:val="00CC5ADC"/>
    <w:rsid w:val="00CC5BF6"/>
    <w:rsid w:val="00CC5F60"/>
    <w:rsid w:val="00CC5FF1"/>
    <w:rsid w:val="00CC601D"/>
    <w:rsid w:val="00CC61D9"/>
    <w:rsid w:val="00CC652E"/>
    <w:rsid w:val="00CC65CA"/>
    <w:rsid w:val="00CC66DD"/>
    <w:rsid w:val="00CC6772"/>
    <w:rsid w:val="00CC6CE2"/>
    <w:rsid w:val="00CC7059"/>
    <w:rsid w:val="00CC7551"/>
    <w:rsid w:val="00CC76A1"/>
    <w:rsid w:val="00CC76A2"/>
    <w:rsid w:val="00CD075A"/>
    <w:rsid w:val="00CD09D9"/>
    <w:rsid w:val="00CD0AA5"/>
    <w:rsid w:val="00CD0B3B"/>
    <w:rsid w:val="00CD1653"/>
    <w:rsid w:val="00CD1AF5"/>
    <w:rsid w:val="00CD1F66"/>
    <w:rsid w:val="00CD203F"/>
    <w:rsid w:val="00CD2292"/>
    <w:rsid w:val="00CD26A8"/>
    <w:rsid w:val="00CD27AB"/>
    <w:rsid w:val="00CD2936"/>
    <w:rsid w:val="00CD2E31"/>
    <w:rsid w:val="00CD335E"/>
    <w:rsid w:val="00CD3540"/>
    <w:rsid w:val="00CD39B9"/>
    <w:rsid w:val="00CD3DB4"/>
    <w:rsid w:val="00CD3E59"/>
    <w:rsid w:val="00CD412E"/>
    <w:rsid w:val="00CD4B93"/>
    <w:rsid w:val="00CD51F2"/>
    <w:rsid w:val="00CD537E"/>
    <w:rsid w:val="00CD54F4"/>
    <w:rsid w:val="00CD58F4"/>
    <w:rsid w:val="00CD6439"/>
    <w:rsid w:val="00CD6839"/>
    <w:rsid w:val="00CD6ECA"/>
    <w:rsid w:val="00CD6EE7"/>
    <w:rsid w:val="00CD716F"/>
    <w:rsid w:val="00CD76C9"/>
    <w:rsid w:val="00CD77BB"/>
    <w:rsid w:val="00CD7A7E"/>
    <w:rsid w:val="00CE0163"/>
    <w:rsid w:val="00CE0872"/>
    <w:rsid w:val="00CE0D60"/>
    <w:rsid w:val="00CE1193"/>
    <w:rsid w:val="00CE15C6"/>
    <w:rsid w:val="00CE17AB"/>
    <w:rsid w:val="00CE17B3"/>
    <w:rsid w:val="00CE1A98"/>
    <w:rsid w:val="00CE2675"/>
    <w:rsid w:val="00CE29DF"/>
    <w:rsid w:val="00CE320E"/>
    <w:rsid w:val="00CE3245"/>
    <w:rsid w:val="00CE3312"/>
    <w:rsid w:val="00CE3387"/>
    <w:rsid w:val="00CE3A26"/>
    <w:rsid w:val="00CE3A8C"/>
    <w:rsid w:val="00CE418C"/>
    <w:rsid w:val="00CE451A"/>
    <w:rsid w:val="00CE49A8"/>
    <w:rsid w:val="00CE4A74"/>
    <w:rsid w:val="00CE4FA7"/>
    <w:rsid w:val="00CE51AF"/>
    <w:rsid w:val="00CE528D"/>
    <w:rsid w:val="00CE5562"/>
    <w:rsid w:val="00CE5BF0"/>
    <w:rsid w:val="00CE5C85"/>
    <w:rsid w:val="00CE6019"/>
    <w:rsid w:val="00CE63BA"/>
    <w:rsid w:val="00CE6425"/>
    <w:rsid w:val="00CE644B"/>
    <w:rsid w:val="00CE74A0"/>
    <w:rsid w:val="00CE74A4"/>
    <w:rsid w:val="00CE79F3"/>
    <w:rsid w:val="00CE7E8A"/>
    <w:rsid w:val="00CF0001"/>
    <w:rsid w:val="00CF0080"/>
    <w:rsid w:val="00CF01FA"/>
    <w:rsid w:val="00CF03B6"/>
    <w:rsid w:val="00CF0C40"/>
    <w:rsid w:val="00CF105D"/>
    <w:rsid w:val="00CF1B4E"/>
    <w:rsid w:val="00CF1D48"/>
    <w:rsid w:val="00CF1DE6"/>
    <w:rsid w:val="00CF26F0"/>
    <w:rsid w:val="00CF2A2A"/>
    <w:rsid w:val="00CF2A94"/>
    <w:rsid w:val="00CF2E99"/>
    <w:rsid w:val="00CF2FFE"/>
    <w:rsid w:val="00CF32FC"/>
    <w:rsid w:val="00CF3693"/>
    <w:rsid w:val="00CF36C7"/>
    <w:rsid w:val="00CF37A3"/>
    <w:rsid w:val="00CF3E37"/>
    <w:rsid w:val="00CF3F50"/>
    <w:rsid w:val="00CF4027"/>
    <w:rsid w:val="00CF4438"/>
    <w:rsid w:val="00CF54F1"/>
    <w:rsid w:val="00CF5637"/>
    <w:rsid w:val="00CF569D"/>
    <w:rsid w:val="00CF5C4A"/>
    <w:rsid w:val="00CF5D92"/>
    <w:rsid w:val="00CF5DE2"/>
    <w:rsid w:val="00CF5E99"/>
    <w:rsid w:val="00CF66EC"/>
    <w:rsid w:val="00CF6819"/>
    <w:rsid w:val="00CF6DDE"/>
    <w:rsid w:val="00CF734A"/>
    <w:rsid w:val="00CF7561"/>
    <w:rsid w:val="00CF77CF"/>
    <w:rsid w:val="00CF7991"/>
    <w:rsid w:val="00CF7C38"/>
    <w:rsid w:val="00D00168"/>
    <w:rsid w:val="00D00633"/>
    <w:rsid w:val="00D00678"/>
    <w:rsid w:val="00D00A64"/>
    <w:rsid w:val="00D01536"/>
    <w:rsid w:val="00D01962"/>
    <w:rsid w:val="00D01B7A"/>
    <w:rsid w:val="00D01D5C"/>
    <w:rsid w:val="00D01FFC"/>
    <w:rsid w:val="00D02055"/>
    <w:rsid w:val="00D02FB0"/>
    <w:rsid w:val="00D0360A"/>
    <w:rsid w:val="00D037A2"/>
    <w:rsid w:val="00D03962"/>
    <w:rsid w:val="00D03CB3"/>
    <w:rsid w:val="00D03F4A"/>
    <w:rsid w:val="00D041D0"/>
    <w:rsid w:val="00D04823"/>
    <w:rsid w:val="00D04AF0"/>
    <w:rsid w:val="00D04C45"/>
    <w:rsid w:val="00D053A7"/>
    <w:rsid w:val="00D05479"/>
    <w:rsid w:val="00D05697"/>
    <w:rsid w:val="00D058E9"/>
    <w:rsid w:val="00D05A0F"/>
    <w:rsid w:val="00D05BAC"/>
    <w:rsid w:val="00D0611C"/>
    <w:rsid w:val="00D061E8"/>
    <w:rsid w:val="00D06F47"/>
    <w:rsid w:val="00D071CE"/>
    <w:rsid w:val="00D0721C"/>
    <w:rsid w:val="00D072E0"/>
    <w:rsid w:val="00D078AF"/>
    <w:rsid w:val="00D10269"/>
    <w:rsid w:val="00D107CD"/>
    <w:rsid w:val="00D1099B"/>
    <w:rsid w:val="00D10C76"/>
    <w:rsid w:val="00D11537"/>
    <w:rsid w:val="00D11596"/>
    <w:rsid w:val="00D1170B"/>
    <w:rsid w:val="00D117E0"/>
    <w:rsid w:val="00D119ED"/>
    <w:rsid w:val="00D11B02"/>
    <w:rsid w:val="00D11B59"/>
    <w:rsid w:val="00D11DBD"/>
    <w:rsid w:val="00D12132"/>
    <w:rsid w:val="00D12A21"/>
    <w:rsid w:val="00D1332C"/>
    <w:rsid w:val="00D13561"/>
    <w:rsid w:val="00D13726"/>
    <w:rsid w:val="00D14089"/>
    <w:rsid w:val="00D140BF"/>
    <w:rsid w:val="00D14429"/>
    <w:rsid w:val="00D14591"/>
    <w:rsid w:val="00D14679"/>
    <w:rsid w:val="00D146F2"/>
    <w:rsid w:val="00D151BF"/>
    <w:rsid w:val="00D155A8"/>
    <w:rsid w:val="00D15B61"/>
    <w:rsid w:val="00D161A1"/>
    <w:rsid w:val="00D166D5"/>
    <w:rsid w:val="00D16861"/>
    <w:rsid w:val="00D168E6"/>
    <w:rsid w:val="00D16B3F"/>
    <w:rsid w:val="00D16BDC"/>
    <w:rsid w:val="00D16D38"/>
    <w:rsid w:val="00D17593"/>
    <w:rsid w:val="00D17A9F"/>
    <w:rsid w:val="00D17CC5"/>
    <w:rsid w:val="00D17E13"/>
    <w:rsid w:val="00D17EE7"/>
    <w:rsid w:val="00D2020F"/>
    <w:rsid w:val="00D20245"/>
    <w:rsid w:val="00D202CA"/>
    <w:rsid w:val="00D20583"/>
    <w:rsid w:val="00D20A7A"/>
    <w:rsid w:val="00D20A97"/>
    <w:rsid w:val="00D20B5F"/>
    <w:rsid w:val="00D211D0"/>
    <w:rsid w:val="00D21440"/>
    <w:rsid w:val="00D214C1"/>
    <w:rsid w:val="00D214ED"/>
    <w:rsid w:val="00D21513"/>
    <w:rsid w:val="00D2227C"/>
    <w:rsid w:val="00D2246C"/>
    <w:rsid w:val="00D22F4E"/>
    <w:rsid w:val="00D23333"/>
    <w:rsid w:val="00D238FF"/>
    <w:rsid w:val="00D239EB"/>
    <w:rsid w:val="00D23AE5"/>
    <w:rsid w:val="00D23F60"/>
    <w:rsid w:val="00D24072"/>
    <w:rsid w:val="00D246F4"/>
    <w:rsid w:val="00D24914"/>
    <w:rsid w:val="00D24BF5"/>
    <w:rsid w:val="00D24C5C"/>
    <w:rsid w:val="00D24EF3"/>
    <w:rsid w:val="00D25619"/>
    <w:rsid w:val="00D25A54"/>
    <w:rsid w:val="00D25D88"/>
    <w:rsid w:val="00D26826"/>
    <w:rsid w:val="00D26CDC"/>
    <w:rsid w:val="00D26F30"/>
    <w:rsid w:val="00D2712D"/>
    <w:rsid w:val="00D27240"/>
    <w:rsid w:val="00D27244"/>
    <w:rsid w:val="00D2733E"/>
    <w:rsid w:val="00D2769D"/>
    <w:rsid w:val="00D2774A"/>
    <w:rsid w:val="00D27769"/>
    <w:rsid w:val="00D27ACD"/>
    <w:rsid w:val="00D27F17"/>
    <w:rsid w:val="00D300C8"/>
    <w:rsid w:val="00D300DB"/>
    <w:rsid w:val="00D30481"/>
    <w:rsid w:val="00D3083E"/>
    <w:rsid w:val="00D309D8"/>
    <w:rsid w:val="00D30D4A"/>
    <w:rsid w:val="00D30FE9"/>
    <w:rsid w:val="00D31207"/>
    <w:rsid w:val="00D31FCC"/>
    <w:rsid w:val="00D32092"/>
    <w:rsid w:val="00D322A5"/>
    <w:rsid w:val="00D3237F"/>
    <w:rsid w:val="00D323A4"/>
    <w:rsid w:val="00D325EB"/>
    <w:rsid w:val="00D327B9"/>
    <w:rsid w:val="00D3282F"/>
    <w:rsid w:val="00D3294A"/>
    <w:rsid w:val="00D32E45"/>
    <w:rsid w:val="00D32EE1"/>
    <w:rsid w:val="00D33C57"/>
    <w:rsid w:val="00D33DB1"/>
    <w:rsid w:val="00D3403E"/>
    <w:rsid w:val="00D346FF"/>
    <w:rsid w:val="00D35472"/>
    <w:rsid w:val="00D3597D"/>
    <w:rsid w:val="00D35A54"/>
    <w:rsid w:val="00D35AEF"/>
    <w:rsid w:val="00D35B08"/>
    <w:rsid w:val="00D35B78"/>
    <w:rsid w:val="00D360A3"/>
    <w:rsid w:val="00D360D1"/>
    <w:rsid w:val="00D362F4"/>
    <w:rsid w:val="00D365A6"/>
    <w:rsid w:val="00D3689A"/>
    <w:rsid w:val="00D36B24"/>
    <w:rsid w:val="00D37061"/>
    <w:rsid w:val="00D3709D"/>
    <w:rsid w:val="00D37378"/>
    <w:rsid w:val="00D378CE"/>
    <w:rsid w:val="00D37A92"/>
    <w:rsid w:val="00D37BF9"/>
    <w:rsid w:val="00D37C40"/>
    <w:rsid w:val="00D37CDB"/>
    <w:rsid w:val="00D37D15"/>
    <w:rsid w:val="00D37EA3"/>
    <w:rsid w:val="00D37EFA"/>
    <w:rsid w:val="00D41186"/>
    <w:rsid w:val="00D41322"/>
    <w:rsid w:val="00D41B83"/>
    <w:rsid w:val="00D41C7C"/>
    <w:rsid w:val="00D42057"/>
    <w:rsid w:val="00D42760"/>
    <w:rsid w:val="00D42847"/>
    <w:rsid w:val="00D42AB3"/>
    <w:rsid w:val="00D42C3D"/>
    <w:rsid w:val="00D42E14"/>
    <w:rsid w:val="00D42EA5"/>
    <w:rsid w:val="00D42FCD"/>
    <w:rsid w:val="00D430CF"/>
    <w:rsid w:val="00D432C2"/>
    <w:rsid w:val="00D4350F"/>
    <w:rsid w:val="00D438F3"/>
    <w:rsid w:val="00D439A3"/>
    <w:rsid w:val="00D43A7B"/>
    <w:rsid w:val="00D43D06"/>
    <w:rsid w:val="00D43E68"/>
    <w:rsid w:val="00D441FC"/>
    <w:rsid w:val="00D442D8"/>
    <w:rsid w:val="00D4498F"/>
    <w:rsid w:val="00D45270"/>
    <w:rsid w:val="00D4552E"/>
    <w:rsid w:val="00D45F68"/>
    <w:rsid w:val="00D463EC"/>
    <w:rsid w:val="00D46C68"/>
    <w:rsid w:val="00D471BA"/>
    <w:rsid w:val="00D471C8"/>
    <w:rsid w:val="00D47396"/>
    <w:rsid w:val="00D47815"/>
    <w:rsid w:val="00D479EC"/>
    <w:rsid w:val="00D47B18"/>
    <w:rsid w:val="00D47C10"/>
    <w:rsid w:val="00D47C45"/>
    <w:rsid w:val="00D50070"/>
    <w:rsid w:val="00D50073"/>
    <w:rsid w:val="00D500C5"/>
    <w:rsid w:val="00D502D4"/>
    <w:rsid w:val="00D50E88"/>
    <w:rsid w:val="00D51AC3"/>
    <w:rsid w:val="00D5267E"/>
    <w:rsid w:val="00D52E36"/>
    <w:rsid w:val="00D5331A"/>
    <w:rsid w:val="00D53AF7"/>
    <w:rsid w:val="00D53E33"/>
    <w:rsid w:val="00D54219"/>
    <w:rsid w:val="00D545C7"/>
    <w:rsid w:val="00D5464C"/>
    <w:rsid w:val="00D55118"/>
    <w:rsid w:val="00D5520D"/>
    <w:rsid w:val="00D55225"/>
    <w:rsid w:val="00D5557B"/>
    <w:rsid w:val="00D55616"/>
    <w:rsid w:val="00D558A2"/>
    <w:rsid w:val="00D55D89"/>
    <w:rsid w:val="00D55E45"/>
    <w:rsid w:val="00D566E1"/>
    <w:rsid w:val="00D567AF"/>
    <w:rsid w:val="00D56831"/>
    <w:rsid w:val="00D56AB2"/>
    <w:rsid w:val="00D56D2D"/>
    <w:rsid w:val="00D570F3"/>
    <w:rsid w:val="00D572C0"/>
    <w:rsid w:val="00D57610"/>
    <w:rsid w:val="00D57B12"/>
    <w:rsid w:val="00D6035D"/>
    <w:rsid w:val="00D603F4"/>
    <w:rsid w:val="00D60606"/>
    <w:rsid w:val="00D6067E"/>
    <w:rsid w:val="00D60AB0"/>
    <w:rsid w:val="00D60D44"/>
    <w:rsid w:val="00D60DCF"/>
    <w:rsid w:val="00D60DEA"/>
    <w:rsid w:val="00D60E5A"/>
    <w:rsid w:val="00D615D1"/>
    <w:rsid w:val="00D61934"/>
    <w:rsid w:val="00D619EE"/>
    <w:rsid w:val="00D622CB"/>
    <w:rsid w:val="00D6234F"/>
    <w:rsid w:val="00D6257C"/>
    <w:rsid w:val="00D62611"/>
    <w:rsid w:val="00D628F5"/>
    <w:rsid w:val="00D629DD"/>
    <w:rsid w:val="00D6318C"/>
    <w:rsid w:val="00D6319C"/>
    <w:rsid w:val="00D632BF"/>
    <w:rsid w:val="00D63349"/>
    <w:rsid w:val="00D6371F"/>
    <w:rsid w:val="00D6376C"/>
    <w:rsid w:val="00D64374"/>
    <w:rsid w:val="00D6450D"/>
    <w:rsid w:val="00D64872"/>
    <w:rsid w:val="00D648C4"/>
    <w:rsid w:val="00D64DB9"/>
    <w:rsid w:val="00D64F0E"/>
    <w:rsid w:val="00D6512E"/>
    <w:rsid w:val="00D653A2"/>
    <w:rsid w:val="00D653A4"/>
    <w:rsid w:val="00D6560D"/>
    <w:rsid w:val="00D65724"/>
    <w:rsid w:val="00D657C3"/>
    <w:rsid w:val="00D65A99"/>
    <w:rsid w:val="00D65F4D"/>
    <w:rsid w:val="00D66449"/>
    <w:rsid w:val="00D66929"/>
    <w:rsid w:val="00D66B15"/>
    <w:rsid w:val="00D66C61"/>
    <w:rsid w:val="00D66C7B"/>
    <w:rsid w:val="00D66D79"/>
    <w:rsid w:val="00D67047"/>
    <w:rsid w:val="00D67343"/>
    <w:rsid w:val="00D67417"/>
    <w:rsid w:val="00D67639"/>
    <w:rsid w:val="00D678E7"/>
    <w:rsid w:val="00D70238"/>
    <w:rsid w:val="00D706A5"/>
    <w:rsid w:val="00D70ADC"/>
    <w:rsid w:val="00D71897"/>
    <w:rsid w:val="00D720F5"/>
    <w:rsid w:val="00D724FC"/>
    <w:rsid w:val="00D725A1"/>
    <w:rsid w:val="00D72822"/>
    <w:rsid w:val="00D728BF"/>
    <w:rsid w:val="00D7296F"/>
    <w:rsid w:val="00D72AF9"/>
    <w:rsid w:val="00D72D05"/>
    <w:rsid w:val="00D73506"/>
    <w:rsid w:val="00D735C6"/>
    <w:rsid w:val="00D73811"/>
    <w:rsid w:val="00D739DF"/>
    <w:rsid w:val="00D73E97"/>
    <w:rsid w:val="00D73F2F"/>
    <w:rsid w:val="00D744C2"/>
    <w:rsid w:val="00D748D9"/>
    <w:rsid w:val="00D74AB9"/>
    <w:rsid w:val="00D74D87"/>
    <w:rsid w:val="00D74EC9"/>
    <w:rsid w:val="00D7507A"/>
    <w:rsid w:val="00D7534D"/>
    <w:rsid w:val="00D75A6E"/>
    <w:rsid w:val="00D75F20"/>
    <w:rsid w:val="00D76C91"/>
    <w:rsid w:val="00D76D0C"/>
    <w:rsid w:val="00D76D0D"/>
    <w:rsid w:val="00D775CD"/>
    <w:rsid w:val="00D7795F"/>
    <w:rsid w:val="00D7796B"/>
    <w:rsid w:val="00D77B07"/>
    <w:rsid w:val="00D77B24"/>
    <w:rsid w:val="00D77DA7"/>
    <w:rsid w:val="00D77E39"/>
    <w:rsid w:val="00D77ECB"/>
    <w:rsid w:val="00D80095"/>
    <w:rsid w:val="00D80705"/>
    <w:rsid w:val="00D80DA0"/>
    <w:rsid w:val="00D80EBE"/>
    <w:rsid w:val="00D80F1B"/>
    <w:rsid w:val="00D8118B"/>
    <w:rsid w:val="00D82697"/>
    <w:rsid w:val="00D82794"/>
    <w:rsid w:val="00D82999"/>
    <w:rsid w:val="00D82AA0"/>
    <w:rsid w:val="00D82E83"/>
    <w:rsid w:val="00D83186"/>
    <w:rsid w:val="00D8324A"/>
    <w:rsid w:val="00D83517"/>
    <w:rsid w:val="00D8366A"/>
    <w:rsid w:val="00D84101"/>
    <w:rsid w:val="00D8471E"/>
    <w:rsid w:val="00D84CDF"/>
    <w:rsid w:val="00D84DC9"/>
    <w:rsid w:val="00D84E54"/>
    <w:rsid w:val="00D859BA"/>
    <w:rsid w:val="00D85DF6"/>
    <w:rsid w:val="00D85E27"/>
    <w:rsid w:val="00D86304"/>
    <w:rsid w:val="00D864BB"/>
    <w:rsid w:val="00D8660D"/>
    <w:rsid w:val="00D86C48"/>
    <w:rsid w:val="00D8702B"/>
    <w:rsid w:val="00D87E00"/>
    <w:rsid w:val="00D9001D"/>
    <w:rsid w:val="00D90055"/>
    <w:rsid w:val="00D90101"/>
    <w:rsid w:val="00D905A8"/>
    <w:rsid w:val="00D90902"/>
    <w:rsid w:val="00D9108E"/>
    <w:rsid w:val="00D91479"/>
    <w:rsid w:val="00D918F2"/>
    <w:rsid w:val="00D91BB1"/>
    <w:rsid w:val="00D91D09"/>
    <w:rsid w:val="00D9242D"/>
    <w:rsid w:val="00D925AF"/>
    <w:rsid w:val="00D928A2"/>
    <w:rsid w:val="00D93508"/>
    <w:rsid w:val="00D93625"/>
    <w:rsid w:val="00D93626"/>
    <w:rsid w:val="00D939EB"/>
    <w:rsid w:val="00D93AD1"/>
    <w:rsid w:val="00D93DE6"/>
    <w:rsid w:val="00D944E6"/>
    <w:rsid w:val="00D9495A"/>
    <w:rsid w:val="00D94D17"/>
    <w:rsid w:val="00D94D71"/>
    <w:rsid w:val="00D958ED"/>
    <w:rsid w:val="00D95AD2"/>
    <w:rsid w:val="00D969D6"/>
    <w:rsid w:val="00D96A66"/>
    <w:rsid w:val="00D97330"/>
    <w:rsid w:val="00D973BF"/>
    <w:rsid w:val="00D978FB"/>
    <w:rsid w:val="00DA01D3"/>
    <w:rsid w:val="00DA06BD"/>
    <w:rsid w:val="00DA0FF6"/>
    <w:rsid w:val="00DA13C0"/>
    <w:rsid w:val="00DA17E8"/>
    <w:rsid w:val="00DA1A90"/>
    <w:rsid w:val="00DA21D1"/>
    <w:rsid w:val="00DA25F3"/>
    <w:rsid w:val="00DA282A"/>
    <w:rsid w:val="00DA29A2"/>
    <w:rsid w:val="00DA2EAB"/>
    <w:rsid w:val="00DA331E"/>
    <w:rsid w:val="00DA358E"/>
    <w:rsid w:val="00DA3851"/>
    <w:rsid w:val="00DA3BDC"/>
    <w:rsid w:val="00DA3D3B"/>
    <w:rsid w:val="00DA3EDB"/>
    <w:rsid w:val="00DA405B"/>
    <w:rsid w:val="00DA4525"/>
    <w:rsid w:val="00DA48FB"/>
    <w:rsid w:val="00DA4AB6"/>
    <w:rsid w:val="00DA4E85"/>
    <w:rsid w:val="00DA5B9A"/>
    <w:rsid w:val="00DA600B"/>
    <w:rsid w:val="00DA61B5"/>
    <w:rsid w:val="00DA644A"/>
    <w:rsid w:val="00DA71CE"/>
    <w:rsid w:val="00DA753B"/>
    <w:rsid w:val="00DA765E"/>
    <w:rsid w:val="00DA7D64"/>
    <w:rsid w:val="00DA7E32"/>
    <w:rsid w:val="00DB0561"/>
    <w:rsid w:val="00DB06AA"/>
    <w:rsid w:val="00DB08D6"/>
    <w:rsid w:val="00DB09D8"/>
    <w:rsid w:val="00DB0B28"/>
    <w:rsid w:val="00DB0B62"/>
    <w:rsid w:val="00DB0C16"/>
    <w:rsid w:val="00DB104C"/>
    <w:rsid w:val="00DB117F"/>
    <w:rsid w:val="00DB11E2"/>
    <w:rsid w:val="00DB18AB"/>
    <w:rsid w:val="00DB1940"/>
    <w:rsid w:val="00DB1C9C"/>
    <w:rsid w:val="00DB1F19"/>
    <w:rsid w:val="00DB24B8"/>
    <w:rsid w:val="00DB285C"/>
    <w:rsid w:val="00DB29DF"/>
    <w:rsid w:val="00DB29E3"/>
    <w:rsid w:val="00DB2B67"/>
    <w:rsid w:val="00DB2E73"/>
    <w:rsid w:val="00DB3023"/>
    <w:rsid w:val="00DB328B"/>
    <w:rsid w:val="00DB36B4"/>
    <w:rsid w:val="00DB3A39"/>
    <w:rsid w:val="00DB3C55"/>
    <w:rsid w:val="00DB3E68"/>
    <w:rsid w:val="00DB3EF5"/>
    <w:rsid w:val="00DB4080"/>
    <w:rsid w:val="00DB40F9"/>
    <w:rsid w:val="00DB41EF"/>
    <w:rsid w:val="00DB4443"/>
    <w:rsid w:val="00DB44D7"/>
    <w:rsid w:val="00DB475C"/>
    <w:rsid w:val="00DB490D"/>
    <w:rsid w:val="00DB4BF1"/>
    <w:rsid w:val="00DB4E10"/>
    <w:rsid w:val="00DB5495"/>
    <w:rsid w:val="00DB5902"/>
    <w:rsid w:val="00DB62C7"/>
    <w:rsid w:val="00DB6412"/>
    <w:rsid w:val="00DB681B"/>
    <w:rsid w:val="00DB7011"/>
    <w:rsid w:val="00DB7077"/>
    <w:rsid w:val="00DB7247"/>
    <w:rsid w:val="00DB72BC"/>
    <w:rsid w:val="00DB7C46"/>
    <w:rsid w:val="00DB7E21"/>
    <w:rsid w:val="00DC0013"/>
    <w:rsid w:val="00DC0122"/>
    <w:rsid w:val="00DC0555"/>
    <w:rsid w:val="00DC065E"/>
    <w:rsid w:val="00DC069A"/>
    <w:rsid w:val="00DC06AB"/>
    <w:rsid w:val="00DC08F4"/>
    <w:rsid w:val="00DC0CB5"/>
    <w:rsid w:val="00DC0E0F"/>
    <w:rsid w:val="00DC11E8"/>
    <w:rsid w:val="00DC165F"/>
    <w:rsid w:val="00DC168E"/>
    <w:rsid w:val="00DC1764"/>
    <w:rsid w:val="00DC1E7C"/>
    <w:rsid w:val="00DC231F"/>
    <w:rsid w:val="00DC23A5"/>
    <w:rsid w:val="00DC28D2"/>
    <w:rsid w:val="00DC2A70"/>
    <w:rsid w:val="00DC2D74"/>
    <w:rsid w:val="00DC305F"/>
    <w:rsid w:val="00DC324A"/>
    <w:rsid w:val="00DC3936"/>
    <w:rsid w:val="00DC3D7F"/>
    <w:rsid w:val="00DC3F99"/>
    <w:rsid w:val="00DC4046"/>
    <w:rsid w:val="00DC4231"/>
    <w:rsid w:val="00DC462A"/>
    <w:rsid w:val="00DC4918"/>
    <w:rsid w:val="00DC4A5F"/>
    <w:rsid w:val="00DC4E05"/>
    <w:rsid w:val="00DC57CF"/>
    <w:rsid w:val="00DC59BA"/>
    <w:rsid w:val="00DC5A4D"/>
    <w:rsid w:val="00DC5A82"/>
    <w:rsid w:val="00DC60B4"/>
    <w:rsid w:val="00DC63B0"/>
    <w:rsid w:val="00DC63BE"/>
    <w:rsid w:val="00DC6765"/>
    <w:rsid w:val="00DC6C58"/>
    <w:rsid w:val="00DC6F05"/>
    <w:rsid w:val="00DC74AE"/>
    <w:rsid w:val="00DD0707"/>
    <w:rsid w:val="00DD0BAD"/>
    <w:rsid w:val="00DD0CFC"/>
    <w:rsid w:val="00DD0E96"/>
    <w:rsid w:val="00DD0F47"/>
    <w:rsid w:val="00DD11C2"/>
    <w:rsid w:val="00DD1A8E"/>
    <w:rsid w:val="00DD24BB"/>
    <w:rsid w:val="00DD26F5"/>
    <w:rsid w:val="00DD30CD"/>
    <w:rsid w:val="00DD32B9"/>
    <w:rsid w:val="00DD39BB"/>
    <w:rsid w:val="00DD3CC0"/>
    <w:rsid w:val="00DD3EA7"/>
    <w:rsid w:val="00DD4475"/>
    <w:rsid w:val="00DD44C3"/>
    <w:rsid w:val="00DD475E"/>
    <w:rsid w:val="00DD4892"/>
    <w:rsid w:val="00DD4B56"/>
    <w:rsid w:val="00DD4C4C"/>
    <w:rsid w:val="00DD504E"/>
    <w:rsid w:val="00DD5699"/>
    <w:rsid w:val="00DD5779"/>
    <w:rsid w:val="00DD5B0F"/>
    <w:rsid w:val="00DD5B34"/>
    <w:rsid w:val="00DD5E81"/>
    <w:rsid w:val="00DD6053"/>
    <w:rsid w:val="00DD6861"/>
    <w:rsid w:val="00DD69D1"/>
    <w:rsid w:val="00DD6B22"/>
    <w:rsid w:val="00DD6DDB"/>
    <w:rsid w:val="00DD7264"/>
    <w:rsid w:val="00DD747A"/>
    <w:rsid w:val="00DD75C4"/>
    <w:rsid w:val="00DD771C"/>
    <w:rsid w:val="00DD79A2"/>
    <w:rsid w:val="00DE001F"/>
    <w:rsid w:val="00DE01EB"/>
    <w:rsid w:val="00DE0214"/>
    <w:rsid w:val="00DE0741"/>
    <w:rsid w:val="00DE0810"/>
    <w:rsid w:val="00DE0964"/>
    <w:rsid w:val="00DE12E3"/>
    <w:rsid w:val="00DE15AE"/>
    <w:rsid w:val="00DE196B"/>
    <w:rsid w:val="00DE1E36"/>
    <w:rsid w:val="00DE2465"/>
    <w:rsid w:val="00DE2D5B"/>
    <w:rsid w:val="00DE3EC2"/>
    <w:rsid w:val="00DE4D3B"/>
    <w:rsid w:val="00DE4D72"/>
    <w:rsid w:val="00DE555A"/>
    <w:rsid w:val="00DE5706"/>
    <w:rsid w:val="00DE593C"/>
    <w:rsid w:val="00DE59ED"/>
    <w:rsid w:val="00DE5D5B"/>
    <w:rsid w:val="00DE5EC6"/>
    <w:rsid w:val="00DE5F4C"/>
    <w:rsid w:val="00DE5F82"/>
    <w:rsid w:val="00DE66AD"/>
    <w:rsid w:val="00DE6809"/>
    <w:rsid w:val="00DE6A72"/>
    <w:rsid w:val="00DE6DAE"/>
    <w:rsid w:val="00DE6E1F"/>
    <w:rsid w:val="00DE7002"/>
    <w:rsid w:val="00DE704D"/>
    <w:rsid w:val="00DE7159"/>
    <w:rsid w:val="00DE7305"/>
    <w:rsid w:val="00DE7524"/>
    <w:rsid w:val="00DE76DA"/>
    <w:rsid w:val="00DE798A"/>
    <w:rsid w:val="00DF016F"/>
    <w:rsid w:val="00DF01E3"/>
    <w:rsid w:val="00DF0416"/>
    <w:rsid w:val="00DF04B7"/>
    <w:rsid w:val="00DF04FE"/>
    <w:rsid w:val="00DF0614"/>
    <w:rsid w:val="00DF0893"/>
    <w:rsid w:val="00DF0B56"/>
    <w:rsid w:val="00DF11FE"/>
    <w:rsid w:val="00DF2192"/>
    <w:rsid w:val="00DF2794"/>
    <w:rsid w:val="00DF2869"/>
    <w:rsid w:val="00DF29E6"/>
    <w:rsid w:val="00DF2AAF"/>
    <w:rsid w:val="00DF2CC8"/>
    <w:rsid w:val="00DF2EBA"/>
    <w:rsid w:val="00DF2F73"/>
    <w:rsid w:val="00DF334C"/>
    <w:rsid w:val="00DF3781"/>
    <w:rsid w:val="00DF3D62"/>
    <w:rsid w:val="00DF4415"/>
    <w:rsid w:val="00DF4552"/>
    <w:rsid w:val="00DF4BB0"/>
    <w:rsid w:val="00DF4E1F"/>
    <w:rsid w:val="00DF520C"/>
    <w:rsid w:val="00DF5267"/>
    <w:rsid w:val="00DF58CA"/>
    <w:rsid w:val="00DF594F"/>
    <w:rsid w:val="00DF5C38"/>
    <w:rsid w:val="00DF5C3A"/>
    <w:rsid w:val="00DF649B"/>
    <w:rsid w:val="00DF680F"/>
    <w:rsid w:val="00DF7356"/>
    <w:rsid w:val="00DF7894"/>
    <w:rsid w:val="00DF7E6D"/>
    <w:rsid w:val="00E005A6"/>
    <w:rsid w:val="00E00AE3"/>
    <w:rsid w:val="00E00CDC"/>
    <w:rsid w:val="00E01087"/>
    <w:rsid w:val="00E01352"/>
    <w:rsid w:val="00E016FE"/>
    <w:rsid w:val="00E01941"/>
    <w:rsid w:val="00E025AA"/>
    <w:rsid w:val="00E027A8"/>
    <w:rsid w:val="00E027F1"/>
    <w:rsid w:val="00E03344"/>
    <w:rsid w:val="00E033D6"/>
    <w:rsid w:val="00E0353B"/>
    <w:rsid w:val="00E035D1"/>
    <w:rsid w:val="00E03746"/>
    <w:rsid w:val="00E03A89"/>
    <w:rsid w:val="00E03CC2"/>
    <w:rsid w:val="00E042FD"/>
    <w:rsid w:val="00E045EC"/>
    <w:rsid w:val="00E049E2"/>
    <w:rsid w:val="00E04A2B"/>
    <w:rsid w:val="00E04A98"/>
    <w:rsid w:val="00E04C73"/>
    <w:rsid w:val="00E05399"/>
    <w:rsid w:val="00E05D64"/>
    <w:rsid w:val="00E05D6A"/>
    <w:rsid w:val="00E0651C"/>
    <w:rsid w:val="00E06623"/>
    <w:rsid w:val="00E06752"/>
    <w:rsid w:val="00E06F93"/>
    <w:rsid w:val="00E07460"/>
    <w:rsid w:val="00E0763E"/>
    <w:rsid w:val="00E07BFD"/>
    <w:rsid w:val="00E10175"/>
    <w:rsid w:val="00E103AA"/>
    <w:rsid w:val="00E105FD"/>
    <w:rsid w:val="00E109D1"/>
    <w:rsid w:val="00E10EC7"/>
    <w:rsid w:val="00E115EF"/>
    <w:rsid w:val="00E11A3E"/>
    <w:rsid w:val="00E11AAE"/>
    <w:rsid w:val="00E11C96"/>
    <w:rsid w:val="00E11FBF"/>
    <w:rsid w:val="00E12246"/>
    <w:rsid w:val="00E12887"/>
    <w:rsid w:val="00E12D2B"/>
    <w:rsid w:val="00E12D32"/>
    <w:rsid w:val="00E12E22"/>
    <w:rsid w:val="00E1309E"/>
    <w:rsid w:val="00E13DDD"/>
    <w:rsid w:val="00E140D7"/>
    <w:rsid w:val="00E144F1"/>
    <w:rsid w:val="00E1470C"/>
    <w:rsid w:val="00E14B2D"/>
    <w:rsid w:val="00E14BF9"/>
    <w:rsid w:val="00E14E3B"/>
    <w:rsid w:val="00E14E5B"/>
    <w:rsid w:val="00E15015"/>
    <w:rsid w:val="00E15249"/>
    <w:rsid w:val="00E15A82"/>
    <w:rsid w:val="00E15EEA"/>
    <w:rsid w:val="00E15EED"/>
    <w:rsid w:val="00E16001"/>
    <w:rsid w:val="00E1627B"/>
    <w:rsid w:val="00E163D9"/>
    <w:rsid w:val="00E164BF"/>
    <w:rsid w:val="00E1650B"/>
    <w:rsid w:val="00E1662E"/>
    <w:rsid w:val="00E16C1C"/>
    <w:rsid w:val="00E16C43"/>
    <w:rsid w:val="00E16C81"/>
    <w:rsid w:val="00E17032"/>
    <w:rsid w:val="00E200FF"/>
    <w:rsid w:val="00E20124"/>
    <w:rsid w:val="00E20DC2"/>
    <w:rsid w:val="00E21488"/>
    <w:rsid w:val="00E215C7"/>
    <w:rsid w:val="00E2192B"/>
    <w:rsid w:val="00E21DEA"/>
    <w:rsid w:val="00E22213"/>
    <w:rsid w:val="00E223B4"/>
    <w:rsid w:val="00E225B9"/>
    <w:rsid w:val="00E225CE"/>
    <w:rsid w:val="00E22699"/>
    <w:rsid w:val="00E228B0"/>
    <w:rsid w:val="00E22A2B"/>
    <w:rsid w:val="00E22C02"/>
    <w:rsid w:val="00E22D18"/>
    <w:rsid w:val="00E22D1C"/>
    <w:rsid w:val="00E23156"/>
    <w:rsid w:val="00E2318A"/>
    <w:rsid w:val="00E23337"/>
    <w:rsid w:val="00E233A1"/>
    <w:rsid w:val="00E2352C"/>
    <w:rsid w:val="00E2355E"/>
    <w:rsid w:val="00E2368A"/>
    <w:rsid w:val="00E2452F"/>
    <w:rsid w:val="00E24B97"/>
    <w:rsid w:val="00E24C22"/>
    <w:rsid w:val="00E24F75"/>
    <w:rsid w:val="00E25FE4"/>
    <w:rsid w:val="00E2609F"/>
    <w:rsid w:val="00E26113"/>
    <w:rsid w:val="00E26143"/>
    <w:rsid w:val="00E264C1"/>
    <w:rsid w:val="00E2680A"/>
    <w:rsid w:val="00E26938"/>
    <w:rsid w:val="00E26970"/>
    <w:rsid w:val="00E26B57"/>
    <w:rsid w:val="00E26B70"/>
    <w:rsid w:val="00E26EE7"/>
    <w:rsid w:val="00E276A3"/>
    <w:rsid w:val="00E27A6B"/>
    <w:rsid w:val="00E27AA7"/>
    <w:rsid w:val="00E300E6"/>
    <w:rsid w:val="00E30514"/>
    <w:rsid w:val="00E30519"/>
    <w:rsid w:val="00E30598"/>
    <w:rsid w:val="00E30A5D"/>
    <w:rsid w:val="00E30AC9"/>
    <w:rsid w:val="00E30B02"/>
    <w:rsid w:val="00E30B56"/>
    <w:rsid w:val="00E30DCB"/>
    <w:rsid w:val="00E30F65"/>
    <w:rsid w:val="00E30FBA"/>
    <w:rsid w:val="00E312BF"/>
    <w:rsid w:val="00E31B16"/>
    <w:rsid w:val="00E31E94"/>
    <w:rsid w:val="00E32232"/>
    <w:rsid w:val="00E32390"/>
    <w:rsid w:val="00E32429"/>
    <w:rsid w:val="00E3272A"/>
    <w:rsid w:val="00E32DDB"/>
    <w:rsid w:val="00E32E33"/>
    <w:rsid w:val="00E32F62"/>
    <w:rsid w:val="00E333BC"/>
    <w:rsid w:val="00E33709"/>
    <w:rsid w:val="00E33C7F"/>
    <w:rsid w:val="00E33E7E"/>
    <w:rsid w:val="00E33F53"/>
    <w:rsid w:val="00E34011"/>
    <w:rsid w:val="00E34215"/>
    <w:rsid w:val="00E342EC"/>
    <w:rsid w:val="00E34540"/>
    <w:rsid w:val="00E345A8"/>
    <w:rsid w:val="00E345B9"/>
    <w:rsid w:val="00E3465C"/>
    <w:rsid w:val="00E34875"/>
    <w:rsid w:val="00E34A0F"/>
    <w:rsid w:val="00E35098"/>
    <w:rsid w:val="00E352D8"/>
    <w:rsid w:val="00E35367"/>
    <w:rsid w:val="00E353C4"/>
    <w:rsid w:val="00E3573A"/>
    <w:rsid w:val="00E35BE9"/>
    <w:rsid w:val="00E35C82"/>
    <w:rsid w:val="00E35CC5"/>
    <w:rsid w:val="00E35E5F"/>
    <w:rsid w:val="00E36269"/>
    <w:rsid w:val="00E3693B"/>
    <w:rsid w:val="00E36B3C"/>
    <w:rsid w:val="00E36B89"/>
    <w:rsid w:val="00E36BE3"/>
    <w:rsid w:val="00E36D5D"/>
    <w:rsid w:val="00E36D77"/>
    <w:rsid w:val="00E37353"/>
    <w:rsid w:val="00E37F2C"/>
    <w:rsid w:val="00E4055F"/>
    <w:rsid w:val="00E40990"/>
    <w:rsid w:val="00E40BB5"/>
    <w:rsid w:val="00E40C58"/>
    <w:rsid w:val="00E40CFE"/>
    <w:rsid w:val="00E411B3"/>
    <w:rsid w:val="00E411F0"/>
    <w:rsid w:val="00E41B72"/>
    <w:rsid w:val="00E41D67"/>
    <w:rsid w:val="00E420F6"/>
    <w:rsid w:val="00E420F9"/>
    <w:rsid w:val="00E4221A"/>
    <w:rsid w:val="00E426E2"/>
    <w:rsid w:val="00E42738"/>
    <w:rsid w:val="00E42AFF"/>
    <w:rsid w:val="00E42B10"/>
    <w:rsid w:val="00E4315B"/>
    <w:rsid w:val="00E435B8"/>
    <w:rsid w:val="00E43849"/>
    <w:rsid w:val="00E43A1C"/>
    <w:rsid w:val="00E43B2A"/>
    <w:rsid w:val="00E43B2E"/>
    <w:rsid w:val="00E43C0A"/>
    <w:rsid w:val="00E43C6D"/>
    <w:rsid w:val="00E43DA4"/>
    <w:rsid w:val="00E43F4E"/>
    <w:rsid w:val="00E4409A"/>
    <w:rsid w:val="00E4419F"/>
    <w:rsid w:val="00E44264"/>
    <w:rsid w:val="00E444A9"/>
    <w:rsid w:val="00E44778"/>
    <w:rsid w:val="00E448B2"/>
    <w:rsid w:val="00E4609D"/>
    <w:rsid w:val="00E4621E"/>
    <w:rsid w:val="00E46BE4"/>
    <w:rsid w:val="00E46C12"/>
    <w:rsid w:val="00E46D36"/>
    <w:rsid w:val="00E46F14"/>
    <w:rsid w:val="00E471A7"/>
    <w:rsid w:val="00E4754E"/>
    <w:rsid w:val="00E47B2D"/>
    <w:rsid w:val="00E47E09"/>
    <w:rsid w:val="00E505FB"/>
    <w:rsid w:val="00E5106A"/>
    <w:rsid w:val="00E5124A"/>
    <w:rsid w:val="00E5194F"/>
    <w:rsid w:val="00E51ACD"/>
    <w:rsid w:val="00E51C17"/>
    <w:rsid w:val="00E520AE"/>
    <w:rsid w:val="00E5215E"/>
    <w:rsid w:val="00E521EE"/>
    <w:rsid w:val="00E52628"/>
    <w:rsid w:val="00E530AA"/>
    <w:rsid w:val="00E53194"/>
    <w:rsid w:val="00E5329A"/>
    <w:rsid w:val="00E53A04"/>
    <w:rsid w:val="00E53B75"/>
    <w:rsid w:val="00E53F1C"/>
    <w:rsid w:val="00E54197"/>
    <w:rsid w:val="00E54300"/>
    <w:rsid w:val="00E5446C"/>
    <w:rsid w:val="00E54470"/>
    <w:rsid w:val="00E54706"/>
    <w:rsid w:val="00E549C7"/>
    <w:rsid w:val="00E54EA0"/>
    <w:rsid w:val="00E54F73"/>
    <w:rsid w:val="00E54FA9"/>
    <w:rsid w:val="00E55C56"/>
    <w:rsid w:val="00E5601F"/>
    <w:rsid w:val="00E56093"/>
    <w:rsid w:val="00E560FF"/>
    <w:rsid w:val="00E561FA"/>
    <w:rsid w:val="00E56927"/>
    <w:rsid w:val="00E56A4E"/>
    <w:rsid w:val="00E56C42"/>
    <w:rsid w:val="00E5704D"/>
    <w:rsid w:val="00E570FB"/>
    <w:rsid w:val="00E571A3"/>
    <w:rsid w:val="00E57463"/>
    <w:rsid w:val="00E575EE"/>
    <w:rsid w:val="00E57674"/>
    <w:rsid w:val="00E578BA"/>
    <w:rsid w:val="00E57BBF"/>
    <w:rsid w:val="00E57EAA"/>
    <w:rsid w:val="00E60380"/>
    <w:rsid w:val="00E60A1E"/>
    <w:rsid w:val="00E60C34"/>
    <w:rsid w:val="00E61D7A"/>
    <w:rsid w:val="00E62771"/>
    <w:rsid w:val="00E62BB9"/>
    <w:rsid w:val="00E6321F"/>
    <w:rsid w:val="00E6326D"/>
    <w:rsid w:val="00E637B7"/>
    <w:rsid w:val="00E63BF8"/>
    <w:rsid w:val="00E64055"/>
    <w:rsid w:val="00E6419E"/>
    <w:rsid w:val="00E64FBC"/>
    <w:rsid w:val="00E65474"/>
    <w:rsid w:val="00E65494"/>
    <w:rsid w:val="00E65CB2"/>
    <w:rsid w:val="00E65CCB"/>
    <w:rsid w:val="00E66105"/>
    <w:rsid w:val="00E66C43"/>
    <w:rsid w:val="00E66F7D"/>
    <w:rsid w:val="00E66FE9"/>
    <w:rsid w:val="00E6707B"/>
    <w:rsid w:val="00E67216"/>
    <w:rsid w:val="00E67240"/>
    <w:rsid w:val="00E67694"/>
    <w:rsid w:val="00E67A75"/>
    <w:rsid w:val="00E67A9C"/>
    <w:rsid w:val="00E67D45"/>
    <w:rsid w:val="00E67E42"/>
    <w:rsid w:val="00E7002A"/>
    <w:rsid w:val="00E7018A"/>
    <w:rsid w:val="00E70A23"/>
    <w:rsid w:val="00E70BE7"/>
    <w:rsid w:val="00E70C2C"/>
    <w:rsid w:val="00E70E18"/>
    <w:rsid w:val="00E71021"/>
    <w:rsid w:val="00E716F2"/>
    <w:rsid w:val="00E71875"/>
    <w:rsid w:val="00E71A20"/>
    <w:rsid w:val="00E72142"/>
    <w:rsid w:val="00E721BA"/>
    <w:rsid w:val="00E722FC"/>
    <w:rsid w:val="00E72FC5"/>
    <w:rsid w:val="00E7301B"/>
    <w:rsid w:val="00E7324A"/>
    <w:rsid w:val="00E737C5"/>
    <w:rsid w:val="00E73D87"/>
    <w:rsid w:val="00E73F7A"/>
    <w:rsid w:val="00E74169"/>
    <w:rsid w:val="00E74522"/>
    <w:rsid w:val="00E74563"/>
    <w:rsid w:val="00E74A39"/>
    <w:rsid w:val="00E755EA"/>
    <w:rsid w:val="00E75E7F"/>
    <w:rsid w:val="00E765D7"/>
    <w:rsid w:val="00E76D46"/>
    <w:rsid w:val="00E76E51"/>
    <w:rsid w:val="00E76E9D"/>
    <w:rsid w:val="00E76F28"/>
    <w:rsid w:val="00E77356"/>
    <w:rsid w:val="00E80131"/>
    <w:rsid w:val="00E80225"/>
    <w:rsid w:val="00E80DF1"/>
    <w:rsid w:val="00E80F27"/>
    <w:rsid w:val="00E81087"/>
    <w:rsid w:val="00E81593"/>
    <w:rsid w:val="00E81648"/>
    <w:rsid w:val="00E81A52"/>
    <w:rsid w:val="00E81A70"/>
    <w:rsid w:val="00E81C4B"/>
    <w:rsid w:val="00E81F41"/>
    <w:rsid w:val="00E823A6"/>
    <w:rsid w:val="00E82B4A"/>
    <w:rsid w:val="00E8331E"/>
    <w:rsid w:val="00E8347C"/>
    <w:rsid w:val="00E83ADC"/>
    <w:rsid w:val="00E83C5E"/>
    <w:rsid w:val="00E83E0B"/>
    <w:rsid w:val="00E83FAA"/>
    <w:rsid w:val="00E84065"/>
    <w:rsid w:val="00E84846"/>
    <w:rsid w:val="00E85109"/>
    <w:rsid w:val="00E855CD"/>
    <w:rsid w:val="00E85611"/>
    <w:rsid w:val="00E85892"/>
    <w:rsid w:val="00E86066"/>
    <w:rsid w:val="00E8632B"/>
    <w:rsid w:val="00E8646F"/>
    <w:rsid w:val="00E865F3"/>
    <w:rsid w:val="00E86A0B"/>
    <w:rsid w:val="00E86A31"/>
    <w:rsid w:val="00E86DEA"/>
    <w:rsid w:val="00E86FB4"/>
    <w:rsid w:val="00E8733E"/>
    <w:rsid w:val="00E87370"/>
    <w:rsid w:val="00E876C6"/>
    <w:rsid w:val="00E876FA"/>
    <w:rsid w:val="00E87956"/>
    <w:rsid w:val="00E879A4"/>
    <w:rsid w:val="00E9074C"/>
    <w:rsid w:val="00E90CDC"/>
    <w:rsid w:val="00E913E6"/>
    <w:rsid w:val="00E91719"/>
    <w:rsid w:val="00E91F29"/>
    <w:rsid w:val="00E9203F"/>
    <w:rsid w:val="00E9206C"/>
    <w:rsid w:val="00E9274D"/>
    <w:rsid w:val="00E92C70"/>
    <w:rsid w:val="00E92D80"/>
    <w:rsid w:val="00E92EFF"/>
    <w:rsid w:val="00E931F3"/>
    <w:rsid w:val="00E93203"/>
    <w:rsid w:val="00E93299"/>
    <w:rsid w:val="00E933A0"/>
    <w:rsid w:val="00E938CA"/>
    <w:rsid w:val="00E938E9"/>
    <w:rsid w:val="00E94361"/>
    <w:rsid w:val="00E94867"/>
    <w:rsid w:val="00E949A7"/>
    <w:rsid w:val="00E94BDC"/>
    <w:rsid w:val="00E94ECD"/>
    <w:rsid w:val="00E95437"/>
    <w:rsid w:val="00E954C9"/>
    <w:rsid w:val="00E95767"/>
    <w:rsid w:val="00E957F3"/>
    <w:rsid w:val="00E95BBE"/>
    <w:rsid w:val="00E95E2D"/>
    <w:rsid w:val="00E96673"/>
    <w:rsid w:val="00E96B4B"/>
    <w:rsid w:val="00E976B5"/>
    <w:rsid w:val="00E97C88"/>
    <w:rsid w:val="00E97DC8"/>
    <w:rsid w:val="00E97ECD"/>
    <w:rsid w:val="00EA03D7"/>
    <w:rsid w:val="00EA04DD"/>
    <w:rsid w:val="00EA061C"/>
    <w:rsid w:val="00EA0E5E"/>
    <w:rsid w:val="00EA11A7"/>
    <w:rsid w:val="00EA1705"/>
    <w:rsid w:val="00EA17DF"/>
    <w:rsid w:val="00EA26F3"/>
    <w:rsid w:val="00EA2C8F"/>
    <w:rsid w:val="00EA2CC5"/>
    <w:rsid w:val="00EA2D82"/>
    <w:rsid w:val="00EA2E2D"/>
    <w:rsid w:val="00EA2FED"/>
    <w:rsid w:val="00EA33F4"/>
    <w:rsid w:val="00EA3580"/>
    <w:rsid w:val="00EA3D44"/>
    <w:rsid w:val="00EA3D5C"/>
    <w:rsid w:val="00EA3FC6"/>
    <w:rsid w:val="00EA4573"/>
    <w:rsid w:val="00EA509B"/>
    <w:rsid w:val="00EA5249"/>
    <w:rsid w:val="00EA52C4"/>
    <w:rsid w:val="00EA5A6C"/>
    <w:rsid w:val="00EA5A72"/>
    <w:rsid w:val="00EA5C64"/>
    <w:rsid w:val="00EA63FE"/>
    <w:rsid w:val="00EA6508"/>
    <w:rsid w:val="00EA6520"/>
    <w:rsid w:val="00EA73E0"/>
    <w:rsid w:val="00EA747E"/>
    <w:rsid w:val="00EA7540"/>
    <w:rsid w:val="00EA793D"/>
    <w:rsid w:val="00EA7BB7"/>
    <w:rsid w:val="00EA7DBC"/>
    <w:rsid w:val="00EA7F8C"/>
    <w:rsid w:val="00EA7F94"/>
    <w:rsid w:val="00EB0659"/>
    <w:rsid w:val="00EB0DC5"/>
    <w:rsid w:val="00EB0E29"/>
    <w:rsid w:val="00EB119E"/>
    <w:rsid w:val="00EB11A1"/>
    <w:rsid w:val="00EB1223"/>
    <w:rsid w:val="00EB147F"/>
    <w:rsid w:val="00EB16FD"/>
    <w:rsid w:val="00EB1794"/>
    <w:rsid w:val="00EB18BB"/>
    <w:rsid w:val="00EB1A60"/>
    <w:rsid w:val="00EB1D14"/>
    <w:rsid w:val="00EB1EEE"/>
    <w:rsid w:val="00EB2336"/>
    <w:rsid w:val="00EB2C00"/>
    <w:rsid w:val="00EB2C84"/>
    <w:rsid w:val="00EB2CA9"/>
    <w:rsid w:val="00EB2EAD"/>
    <w:rsid w:val="00EB39D8"/>
    <w:rsid w:val="00EB3A08"/>
    <w:rsid w:val="00EB3CD0"/>
    <w:rsid w:val="00EB3D3E"/>
    <w:rsid w:val="00EB3E03"/>
    <w:rsid w:val="00EB3EC3"/>
    <w:rsid w:val="00EB43EF"/>
    <w:rsid w:val="00EB481C"/>
    <w:rsid w:val="00EB4B5D"/>
    <w:rsid w:val="00EB4DA8"/>
    <w:rsid w:val="00EB4EE6"/>
    <w:rsid w:val="00EB4F2E"/>
    <w:rsid w:val="00EB5047"/>
    <w:rsid w:val="00EB5185"/>
    <w:rsid w:val="00EB51F9"/>
    <w:rsid w:val="00EB53D8"/>
    <w:rsid w:val="00EB596F"/>
    <w:rsid w:val="00EB5E2C"/>
    <w:rsid w:val="00EB61FC"/>
    <w:rsid w:val="00EB68C2"/>
    <w:rsid w:val="00EB6B99"/>
    <w:rsid w:val="00EB6CD4"/>
    <w:rsid w:val="00EB6D74"/>
    <w:rsid w:val="00EB6EF2"/>
    <w:rsid w:val="00EB70F4"/>
    <w:rsid w:val="00EB72C5"/>
    <w:rsid w:val="00EB7378"/>
    <w:rsid w:val="00EB75A9"/>
    <w:rsid w:val="00EB79C0"/>
    <w:rsid w:val="00EB7A05"/>
    <w:rsid w:val="00EC0417"/>
    <w:rsid w:val="00EC0456"/>
    <w:rsid w:val="00EC06BD"/>
    <w:rsid w:val="00EC0915"/>
    <w:rsid w:val="00EC0AD3"/>
    <w:rsid w:val="00EC0CD4"/>
    <w:rsid w:val="00EC1515"/>
    <w:rsid w:val="00EC15E1"/>
    <w:rsid w:val="00EC1767"/>
    <w:rsid w:val="00EC1A68"/>
    <w:rsid w:val="00EC1D79"/>
    <w:rsid w:val="00EC1EB7"/>
    <w:rsid w:val="00EC2580"/>
    <w:rsid w:val="00EC26E9"/>
    <w:rsid w:val="00EC2A3D"/>
    <w:rsid w:val="00EC2A7F"/>
    <w:rsid w:val="00EC2B1F"/>
    <w:rsid w:val="00EC2D4D"/>
    <w:rsid w:val="00EC2E9A"/>
    <w:rsid w:val="00EC2F78"/>
    <w:rsid w:val="00EC348E"/>
    <w:rsid w:val="00EC3A59"/>
    <w:rsid w:val="00EC44A0"/>
    <w:rsid w:val="00EC4708"/>
    <w:rsid w:val="00EC4FC9"/>
    <w:rsid w:val="00EC5363"/>
    <w:rsid w:val="00EC578F"/>
    <w:rsid w:val="00EC5E60"/>
    <w:rsid w:val="00EC6360"/>
    <w:rsid w:val="00EC63DA"/>
    <w:rsid w:val="00EC65D7"/>
    <w:rsid w:val="00EC6819"/>
    <w:rsid w:val="00EC6984"/>
    <w:rsid w:val="00EC6D39"/>
    <w:rsid w:val="00EC6DDC"/>
    <w:rsid w:val="00EC7016"/>
    <w:rsid w:val="00EC73FA"/>
    <w:rsid w:val="00EC789F"/>
    <w:rsid w:val="00EC7CA8"/>
    <w:rsid w:val="00ED01CD"/>
    <w:rsid w:val="00ED060B"/>
    <w:rsid w:val="00ED0D6B"/>
    <w:rsid w:val="00ED10CF"/>
    <w:rsid w:val="00ED18E3"/>
    <w:rsid w:val="00ED1D97"/>
    <w:rsid w:val="00ED20E5"/>
    <w:rsid w:val="00ED25FA"/>
    <w:rsid w:val="00ED2BC3"/>
    <w:rsid w:val="00ED3614"/>
    <w:rsid w:val="00ED37E7"/>
    <w:rsid w:val="00ED3BD7"/>
    <w:rsid w:val="00ED4057"/>
    <w:rsid w:val="00ED4250"/>
    <w:rsid w:val="00ED44DB"/>
    <w:rsid w:val="00ED47B2"/>
    <w:rsid w:val="00ED4BEA"/>
    <w:rsid w:val="00ED4D74"/>
    <w:rsid w:val="00ED4EC4"/>
    <w:rsid w:val="00ED54BE"/>
    <w:rsid w:val="00ED5C9B"/>
    <w:rsid w:val="00ED6480"/>
    <w:rsid w:val="00ED652D"/>
    <w:rsid w:val="00ED673A"/>
    <w:rsid w:val="00ED6854"/>
    <w:rsid w:val="00ED734A"/>
    <w:rsid w:val="00ED73E2"/>
    <w:rsid w:val="00ED753C"/>
    <w:rsid w:val="00ED785B"/>
    <w:rsid w:val="00ED7A50"/>
    <w:rsid w:val="00ED7A69"/>
    <w:rsid w:val="00ED7F63"/>
    <w:rsid w:val="00EE0017"/>
    <w:rsid w:val="00EE031F"/>
    <w:rsid w:val="00EE092B"/>
    <w:rsid w:val="00EE095C"/>
    <w:rsid w:val="00EE09E9"/>
    <w:rsid w:val="00EE0A67"/>
    <w:rsid w:val="00EE0A9D"/>
    <w:rsid w:val="00EE0B3E"/>
    <w:rsid w:val="00EE0BFF"/>
    <w:rsid w:val="00EE0E7A"/>
    <w:rsid w:val="00EE107D"/>
    <w:rsid w:val="00EE134E"/>
    <w:rsid w:val="00EE165C"/>
    <w:rsid w:val="00EE1880"/>
    <w:rsid w:val="00EE190D"/>
    <w:rsid w:val="00EE1E01"/>
    <w:rsid w:val="00EE1F5E"/>
    <w:rsid w:val="00EE204E"/>
    <w:rsid w:val="00EE20C4"/>
    <w:rsid w:val="00EE21A2"/>
    <w:rsid w:val="00EE2448"/>
    <w:rsid w:val="00EE25C4"/>
    <w:rsid w:val="00EE2753"/>
    <w:rsid w:val="00EE27BD"/>
    <w:rsid w:val="00EE287F"/>
    <w:rsid w:val="00EE28A0"/>
    <w:rsid w:val="00EE29C9"/>
    <w:rsid w:val="00EE2ADC"/>
    <w:rsid w:val="00EE3714"/>
    <w:rsid w:val="00EE3807"/>
    <w:rsid w:val="00EE3B2D"/>
    <w:rsid w:val="00EE42B4"/>
    <w:rsid w:val="00EE534F"/>
    <w:rsid w:val="00EE53DB"/>
    <w:rsid w:val="00EE566B"/>
    <w:rsid w:val="00EE56E8"/>
    <w:rsid w:val="00EE577A"/>
    <w:rsid w:val="00EE59C0"/>
    <w:rsid w:val="00EE59FE"/>
    <w:rsid w:val="00EE5A7B"/>
    <w:rsid w:val="00EE5C72"/>
    <w:rsid w:val="00EE64B5"/>
    <w:rsid w:val="00EE675D"/>
    <w:rsid w:val="00EE695D"/>
    <w:rsid w:val="00EE6EA5"/>
    <w:rsid w:val="00EE7B5A"/>
    <w:rsid w:val="00EE7D18"/>
    <w:rsid w:val="00EE7FC0"/>
    <w:rsid w:val="00EF00DE"/>
    <w:rsid w:val="00EF01DA"/>
    <w:rsid w:val="00EF04D7"/>
    <w:rsid w:val="00EF0BD4"/>
    <w:rsid w:val="00EF0E15"/>
    <w:rsid w:val="00EF0F88"/>
    <w:rsid w:val="00EF0F9F"/>
    <w:rsid w:val="00EF11CF"/>
    <w:rsid w:val="00EF1600"/>
    <w:rsid w:val="00EF16D1"/>
    <w:rsid w:val="00EF19FE"/>
    <w:rsid w:val="00EF1AF6"/>
    <w:rsid w:val="00EF1C75"/>
    <w:rsid w:val="00EF1CA7"/>
    <w:rsid w:val="00EF25EE"/>
    <w:rsid w:val="00EF2627"/>
    <w:rsid w:val="00EF2735"/>
    <w:rsid w:val="00EF2CA8"/>
    <w:rsid w:val="00EF2CB1"/>
    <w:rsid w:val="00EF30BA"/>
    <w:rsid w:val="00EF31FF"/>
    <w:rsid w:val="00EF3A1A"/>
    <w:rsid w:val="00EF3C5C"/>
    <w:rsid w:val="00EF3EA2"/>
    <w:rsid w:val="00EF3FB8"/>
    <w:rsid w:val="00EF425C"/>
    <w:rsid w:val="00EF48A1"/>
    <w:rsid w:val="00EF4B98"/>
    <w:rsid w:val="00EF4FF9"/>
    <w:rsid w:val="00EF50E9"/>
    <w:rsid w:val="00EF5242"/>
    <w:rsid w:val="00EF5CF9"/>
    <w:rsid w:val="00EF5DCD"/>
    <w:rsid w:val="00EF5E29"/>
    <w:rsid w:val="00EF5FE6"/>
    <w:rsid w:val="00EF6250"/>
    <w:rsid w:val="00EF6330"/>
    <w:rsid w:val="00EF64B3"/>
    <w:rsid w:val="00EF6D1F"/>
    <w:rsid w:val="00EF6E8A"/>
    <w:rsid w:val="00EF6F62"/>
    <w:rsid w:val="00EF7147"/>
    <w:rsid w:val="00EF74B7"/>
    <w:rsid w:val="00EF759D"/>
    <w:rsid w:val="00EF766C"/>
    <w:rsid w:val="00EF77E1"/>
    <w:rsid w:val="00EF7990"/>
    <w:rsid w:val="00F001DB"/>
    <w:rsid w:val="00F00400"/>
    <w:rsid w:val="00F00602"/>
    <w:rsid w:val="00F00613"/>
    <w:rsid w:val="00F00878"/>
    <w:rsid w:val="00F00EBB"/>
    <w:rsid w:val="00F01517"/>
    <w:rsid w:val="00F016BE"/>
    <w:rsid w:val="00F01C1D"/>
    <w:rsid w:val="00F02204"/>
    <w:rsid w:val="00F023F9"/>
    <w:rsid w:val="00F028DD"/>
    <w:rsid w:val="00F02BB8"/>
    <w:rsid w:val="00F02DF3"/>
    <w:rsid w:val="00F03C2F"/>
    <w:rsid w:val="00F040CD"/>
    <w:rsid w:val="00F04422"/>
    <w:rsid w:val="00F04C9D"/>
    <w:rsid w:val="00F04EE6"/>
    <w:rsid w:val="00F04FE4"/>
    <w:rsid w:val="00F04FE6"/>
    <w:rsid w:val="00F05639"/>
    <w:rsid w:val="00F05717"/>
    <w:rsid w:val="00F059D1"/>
    <w:rsid w:val="00F05E2F"/>
    <w:rsid w:val="00F05F59"/>
    <w:rsid w:val="00F06492"/>
    <w:rsid w:val="00F064EF"/>
    <w:rsid w:val="00F06A51"/>
    <w:rsid w:val="00F07264"/>
    <w:rsid w:val="00F077B1"/>
    <w:rsid w:val="00F0785B"/>
    <w:rsid w:val="00F07E09"/>
    <w:rsid w:val="00F1010D"/>
    <w:rsid w:val="00F109C1"/>
    <w:rsid w:val="00F10D6F"/>
    <w:rsid w:val="00F11B2C"/>
    <w:rsid w:val="00F11C1B"/>
    <w:rsid w:val="00F11DE9"/>
    <w:rsid w:val="00F12115"/>
    <w:rsid w:val="00F125C3"/>
    <w:rsid w:val="00F12DC5"/>
    <w:rsid w:val="00F130E0"/>
    <w:rsid w:val="00F130F0"/>
    <w:rsid w:val="00F131DF"/>
    <w:rsid w:val="00F13A50"/>
    <w:rsid w:val="00F14223"/>
    <w:rsid w:val="00F142A7"/>
    <w:rsid w:val="00F14412"/>
    <w:rsid w:val="00F144AE"/>
    <w:rsid w:val="00F147BA"/>
    <w:rsid w:val="00F147E7"/>
    <w:rsid w:val="00F1482F"/>
    <w:rsid w:val="00F14EC6"/>
    <w:rsid w:val="00F15066"/>
    <w:rsid w:val="00F150EF"/>
    <w:rsid w:val="00F151FC"/>
    <w:rsid w:val="00F15646"/>
    <w:rsid w:val="00F1593F"/>
    <w:rsid w:val="00F15BC2"/>
    <w:rsid w:val="00F15D01"/>
    <w:rsid w:val="00F162D5"/>
    <w:rsid w:val="00F163D8"/>
    <w:rsid w:val="00F170AD"/>
    <w:rsid w:val="00F1720F"/>
    <w:rsid w:val="00F17A9A"/>
    <w:rsid w:val="00F17F87"/>
    <w:rsid w:val="00F2025C"/>
    <w:rsid w:val="00F20957"/>
    <w:rsid w:val="00F20A59"/>
    <w:rsid w:val="00F20B5A"/>
    <w:rsid w:val="00F20F17"/>
    <w:rsid w:val="00F21428"/>
    <w:rsid w:val="00F216C0"/>
    <w:rsid w:val="00F21A9B"/>
    <w:rsid w:val="00F21DE3"/>
    <w:rsid w:val="00F21F83"/>
    <w:rsid w:val="00F22414"/>
    <w:rsid w:val="00F227A4"/>
    <w:rsid w:val="00F23215"/>
    <w:rsid w:val="00F2347B"/>
    <w:rsid w:val="00F23741"/>
    <w:rsid w:val="00F23988"/>
    <w:rsid w:val="00F23FE5"/>
    <w:rsid w:val="00F24651"/>
    <w:rsid w:val="00F249BF"/>
    <w:rsid w:val="00F24A22"/>
    <w:rsid w:val="00F24E55"/>
    <w:rsid w:val="00F2533C"/>
    <w:rsid w:val="00F25A5B"/>
    <w:rsid w:val="00F25DC8"/>
    <w:rsid w:val="00F25ED1"/>
    <w:rsid w:val="00F26281"/>
    <w:rsid w:val="00F26585"/>
    <w:rsid w:val="00F267E4"/>
    <w:rsid w:val="00F26955"/>
    <w:rsid w:val="00F26EAE"/>
    <w:rsid w:val="00F26EB3"/>
    <w:rsid w:val="00F273DD"/>
    <w:rsid w:val="00F2751D"/>
    <w:rsid w:val="00F27864"/>
    <w:rsid w:val="00F27C9F"/>
    <w:rsid w:val="00F27D59"/>
    <w:rsid w:val="00F27EA1"/>
    <w:rsid w:val="00F301C2"/>
    <w:rsid w:val="00F30216"/>
    <w:rsid w:val="00F3036D"/>
    <w:rsid w:val="00F3044C"/>
    <w:rsid w:val="00F30961"/>
    <w:rsid w:val="00F30A42"/>
    <w:rsid w:val="00F30EB0"/>
    <w:rsid w:val="00F30F64"/>
    <w:rsid w:val="00F3101C"/>
    <w:rsid w:val="00F31399"/>
    <w:rsid w:val="00F3175F"/>
    <w:rsid w:val="00F317A8"/>
    <w:rsid w:val="00F3203C"/>
    <w:rsid w:val="00F327E5"/>
    <w:rsid w:val="00F331F4"/>
    <w:rsid w:val="00F33516"/>
    <w:rsid w:val="00F33AA7"/>
    <w:rsid w:val="00F33E6E"/>
    <w:rsid w:val="00F344D7"/>
    <w:rsid w:val="00F34E70"/>
    <w:rsid w:val="00F353B0"/>
    <w:rsid w:val="00F35824"/>
    <w:rsid w:val="00F35A20"/>
    <w:rsid w:val="00F361E0"/>
    <w:rsid w:val="00F3624D"/>
    <w:rsid w:val="00F363FF"/>
    <w:rsid w:val="00F36481"/>
    <w:rsid w:val="00F366FE"/>
    <w:rsid w:val="00F36E1A"/>
    <w:rsid w:val="00F36E63"/>
    <w:rsid w:val="00F36EB1"/>
    <w:rsid w:val="00F370B5"/>
    <w:rsid w:val="00F379D3"/>
    <w:rsid w:val="00F37EBB"/>
    <w:rsid w:val="00F40642"/>
    <w:rsid w:val="00F40D93"/>
    <w:rsid w:val="00F4168D"/>
    <w:rsid w:val="00F41801"/>
    <w:rsid w:val="00F41838"/>
    <w:rsid w:val="00F41839"/>
    <w:rsid w:val="00F421BB"/>
    <w:rsid w:val="00F42308"/>
    <w:rsid w:val="00F4235D"/>
    <w:rsid w:val="00F425FC"/>
    <w:rsid w:val="00F42824"/>
    <w:rsid w:val="00F42A74"/>
    <w:rsid w:val="00F42E4C"/>
    <w:rsid w:val="00F4331B"/>
    <w:rsid w:val="00F434EA"/>
    <w:rsid w:val="00F435EE"/>
    <w:rsid w:val="00F43F4C"/>
    <w:rsid w:val="00F43F6D"/>
    <w:rsid w:val="00F4405C"/>
    <w:rsid w:val="00F4451F"/>
    <w:rsid w:val="00F44698"/>
    <w:rsid w:val="00F4483F"/>
    <w:rsid w:val="00F44A7F"/>
    <w:rsid w:val="00F44D43"/>
    <w:rsid w:val="00F44F4F"/>
    <w:rsid w:val="00F454FD"/>
    <w:rsid w:val="00F455A8"/>
    <w:rsid w:val="00F4562A"/>
    <w:rsid w:val="00F45BDE"/>
    <w:rsid w:val="00F4678E"/>
    <w:rsid w:val="00F469CF"/>
    <w:rsid w:val="00F47550"/>
    <w:rsid w:val="00F476FF"/>
    <w:rsid w:val="00F4791D"/>
    <w:rsid w:val="00F47BAF"/>
    <w:rsid w:val="00F50322"/>
    <w:rsid w:val="00F50350"/>
    <w:rsid w:val="00F504D9"/>
    <w:rsid w:val="00F505B7"/>
    <w:rsid w:val="00F50A46"/>
    <w:rsid w:val="00F50B31"/>
    <w:rsid w:val="00F510E1"/>
    <w:rsid w:val="00F5114A"/>
    <w:rsid w:val="00F5146B"/>
    <w:rsid w:val="00F514D2"/>
    <w:rsid w:val="00F516CF"/>
    <w:rsid w:val="00F517AF"/>
    <w:rsid w:val="00F51A17"/>
    <w:rsid w:val="00F51D51"/>
    <w:rsid w:val="00F522A0"/>
    <w:rsid w:val="00F523FC"/>
    <w:rsid w:val="00F5279E"/>
    <w:rsid w:val="00F52956"/>
    <w:rsid w:val="00F52CDF"/>
    <w:rsid w:val="00F52D6A"/>
    <w:rsid w:val="00F52E1A"/>
    <w:rsid w:val="00F52F91"/>
    <w:rsid w:val="00F5301F"/>
    <w:rsid w:val="00F533F9"/>
    <w:rsid w:val="00F538B0"/>
    <w:rsid w:val="00F53CA1"/>
    <w:rsid w:val="00F53E85"/>
    <w:rsid w:val="00F53EBA"/>
    <w:rsid w:val="00F54894"/>
    <w:rsid w:val="00F54A01"/>
    <w:rsid w:val="00F54A8A"/>
    <w:rsid w:val="00F54B4C"/>
    <w:rsid w:val="00F54D2C"/>
    <w:rsid w:val="00F54FAE"/>
    <w:rsid w:val="00F553B4"/>
    <w:rsid w:val="00F5551F"/>
    <w:rsid w:val="00F55AC9"/>
    <w:rsid w:val="00F55E90"/>
    <w:rsid w:val="00F56061"/>
    <w:rsid w:val="00F560A7"/>
    <w:rsid w:val="00F5613B"/>
    <w:rsid w:val="00F56178"/>
    <w:rsid w:val="00F56310"/>
    <w:rsid w:val="00F56325"/>
    <w:rsid w:val="00F5671C"/>
    <w:rsid w:val="00F56C1F"/>
    <w:rsid w:val="00F56DD1"/>
    <w:rsid w:val="00F56EE5"/>
    <w:rsid w:val="00F57E40"/>
    <w:rsid w:val="00F602E7"/>
    <w:rsid w:val="00F6057B"/>
    <w:rsid w:val="00F60750"/>
    <w:rsid w:val="00F60969"/>
    <w:rsid w:val="00F614EC"/>
    <w:rsid w:val="00F616A1"/>
    <w:rsid w:val="00F61D33"/>
    <w:rsid w:val="00F61D56"/>
    <w:rsid w:val="00F61EEA"/>
    <w:rsid w:val="00F61F55"/>
    <w:rsid w:val="00F62279"/>
    <w:rsid w:val="00F623F4"/>
    <w:rsid w:val="00F62523"/>
    <w:rsid w:val="00F6257D"/>
    <w:rsid w:val="00F6267A"/>
    <w:rsid w:val="00F62A4E"/>
    <w:rsid w:val="00F62BAE"/>
    <w:rsid w:val="00F62C0D"/>
    <w:rsid w:val="00F62E2A"/>
    <w:rsid w:val="00F63F2A"/>
    <w:rsid w:val="00F64758"/>
    <w:rsid w:val="00F6495B"/>
    <w:rsid w:val="00F64CB5"/>
    <w:rsid w:val="00F64EA9"/>
    <w:rsid w:val="00F64F71"/>
    <w:rsid w:val="00F64F87"/>
    <w:rsid w:val="00F653A7"/>
    <w:rsid w:val="00F65409"/>
    <w:rsid w:val="00F6590C"/>
    <w:rsid w:val="00F65959"/>
    <w:rsid w:val="00F659DA"/>
    <w:rsid w:val="00F65B73"/>
    <w:rsid w:val="00F6662E"/>
    <w:rsid w:val="00F66AEC"/>
    <w:rsid w:val="00F66FB2"/>
    <w:rsid w:val="00F67367"/>
    <w:rsid w:val="00F673AA"/>
    <w:rsid w:val="00F67CD5"/>
    <w:rsid w:val="00F67D0B"/>
    <w:rsid w:val="00F67D50"/>
    <w:rsid w:val="00F7079E"/>
    <w:rsid w:val="00F709C3"/>
    <w:rsid w:val="00F70E77"/>
    <w:rsid w:val="00F713E1"/>
    <w:rsid w:val="00F71901"/>
    <w:rsid w:val="00F71951"/>
    <w:rsid w:val="00F71EB2"/>
    <w:rsid w:val="00F722A5"/>
    <w:rsid w:val="00F723BE"/>
    <w:rsid w:val="00F7291B"/>
    <w:rsid w:val="00F72958"/>
    <w:rsid w:val="00F72961"/>
    <w:rsid w:val="00F732E4"/>
    <w:rsid w:val="00F73566"/>
    <w:rsid w:val="00F7382B"/>
    <w:rsid w:val="00F738C3"/>
    <w:rsid w:val="00F73ABF"/>
    <w:rsid w:val="00F73D98"/>
    <w:rsid w:val="00F73FE5"/>
    <w:rsid w:val="00F7406B"/>
    <w:rsid w:val="00F7456B"/>
    <w:rsid w:val="00F7461F"/>
    <w:rsid w:val="00F74822"/>
    <w:rsid w:val="00F74840"/>
    <w:rsid w:val="00F74CBA"/>
    <w:rsid w:val="00F75100"/>
    <w:rsid w:val="00F758E5"/>
    <w:rsid w:val="00F759A5"/>
    <w:rsid w:val="00F761FC"/>
    <w:rsid w:val="00F7655F"/>
    <w:rsid w:val="00F76731"/>
    <w:rsid w:val="00F768C3"/>
    <w:rsid w:val="00F76A0F"/>
    <w:rsid w:val="00F77132"/>
    <w:rsid w:val="00F7770F"/>
    <w:rsid w:val="00F77752"/>
    <w:rsid w:val="00F7775C"/>
    <w:rsid w:val="00F80461"/>
    <w:rsid w:val="00F8072E"/>
    <w:rsid w:val="00F80B4B"/>
    <w:rsid w:val="00F812A7"/>
    <w:rsid w:val="00F81878"/>
    <w:rsid w:val="00F8199E"/>
    <w:rsid w:val="00F81CF6"/>
    <w:rsid w:val="00F81EA5"/>
    <w:rsid w:val="00F82176"/>
    <w:rsid w:val="00F822F7"/>
    <w:rsid w:val="00F824A4"/>
    <w:rsid w:val="00F82B98"/>
    <w:rsid w:val="00F82D68"/>
    <w:rsid w:val="00F82E35"/>
    <w:rsid w:val="00F83398"/>
    <w:rsid w:val="00F84CE8"/>
    <w:rsid w:val="00F85B42"/>
    <w:rsid w:val="00F85C07"/>
    <w:rsid w:val="00F85FBC"/>
    <w:rsid w:val="00F863DB"/>
    <w:rsid w:val="00F8664D"/>
    <w:rsid w:val="00F86B32"/>
    <w:rsid w:val="00F86F56"/>
    <w:rsid w:val="00F873CA"/>
    <w:rsid w:val="00F8754C"/>
    <w:rsid w:val="00F875D4"/>
    <w:rsid w:val="00F87695"/>
    <w:rsid w:val="00F8786A"/>
    <w:rsid w:val="00F878B8"/>
    <w:rsid w:val="00F87FD7"/>
    <w:rsid w:val="00F90626"/>
    <w:rsid w:val="00F90A77"/>
    <w:rsid w:val="00F90AE5"/>
    <w:rsid w:val="00F90BE5"/>
    <w:rsid w:val="00F910C6"/>
    <w:rsid w:val="00F91206"/>
    <w:rsid w:val="00F912A6"/>
    <w:rsid w:val="00F914A0"/>
    <w:rsid w:val="00F91692"/>
    <w:rsid w:val="00F91A73"/>
    <w:rsid w:val="00F91B9A"/>
    <w:rsid w:val="00F91C51"/>
    <w:rsid w:val="00F91D58"/>
    <w:rsid w:val="00F92A07"/>
    <w:rsid w:val="00F92A43"/>
    <w:rsid w:val="00F92DFB"/>
    <w:rsid w:val="00F935D4"/>
    <w:rsid w:val="00F93692"/>
    <w:rsid w:val="00F9371D"/>
    <w:rsid w:val="00F938DA"/>
    <w:rsid w:val="00F93905"/>
    <w:rsid w:val="00F93AA6"/>
    <w:rsid w:val="00F93B96"/>
    <w:rsid w:val="00F93DAD"/>
    <w:rsid w:val="00F93E28"/>
    <w:rsid w:val="00F93EA3"/>
    <w:rsid w:val="00F9433C"/>
    <w:rsid w:val="00F95052"/>
    <w:rsid w:val="00F958B0"/>
    <w:rsid w:val="00F958E2"/>
    <w:rsid w:val="00F96057"/>
    <w:rsid w:val="00F96109"/>
    <w:rsid w:val="00F964B2"/>
    <w:rsid w:val="00F96728"/>
    <w:rsid w:val="00F96881"/>
    <w:rsid w:val="00F96DA8"/>
    <w:rsid w:val="00F97831"/>
    <w:rsid w:val="00F97987"/>
    <w:rsid w:val="00F979A6"/>
    <w:rsid w:val="00F97A94"/>
    <w:rsid w:val="00F97AB2"/>
    <w:rsid w:val="00FA04CC"/>
    <w:rsid w:val="00FA04F1"/>
    <w:rsid w:val="00FA0D26"/>
    <w:rsid w:val="00FA190E"/>
    <w:rsid w:val="00FA2495"/>
    <w:rsid w:val="00FA29A4"/>
    <w:rsid w:val="00FA2A9E"/>
    <w:rsid w:val="00FA2FAB"/>
    <w:rsid w:val="00FA320F"/>
    <w:rsid w:val="00FA34C7"/>
    <w:rsid w:val="00FA3576"/>
    <w:rsid w:val="00FA3720"/>
    <w:rsid w:val="00FA38CC"/>
    <w:rsid w:val="00FA4602"/>
    <w:rsid w:val="00FA47E6"/>
    <w:rsid w:val="00FA4946"/>
    <w:rsid w:val="00FA4EFE"/>
    <w:rsid w:val="00FA5704"/>
    <w:rsid w:val="00FA5C8C"/>
    <w:rsid w:val="00FA5F72"/>
    <w:rsid w:val="00FA605D"/>
    <w:rsid w:val="00FA612B"/>
    <w:rsid w:val="00FA65F5"/>
    <w:rsid w:val="00FA6629"/>
    <w:rsid w:val="00FA66E2"/>
    <w:rsid w:val="00FA6726"/>
    <w:rsid w:val="00FA6754"/>
    <w:rsid w:val="00FA6C71"/>
    <w:rsid w:val="00FA713C"/>
    <w:rsid w:val="00FA7469"/>
    <w:rsid w:val="00FA77CC"/>
    <w:rsid w:val="00FA7DC2"/>
    <w:rsid w:val="00FA7F08"/>
    <w:rsid w:val="00FB037C"/>
    <w:rsid w:val="00FB06B8"/>
    <w:rsid w:val="00FB08BE"/>
    <w:rsid w:val="00FB0E18"/>
    <w:rsid w:val="00FB0E69"/>
    <w:rsid w:val="00FB0EC0"/>
    <w:rsid w:val="00FB1122"/>
    <w:rsid w:val="00FB14F7"/>
    <w:rsid w:val="00FB1992"/>
    <w:rsid w:val="00FB1D67"/>
    <w:rsid w:val="00FB1D8A"/>
    <w:rsid w:val="00FB204A"/>
    <w:rsid w:val="00FB23FA"/>
    <w:rsid w:val="00FB29ED"/>
    <w:rsid w:val="00FB2F9E"/>
    <w:rsid w:val="00FB3005"/>
    <w:rsid w:val="00FB35FF"/>
    <w:rsid w:val="00FB3847"/>
    <w:rsid w:val="00FB3BAF"/>
    <w:rsid w:val="00FB4651"/>
    <w:rsid w:val="00FB48F8"/>
    <w:rsid w:val="00FB49BA"/>
    <w:rsid w:val="00FB49E9"/>
    <w:rsid w:val="00FB4E74"/>
    <w:rsid w:val="00FB5B3A"/>
    <w:rsid w:val="00FB5DC6"/>
    <w:rsid w:val="00FB5FDF"/>
    <w:rsid w:val="00FB6943"/>
    <w:rsid w:val="00FB69D5"/>
    <w:rsid w:val="00FB69D9"/>
    <w:rsid w:val="00FB69E0"/>
    <w:rsid w:val="00FB6D55"/>
    <w:rsid w:val="00FB6F9C"/>
    <w:rsid w:val="00FB6FEE"/>
    <w:rsid w:val="00FB70D2"/>
    <w:rsid w:val="00FB734C"/>
    <w:rsid w:val="00FB7BAA"/>
    <w:rsid w:val="00FB7D9C"/>
    <w:rsid w:val="00FC03F6"/>
    <w:rsid w:val="00FC07AF"/>
    <w:rsid w:val="00FC0A50"/>
    <w:rsid w:val="00FC0F0E"/>
    <w:rsid w:val="00FC118E"/>
    <w:rsid w:val="00FC1620"/>
    <w:rsid w:val="00FC17B6"/>
    <w:rsid w:val="00FC1946"/>
    <w:rsid w:val="00FC1C34"/>
    <w:rsid w:val="00FC1C7E"/>
    <w:rsid w:val="00FC1CEF"/>
    <w:rsid w:val="00FC1DCD"/>
    <w:rsid w:val="00FC1E94"/>
    <w:rsid w:val="00FC1F6D"/>
    <w:rsid w:val="00FC24BB"/>
    <w:rsid w:val="00FC2528"/>
    <w:rsid w:val="00FC258D"/>
    <w:rsid w:val="00FC264A"/>
    <w:rsid w:val="00FC289F"/>
    <w:rsid w:val="00FC293D"/>
    <w:rsid w:val="00FC29AF"/>
    <w:rsid w:val="00FC2D00"/>
    <w:rsid w:val="00FC2D05"/>
    <w:rsid w:val="00FC2DC5"/>
    <w:rsid w:val="00FC31DD"/>
    <w:rsid w:val="00FC36F6"/>
    <w:rsid w:val="00FC3D0A"/>
    <w:rsid w:val="00FC3E41"/>
    <w:rsid w:val="00FC3EC6"/>
    <w:rsid w:val="00FC3F2B"/>
    <w:rsid w:val="00FC405D"/>
    <w:rsid w:val="00FC4183"/>
    <w:rsid w:val="00FC5ACE"/>
    <w:rsid w:val="00FC60DE"/>
    <w:rsid w:val="00FC6141"/>
    <w:rsid w:val="00FC6148"/>
    <w:rsid w:val="00FC72CD"/>
    <w:rsid w:val="00FC7661"/>
    <w:rsid w:val="00FC767B"/>
    <w:rsid w:val="00FC78F8"/>
    <w:rsid w:val="00FC7AC3"/>
    <w:rsid w:val="00FC7C67"/>
    <w:rsid w:val="00FD0D7B"/>
    <w:rsid w:val="00FD0E13"/>
    <w:rsid w:val="00FD0E1D"/>
    <w:rsid w:val="00FD0EF3"/>
    <w:rsid w:val="00FD14CA"/>
    <w:rsid w:val="00FD18F1"/>
    <w:rsid w:val="00FD1B10"/>
    <w:rsid w:val="00FD1C36"/>
    <w:rsid w:val="00FD1EDD"/>
    <w:rsid w:val="00FD2358"/>
    <w:rsid w:val="00FD23DA"/>
    <w:rsid w:val="00FD28F1"/>
    <w:rsid w:val="00FD37D2"/>
    <w:rsid w:val="00FD3829"/>
    <w:rsid w:val="00FD42B2"/>
    <w:rsid w:val="00FD49D9"/>
    <w:rsid w:val="00FD4A97"/>
    <w:rsid w:val="00FD56D9"/>
    <w:rsid w:val="00FD6009"/>
    <w:rsid w:val="00FD60AC"/>
    <w:rsid w:val="00FD60B1"/>
    <w:rsid w:val="00FD60D0"/>
    <w:rsid w:val="00FD61FF"/>
    <w:rsid w:val="00FD62F6"/>
    <w:rsid w:val="00FD6372"/>
    <w:rsid w:val="00FD66CB"/>
    <w:rsid w:val="00FD6C1D"/>
    <w:rsid w:val="00FD6CA3"/>
    <w:rsid w:val="00FD6FE1"/>
    <w:rsid w:val="00FD7026"/>
    <w:rsid w:val="00FD71EF"/>
    <w:rsid w:val="00FD72BA"/>
    <w:rsid w:val="00FD761B"/>
    <w:rsid w:val="00FD7812"/>
    <w:rsid w:val="00FD7CE6"/>
    <w:rsid w:val="00FD7D9D"/>
    <w:rsid w:val="00FD7F30"/>
    <w:rsid w:val="00FE0106"/>
    <w:rsid w:val="00FE0A79"/>
    <w:rsid w:val="00FE0AF1"/>
    <w:rsid w:val="00FE0B68"/>
    <w:rsid w:val="00FE1253"/>
    <w:rsid w:val="00FE1274"/>
    <w:rsid w:val="00FE1FE6"/>
    <w:rsid w:val="00FE29CF"/>
    <w:rsid w:val="00FE2B6A"/>
    <w:rsid w:val="00FE2F33"/>
    <w:rsid w:val="00FE32C5"/>
    <w:rsid w:val="00FE3405"/>
    <w:rsid w:val="00FE34E2"/>
    <w:rsid w:val="00FE34F6"/>
    <w:rsid w:val="00FE37FA"/>
    <w:rsid w:val="00FE3845"/>
    <w:rsid w:val="00FE39B5"/>
    <w:rsid w:val="00FE39EA"/>
    <w:rsid w:val="00FE3C6F"/>
    <w:rsid w:val="00FE3CBD"/>
    <w:rsid w:val="00FE3D9D"/>
    <w:rsid w:val="00FE3E88"/>
    <w:rsid w:val="00FE41BC"/>
    <w:rsid w:val="00FE4229"/>
    <w:rsid w:val="00FE4597"/>
    <w:rsid w:val="00FE47B0"/>
    <w:rsid w:val="00FE4B7C"/>
    <w:rsid w:val="00FE4C4D"/>
    <w:rsid w:val="00FE4E9D"/>
    <w:rsid w:val="00FE4FAE"/>
    <w:rsid w:val="00FE5029"/>
    <w:rsid w:val="00FE5194"/>
    <w:rsid w:val="00FE5709"/>
    <w:rsid w:val="00FE6598"/>
    <w:rsid w:val="00FE6D00"/>
    <w:rsid w:val="00FE70A6"/>
    <w:rsid w:val="00FE7318"/>
    <w:rsid w:val="00FE74ED"/>
    <w:rsid w:val="00FE75E5"/>
    <w:rsid w:val="00FF0231"/>
    <w:rsid w:val="00FF08C3"/>
    <w:rsid w:val="00FF0B0A"/>
    <w:rsid w:val="00FF0B47"/>
    <w:rsid w:val="00FF0DA5"/>
    <w:rsid w:val="00FF1040"/>
    <w:rsid w:val="00FF187A"/>
    <w:rsid w:val="00FF1D21"/>
    <w:rsid w:val="00FF1F9E"/>
    <w:rsid w:val="00FF2239"/>
    <w:rsid w:val="00FF28A0"/>
    <w:rsid w:val="00FF2FE1"/>
    <w:rsid w:val="00FF2FEE"/>
    <w:rsid w:val="00FF31B7"/>
    <w:rsid w:val="00FF375E"/>
    <w:rsid w:val="00FF3B06"/>
    <w:rsid w:val="00FF4650"/>
    <w:rsid w:val="00FF4B85"/>
    <w:rsid w:val="00FF4F89"/>
    <w:rsid w:val="00FF5631"/>
    <w:rsid w:val="00FF56DA"/>
    <w:rsid w:val="00FF5A1F"/>
    <w:rsid w:val="00FF5A6C"/>
    <w:rsid w:val="00FF5B83"/>
    <w:rsid w:val="00FF607B"/>
    <w:rsid w:val="00FF6104"/>
    <w:rsid w:val="00FF6FD6"/>
    <w:rsid w:val="00FF732D"/>
    <w:rsid w:val="00FF74D8"/>
    <w:rsid w:val="00FF78A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A4762"/>
  <w15:docId w15:val="{C01D7592-FCD3-4587-89AB-FC108BF7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AB0"/>
  </w:style>
  <w:style w:type="paragraph" w:styleId="Ttulo1">
    <w:name w:val="heading 1"/>
    <w:basedOn w:val="Normal"/>
    <w:link w:val="Ttulo1Car"/>
    <w:uiPriority w:val="9"/>
    <w:qFormat/>
    <w:rsid w:val="00841F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B7EC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8B7EC4"/>
    <w:rPr>
      <w:b/>
      <w:bCs/>
    </w:rPr>
  </w:style>
  <w:style w:type="paragraph" w:styleId="Textodeglobo">
    <w:name w:val="Balloon Text"/>
    <w:basedOn w:val="Normal"/>
    <w:link w:val="TextodegloboCar"/>
    <w:uiPriority w:val="99"/>
    <w:semiHidden/>
    <w:unhideWhenUsed/>
    <w:rsid w:val="008B7E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7EC4"/>
    <w:rPr>
      <w:rFonts w:ascii="Tahoma" w:hAnsi="Tahoma" w:cs="Tahoma"/>
      <w:sz w:val="16"/>
      <w:szCs w:val="16"/>
    </w:rPr>
  </w:style>
  <w:style w:type="character" w:customStyle="1" w:styleId="Ttulo1Car">
    <w:name w:val="Título 1 Car"/>
    <w:basedOn w:val="Fuentedeprrafopredeter"/>
    <w:link w:val="Ttulo1"/>
    <w:uiPriority w:val="9"/>
    <w:rsid w:val="00841FC1"/>
    <w:rPr>
      <w:rFonts w:ascii="Times New Roman" w:eastAsia="Times New Roman" w:hAnsi="Times New Roman" w:cs="Times New Roman"/>
      <w:b/>
      <w:bCs/>
      <w:kern w:val="36"/>
      <w:sz w:val="48"/>
      <w:szCs w:val="48"/>
    </w:rPr>
  </w:style>
  <w:style w:type="character" w:styleId="Hipervnculo">
    <w:name w:val="Hyperlink"/>
    <w:basedOn w:val="Fuentedeprrafopredeter"/>
    <w:uiPriority w:val="99"/>
    <w:unhideWhenUsed/>
    <w:rsid w:val="00841FC1"/>
    <w:rPr>
      <w:color w:val="0000FF"/>
      <w:u w:val="single"/>
    </w:rPr>
  </w:style>
  <w:style w:type="paragraph" w:styleId="Prrafodelista">
    <w:name w:val="List Paragraph"/>
    <w:basedOn w:val="Normal"/>
    <w:uiPriority w:val="34"/>
    <w:qFormat/>
    <w:rsid w:val="00FD62F6"/>
    <w:pPr>
      <w:ind w:left="720"/>
      <w:contextualSpacing/>
    </w:pPr>
  </w:style>
  <w:style w:type="character" w:styleId="Hipervnculovisitado">
    <w:name w:val="FollowedHyperlink"/>
    <w:basedOn w:val="Fuentedeprrafopredeter"/>
    <w:uiPriority w:val="99"/>
    <w:semiHidden/>
    <w:unhideWhenUsed/>
    <w:rsid w:val="007F6D35"/>
    <w:rPr>
      <w:color w:val="800080" w:themeColor="followedHyperlink"/>
      <w:u w:val="single"/>
    </w:rPr>
  </w:style>
  <w:style w:type="paragraph" w:styleId="Textonotapie">
    <w:name w:val="footnote text"/>
    <w:basedOn w:val="Normal"/>
    <w:link w:val="TextonotapieCar"/>
    <w:unhideWhenUsed/>
    <w:rsid w:val="00EB1A60"/>
    <w:pPr>
      <w:spacing w:after="0" w:line="240" w:lineRule="auto"/>
    </w:pPr>
    <w:rPr>
      <w:sz w:val="20"/>
      <w:szCs w:val="20"/>
    </w:rPr>
  </w:style>
  <w:style w:type="character" w:customStyle="1" w:styleId="TextonotapieCar">
    <w:name w:val="Texto nota pie Car"/>
    <w:basedOn w:val="Fuentedeprrafopredeter"/>
    <w:link w:val="Textonotapie"/>
    <w:rsid w:val="00EB1A60"/>
    <w:rPr>
      <w:sz w:val="20"/>
      <w:szCs w:val="20"/>
    </w:rPr>
  </w:style>
  <w:style w:type="character" w:styleId="Refdenotaalpie">
    <w:name w:val="footnote reference"/>
    <w:basedOn w:val="Fuentedeprrafopredeter"/>
    <w:semiHidden/>
    <w:unhideWhenUsed/>
    <w:rsid w:val="00EB1A60"/>
    <w:rPr>
      <w:vertAlign w:val="superscript"/>
    </w:rPr>
  </w:style>
  <w:style w:type="paragraph" w:customStyle="1" w:styleId="Default">
    <w:name w:val="Default"/>
    <w:rsid w:val="0048155A"/>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s-DO" w:eastAsia="es-DO"/>
    </w:rPr>
  </w:style>
  <w:style w:type="paragraph" w:customStyle="1" w:styleId="CM26">
    <w:name w:val="CM26"/>
    <w:basedOn w:val="Normal"/>
    <w:next w:val="Normal"/>
    <w:uiPriority w:val="99"/>
    <w:rsid w:val="0048155A"/>
    <w:pPr>
      <w:widowControl w:val="0"/>
      <w:autoSpaceDE w:val="0"/>
      <w:autoSpaceDN w:val="0"/>
      <w:adjustRightInd w:val="0"/>
      <w:spacing w:after="0" w:line="240" w:lineRule="auto"/>
    </w:pPr>
    <w:rPr>
      <w:rFonts w:ascii="Times New Roman" w:eastAsia="Times New Roman" w:hAnsi="Times New Roman" w:cs="Times New Roman"/>
      <w:sz w:val="24"/>
      <w:szCs w:val="24"/>
      <w:lang w:val="es-DO" w:eastAsia="es-DO"/>
    </w:rPr>
  </w:style>
  <w:style w:type="paragraph" w:styleId="Encabezado">
    <w:name w:val="header"/>
    <w:basedOn w:val="Normal"/>
    <w:link w:val="EncabezadoCar"/>
    <w:uiPriority w:val="99"/>
    <w:semiHidden/>
    <w:unhideWhenUsed/>
    <w:rsid w:val="0048155A"/>
    <w:pPr>
      <w:tabs>
        <w:tab w:val="center" w:pos="4252"/>
        <w:tab w:val="right" w:pos="8504"/>
      </w:tabs>
      <w:spacing w:after="0" w:line="240" w:lineRule="auto"/>
    </w:pPr>
    <w:rPr>
      <w:rFonts w:eastAsiaTheme="minorEastAsia"/>
      <w:lang w:val="es-DO" w:eastAsia="es-DO"/>
    </w:rPr>
  </w:style>
  <w:style w:type="character" w:customStyle="1" w:styleId="EncabezadoCar">
    <w:name w:val="Encabezado Car"/>
    <w:basedOn w:val="Fuentedeprrafopredeter"/>
    <w:link w:val="Encabezado"/>
    <w:uiPriority w:val="99"/>
    <w:semiHidden/>
    <w:rsid w:val="0048155A"/>
    <w:rPr>
      <w:rFonts w:eastAsiaTheme="minorEastAsia"/>
      <w:lang w:val="es-DO" w:eastAsia="es-DO"/>
    </w:rPr>
  </w:style>
  <w:style w:type="paragraph" w:styleId="Piedepgina">
    <w:name w:val="footer"/>
    <w:basedOn w:val="Normal"/>
    <w:link w:val="PiedepginaCar"/>
    <w:uiPriority w:val="99"/>
    <w:unhideWhenUsed/>
    <w:rsid w:val="0048155A"/>
    <w:pPr>
      <w:tabs>
        <w:tab w:val="center" w:pos="4252"/>
        <w:tab w:val="right" w:pos="8504"/>
      </w:tabs>
      <w:spacing w:after="0" w:line="240" w:lineRule="auto"/>
    </w:pPr>
    <w:rPr>
      <w:rFonts w:eastAsiaTheme="minorEastAsia"/>
      <w:lang w:val="es-DO" w:eastAsia="es-DO"/>
    </w:rPr>
  </w:style>
  <w:style w:type="character" w:customStyle="1" w:styleId="PiedepginaCar">
    <w:name w:val="Pie de página Car"/>
    <w:basedOn w:val="Fuentedeprrafopredeter"/>
    <w:link w:val="Piedepgina"/>
    <w:uiPriority w:val="99"/>
    <w:rsid w:val="0048155A"/>
    <w:rPr>
      <w:rFonts w:eastAsiaTheme="minorEastAsia"/>
      <w:lang w:val="es-DO" w:eastAsia="es-DO"/>
    </w:rPr>
  </w:style>
  <w:style w:type="character" w:customStyle="1" w:styleId="grey">
    <w:name w:val="grey"/>
    <w:basedOn w:val="Fuentedeprrafopredeter"/>
    <w:rsid w:val="0048155A"/>
  </w:style>
  <w:style w:type="paragraph" w:styleId="TtuloTDC">
    <w:name w:val="TOC Heading"/>
    <w:basedOn w:val="Ttulo1"/>
    <w:next w:val="Normal"/>
    <w:uiPriority w:val="39"/>
    <w:unhideWhenUsed/>
    <w:qFormat/>
    <w:rsid w:val="0048155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2">
    <w:name w:val="toc 2"/>
    <w:basedOn w:val="Normal"/>
    <w:next w:val="Normal"/>
    <w:autoRedefine/>
    <w:uiPriority w:val="39"/>
    <w:unhideWhenUsed/>
    <w:qFormat/>
    <w:rsid w:val="00703B12"/>
    <w:pPr>
      <w:spacing w:after="0" w:line="264" w:lineRule="auto"/>
      <w:ind w:left="902"/>
    </w:pPr>
    <w:rPr>
      <w:rFonts w:ascii="Times New Roman" w:eastAsiaTheme="minorEastAsia" w:hAnsi="Times New Roman" w:cs="Times New Roman"/>
    </w:rPr>
  </w:style>
  <w:style w:type="paragraph" w:styleId="TDC1">
    <w:name w:val="toc 1"/>
    <w:basedOn w:val="Normal"/>
    <w:next w:val="Normal"/>
    <w:autoRedefine/>
    <w:uiPriority w:val="39"/>
    <w:unhideWhenUsed/>
    <w:qFormat/>
    <w:rsid w:val="003A497A"/>
    <w:pPr>
      <w:numPr>
        <w:numId w:val="1"/>
      </w:numPr>
      <w:spacing w:before="120" w:after="0" w:line="240" w:lineRule="auto"/>
      <w:ind w:left="851" w:hanging="494"/>
    </w:pPr>
    <w:rPr>
      <w:rFonts w:eastAsiaTheme="minorEastAsia"/>
      <w:b/>
    </w:rPr>
  </w:style>
  <w:style w:type="paragraph" w:styleId="TDC3">
    <w:name w:val="toc 3"/>
    <w:basedOn w:val="Normal"/>
    <w:next w:val="Normal"/>
    <w:autoRedefine/>
    <w:uiPriority w:val="39"/>
    <w:unhideWhenUsed/>
    <w:qFormat/>
    <w:rsid w:val="00D724FC"/>
    <w:pPr>
      <w:spacing w:after="0"/>
      <w:ind w:left="900"/>
    </w:pPr>
    <w:rPr>
      <w:rFonts w:eastAsiaTheme="minorEastAsia"/>
    </w:rPr>
  </w:style>
  <w:style w:type="paragraph" w:styleId="Mapadeldocumento">
    <w:name w:val="Document Map"/>
    <w:basedOn w:val="Normal"/>
    <w:link w:val="MapadeldocumentoCar"/>
    <w:uiPriority w:val="99"/>
    <w:semiHidden/>
    <w:unhideWhenUsed/>
    <w:rsid w:val="0048155A"/>
    <w:pPr>
      <w:spacing w:after="0" w:line="240" w:lineRule="auto"/>
    </w:pPr>
    <w:rPr>
      <w:rFonts w:ascii="Tahoma" w:eastAsiaTheme="minorEastAsia" w:hAnsi="Tahoma" w:cs="Tahoma"/>
      <w:sz w:val="16"/>
      <w:szCs w:val="16"/>
      <w:lang w:val="es-DO" w:eastAsia="es-DO"/>
    </w:rPr>
  </w:style>
  <w:style w:type="character" w:customStyle="1" w:styleId="MapadeldocumentoCar">
    <w:name w:val="Mapa del documento Car"/>
    <w:basedOn w:val="Fuentedeprrafopredeter"/>
    <w:link w:val="Mapadeldocumento"/>
    <w:uiPriority w:val="99"/>
    <w:semiHidden/>
    <w:rsid w:val="0048155A"/>
    <w:rPr>
      <w:rFonts w:ascii="Tahoma" w:eastAsiaTheme="minorEastAsia" w:hAnsi="Tahoma" w:cs="Tahoma"/>
      <w:sz w:val="16"/>
      <w:szCs w:val="16"/>
      <w:lang w:val="es-DO" w:eastAsia="es-DO"/>
    </w:rPr>
  </w:style>
  <w:style w:type="paragraph" w:customStyle="1" w:styleId="item">
    <w:name w:val="item"/>
    <w:basedOn w:val="Normal"/>
    <w:rsid w:val="00EE095C"/>
    <w:pPr>
      <w:widowControl w:val="0"/>
      <w:numPr>
        <w:numId w:val="2"/>
      </w:numPr>
      <w:spacing w:after="0" w:line="240" w:lineRule="auto"/>
      <w:jc w:val="both"/>
    </w:pPr>
    <w:rPr>
      <w:rFonts w:ascii="Times New Roman" w:eastAsia="MS Mincho" w:hAnsi="Times New Roman" w:cs="Times New Roman"/>
      <w:kern w:val="2"/>
      <w:sz w:val="21"/>
      <w:szCs w:val="24"/>
      <w:lang w:eastAsia="ja-JP"/>
    </w:rPr>
  </w:style>
  <w:style w:type="paragraph" w:customStyle="1" w:styleId="a">
    <w:name w:val="바탕글"/>
    <w:rsid w:val="00931F16"/>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BatangChe" w:eastAsia="BatangChe" w:hAnsi="Times New Roman" w:cs="BatangChe"/>
      <w:color w:val="000000"/>
      <w:sz w:val="20"/>
      <w:szCs w:val="20"/>
      <w:lang w:eastAsia="ko-KR"/>
    </w:rPr>
  </w:style>
  <w:style w:type="paragraph" w:styleId="Textonotaalfinal">
    <w:name w:val="endnote text"/>
    <w:basedOn w:val="Normal"/>
    <w:link w:val="TextonotaalfinalCar"/>
    <w:uiPriority w:val="99"/>
    <w:semiHidden/>
    <w:unhideWhenUsed/>
    <w:rsid w:val="001660B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660BD"/>
    <w:rPr>
      <w:sz w:val="20"/>
      <w:szCs w:val="20"/>
    </w:rPr>
  </w:style>
  <w:style w:type="character" w:styleId="Refdenotaalfinal">
    <w:name w:val="endnote reference"/>
    <w:basedOn w:val="Fuentedeprrafopredeter"/>
    <w:uiPriority w:val="99"/>
    <w:semiHidden/>
    <w:unhideWhenUsed/>
    <w:rsid w:val="001660BD"/>
    <w:rPr>
      <w:vertAlign w:val="superscript"/>
    </w:rPr>
  </w:style>
  <w:style w:type="character" w:styleId="nfasis">
    <w:name w:val="Emphasis"/>
    <w:basedOn w:val="Fuentedeprrafopredeter"/>
    <w:uiPriority w:val="20"/>
    <w:qFormat/>
    <w:rsid w:val="00035F9E"/>
    <w:rPr>
      <w:i/>
      <w:iCs/>
    </w:rPr>
  </w:style>
  <w:style w:type="paragraph" w:styleId="HTMLconformatoprevio">
    <w:name w:val="HTML Preformatted"/>
    <w:basedOn w:val="Normal"/>
    <w:link w:val="HTMLconformatoprevioCar"/>
    <w:rsid w:val="004C1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after="0" w:line="240" w:lineRule="auto"/>
      <w:textAlignment w:val="baseline"/>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rsid w:val="004C164D"/>
    <w:rPr>
      <w:rFonts w:ascii="Courier New" w:eastAsia="Times New Roman" w:hAnsi="Courier New" w:cs="Courier New"/>
      <w:sz w:val="20"/>
      <w:szCs w:val="20"/>
    </w:rPr>
  </w:style>
  <w:style w:type="table" w:styleId="Tablaconcuadrcula">
    <w:name w:val="Table Grid"/>
    <w:basedOn w:val="Tablanormal"/>
    <w:uiPriority w:val="59"/>
    <w:rsid w:val="00202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369736">
      <w:bodyDiv w:val="1"/>
      <w:marLeft w:val="0"/>
      <w:marRight w:val="0"/>
      <w:marTop w:val="0"/>
      <w:marBottom w:val="0"/>
      <w:divBdr>
        <w:top w:val="none" w:sz="0" w:space="0" w:color="auto"/>
        <w:left w:val="none" w:sz="0" w:space="0" w:color="auto"/>
        <w:bottom w:val="none" w:sz="0" w:space="0" w:color="auto"/>
        <w:right w:val="none" w:sz="0" w:space="0" w:color="auto"/>
      </w:divBdr>
    </w:div>
    <w:div w:id="108166635">
      <w:bodyDiv w:val="1"/>
      <w:marLeft w:val="0"/>
      <w:marRight w:val="0"/>
      <w:marTop w:val="0"/>
      <w:marBottom w:val="0"/>
      <w:divBdr>
        <w:top w:val="none" w:sz="0" w:space="0" w:color="auto"/>
        <w:left w:val="none" w:sz="0" w:space="0" w:color="auto"/>
        <w:bottom w:val="none" w:sz="0" w:space="0" w:color="auto"/>
        <w:right w:val="none" w:sz="0" w:space="0" w:color="auto"/>
      </w:divBdr>
    </w:div>
    <w:div w:id="142166843">
      <w:bodyDiv w:val="1"/>
      <w:marLeft w:val="0"/>
      <w:marRight w:val="0"/>
      <w:marTop w:val="0"/>
      <w:marBottom w:val="0"/>
      <w:divBdr>
        <w:top w:val="none" w:sz="0" w:space="0" w:color="auto"/>
        <w:left w:val="none" w:sz="0" w:space="0" w:color="auto"/>
        <w:bottom w:val="none" w:sz="0" w:space="0" w:color="auto"/>
        <w:right w:val="none" w:sz="0" w:space="0" w:color="auto"/>
      </w:divBdr>
    </w:div>
    <w:div w:id="159082341">
      <w:bodyDiv w:val="1"/>
      <w:marLeft w:val="0"/>
      <w:marRight w:val="0"/>
      <w:marTop w:val="0"/>
      <w:marBottom w:val="0"/>
      <w:divBdr>
        <w:top w:val="none" w:sz="0" w:space="0" w:color="auto"/>
        <w:left w:val="none" w:sz="0" w:space="0" w:color="auto"/>
        <w:bottom w:val="none" w:sz="0" w:space="0" w:color="auto"/>
        <w:right w:val="none" w:sz="0" w:space="0" w:color="auto"/>
      </w:divBdr>
    </w:div>
    <w:div w:id="174659431">
      <w:bodyDiv w:val="1"/>
      <w:marLeft w:val="0"/>
      <w:marRight w:val="0"/>
      <w:marTop w:val="0"/>
      <w:marBottom w:val="0"/>
      <w:divBdr>
        <w:top w:val="none" w:sz="0" w:space="0" w:color="auto"/>
        <w:left w:val="none" w:sz="0" w:space="0" w:color="auto"/>
        <w:bottom w:val="none" w:sz="0" w:space="0" w:color="auto"/>
        <w:right w:val="none" w:sz="0" w:space="0" w:color="auto"/>
      </w:divBdr>
    </w:div>
    <w:div w:id="333074312">
      <w:bodyDiv w:val="1"/>
      <w:marLeft w:val="0"/>
      <w:marRight w:val="0"/>
      <w:marTop w:val="0"/>
      <w:marBottom w:val="0"/>
      <w:divBdr>
        <w:top w:val="none" w:sz="0" w:space="0" w:color="auto"/>
        <w:left w:val="none" w:sz="0" w:space="0" w:color="auto"/>
        <w:bottom w:val="none" w:sz="0" w:space="0" w:color="auto"/>
        <w:right w:val="none" w:sz="0" w:space="0" w:color="auto"/>
      </w:divBdr>
      <w:divsChild>
        <w:div w:id="1115245936">
          <w:marLeft w:val="0"/>
          <w:marRight w:val="0"/>
          <w:marTop w:val="0"/>
          <w:marBottom w:val="0"/>
          <w:divBdr>
            <w:top w:val="none" w:sz="0" w:space="0" w:color="auto"/>
            <w:left w:val="none" w:sz="0" w:space="0" w:color="auto"/>
            <w:bottom w:val="none" w:sz="0" w:space="0" w:color="auto"/>
            <w:right w:val="none" w:sz="0" w:space="0" w:color="auto"/>
          </w:divBdr>
        </w:div>
        <w:div w:id="1422945858">
          <w:marLeft w:val="0"/>
          <w:marRight w:val="0"/>
          <w:marTop w:val="0"/>
          <w:marBottom w:val="0"/>
          <w:divBdr>
            <w:top w:val="none" w:sz="0" w:space="0" w:color="auto"/>
            <w:left w:val="none" w:sz="0" w:space="0" w:color="auto"/>
            <w:bottom w:val="none" w:sz="0" w:space="0" w:color="auto"/>
            <w:right w:val="none" w:sz="0" w:space="0" w:color="auto"/>
          </w:divBdr>
        </w:div>
      </w:divsChild>
    </w:div>
    <w:div w:id="372079077">
      <w:bodyDiv w:val="1"/>
      <w:marLeft w:val="0"/>
      <w:marRight w:val="0"/>
      <w:marTop w:val="0"/>
      <w:marBottom w:val="0"/>
      <w:divBdr>
        <w:top w:val="none" w:sz="0" w:space="0" w:color="auto"/>
        <w:left w:val="none" w:sz="0" w:space="0" w:color="auto"/>
        <w:bottom w:val="none" w:sz="0" w:space="0" w:color="auto"/>
        <w:right w:val="none" w:sz="0" w:space="0" w:color="auto"/>
      </w:divBdr>
    </w:div>
    <w:div w:id="391201578">
      <w:bodyDiv w:val="1"/>
      <w:marLeft w:val="0"/>
      <w:marRight w:val="0"/>
      <w:marTop w:val="0"/>
      <w:marBottom w:val="0"/>
      <w:divBdr>
        <w:top w:val="none" w:sz="0" w:space="0" w:color="auto"/>
        <w:left w:val="none" w:sz="0" w:space="0" w:color="auto"/>
        <w:bottom w:val="none" w:sz="0" w:space="0" w:color="auto"/>
        <w:right w:val="none" w:sz="0" w:space="0" w:color="auto"/>
      </w:divBdr>
    </w:div>
    <w:div w:id="495540107">
      <w:bodyDiv w:val="1"/>
      <w:marLeft w:val="0"/>
      <w:marRight w:val="0"/>
      <w:marTop w:val="0"/>
      <w:marBottom w:val="0"/>
      <w:divBdr>
        <w:top w:val="none" w:sz="0" w:space="0" w:color="auto"/>
        <w:left w:val="none" w:sz="0" w:space="0" w:color="auto"/>
        <w:bottom w:val="none" w:sz="0" w:space="0" w:color="auto"/>
        <w:right w:val="none" w:sz="0" w:space="0" w:color="auto"/>
      </w:divBdr>
    </w:div>
    <w:div w:id="573899632">
      <w:bodyDiv w:val="1"/>
      <w:marLeft w:val="0"/>
      <w:marRight w:val="0"/>
      <w:marTop w:val="0"/>
      <w:marBottom w:val="0"/>
      <w:divBdr>
        <w:top w:val="none" w:sz="0" w:space="0" w:color="auto"/>
        <w:left w:val="none" w:sz="0" w:space="0" w:color="auto"/>
        <w:bottom w:val="none" w:sz="0" w:space="0" w:color="auto"/>
        <w:right w:val="none" w:sz="0" w:space="0" w:color="auto"/>
      </w:divBdr>
    </w:div>
    <w:div w:id="620645873">
      <w:bodyDiv w:val="1"/>
      <w:marLeft w:val="0"/>
      <w:marRight w:val="0"/>
      <w:marTop w:val="0"/>
      <w:marBottom w:val="0"/>
      <w:divBdr>
        <w:top w:val="none" w:sz="0" w:space="0" w:color="auto"/>
        <w:left w:val="none" w:sz="0" w:space="0" w:color="auto"/>
        <w:bottom w:val="none" w:sz="0" w:space="0" w:color="auto"/>
        <w:right w:val="none" w:sz="0" w:space="0" w:color="auto"/>
      </w:divBdr>
    </w:div>
    <w:div w:id="683091502">
      <w:bodyDiv w:val="1"/>
      <w:marLeft w:val="0"/>
      <w:marRight w:val="0"/>
      <w:marTop w:val="0"/>
      <w:marBottom w:val="0"/>
      <w:divBdr>
        <w:top w:val="none" w:sz="0" w:space="0" w:color="auto"/>
        <w:left w:val="none" w:sz="0" w:space="0" w:color="auto"/>
        <w:bottom w:val="none" w:sz="0" w:space="0" w:color="auto"/>
        <w:right w:val="none" w:sz="0" w:space="0" w:color="auto"/>
      </w:divBdr>
    </w:div>
    <w:div w:id="881786921">
      <w:bodyDiv w:val="1"/>
      <w:marLeft w:val="0"/>
      <w:marRight w:val="0"/>
      <w:marTop w:val="0"/>
      <w:marBottom w:val="0"/>
      <w:divBdr>
        <w:top w:val="none" w:sz="0" w:space="0" w:color="auto"/>
        <w:left w:val="none" w:sz="0" w:space="0" w:color="auto"/>
        <w:bottom w:val="none" w:sz="0" w:space="0" w:color="auto"/>
        <w:right w:val="none" w:sz="0" w:space="0" w:color="auto"/>
      </w:divBdr>
      <w:divsChild>
        <w:div w:id="65495435">
          <w:marLeft w:val="250"/>
          <w:marRight w:val="0"/>
          <w:marTop w:val="0"/>
          <w:marBottom w:val="0"/>
          <w:divBdr>
            <w:top w:val="none" w:sz="0" w:space="0" w:color="auto"/>
            <w:left w:val="none" w:sz="0" w:space="0" w:color="auto"/>
            <w:bottom w:val="none" w:sz="0" w:space="0" w:color="auto"/>
            <w:right w:val="none" w:sz="0" w:space="0" w:color="auto"/>
          </w:divBdr>
        </w:div>
        <w:div w:id="1637024671">
          <w:marLeft w:val="250"/>
          <w:marRight w:val="0"/>
          <w:marTop w:val="0"/>
          <w:marBottom w:val="0"/>
          <w:divBdr>
            <w:top w:val="none" w:sz="0" w:space="0" w:color="auto"/>
            <w:left w:val="none" w:sz="0" w:space="0" w:color="auto"/>
            <w:bottom w:val="none" w:sz="0" w:space="0" w:color="auto"/>
            <w:right w:val="none" w:sz="0" w:space="0" w:color="auto"/>
          </w:divBdr>
        </w:div>
      </w:divsChild>
    </w:div>
    <w:div w:id="882716711">
      <w:bodyDiv w:val="1"/>
      <w:marLeft w:val="0"/>
      <w:marRight w:val="0"/>
      <w:marTop w:val="0"/>
      <w:marBottom w:val="0"/>
      <w:divBdr>
        <w:top w:val="none" w:sz="0" w:space="0" w:color="auto"/>
        <w:left w:val="none" w:sz="0" w:space="0" w:color="auto"/>
        <w:bottom w:val="none" w:sz="0" w:space="0" w:color="auto"/>
        <w:right w:val="none" w:sz="0" w:space="0" w:color="auto"/>
      </w:divBdr>
    </w:div>
    <w:div w:id="929507117">
      <w:bodyDiv w:val="1"/>
      <w:marLeft w:val="0"/>
      <w:marRight w:val="0"/>
      <w:marTop w:val="0"/>
      <w:marBottom w:val="0"/>
      <w:divBdr>
        <w:top w:val="none" w:sz="0" w:space="0" w:color="auto"/>
        <w:left w:val="none" w:sz="0" w:space="0" w:color="auto"/>
        <w:bottom w:val="none" w:sz="0" w:space="0" w:color="auto"/>
        <w:right w:val="none" w:sz="0" w:space="0" w:color="auto"/>
      </w:divBdr>
    </w:div>
    <w:div w:id="1602638040">
      <w:bodyDiv w:val="1"/>
      <w:marLeft w:val="0"/>
      <w:marRight w:val="0"/>
      <w:marTop w:val="0"/>
      <w:marBottom w:val="0"/>
      <w:divBdr>
        <w:top w:val="none" w:sz="0" w:space="0" w:color="auto"/>
        <w:left w:val="none" w:sz="0" w:space="0" w:color="auto"/>
        <w:bottom w:val="none" w:sz="0" w:space="0" w:color="auto"/>
        <w:right w:val="none" w:sz="0" w:space="0" w:color="auto"/>
      </w:divBdr>
    </w:div>
    <w:div w:id="1693917119">
      <w:bodyDiv w:val="1"/>
      <w:marLeft w:val="0"/>
      <w:marRight w:val="0"/>
      <w:marTop w:val="0"/>
      <w:marBottom w:val="0"/>
      <w:divBdr>
        <w:top w:val="none" w:sz="0" w:space="0" w:color="auto"/>
        <w:left w:val="none" w:sz="0" w:space="0" w:color="auto"/>
        <w:bottom w:val="none" w:sz="0" w:space="0" w:color="auto"/>
        <w:right w:val="none" w:sz="0" w:space="0" w:color="auto"/>
      </w:divBdr>
    </w:div>
    <w:div w:id="1790080174">
      <w:bodyDiv w:val="1"/>
      <w:marLeft w:val="0"/>
      <w:marRight w:val="0"/>
      <w:marTop w:val="0"/>
      <w:marBottom w:val="0"/>
      <w:divBdr>
        <w:top w:val="none" w:sz="0" w:space="0" w:color="auto"/>
        <w:left w:val="none" w:sz="0" w:space="0" w:color="auto"/>
        <w:bottom w:val="none" w:sz="0" w:space="0" w:color="auto"/>
        <w:right w:val="none" w:sz="0" w:space="0" w:color="auto"/>
      </w:divBdr>
    </w:div>
    <w:div w:id="1973125097">
      <w:bodyDiv w:val="1"/>
      <w:marLeft w:val="0"/>
      <w:marRight w:val="0"/>
      <w:marTop w:val="0"/>
      <w:marBottom w:val="0"/>
      <w:divBdr>
        <w:top w:val="none" w:sz="0" w:space="0" w:color="auto"/>
        <w:left w:val="none" w:sz="0" w:space="0" w:color="auto"/>
        <w:bottom w:val="none" w:sz="0" w:space="0" w:color="auto"/>
        <w:right w:val="none" w:sz="0" w:space="0" w:color="auto"/>
      </w:divBdr>
    </w:div>
    <w:div w:id="19914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footer" Target="footer3.xml"/><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4.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38" Type="http://schemas.openxmlformats.org/officeDocument/2006/relationships/image" Target="media/image29.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s://lexlatin.com/noticias/fondo-tralka-logra-credito-para-comprar-18-proyectos-de-" TargetMode="External"/><Relationship Id="rId7" Type="http://schemas.openxmlformats.org/officeDocument/2006/relationships/hyperlink" Target="https://bvrd.com.do/pasteurizadora-rica-lanza-al-mercado-el-fideicomiso-de-oferta-publica-de-valores-accionario-rica-03-fu/" TargetMode="External"/><Relationship Id="rId2" Type="http://schemas.openxmlformats.org/officeDocument/2006/relationships/hyperlink" Target="https://lexlatin.com/noticias/fondo-tralka-logra-credito-para-comprar-18-proyectos-de-energia-solar-en-chile" TargetMode="External"/><Relationship Id="rId1" Type="http://schemas.openxmlformats.org/officeDocument/2006/relationships/hyperlink" Target="http://www.revistaei.cl/2016/03/21/ex-director-ejecutivo-de-start-up-chile-apuesta-por-la-energia-solar/" TargetMode="External"/><Relationship Id="rId6" Type="http://schemas.openxmlformats.org/officeDocument/2006/relationships/hyperlink" Target="https://www.bmv.com.mx/docs-pub/prospect/AINDACK-prosp21-13032018-124716-1.pdf" TargetMode="External"/><Relationship Id="rId5" Type="http://schemas.openxmlformats.org/officeDocument/2006/relationships/hyperlink" Target="https://www.bmv.com.mx/en/listings-and-prospectus/prospectus" TargetMode="External"/><Relationship Id="rId4" Type="http://schemas.openxmlformats.org/officeDocument/2006/relationships/hyperlink" Target="https://bvrd.com.do/inversionistas/emisiones-vigent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5B829-8F7D-4636-ADBA-FFED7CB73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58</Pages>
  <Words>19476</Words>
  <Characters>107124</Characters>
  <Application>Microsoft Office Word</Application>
  <DocSecurity>0</DocSecurity>
  <Lines>892</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FJH</dc:creator>
  <cp:lastModifiedBy>Oscar De la Maza</cp:lastModifiedBy>
  <cp:revision>2</cp:revision>
  <cp:lastPrinted>2019-11-05T15:58:00Z</cp:lastPrinted>
  <dcterms:created xsi:type="dcterms:W3CDTF">2020-08-14T15:31:00Z</dcterms:created>
  <dcterms:modified xsi:type="dcterms:W3CDTF">2020-08-14T15:31:00Z</dcterms:modified>
</cp:coreProperties>
</file>