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34B1" w14:textId="5A059EC4" w:rsidR="00606A71" w:rsidRDefault="003A6314" w:rsidP="00606A71">
      <w:pPr>
        <w:tabs>
          <w:tab w:val="left" w:pos="8685"/>
        </w:tabs>
        <w:jc w:val="left"/>
      </w:pPr>
      <w:bookmarkStart w:id="0" w:name="_Hlk205479786"/>
      <w:bookmarkEnd w:id="0"/>
      <w:r>
        <w:t xml:space="preserve"> </w:t>
      </w:r>
      <w:r w:rsidR="008C327D" w:rsidRPr="0062054D">
        <w:tab/>
      </w:r>
      <w:r w:rsidR="00606A71" w:rsidRPr="00470D1E">
        <w:rPr>
          <w:rFonts w:ascii="Segoe UI" w:hAnsi="Segoe UI" w:cs="Segoe UI"/>
          <w:noProof/>
          <w:lang w:eastAsia="es-DO"/>
        </w:rPr>
        <w:drawing>
          <wp:anchor distT="0" distB="0" distL="114300" distR="114300" simplePos="0" relativeHeight="251659264" behindDoc="0" locked="0" layoutInCell="1" allowOverlap="1" wp14:anchorId="3084474F" wp14:editId="5DB07D1C">
            <wp:simplePos x="0" y="0"/>
            <wp:positionH relativeFrom="margin">
              <wp:align>center</wp:align>
            </wp:positionH>
            <wp:positionV relativeFrom="paragraph">
              <wp:posOffset>97790</wp:posOffset>
            </wp:positionV>
            <wp:extent cx="2019300" cy="909591"/>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09591"/>
                    </a:xfrm>
                    <a:prstGeom prst="rect">
                      <a:avLst/>
                    </a:prstGeom>
                    <a:noFill/>
                  </pic:spPr>
                </pic:pic>
              </a:graphicData>
            </a:graphic>
            <wp14:sizeRelH relativeFrom="page">
              <wp14:pctWidth>0</wp14:pctWidth>
            </wp14:sizeRelH>
            <wp14:sizeRelV relativeFrom="page">
              <wp14:pctHeight>0</wp14:pctHeight>
            </wp14:sizeRelV>
          </wp:anchor>
        </w:drawing>
      </w:r>
    </w:p>
    <w:p w14:paraId="63FB2412" w14:textId="77777777" w:rsidR="00606A71" w:rsidRDefault="00606A71" w:rsidP="00606A71">
      <w:pPr>
        <w:tabs>
          <w:tab w:val="left" w:pos="8685"/>
        </w:tabs>
        <w:jc w:val="left"/>
      </w:pPr>
    </w:p>
    <w:p w14:paraId="34A3A21B" w14:textId="77777777" w:rsidR="00606A71" w:rsidRDefault="00606A71" w:rsidP="00606A71">
      <w:pPr>
        <w:tabs>
          <w:tab w:val="left" w:pos="8685"/>
        </w:tabs>
        <w:jc w:val="left"/>
      </w:pPr>
    </w:p>
    <w:p w14:paraId="048EAEF1"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PROGRAMA DE EXPANSIÓN DE REDES Y REDUCCIÓN DE PÉRDIDAS ELÉCTRICAS EN DISTRIBUCIÓN</w:t>
      </w:r>
    </w:p>
    <w:p w14:paraId="70DA11D0" w14:textId="77777777" w:rsidR="00606A71" w:rsidRPr="001A264F" w:rsidRDefault="00606A71" w:rsidP="001A264F">
      <w:pPr>
        <w:spacing w:before="0" w:after="200" w:line="276" w:lineRule="auto"/>
        <w:jc w:val="center"/>
        <w:rPr>
          <w:rFonts w:eastAsiaTheme="minorHAnsi"/>
          <w:b/>
          <w:bCs/>
          <w:iCs/>
          <w:color w:val="000000"/>
          <w:sz w:val="32"/>
          <w:szCs w:val="36"/>
          <w:lang w:val="es-DO" w:eastAsia="en-US"/>
        </w:rPr>
      </w:pPr>
    </w:p>
    <w:p w14:paraId="78EA5697" w14:textId="7F307649"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Contrato de Préstamo </w:t>
      </w:r>
      <w:r w:rsidR="004001FB">
        <w:rPr>
          <w:rFonts w:eastAsiaTheme="minorHAnsi"/>
          <w:b/>
          <w:bCs/>
          <w:iCs/>
          <w:color w:val="000000"/>
          <w:sz w:val="32"/>
          <w:szCs w:val="36"/>
          <w:lang w:val="es-DO" w:eastAsia="en-US"/>
        </w:rPr>
        <w:t>No.</w:t>
      </w:r>
      <w:r w:rsidR="00991896">
        <w:rPr>
          <w:rFonts w:eastAsiaTheme="minorHAnsi"/>
          <w:b/>
          <w:bCs/>
          <w:iCs/>
          <w:color w:val="000000"/>
          <w:sz w:val="32"/>
          <w:szCs w:val="36"/>
          <w:lang w:val="es-DO" w:eastAsia="en-US"/>
        </w:rPr>
        <w:t>4711</w:t>
      </w:r>
      <w:r w:rsidR="004001FB">
        <w:rPr>
          <w:rFonts w:eastAsiaTheme="minorHAnsi"/>
          <w:b/>
          <w:bCs/>
          <w:iCs/>
          <w:color w:val="000000"/>
          <w:sz w:val="32"/>
          <w:szCs w:val="36"/>
          <w:lang w:val="es-DO" w:eastAsia="en-US"/>
        </w:rPr>
        <w:t>/OC-DR</w:t>
      </w:r>
    </w:p>
    <w:p w14:paraId="5108CCC6" w14:textId="77777777" w:rsidR="00606A71" w:rsidRPr="002F41B1" w:rsidRDefault="00606A71" w:rsidP="00606A71">
      <w:pPr>
        <w:tabs>
          <w:tab w:val="left" w:pos="8685"/>
        </w:tabs>
        <w:jc w:val="left"/>
        <w:rPr>
          <w:sz w:val="18"/>
        </w:rPr>
      </w:pPr>
      <w:r w:rsidRPr="002F41B1">
        <w:rPr>
          <w:sz w:val="18"/>
        </w:rPr>
        <w:tab/>
      </w:r>
    </w:p>
    <w:p w14:paraId="59A4B3C0" w14:textId="77777777" w:rsidR="00606A71" w:rsidRDefault="00606A71" w:rsidP="00606A71">
      <w:pPr>
        <w:spacing w:before="0" w:after="200" w:line="276" w:lineRule="auto"/>
        <w:jc w:val="center"/>
        <w:rPr>
          <w:rFonts w:eastAsiaTheme="minorHAnsi"/>
          <w:b/>
          <w:bCs/>
          <w:iCs/>
          <w:color w:val="000000"/>
          <w:sz w:val="32"/>
          <w:szCs w:val="36"/>
          <w:lang w:val="es-DO" w:eastAsia="en-US"/>
        </w:rPr>
      </w:pPr>
    </w:p>
    <w:p w14:paraId="1E90B534"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Declaración de Trabajo </w:t>
      </w:r>
    </w:p>
    <w:p w14:paraId="5DBF6D60" w14:textId="45C84E3B" w:rsidR="00E73F7D" w:rsidRPr="001A264F" w:rsidRDefault="002D4DDD" w:rsidP="001A264F">
      <w:pPr>
        <w:spacing w:before="0" w:after="200" w:line="276" w:lineRule="auto"/>
        <w:jc w:val="center"/>
        <w:rPr>
          <w:rFonts w:eastAsiaTheme="minorHAnsi"/>
          <w:b/>
          <w:bCs/>
          <w:iCs/>
          <w:color w:val="000000"/>
          <w:sz w:val="32"/>
          <w:szCs w:val="36"/>
          <w:lang w:val="es-DO" w:eastAsia="en-US"/>
        </w:rPr>
      </w:pPr>
      <w:r w:rsidRPr="001A264F">
        <w:rPr>
          <w:rFonts w:eastAsiaTheme="minorHAnsi"/>
          <w:b/>
          <w:bCs/>
          <w:iCs/>
          <w:color w:val="000000"/>
          <w:sz w:val="32"/>
          <w:szCs w:val="36"/>
          <w:lang w:val="es-DO" w:eastAsia="en-US"/>
        </w:rPr>
        <w:t xml:space="preserve">Construcción de Salidas </w:t>
      </w:r>
      <w:r w:rsidR="00991896">
        <w:rPr>
          <w:rFonts w:eastAsiaTheme="minorHAnsi"/>
          <w:b/>
          <w:bCs/>
          <w:iCs/>
          <w:color w:val="000000"/>
          <w:sz w:val="32"/>
          <w:szCs w:val="36"/>
          <w:lang w:val="es-DO" w:eastAsia="en-US"/>
        </w:rPr>
        <w:t xml:space="preserve">y Troncales </w:t>
      </w:r>
      <w:r w:rsidRPr="001A264F">
        <w:rPr>
          <w:rFonts w:eastAsiaTheme="minorHAnsi"/>
          <w:b/>
          <w:bCs/>
          <w:iCs/>
          <w:color w:val="000000"/>
          <w:sz w:val="32"/>
          <w:szCs w:val="36"/>
          <w:lang w:val="es-DO" w:eastAsia="en-US"/>
        </w:rPr>
        <w:t xml:space="preserve">de Media Tensión en la Nueva </w:t>
      </w:r>
      <w:r w:rsidR="00AC0602" w:rsidRPr="00AC0602">
        <w:rPr>
          <w:rFonts w:eastAsiaTheme="minorHAnsi"/>
          <w:b/>
          <w:bCs/>
          <w:iCs/>
          <w:color w:val="000000"/>
          <w:sz w:val="32"/>
          <w:szCs w:val="36"/>
          <w:lang w:val="es-DO" w:eastAsia="en-US"/>
        </w:rPr>
        <w:t>la Subestación Eléctrica Centro De Operaciones</w:t>
      </w:r>
      <w:r w:rsidR="00AC0602" w:rsidRPr="001A264F">
        <w:rPr>
          <w:rFonts w:eastAsiaTheme="minorHAnsi"/>
          <w:b/>
          <w:bCs/>
          <w:iCs/>
          <w:color w:val="000000"/>
          <w:sz w:val="32"/>
          <w:szCs w:val="36"/>
          <w:lang w:val="es-DO" w:eastAsia="en-US"/>
        </w:rPr>
        <w:t xml:space="preserve"> </w:t>
      </w:r>
      <w:r w:rsidRPr="001A264F">
        <w:rPr>
          <w:rFonts w:eastAsiaTheme="minorHAnsi"/>
          <w:b/>
          <w:bCs/>
          <w:iCs/>
          <w:color w:val="000000"/>
          <w:sz w:val="32"/>
          <w:szCs w:val="36"/>
          <w:lang w:val="es-DO" w:eastAsia="en-US"/>
        </w:rPr>
        <w:t>138</w:t>
      </w:r>
      <w:r w:rsidR="00991896">
        <w:rPr>
          <w:rFonts w:eastAsiaTheme="minorHAnsi"/>
          <w:b/>
          <w:bCs/>
          <w:iCs/>
          <w:color w:val="000000"/>
          <w:sz w:val="32"/>
          <w:szCs w:val="36"/>
          <w:lang w:val="es-DO" w:eastAsia="en-US"/>
        </w:rPr>
        <w:t>/12.5</w:t>
      </w:r>
      <w:r w:rsidRPr="001A264F">
        <w:rPr>
          <w:rFonts w:eastAsiaTheme="minorHAnsi"/>
          <w:b/>
          <w:bCs/>
          <w:iCs/>
          <w:color w:val="000000"/>
          <w:sz w:val="32"/>
          <w:szCs w:val="36"/>
          <w:lang w:val="es-DO" w:eastAsia="en-US"/>
        </w:rPr>
        <w:t xml:space="preserve"> kV</w:t>
      </w:r>
    </w:p>
    <w:p w14:paraId="05437A9E" w14:textId="673CAB05" w:rsidR="00B20A37" w:rsidRPr="00AC0602" w:rsidRDefault="00B20A37" w:rsidP="00B20A37">
      <w:pPr>
        <w:spacing w:before="0" w:after="200" w:line="276" w:lineRule="auto"/>
        <w:jc w:val="center"/>
        <w:rPr>
          <w:rFonts w:eastAsiaTheme="minorHAnsi"/>
          <w:b/>
          <w:bCs/>
          <w:iCs/>
          <w:color w:val="000000"/>
          <w:sz w:val="32"/>
          <w:szCs w:val="36"/>
          <w:lang w:val="es-DO" w:eastAsia="en-US"/>
        </w:rPr>
      </w:pPr>
      <w:r w:rsidRPr="00AC0602">
        <w:rPr>
          <w:rFonts w:eastAsiaTheme="minorHAnsi"/>
          <w:b/>
          <w:bCs/>
          <w:iCs/>
          <w:color w:val="000000"/>
          <w:sz w:val="32"/>
          <w:szCs w:val="36"/>
          <w:lang w:val="es-DO" w:eastAsia="en-US"/>
        </w:rPr>
        <w:t>(</w:t>
      </w:r>
      <w:r w:rsidR="00AC0602" w:rsidRPr="00AC0602">
        <w:rPr>
          <w:rFonts w:eastAsiaTheme="minorHAnsi"/>
          <w:b/>
          <w:bCs/>
          <w:iCs/>
          <w:color w:val="000000"/>
          <w:sz w:val="32"/>
          <w:szCs w:val="36"/>
          <w:lang w:val="es-DO" w:eastAsia="en-US"/>
        </w:rPr>
        <w:t>Circuitos COHE101</w:t>
      </w:r>
      <w:r w:rsidRPr="00AC0602">
        <w:rPr>
          <w:rFonts w:eastAsiaTheme="minorHAnsi"/>
          <w:b/>
          <w:bCs/>
          <w:iCs/>
          <w:color w:val="000000"/>
          <w:sz w:val="32"/>
          <w:szCs w:val="36"/>
          <w:lang w:val="es-DO" w:eastAsia="en-US"/>
        </w:rPr>
        <w:t xml:space="preserve"> al </w:t>
      </w:r>
      <w:r w:rsidR="00AC0602" w:rsidRPr="00AC0602">
        <w:rPr>
          <w:rFonts w:eastAsiaTheme="minorHAnsi"/>
          <w:b/>
          <w:bCs/>
          <w:iCs/>
          <w:color w:val="000000"/>
          <w:sz w:val="32"/>
          <w:szCs w:val="36"/>
          <w:lang w:val="es-DO" w:eastAsia="en-US"/>
        </w:rPr>
        <w:t>Circuitos COHE110</w:t>
      </w:r>
      <w:r w:rsidRPr="00AC0602">
        <w:rPr>
          <w:rFonts w:eastAsiaTheme="minorHAnsi"/>
          <w:b/>
          <w:bCs/>
          <w:iCs/>
          <w:color w:val="000000"/>
          <w:sz w:val="32"/>
          <w:szCs w:val="36"/>
          <w:lang w:val="es-DO" w:eastAsia="en-US"/>
        </w:rPr>
        <w:t>)</w:t>
      </w:r>
    </w:p>
    <w:p w14:paraId="41FD3FD2" w14:textId="77777777" w:rsidR="00606A71" w:rsidRDefault="00606A71" w:rsidP="00606A71">
      <w:pPr>
        <w:spacing w:before="0" w:after="200" w:line="276" w:lineRule="auto"/>
        <w:jc w:val="center"/>
        <w:rPr>
          <w:rFonts w:eastAsiaTheme="minorHAnsi"/>
          <w:b/>
          <w:bCs/>
          <w:iCs/>
          <w:color w:val="000000"/>
          <w:sz w:val="28"/>
          <w:szCs w:val="28"/>
          <w:lang w:val="es-DO" w:eastAsia="en-US"/>
        </w:rPr>
      </w:pPr>
      <w:bookmarkStart w:id="1" w:name="_Hlk190422707"/>
    </w:p>
    <w:p w14:paraId="798BA8BA" w14:textId="77777777" w:rsidR="00B20A37" w:rsidRPr="00DB3EE1" w:rsidRDefault="00B20A37" w:rsidP="00606A71">
      <w:pPr>
        <w:spacing w:before="0" w:after="200" w:line="276" w:lineRule="auto"/>
        <w:jc w:val="center"/>
        <w:rPr>
          <w:rFonts w:eastAsiaTheme="minorHAnsi"/>
          <w:b/>
          <w:bCs/>
          <w:iCs/>
          <w:color w:val="000000"/>
          <w:sz w:val="28"/>
          <w:szCs w:val="28"/>
          <w:lang w:val="es-DO" w:eastAsia="en-US"/>
        </w:rPr>
      </w:pPr>
    </w:p>
    <w:p w14:paraId="2B8628D7"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r w:rsidRPr="00DB3EE1">
        <w:rPr>
          <w:rFonts w:eastAsiaTheme="minorHAnsi"/>
          <w:b/>
          <w:bCs/>
          <w:iCs/>
          <w:color w:val="000000"/>
          <w:sz w:val="28"/>
          <w:szCs w:val="28"/>
          <w:lang w:val="es-DO" w:eastAsia="en-US"/>
        </w:rPr>
        <w:t>Dirección Gestión de Proyectos</w:t>
      </w:r>
    </w:p>
    <w:p w14:paraId="54D999DE" w14:textId="1377F87F" w:rsidR="00606A71" w:rsidRPr="00DB3EE1" w:rsidRDefault="00CB6528" w:rsidP="00606A71">
      <w:pPr>
        <w:spacing w:before="0" w:after="200" w:line="276" w:lineRule="auto"/>
        <w:jc w:val="center"/>
        <w:rPr>
          <w:rFonts w:eastAsiaTheme="minorHAnsi"/>
          <w:b/>
          <w:bCs/>
          <w:iCs/>
          <w:color w:val="000000"/>
          <w:sz w:val="28"/>
          <w:szCs w:val="28"/>
          <w:lang w:val="es-DO" w:eastAsia="en-US"/>
        </w:rPr>
      </w:pPr>
      <w:r>
        <w:rPr>
          <w:rFonts w:eastAsiaTheme="minorHAnsi"/>
          <w:b/>
          <w:bCs/>
          <w:iCs/>
          <w:color w:val="000000"/>
          <w:sz w:val="28"/>
          <w:szCs w:val="28"/>
          <w:lang w:val="es-DO" w:eastAsia="en-US"/>
        </w:rPr>
        <w:t>07</w:t>
      </w:r>
      <w:r w:rsidR="00606A71" w:rsidRPr="00DB3EE1">
        <w:rPr>
          <w:rFonts w:eastAsiaTheme="minorHAnsi"/>
          <w:b/>
          <w:bCs/>
          <w:iCs/>
          <w:color w:val="000000"/>
          <w:sz w:val="28"/>
          <w:szCs w:val="28"/>
          <w:lang w:val="es-DO" w:eastAsia="en-US"/>
        </w:rPr>
        <w:t xml:space="preserve"> de </w:t>
      </w:r>
      <w:proofErr w:type="gramStart"/>
      <w:r>
        <w:rPr>
          <w:rFonts w:eastAsiaTheme="minorHAnsi"/>
          <w:b/>
          <w:bCs/>
          <w:iCs/>
          <w:color w:val="000000"/>
          <w:sz w:val="28"/>
          <w:szCs w:val="28"/>
          <w:lang w:val="es-DO" w:eastAsia="en-US"/>
        </w:rPr>
        <w:t>Agosto</w:t>
      </w:r>
      <w:proofErr w:type="gramEnd"/>
      <w:r>
        <w:rPr>
          <w:rFonts w:eastAsiaTheme="minorHAnsi"/>
          <w:b/>
          <w:bCs/>
          <w:iCs/>
          <w:color w:val="000000"/>
          <w:sz w:val="28"/>
          <w:szCs w:val="28"/>
          <w:lang w:val="es-DO" w:eastAsia="en-US"/>
        </w:rPr>
        <w:t xml:space="preserve"> </w:t>
      </w:r>
      <w:r w:rsidR="00606A71" w:rsidRPr="00DB3EE1">
        <w:rPr>
          <w:rFonts w:eastAsiaTheme="minorHAnsi"/>
          <w:b/>
          <w:bCs/>
          <w:iCs/>
          <w:color w:val="000000"/>
          <w:sz w:val="28"/>
          <w:szCs w:val="28"/>
          <w:lang w:val="es-DO" w:eastAsia="en-US"/>
        </w:rPr>
        <w:t>2025</w:t>
      </w:r>
    </w:p>
    <w:bookmarkEnd w:id="1"/>
    <w:p w14:paraId="14CC2838" w14:textId="77777777" w:rsidR="00CD036D" w:rsidRPr="00025344" w:rsidRDefault="00CD036D" w:rsidP="000C204A">
      <w:pPr>
        <w:jc w:val="center"/>
        <w:rPr>
          <w:b/>
          <w:sz w:val="22"/>
          <w:lang w:val="es-DO"/>
        </w:rPr>
      </w:pPr>
      <w:r w:rsidRPr="00025344">
        <w:rPr>
          <w:b/>
          <w:sz w:val="22"/>
          <w:lang w:val="es-DO"/>
        </w:rPr>
        <w:lastRenderedPageBreak/>
        <w:t>ÍNDICE</w:t>
      </w:r>
    </w:p>
    <w:p w14:paraId="193ADE91" w14:textId="3AC8C5B4" w:rsidR="00025344" w:rsidRPr="00025344" w:rsidRDefault="009B020D"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r w:rsidRPr="00025344">
        <w:rPr>
          <w:rStyle w:val="Hipervnculo"/>
          <w:b w:val="0"/>
          <w:noProof/>
          <w:lang w:val="es-DO"/>
        </w:rPr>
        <w:fldChar w:fldCharType="begin"/>
      </w:r>
      <w:r w:rsidRPr="00025344">
        <w:rPr>
          <w:rStyle w:val="Hipervnculo"/>
          <w:b w:val="0"/>
          <w:noProof/>
          <w:lang w:val="es-DO"/>
        </w:rPr>
        <w:instrText xml:space="preserve"> TOC \o "1-3" \h \z \u </w:instrText>
      </w:r>
      <w:r w:rsidRPr="00025344">
        <w:rPr>
          <w:rStyle w:val="Hipervnculo"/>
          <w:b w:val="0"/>
          <w:noProof/>
          <w:lang w:val="es-DO"/>
        </w:rPr>
        <w:fldChar w:fldCharType="separate"/>
      </w:r>
      <w:hyperlink w:anchor="_Toc207004124" w:history="1">
        <w:r w:rsidR="00025344" w:rsidRPr="00025344">
          <w:rPr>
            <w:rStyle w:val="Hipervnculo"/>
            <w:noProof/>
            <w:lang w:val="es-DO"/>
          </w:rPr>
          <w:t>1.</w:t>
        </w:r>
        <w:r w:rsidR="00025344" w:rsidRPr="00025344">
          <w:rPr>
            <w:rFonts w:asciiTheme="minorHAnsi" w:eastAsiaTheme="minorEastAsia" w:hAnsiTheme="minorHAnsi" w:cstheme="minorBidi"/>
            <w:b w:val="0"/>
            <w:bCs w:val="0"/>
            <w:caps w:val="0"/>
            <w:noProof/>
            <w:kern w:val="2"/>
            <w:lang w:val="es-DO" w:eastAsia="es-DO"/>
            <w14:ligatures w14:val="standardContextual"/>
          </w:rPr>
          <w:tab/>
        </w:r>
        <w:r w:rsidR="00025344" w:rsidRPr="00025344">
          <w:rPr>
            <w:rStyle w:val="Hipervnculo"/>
            <w:noProof/>
            <w:lang w:val="es-DO"/>
          </w:rPr>
          <w:t>Antecedentes</w:t>
        </w:r>
        <w:r w:rsidR="00025344" w:rsidRPr="00025344">
          <w:rPr>
            <w:noProof/>
            <w:webHidden/>
          </w:rPr>
          <w:tab/>
        </w:r>
        <w:r w:rsidR="00025344" w:rsidRPr="00025344">
          <w:rPr>
            <w:noProof/>
            <w:webHidden/>
          </w:rPr>
          <w:fldChar w:fldCharType="begin"/>
        </w:r>
        <w:r w:rsidR="00025344" w:rsidRPr="00025344">
          <w:rPr>
            <w:noProof/>
            <w:webHidden/>
          </w:rPr>
          <w:instrText xml:space="preserve"> PAGEREF _Toc207004124 \h </w:instrText>
        </w:r>
        <w:r w:rsidR="00025344" w:rsidRPr="00025344">
          <w:rPr>
            <w:noProof/>
            <w:webHidden/>
          </w:rPr>
        </w:r>
        <w:r w:rsidR="00025344" w:rsidRPr="00025344">
          <w:rPr>
            <w:noProof/>
            <w:webHidden/>
          </w:rPr>
          <w:fldChar w:fldCharType="separate"/>
        </w:r>
        <w:r w:rsidR="00025344" w:rsidRPr="00025344">
          <w:rPr>
            <w:noProof/>
            <w:webHidden/>
          </w:rPr>
          <w:t>4</w:t>
        </w:r>
        <w:r w:rsidR="00025344" w:rsidRPr="00025344">
          <w:rPr>
            <w:noProof/>
            <w:webHidden/>
          </w:rPr>
          <w:fldChar w:fldCharType="end"/>
        </w:r>
      </w:hyperlink>
    </w:p>
    <w:p w14:paraId="02791175" w14:textId="3C40F0A2"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25" w:history="1">
        <w:r w:rsidRPr="00025344">
          <w:rPr>
            <w:rStyle w:val="Hipervnculo"/>
            <w:noProof/>
            <w:lang w:val="es-DO"/>
          </w:rPr>
          <w:t>2.</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Alcance del Trabajo</w:t>
        </w:r>
        <w:r w:rsidRPr="00025344">
          <w:rPr>
            <w:noProof/>
            <w:webHidden/>
          </w:rPr>
          <w:tab/>
        </w:r>
        <w:r w:rsidRPr="00025344">
          <w:rPr>
            <w:noProof/>
            <w:webHidden/>
          </w:rPr>
          <w:fldChar w:fldCharType="begin"/>
        </w:r>
        <w:r w:rsidRPr="00025344">
          <w:rPr>
            <w:noProof/>
            <w:webHidden/>
          </w:rPr>
          <w:instrText xml:space="preserve"> PAGEREF _Toc207004125 \h </w:instrText>
        </w:r>
        <w:r w:rsidRPr="00025344">
          <w:rPr>
            <w:noProof/>
            <w:webHidden/>
          </w:rPr>
        </w:r>
        <w:r w:rsidRPr="00025344">
          <w:rPr>
            <w:noProof/>
            <w:webHidden/>
          </w:rPr>
          <w:fldChar w:fldCharType="separate"/>
        </w:r>
        <w:r w:rsidRPr="00025344">
          <w:rPr>
            <w:noProof/>
            <w:webHidden/>
          </w:rPr>
          <w:t>4</w:t>
        </w:r>
        <w:r w:rsidRPr="00025344">
          <w:rPr>
            <w:noProof/>
            <w:webHidden/>
          </w:rPr>
          <w:fldChar w:fldCharType="end"/>
        </w:r>
      </w:hyperlink>
    </w:p>
    <w:p w14:paraId="799F727E" w14:textId="4BC3FA22"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26" w:history="1">
        <w:r w:rsidRPr="00025344">
          <w:rPr>
            <w:rStyle w:val="Hipervnculo"/>
            <w:noProof/>
            <w:lang w:val="es-DO"/>
          </w:rPr>
          <w:t>3.</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Periodo de Ejecución</w:t>
        </w:r>
        <w:r w:rsidRPr="00025344">
          <w:rPr>
            <w:noProof/>
            <w:webHidden/>
          </w:rPr>
          <w:tab/>
        </w:r>
        <w:r w:rsidRPr="00025344">
          <w:rPr>
            <w:noProof/>
            <w:webHidden/>
          </w:rPr>
          <w:fldChar w:fldCharType="begin"/>
        </w:r>
        <w:r w:rsidRPr="00025344">
          <w:rPr>
            <w:noProof/>
            <w:webHidden/>
          </w:rPr>
          <w:instrText xml:space="preserve"> PAGEREF _Toc207004126 \h </w:instrText>
        </w:r>
        <w:r w:rsidRPr="00025344">
          <w:rPr>
            <w:noProof/>
            <w:webHidden/>
          </w:rPr>
        </w:r>
        <w:r w:rsidRPr="00025344">
          <w:rPr>
            <w:noProof/>
            <w:webHidden/>
          </w:rPr>
          <w:fldChar w:fldCharType="separate"/>
        </w:r>
        <w:r w:rsidRPr="00025344">
          <w:rPr>
            <w:noProof/>
            <w:webHidden/>
          </w:rPr>
          <w:t>6</w:t>
        </w:r>
        <w:r w:rsidRPr="00025344">
          <w:rPr>
            <w:noProof/>
            <w:webHidden/>
          </w:rPr>
          <w:fldChar w:fldCharType="end"/>
        </w:r>
      </w:hyperlink>
    </w:p>
    <w:p w14:paraId="74F8466E" w14:textId="4FCD9CC1"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27" w:history="1">
        <w:r w:rsidRPr="00025344">
          <w:rPr>
            <w:rStyle w:val="Hipervnculo"/>
            <w:rFonts w:eastAsia="Calibri"/>
            <w:noProof/>
            <w:lang w:val="es-DO" w:eastAsia="en-US"/>
          </w:rPr>
          <w:t>3.1 Habilitación de almacén</w:t>
        </w:r>
        <w:r w:rsidRPr="00025344">
          <w:rPr>
            <w:rStyle w:val="Hipervnculo"/>
            <w:rFonts w:ascii="Segoe UI" w:eastAsia="Calibri" w:hAnsi="Segoe UI" w:cs="Segoe UI"/>
            <w:noProof/>
            <w:lang w:val="es-DO" w:eastAsia="en-US"/>
          </w:rPr>
          <w:t>:</w:t>
        </w:r>
        <w:r w:rsidRPr="00025344">
          <w:rPr>
            <w:noProof/>
            <w:webHidden/>
          </w:rPr>
          <w:tab/>
        </w:r>
        <w:r w:rsidRPr="00025344">
          <w:rPr>
            <w:noProof/>
            <w:webHidden/>
          </w:rPr>
          <w:fldChar w:fldCharType="begin"/>
        </w:r>
        <w:r w:rsidRPr="00025344">
          <w:rPr>
            <w:noProof/>
            <w:webHidden/>
          </w:rPr>
          <w:instrText xml:space="preserve"> PAGEREF _Toc207004127 \h </w:instrText>
        </w:r>
        <w:r w:rsidRPr="00025344">
          <w:rPr>
            <w:noProof/>
            <w:webHidden/>
          </w:rPr>
        </w:r>
        <w:r w:rsidRPr="00025344">
          <w:rPr>
            <w:noProof/>
            <w:webHidden/>
          </w:rPr>
          <w:fldChar w:fldCharType="separate"/>
        </w:r>
        <w:r w:rsidRPr="00025344">
          <w:rPr>
            <w:noProof/>
            <w:webHidden/>
          </w:rPr>
          <w:t>8</w:t>
        </w:r>
        <w:r w:rsidRPr="00025344">
          <w:rPr>
            <w:noProof/>
            <w:webHidden/>
          </w:rPr>
          <w:fldChar w:fldCharType="end"/>
        </w:r>
      </w:hyperlink>
    </w:p>
    <w:p w14:paraId="73B2E810" w14:textId="04209BDC"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28" w:history="1">
        <w:r w:rsidRPr="00025344">
          <w:rPr>
            <w:rStyle w:val="Hipervnculo"/>
            <w:noProof/>
            <w:lang w:val="es-DO"/>
          </w:rPr>
          <w:t>4.</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Lugar de Ejecución</w:t>
        </w:r>
        <w:r w:rsidRPr="00025344">
          <w:rPr>
            <w:noProof/>
            <w:webHidden/>
          </w:rPr>
          <w:tab/>
        </w:r>
        <w:r w:rsidRPr="00025344">
          <w:rPr>
            <w:noProof/>
            <w:webHidden/>
          </w:rPr>
          <w:fldChar w:fldCharType="begin"/>
        </w:r>
        <w:r w:rsidRPr="00025344">
          <w:rPr>
            <w:noProof/>
            <w:webHidden/>
          </w:rPr>
          <w:instrText xml:space="preserve"> PAGEREF _Toc207004128 \h </w:instrText>
        </w:r>
        <w:r w:rsidRPr="00025344">
          <w:rPr>
            <w:noProof/>
            <w:webHidden/>
          </w:rPr>
        </w:r>
        <w:r w:rsidRPr="00025344">
          <w:rPr>
            <w:noProof/>
            <w:webHidden/>
          </w:rPr>
          <w:fldChar w:fldCharType="separate"/>
        </w:r>
        <w:r w:rsidRPr="00025344">
          <w:rPr>
            <w:noProof/>
            <w:webHidden/>
          </w:rPr>
          <w:t>9</w:t>
        </w:r>
        <w:r w:rsidRPr="00025344">
          <w:rPr>
            <w:noProof/>
            <w:webHidden/>
          </w:rPr>
          <w:fldChar w:fldCharType="end"/>
        </w:r>
      </w:hyperlink>
    </w:p>
    <w:p w14:paraId="317DA2A0" w14:textId="3976B1B3"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29" w:history="1">
        <w:r w:rsidRPr="00025344">
          <w:rPr>
            <w:rStyle w:val="Hipervnculo"/>
            <w:noProof/>
            <w:lang w:val="es-DO"/>
          </w:rPr>
          <w:t>5.</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Requerimientos del Trabajo</w:t>
        </w:r>
        <w:r w:rsidRPr="00025344">
          <w:rPr>
            <w:noProof/>
            <w:webHidden/>
          </w:rPr>
          <w:tab/>
        </w:r>
        <w:r w:rsidRPr="00025344">
          <w:rPr>
            <w:noProof/>
            <w:webHidden/>
          </w:rPr>
          <w:fldChar w:fldCharType="begin"/>
        </w:r>
        <w:r w:rsidRPr="00025344">
          <w:rPr>
            <w:noProof/>
            <w:webHidden/>
          </w:rPr>
          <w:instrText xml:space="preserve"> PAGEREF _Toc207004129 \h </w:instrText>
        </w:r>
        <w:r w:rsidRPr="00025344">
          <w:rPr>
            <w:noProof/>
            <w:webHidden/>
          </w:rPr>
        </w:r>
        <w:r w:rsidRPr="00025344">
          <w:rPr>
            <w:noProof/>
            <w:webHidden/>
          </w:rPr>
          <w:fldChar w:fldCharType="separate"/>
        </w:r>
        <w:r w:rsidRPr="00025344">
          <w:rPr>
            <w:noProof/>
            <w:webHidden/>
          </w:rPr>
          <w:t>9</w:t>
        </w:r>
        <w:r w:rsidRPr="00025344">
          <w:rPr>
            <w:noProof/>
            <w:webHidden/>
          </w:rPr>
          <w:fldChar w:fldCharType="end"/>
        </w:r>
      </w:hyperlink>
    </w:p>
    <w:p w14:paraId="3BD4B4DC" w14:textId="275729D8"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30" w:history="1">
        <w:r w:rsidRPr="00025344">
          <w:rPr>
            <w:rStyle w:val="Hipervnculo"/>
            <w:noProof/>
            <w:sz w:val="20"/>
          </w:rPr>
          <w:t>5.1</w:t>
        </w:r>
        <w:r w:rsidRPr="00025344">
          <w:rPr>
            <w:rFonts w:asciiTheme="minorHAnsi" w:eastAsiaTheme="minorEastAsia" w:hAnsiTheme="minorHAnsi" w:cstheme="minorBidi"/>
            <w:noProof/>
            <w:kern w:val="2"/>
            <w:sz w:val="20"/>
            <w:lang w:val="es-DO" w:eastAsia="es-DO"/>
            <w14:ligatures w14:val="standardContextual"/>
          </w:rPr>
          <w:tab/>
        </w:r>
        <w:r w:rsidRPr="00025344">
          <w:rPr>
            <w:rStyle w:val="Hipervnculo"/>
            <w:noProof/>
            <w:sz w:val="20"/>
            <w:lang w:val="es-DO"/>
          </w:rPr>
          <w:t>FASE INICIAL (ANTES DE INICIAR LAS OBRAS):</w:t>
        </w:r>
        <w:r w:rsidRPr="00025344">
          <w:rPr>
            <w:noProof/>
            <w:webHidden/>
            <w:sz w:val="20"/>
          </w:rPr>
          <w:tab/>
        </w:r>
        <w:r w:rsidRPr="00025344">
          <w:rPr>
            <w:noProof/>
            <w:webHidden/>
            <w:sz w:val="20"/>
          </w:rPr>
          <w:fldChar w:fldCharType="begin"/>
        </w:r>
        <w:r w:rsidRPr="00025344">
          <w:rPr>
            <w:noProof/>
            <w:webHidden/>
            <w:sz w:val="20"/>
          </w:rPr>
          <w:instrText xml:space="preserve"> PAGEREF _Toc207004130 \h </w:instrText>
        </w:r>
        <w:r w:rsidRPr="00025344">
          <w:rPr>
            <w:noProof/>
            <w:webHidden/>
            <w:sz w:val="20"/>
          </w:rPr>
        </w:r>
        <w:r w:rsidRPr="00025344">
          <w:rPr>
            <w:noProof/>
            <w:webHidden/>
            <w:sz w:val="20"/>
          </w:rPr>
          <w:fldChar w:fldCharType="separate"/>
        </w:r>
        <w:r w:rsidRPr="00025344">
          <w:rPr>
            <w:noProof/>
            <w:webHidden/>
            <w:sz w:val="20"/>
          </w:rPr>
          <w:t>9</w:t>
        </w:r>
        <w:r w:rsidRPr="00025344">
          <w:rPr>
            <w:noProof/>
            <w:webHidden/>
            <w:sz w:val="20"/>
          </w:rPr>
          <w:fldChar w:fldCharType="end"/>
        </w:r>
      </w:hyperlink>
    </w:p>
    <w:p w14:paraId="6A2B2281" w14:textId="00BE9D16"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1" w:history="1">
        <w:r w:rsidRPr="00025344">
          <w:rPr>
            <w:rStyle w:val="Hipervnculo"/>
            <w:szCs w:val="20"/>
          </w:rPr>
          <w:t>5.1.1</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ADMINISTRATIVOS</w:t>
        </w:r>
        <w:r w:rsidRPr="00025344">
          <w:rPr>
            <w:webHidden/>
            <w:szCs w:val="20"/>
          </w:rPr>
          <w:tab/>
        </w:r>
        <w:r w:rsidRPr="00025344">
          <w:rPr>
            <w:webHidden/>
            <w:szCs w:val="20"/>
          </w:rPr>
          <w:fldChar w:fldCharType="begin"/>
        </w:r>
        <w:r w:rsidRPr="00025344">
          <w:rPr>
            <w:webHidden/>
            <w:szCs w:val="20"/>
          </w:rPr>
          <w:instrText xml:space="preserve"> PAGEREF _Toc207004131 \h </w:instrText>
        </w:r>
        <w:r w:rsidRPr="00025344">
          <w:rPr>
            <w:webHidden/>
            <w:szCs w:val="20"/>
          </w:rPr>
        </w:r>
        <w:r w:rsidRPr="00025344">
          <w:rPr>
            <w:webHidden/>
            <w:szCs w:val="20"/>
          </w:rPr>
          <w:fldChar w:fldCharType="separate"/>
        </w:r>
        <w:r w:rsidRPr="00025344">
          <w:rPr>
            <w:webHidden/>
            <w:szCs w:val="20"/>
          </w:rPr>
          <w:t>9</w:t>
        </w:r>
        <w:r w:rsidRPr="00025344">
          <w:rPr>
            <w:webHidden/>
            <w:szCs w:val="20"/>
          </w:rPr>
          <w:fldChar w:fldCharType="end"/>
        </w:r>
      </w:hyperlink>
    </w:p>
    <w:p w14:paraId="13D78CC0" w14:textId="440FA19C"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2" w:history="1">
        <w:r w:rsidRPr="00025344">
          <w:rPr>
            <w:rStyle w:val="Hipervnculo"/>
            <w:szCs w:val="20"/>
          </w:rPr>
          <w:t>5.1.2</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DE GESTIÓN DE MATERIALES</w:t>
        </w:r>
        <w:r w:rsidRPr="00025344">
          <w:rPr>
            <w:webHidden/>
            <w:szCs w:val="20"/>
          </w:rPr>
          <w:tab/>
        </w:r>
        <w:r w:rsidRPr="00025344">
          <w:rPr>
            <w:webHidden/>
            <w:szCs w:val="20"/>
          </w:rPr>
          <w:fldChar w:fldCharType="begin"/>
        </w:r>
        <w:r w:rsidRPr="00025344">
          <w:rPr>
            <w:webHidden/>
            <w:szCs w:val="20"/>
          </w:rPr>
          <w:instrText xml:space="preserve"> PAGEREF _Toc207004132 \h </w:instrText>
        </w:r>
        <w:r w:rsidRPr="00025344">
          <w:rPr>
            <w:webHidden/>
            <w:szCs w:val="20"/>
          </w:rPr>
        </w:r>
        <w:r w:rsidRPr="00025344">
          <w:rPr>
            <w:webHidden/>
            <w:szCs w:val="20"/>
          </w:rPr>
          <w:fldChar w:fldCharType="separate"/>
        </w:r>
        <w:r w:rsidRPr="00025344">
          <w:rPr>
            <w:webHidden/>
            <w:szCs w:val="20"/>
          </w:rPr>
          <w:t>11</w:t>
        </w:r>
        <w:r w:rsidRPr="00025344">
          <w:rPr>
            <w:webHidden/>
            <w:szCs w:val="20"/>
          </w:rPr>
          <w:fldChar w:fldCharType="end"/>
        </w:r>
      </w:hyperlink>
    </w:p>
    <w:p w14:paraId="4F3F6C14" w14:textId="70CD00F3"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3" w:history="1">
        <w:r w:rsidRPr="00025344">
          <w:rPr>
            <w:rStyle w:val="Hipervnculo"/>
            <w:szCs w:val="20"/>
          </w:rPr>
          <w:t>5.1.3</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DE GESTIÓN DE SEGURIDAD Y MEDIOAMBIENTE</w:t>
        </w:r>
        <w:r w:rsidRPr="00025344">
          <w:rPr>
            <w:webHidden/>
            <w:szCs w:val="20"/>
          </w:rPr>
          <w:tab/>
        </w:r>
        <w:r w:rsidRPr="00025344">
          <w:rPr>
            <w:webHidden/>
            <w:szCs w:val="20"/>
          </w:rPr>
          <w:fldChar w:fldCharType="begin"/>
        </w:r>
        <w:r w:rsidRPr="00025344">
          <w:rPr>
            <w:webHidden/>
            <w:szCs w:val="20"/>
          </w:rPr>
          <w:instrText xml:space="preserve"> PAGEREF _Toc207004133 \h </w:instrText>
        </w:r>
        <w:r w:rsidRPr="00025344">
          <w:rPr>
            <w:webHidden/>
            <w:szCs w:val="20"/>
          </w:rPr>
        </w:r>
        <w:r w:rsidRPr="00025344">
          <w:rPr>
            <w:webHidden/>
            <w:szCs w:val="20"/>
          </w:rPr>
          <w:fldChar w:fldCharType="separate"/>
        </w:r>
        <w:r w:rsidRPr="00025344">
          <w:rPr>
            <w:webHidden/>
            <w:szCs w:val="20"/>
          </w:rPr>
          <w:t>12</w:t>
        </w:r>
        <w:r w:rsidRPr="00025344">
          <w:rPr>
            <w:webHidden/>
            <w:szCs w:val="20"/>
          </w:rPr>
          <w:fldChar w:fldCharType="end"/>
        </w:r>
      </w:hyperlink>
    </w:p>
    <w:p w14:paraId="4F221C4C" w14:textId="37A1F206"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34" w:history="1">
        <w:r w:rsidRPr="00025344">
          <w:rPr>
            <w:rStyle w:val="Hipervnculo"/>
            <w:noProof/>
            <w:sz w:val="20"/>
            <w:lang w:val="es-DO"/>
          </w:rPr>
          <w:t>5.2</w:t>
        </w:r>
        <w:r w:rsidRPr="00025344">
          <w:rPr>
            <w:rFonts w:asciiTheme="minorHAnsi" w:eastAsiaTheme="minorEastAsia" w:hAnsiTheme="minorHAnsi" w:cstheme="minorBidi"/>
            <w:noProof/>
            <w:kern w:val="2"/>
            <w:sz w:val="20"/>
            <w:lang w:val="es-DO" w:eastAsia="es-DO"/>
            <w14:ligatures w14:val="standardContextual"/>
          </w:rPr>
          <w:tab/>
        </w:r>
        <w:r w:rsidRPr="00025344">
          <w:rPr>
            <w:rStyle w:val="Hipervnculo"/>
            <w:noProof/>
            <w:sz w:val="20"/>
            <w:lang w:val="es-DO"/>
          </w:rPr>
          <w:t>FASE DE CONSTRUCCIÓN:</w:t>
        </w:r>
        <w:r w:rsidRPr="00025344">
          <w:rPr>
            <w:noProof/>
            <w:webHidden/>
            <w:sz w:val="20"/>
          </w:rPr>
          <w:tab/>
        </w:r>
        <w:r w:rsidRPr="00025344">
          <w:rPr>
            <w:noProof/>
            <w:webHidden/>
            <w:sz w:val="20"/>
          </w:rPr>
          <w:fldChar w:fldCharType="begin"/>
        </w:r>
        <w:r w:rsidRPr="00025344">
          <w:rPr>
            <w:noProof/>
            <w:webHidden/>
            <w:sz w:val="20"/>
          </w:rPr>
          <w:instrText xml:space="preserve"> PAGEREF _Toc207004134 \h </w:instrText>
        </w:r>
        <w:r w:rsidRPr="00025344">
          <w:rPr>
            <w:noProof/>
            <w:webHidden/>
            <w:sz w:val="20"/>
          </w:rPr>
        </w:r>
        <w:r w:rsidRPr="00025344">
          <w:rPr>
            <w:noProof/>
            <w:webHidden/>
            <w:sz w:val="20"/>
          </w:rPr>
          <w:fldChar w:fldCharType="separate"/>
        </w:r>
        <w:r w:rsidRPr="00025344">
          <w:rPr>
            <w:noProof/>
            <w:webHidden/>
            <w:sz w:val="20"/>
          </w:rPr>
          <w:t>13</w:t>
        </w:r>
        <w:r w:rsidRPr="00025344">
          <w:rPr>
            <w:noProof/>
            <w:webHidden/>
            <w:sz w:val="20"/>
          </w:rPr>
          <w:fldChar w:fldCharType="end"/>
        </w:r>
      </w:hyperlink>
    </w:p>
    <w:p w14:paraId="6AA47210" w14:textId="43A58746"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5" w:history="1">
        <w:r w:rsidRPr="00025344">
          <w:rPr>
            <w:rStyle w:val="Hipervnculo"/>
            <w:szCs w:val="20"/>
          </w:rPr>
          <w:t>5.2.1</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DE CONSTRUCCIÓN</w:t>
        </w:r>
        <w:r w:rsidRPr="00025344">
          <w:rPr>
            <w:webHidden/>
            <w:szCs w:val="20"/>
          </w:rPr>
          <w:tab/>
        </w:r>
        <w:r w:rsidRPr="00025344">
          <w:rPr>
            <w:webHidden/>
            <w:szCs w:val="20"/>
          </w:rPr>
          <w:fldChar w:fldCharType="begin"/>
        </w:r>
        <w:r w:rsidRPr="00025344">
          <w:rPr>
            <w:webHidden/>
            <w:szCs w:val="20"/>
          </w:rPr>
          <w:instrText xml:space="preserve"> PAGEREF _Toc207004135 \h </w:instrText>
        </w:r>
        <w:r w:rsidRPr="00025344">
          <w:rPr>
            <w:webHidden/>
            <w:szCs w:val="20"/>
          </w:rPr>
        </w:r>
        <w:r w:rsidRPr="00025344">
          <w:rPr>
            <w:webHidden/>
            <w:szCs w:val="20"/>
          </w:rPr>
          <w:fldChar w:fldCharType="separate"/>
        </w:r>
        <w:r w:rsidRPr="00025344">
          <w:rPr>
            <w:webHidden/>
            <w:szCs w:val="20"/>
          </w:rPr>
          <w:t>14</w:t>
        </w:r>
        <w:r w:rsidRPr="00025344">
          <w:rPr>
            <w:webHidden/>
            <w:szCs w:val="20"/>
          </w:rPr>
          <w:fldChar w:fldCharType="end"/>
        </w:r>
      </w:hyperlink>
    </w:p>
    <w:p w14:paraId="41B8C394" w14:textId="768D86AC"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6" w:history="1">
        <w:r w:rsidRPr="00025344">
          <w:rPr>
            <w:rStyle w:val="Hipervnculo"/>
            <w:szCs w:val="20"/>
          </w:rPr>
          <w:t>5.2.2</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DE GESTIÓN DE SEGURIDAD Y MEDIOAMBIENTE</w:t>
        </w:r>
        <w:r w:rsidRPr="00025344">
          <w:rPr>
            <w:webHidden/>
            <w:szCs w:val="20"/>
          </w:rPr>
          <w:tab/>
        </w:r>
        <w:r w:rsidRPr="00025344">
          <w:rPr>
            <w:webHidden/>
            <w:szCs w:val="20"/>
          </w:rPr>
          <w:fldChar w:fldCharType="begin"/>
        </w:r>
        <w:r w:rsidRPr="00025344">
          <w:rPr>
            <w:webHidden/>
            <w:szCs w:val="20"/>
          </w:rPr>
          <w:instrText xml:space="preserve"> PAGEREF _Toc207004136 \h </w:instrText>
        </w:r>
        <w:r w:rsidRPr="00025344">
          <w:rPr>
            <w:webHidden/>
            <w:szCs w:val="20"/>
          </w:rPr>
        </w:r>
        <w:r w:rsidRPr="00025344">
          <w:rPr>
            <w:webHidden/>
            <w:szCs w:val="20"/>
          </w:rPr>
          <w:fldChar w:fldCharType="separate"/>
        </w:r>
        <w:r w:rsidRPr="00025344">
          <w:rPr>
            <w:webHidden/>
            <w:szCs w:val="20"/>
          </w:rPr>
          <w:t>16</w:t>
        </w:r>
        <w:r w:rsidRPr="00025344">
          <w:rPr>
            <w:webHidden/>
            <w:szCs w:val="20"/>
          </w:rPr>
          <w:fldChar w:fldCharType="end"/>
        </w:r>
      </w:hyperlink>
    </w:p>
    <w:p w14:paraId="6833D097" w14:textId="42D30B19"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7" w:history="1">
        <w:r w:rsidRPr="00025344">
          <w:rPr>
            <w:rStyle w:val="Hipervnculo"/>
            <w:szCs w:val="20"/>
          </w:rPr>
          <w:t>5.2.3</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GESTIÓN DE MATERIALES Y CALIDAD DE OBRAS</w:t>
        </w:r>
        <w:r w:rsidRPr="00025344">
          <w:rPr>
            <w:webHidden/>
            <w:szCs w:val="20"/>
          </w:rPr>
          <w:tab/>
        </w:r>
        <w:r w:rsidRPr="00025344">
          <w:rPr>
            <w:webHidden/>
            <w:szCs w:val="20"/>
          </w:rPr>
          <w:fldChar w:fldCharType="begin"/>
        </w:r>
        <w:r w:rsidRPr="00025344">
          <w:rPr>
            <w:webHidden/>
            <w:szCs w:val="20"/>
          </w:rPr>
          <w:instrText xml:space="preserve"> PAGEREF _Toc207004137 \h </w:instrText>
        </w:r>
        <w:r w:rsidRPr="00025344">
          <w:rPr>
            <w:webHidden/>
            <w:szCs w:val="20"/>
          </w:rPr>
        </w:r>
        <w:r w:rsidRPr="00025344">
          <w:rPr>
            <w:webHidden/>
            <w:szCs w:val="20"/>
          </w:rPr>
          <w:fldChar w:fldCharType="separate"/>
        </w:r>
        <w:r w:rsidRPr="00025344">
          <w:rPr>
            <w:webHidden/>
            <w:szCs w:val="20"/>
          </w:rPr>
          <w:t>17</w:t>
        </w:r>
        <w:r w:rsidRPr="00025344">
          <w:rPr>
            <w:webHidden/>
            <w:szCs w:val="20"/>
          </w:rPr>
          <w:fldChar w:fldCharType="end"/>
        </w:r>
      </w:hyperlink>
    </w:p>
    <w:p w14:paraId="26D62A2B" w14:textId="630A255C" w:rsidR="00025344" w:rsidRPr="00025344" w:rsidRDefault="00025344" w:rsidP="00025344">
      <w:pPr>
        <w:pStyle w:val="TDC3"/>
        <w:rPr>
          <w:rFonts w:asciiTheme="minorHAnsi" w:eastAsiaTheme="minorEastAsia" w:hAnsiTheme="minorHAnsi" w:cstheme="minorBidi"/>
          <w:iCs w:val="0"/>
          <w:kern w:val="2"/>
          <w:szCs w:val="20"/>
          <w:lang w:eastAsia="es-DO"/>
          <w14:ligatures w14:val="standardContextual"/>
        </w:rPr>
      </w:pPr>
      <w:hyperlink w:anchor="_Toc207004138" w:history="1">
        <w:r w:rsidRPr="00025344">
          <w:rPr>
            <w:rStyle w:val="Hipervnculo"/>
            <w:szCs w:val="20"/>
          </w:rPr>
          <w:t>5.2.4</w:t>
        </w:r>
        <w:r w:rsidRPr="00025344">
          <w:rPr>
            <w:rFonts w:asciiTheme="minorHAnsi" w:eastAsiaTheme="minorEastAsia" w:hAnsiTheme="minorHAnsi" w:cstheme="minorBidi"/>
            <w:iCs w:val="0"/>
            <w:kern w:val="2"/>
            <w:szCs w:val="20"/>
            <w:lang w:eastAsia="es-DO"/>
            <w14:ligatures w14:val="standardContextual"/>
          </w:rPr>
          <w:tab/>
        </w:r>
        <w:r w:rsidRPr="00025344">
          <w:rPr>
            <w:rStyle w:val="Hipervnculo"/>
            <w:szCs w:val="20"/>
          </w:rPr>
          <w:t>REQUERIMIENTOS ADMINISTRATIVOS</w:t>
        </w:r>
        <w:r w:rsidRPr="00025344">
          <w:rPr>
            <w:webHidden/>
            <w:szCs w:val="20"/>
          </w:rPr>
          <w:tab/>
        </w:r>
        <w:r w:rsidRPr="00025344">
          <w:rPr>
            <w:webHidden/>
            <w:szCs w:val="20"/>
          </w:rPr>
          <w:fldChar w:fldCharType="begin"/>
        </w:r>
        <w:r w:rsidRPr="00025344">
          <w:rPr>
            <w:webHidden/>
            <w:szCs w:val="20"/>
          </w:rPr>
          <w:instrText xml:space="preserve"> PAGEREF _Toc207004138 \h </w:instrText>
        </w:r>
        <w:r w:rsidRPr="00025344">
          <w:rPr>
            <w:webHidden/>
            <w:szCs w:val="20"/>
          </w:rPr>
        </w:r>
        <w:r w:rsidRPr="00025344">
          <w:rPr>
            <w:webHidden/>
            <w:szCs w:val="20"/>
          </w:rPr>
          <w:fldChar w:fldCharType="separate"/>
        </w:r>
        <w:r w:rsidRPr="00025344">
          <w:rPr>
            <w:webHidden/>
            <w:szCs w:val="20"/>
          </w:rPr>
          <w:t>20</w:t>
        </w:r>
        <w:r w:rsidRPr="00025344">
          <w:rPr>
            <w:webHidden/>
            <w:szCs w:val="20"/>
          </w:rPr>
          <w:fldChar w:fldCharType="end"/>
        </w:r>
      </w:hyperlink>
    </w:p>
    <w:p w14:paraId="011C6A06" w14:textId="47D5CB1E"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39" w:history="1">
        <w:r w:rsidRPr="00025344">
          <w:rPr>
            <w:rStyle w:val="Hipervnculo"/>
            <w:rFonts w:eastAsia="Calibri"/>
            <w:noProof/>
            <w:sz w:val="20"/>
            <w:lang w:eastAsia="en-US"/>
          </w:rPr>
          <w:t>5.3</w:t>
        </w:r>
        <w:r w:rsidRPr="00025344">
          <w:rPr>
            <w:rFonts w:asciiTheme="minorHAnsi" w:eastAsiaTheme="minorEastAsia" w:hAnsiTheme="minorHAnsi" w:cstheme="minorBidi"/>
            <w:noProof/>
            <w:kern w:val="2"/>
            <w:sz w:val="20"/>
            <w:lang w:val="es-DO" w:eastAsia="es-DO"/>
            <w14:ligatures w14:val="standardContextual"/>
          </w:rPr>
          <w:tab/>
        </w:r>
        <w:r w:rsidRPr="00025344">
          <w:rPr>
            <w:rStyle w:val="Hipervnculo"/>
            <w:noProof/>
            <w:sz w:val="20"/>
            <w:lang w:val="es-DO"/>
          </w:rPr>
          <w:t>FASE DE CIERRE Y ACEPTACIÓN DEL PROYECTO:</w:t>
        </w:r>
        <w:r w:rsidRPr="00025344">
          <w:rPr>
            <w:noProof/>
            <w:webHidden/>
            <w:sz w:val="20"/>
          </w:rPr>
          <w:tab/>
        </w:r>
        <w:r w:rsidRPr="00025344">
          <w:rPr>
            <w:noProof/>
            <w:webHidden/>
            <w:sz w:val="20"/>
          </w:rPr>
          <w:fldChar w:fldCharType="begin"/>
        </w:r>
        <w:r w:rsidRPr="00025344">
          <w:rPr>
            <w:noProof/>
            <w:webHidden/>
            <w:sz w:val="20"/>
          </w:rPr>
          <w:instrText xml:space="preserve"> PAGEREF _Toc207004139 \h </w:instrText>
        </w:r>
        <w:r w:rsidRPr="00025344">
          <w:rPr>
            <w:noProof/>
            <w:webHidden/>
            <w:sz w:val="20"/>
          </w:rPr>
        </w:r>
        <w:r w:rsidRPr="00025344">
          <w:rPr>
            <w:noProof/>
            <w:webHidden/>
            <w:sz w:val="20"/>
          </w:rPr>
          <w:fldChar w:fldCharType="separate"/>
        </w:r>
        <w:r w:rsidRPr="00025344">
          <w:rPr>
            <w:noProof/>
            <w:webHidden/>
            <w:sz w:val="20"/>
          </w:rPr>
          <w:t>21</w:t>
        </w:r>
        <w:r w:rsidRPr="00025344">
          <w:rPr>
            <w:noProof/>
            <w:webHidden/>
            <w:sz w:val="20"/>
          </w:rPr>
          <w:fldChar w:fldCharType="end"/>
        </w:r>
      </w:hyperlink>
    </w:p>
    <w:p w14:paraId="3A1C16B6" w14:textId="368F1BD7"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40" w:history="1">
        <w:r w:rsidRPr="00025344">
          <w:rPr>
            <w:rStyle w:val="Hipervnculo"/>
            <w:noProof/>
            <w:lang w:val="es-DO"/>
          </w:rPr>
          <w:t>6.</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Cronograma/Hitos</w:t>
        </w:r>
        <w:r w:rsidRPr="00025344">
          <w:rPr>
            <w:noProof/>
            <w:webHidden/>
          </w:rPr>
          <w:tab/>
        </w:r>
        <w:r w:rsidRPr="00025344">
          <w:rPr>
            <w:noProof/>
            <w:webHidden/>
          </w:rPr>
          <w:fldChar w:fldCharType="begin"/>
        </w:r>
        <w:r w:rsidRPr="00025344">
          <w:rPr>
            <w:noProof/>
            <w:webHidden/>
          </w:rPr>
          <w:instrText xml:space="preserve"> PAGEREF _Toc207004140 \h </w:instrText>
        </w:r>
        <w:r w:rsidRPr="00025344">
          <w:rPr>
            <w:noProof/>
            <w:webHidden/>
          </w:rPr>
        </w:r>
        <w:r w:rsidRPr="00025344">
          <w:rPr>
            <w:noProof/>
            <w:webHidden/>
          </w:rPr>
          <w:fldChar w:fldCharType="separate"/>
        </w:r>
        <w:r w:rsidRPr="00025344">
          <w:rPr>
            <w:noProof/>
            <w:webHidden/>
          </w:rPr>
          <w:t>23</w:t>
        </w:r>
        <w:r w:rsidRPr="00025344">
          <w:rPr>
            <w:noProof/>
            <w:webHidden/>
          </w:rPr>
          <w:fldChar w:fldCharType="end"/>
        </w:r>
      </w:hyperlink>
    </w:p>
    <w:p w14:paraId="62A0163D" w14:textId="4DE5AFA3"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41" w:history="1">
        <w:r w:rsidRPr="00025344">
          <w:rPr>
            <w:rStyle w:val="Hipervnculo"/>
            <w:noProof/>
            <w:lang w:val="es-DO"/>
          </w:rPr>
          <w:t>7.</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Criterios de Aceptación</w:t>
        </w:r>
        <w:r w:rsidRPr="00025344">
          <w:rPr>
            <w:noProof/>
            <w:webHidden/>
          </w:rPr>
          <w:tab/>
        </w:r>
        <w:r w:rsidRPr="00025344">
          <w:rPr>
            <w:noProof/>
            <w:webHidden/>
          </w:rPr>
          <w:fldChar w:fldCharType="begin"/>
        </w:r>
        <w:r w:rsidRPr="00025344">
          <w:rPr>
            <w:noProof/>
            <w:webHidden/>
          </w:rPr>
          <w:instrText xml:space="preserve"> PAGEREF _Toc207004141 \h </w:instrText>
        </w:r>
        <w:r w:rsidRPr="00025344">
          <w:rPr>
            <w:noProof/>
            <w:webHidden/>
          </w:rPr>
        </w:r>
        <w:r w:rsidRPr="00025344">
          <w:rPr>
            <w:noProof/>
            <w:webHidden/>
          </w:rPr>
          <w:fldChar w:fldCharType="separate"/>
        </w:r>
        <w:r w:rsidRPr="00025344">
          <w:rPr>
            <w:noProof/>
            <w:webHidden/>
          </w:rPr>
          <w:t>24</w:t>
        </w:r>
        <w:r w:rsidRPr="00025344">
          <w:rPr>
            <w:noProof/>
            <w:webHidden/>
          </w:rPr>
          <w:fldChar w:fldCharType="end"/>
        </w:r>
      </w:hyperlink>
    </w:p>
    <w:p w14:paraId="32820A76" w14:textId="4CF219A7"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42" w:history="1">
        <w:r w:rsidRPr="00025344">
          <w:rPr>
            <w:rStyle w:val="Hipervnculo"/>
            <w:noProof/>
            <w:lang w:val="es-DO"/>
          </w:rPr>
          <w:t>8.</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Otros Requerimientos</w:t>
        </w:r>
        <w:r w:rsidRPr="00025344">
          <w:rPr>
            <w:noProof/>
            <w:webHidden/>
          </w:rPr>
          <w:tab/>
        </w:r>
        <w:r w:rsidRPr="00025344">
          <w:rPr>
            <w:noProof/>
            <w:webHidden/>
          </w:rPr>
          <w:fldChar w:fldCharType="begin"/>
        </w:r>
        <w:r w:rsidRPr="00025344">
          <w:rPr>
            <w:noProof/>
            <w:webHidden/>
          </w:rPr>
          <w:instrText xml:space="preserve"> PAGEREF _Toc207004142 \h </w:instrText>
        </w:r>
        <w:r w:rsidRPr="00025344">
          <w:rPr>
            <w:noProof/>
            <w:webHidden/>
          </w:rPr>
        </w:r>
        <w:r w:rsidRPr="00025344">
          <w:rPr>
            <w:noProof/>
            <w:webHidden/>
          </w:rPr>
          <w:fldChar w:fldCharType="separate"/>
        </w:r>
        <w:r w:rsidRPr="00025344">
          <w:rPr>
            <w:noProof/>
            <w:webHidden/>
          </w:rPr>
          <w:t>25</w:t>
        </w:r>
        <w:r w:rsidRPr="00025344">
          <w:rPr>
            <w:noProof/>
            <w:webHidden/>
          </w:rPr>
          <w:fldChar w:fldCharType="end"/>
        </w:r>
      </w:hyperlink>
    </w:p>
    <w:p w14:paraId="41D824B6" w14:textId="670EB27B" w:rsidR="00025344" w:rsidRPr="00025344" w:rsidRDefault="00025344" w:rsidP="00025344">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4143" w:history="1">
        <w:r w:rsidRPr="00025344">
          <w:rPr>
            <w:rStyle w:val="Hipervnculo"/>
            <w:noProof/>
            <w:lang w:val="es-DO"/>
          </w:rPr>
          <w:t>9.</w:t>
        </w:r>
        <w:r w:rsidRPr="00025344">
          <w:rPr>
            <w:rFonts w:asciiTheme="minorHAnsi" w:eastAsiaTheme="minorEastAsia" w:hAnsiTheme="minorHAnsi" w:cstheme="minorBidi"/>
            <w:b w:val="0"/>
            <w:bCs w:val="0"/>
            <w:caps w:val="0"/>
            <w:noProof/>
            <w:kern w:val="2"/>
            <w:lang w:val="es-DO" w:eastAsia="es-DO"/>
            <w14:ligatures w14:val="standardContextual"/>
          </w:rPr>
          <w:tab/>
        </w:r>
        <w:r w:rsidRPr="00025344">
          <w:rPr>
            <w:rStyle w:val="Hipervnculo"/>
            <w:noProof/>
            <w:lang w:val="es-DO"/>
          </w:rPr>
          <w:t>ANEXO</w:t>
        </w:r>
        <w:r w:rsidRPr="00025344">
          <w:rPr>
            <w:noProof/>
            <w:webHidden/>
          </w:rPr>
          <w:tab/>
        </w:r>
        <w:r w:rsidRPr="00025344">
          <w:rPr>
            <w:noProof/>
            <w:webHidden/>
          </w:rPr>
          <w:fldChar w:fldCharType="begin"/>
        </w:r>
        <w:r w:rsidRPr="00025344">
          <w:rPr>
            <w:noProof/>
            <w:webHidden/>
          </w:rPr>
          <w:instrText xml:space="preserve"> PAGEREF _Toc207004143 \h </w:instrText>
        </w:r>
        <w:r w:rsidRPr="00025344">
          <w:rPr>
            <w:noProof/>
            <w:webHidden/>
          </w:rPr>
        </w:r>
        <w:r w:rsidRPr="00025344">
          <w:rPr>
            <w:noProof/>
            <w:webHidden/>
          </w:rPr>
          <w:fldChar w:fldCharType="separate"/>
        </w:r>
        <w:r w:rsidRPr="00025344">
          <w:rPr>
            <w:noProof/>
            <w:webHidden/>
          </w:rPr>
          <w:t>26</w:t>
        </w:r>
        <w:r w:rsidRPr="00025344">
          <w:rPr>
            <w:noProof/>
            <w:webHidden/>
          </w:rPr>
          <w:fldChar w:fldCharType="end"/>
        </w:r>
      </w:hyperlink>
    </w:p>
    <w:p w14:paraId="1C053DC6" w14:textId="2D63C1DE"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4" w:history="1">
        <w:r w:rsidRPr="00025344">
          <w:rPr>
            <w:rStyle w:val="Hipervnculo"/>
            <w:noProof/>
            <w:sz w:val="20"/>
          </w:rPr>
          <w:t>ANEXO A1 - EL LISTADO DE CANTIDADES DE MATERIALES, INSTALACIONES, REMOCIONES Y TRANSFERENCIAS Y UNIDADES CONSTRUCTIVAS PROYECTOS (UUCC)</w:t>
        </w:r>
        <w:r w:rsidRPr="00025344">
          <w:rPr>
            <w:noProof/>
            <w:webHidden/>
            <w:sz w:val="20"/>
          </w:rPr>
          <w:tab/>
        </w:r>
        <w:r w:rsidRPr="00025344">
          <w:rPr>
            <w:noProof/>
            <w:webHidden/>
            <w:sz w:val="20"/>
          </w:rPr>
          <w:fldChar w:fldCharType="begin"/>
        </w:r>
        <w:r w:rsidRPr="00025344">
          <w:rPr>
            <w:noProof/>
            <w:webHidden/>
            <w:sz w:val="20"/>
          </w:rPr>
          <w:instrText xml:space="preserve"> PAGEREF _Toc207004144 \h </w:instrText>
        </w:r>
        <w:r w:rsidRPr="00025344">
          <w:rPr>
            <w:noProof/>
            <w:webHidden/>
            <w:sz w:val="20"/>
          </w:rPr>
        </w:r>
        <w:r w:rsidRPr="00025344">
          <w:rPr>
            <w:noProof/>
            <w:webHidden/>
            <w:sz w:val="20"/>
          </w:rPr>
          <w:fldChar w:fldCharType="separate"/>
        </w:r>
        <w:r w:rsidRPr="00025344">
          <w:rPr>
            <w:noProof/>
            <w:webHidden/>
            <w:sz w:val="20"/>
          </w:rPr>
          <w:t>26</w:t>
        </w:r>
        <w:r w:rsidRPr="00025344">
          <w:rPr>
            <w:noProof/>
            <w:webHidden/>
            <w:sz w:val="20"/>
          </w:rPr>
          <w:fldChar w:fldCharType="end"/>
        </w:r>
      </w:hyperlink>
    </w:p>
    <w:p w14:paraId="101F9EBD" w14:textId="1AE4BEEE"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5" w:history="1">
        <w:r w:rsidRPr="00025344">
          <w:rPr>
            <w:rStyle w:val="Hipervnculo"/>
            <w:noProof/>
            <w:sz w:val="20"/>
          </w:rPr>
          <w:t>ANEXO A2 - REQUERIMIENTOS SOBRE EL PERSONAL, EQUIPOS Y ALMACENES</w:t>
        </w:r>
        <w:r w:rsidRPr="00025344">
          <w:rPr>
            <w:noProof/>
            <w:webHidden/>
            <w:sz w:val="20"/>
          </w:rPr>
          <w:tab/>
        </w:r>
        <w:r w:rsidRPr="00025344">
          <w:rPr>
            <w:noProof/>
            <w:webHidden/>
            <w:sz w:val="20"/>
          </w:rPr>
          <w:fldChar w:fldCharType="begin"/>
        </w:r>
        <w:r w:rsidRPr="00025344">
          <w:rPr>
            <w:noProof/>
            <w:webHidden/>
            <w:sz w:val="20"/>
          </w:rPr>
          <w:instrText xml:space="preserve"> PAGEREF _Toc207004145 \h </w:instrText>
        </w:r>
        <w:r w:rsidRPr="00025344">
          <w:rPr>
            <w:noProof/>
            <w:webHidden/>
            <w:sz w:val="20"/>
          </w:rPr>
        </w:r>
        <w:r w:rsidRPr="00025344">
          <w:rPr>
            <w:noProof/>
            <w:webHidden/>
            <w:sz w:val="20"/>
          </w:rPr>
          <w:fldChar w:fldCharType="separate"/>
        </w:r>
        <w:r w:rsidRPr="00025344">
          <w:rPr>
            <w:noProof/>
            <w:webHidden/>
            <w:sz w:val="20"/>
          </w:rPr>
          <w:t>26</w:t>
        </w:r>
        <w:r w:rsidRPr="00025344">
          <w:rPr>
            <w:noProof/>
            <w:webHidden/>
            <w:sz w:val="20"/>
          </w:rPr>
          <w:fldChar w:fldCharType="end"/>
        </w:r>
      </w:hyperlink>
    </w:p>
    <w:p w14:paraId="281968EA" w14:textId="6B752894"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6" w:history="1">
        <w:r w:rsidRPr="00025344">
          <w:rPr>
            <w:rStyle w:val="Hipervnculo"/>
            <w:noProof/>
            <w:sz w:val="20"/>
          </w:rPr>
          <w:t>ANEXO A3 - NORMAS DE CONSTRUCCIÓN</w:t>
        </w:r>
        <w:r w:rsidRPr="00025344">
          <w:rPr>
            <w:noProof/>
            <w:webHidden/>
            <w:sz w:val="20"/>
          </w:rPr>
          <w:tab/>
        </w:r>
        <w:r w:rsidRPr="00025344">
          <w:rPr>
            <w:noProof/>
            <w:webHidden/>
            <w:sz w:val="20"/>
          </w:rPr>
          <w:fldChar w:fldCharType="begin"/>
        </w:r>
        <w:r w:rsidRPr="00025344">
          <w:rPr>
            <w:noProof/>
            <w:webHidden/>
            <w:sz w:val="20"/>
          </w:rPr>
          <w:instrText xml:space="preserve"> PAGEREF _Toc207004146 \h </w:instrText>
        </w:r>
        <w:r w:rsidRPr="00025344">
          <w:rPr>
            <w:noProof/>
            <w:webHidden/>
            <w:sz w:val="20"/>
          </w:rPr>
        </w:r>
        <w:r w:rsidRPr="00025344">
          <w:rPr>
            <w:noProof/>
            <w:webHidden/>
            <w:sz w:val="20"/>
          </w:rPr>
          <w:fldChar w:fldCharType="separate"/>
        </w:r>
        <w:r w:rsidRPr="00025344">
          <w:rPr>
            <w:noProof/>
            <w:webHidden/>
            <w:sz w:val="20"/>
          </w:rPr>
          <w:t>62</w:t>
        </w:r>
        <w:r w:rsidRPr="00025344">
          <w:rPr>
            <w:noProof/>
            <w:webHidden/>
            <w:sz w:val="20"/>
          </w:rPr>
          <w:fldChar w:fldCharType="end"/>
        </w:r>
      </w:hyperlink>
    </w:p>
    <w:p w14:paraId="71DAB1F2" w14:textId="632C13DC"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7" w:history="1">
        <w:r w:rsidRPr="00025344">
          <w:rPr>
            <w:rStyle w:val="Hipervnculo"/>
            <w:noProof/>
            <w:sz w:val="20"/>
          </w:rPr>
          <w:t>ANEXO A4 - PLANILLAS DE DATOS TECNICOS GARANTIZADOS (PDTG)</w:t>
        </w:r>
        <w:r w:rsidRPr="00025344">
          <w:rPr>
            <w:noProof/>
            <w:webHidden/>
            <w:sz w:val="20"/>
          </w:rPr>
          <w:tab/>
        </w:r>
        <w:r w:rsidRPr="00025344">
          <w:rPr>
            <w:noProof/>
            <w:webHidden/>
            <w:sz w:val="20"/>
          </w:rPr>
          <w:fldChar w:fldCharType="begin"/>
        </w:r>
        <w:r w:rsidRPr="00025344">
          <w:rPr>
            <w:noProof/>
            <w:webHidden/>
            <w:sz w:val="20"/>
          </w:rPr>
          <w:instrText xml:space="preserve"> PAGEREF _Toc207004147 \h </w:instrText>
        </w:r>
        <w:r w:rsidRPr="00025344">
          <w:rPr>
            <w:noProof/>
            <w:webHidden/>
            <w:sz w:val="20"/>
          </w:rPr>
        </w:r>
        <w:r w:rsidRPr="00025344">
          <w:rPr>
            <w:noProof/>
            <w:webHidden/>
            <w:sz w:val="20"/>
          </w:rPr>
          <w:fldChar w:fldCharType="separate"/>
        </w:r>
        <w:r w:rsidRPr="00025344">
          <w:rPr>
            <w:noProof/>
            <w:webHidden/>
            <w:sz w:val="20"/>
          </w:rPr>
          <w:t>62</w:t>
        </w:r>
        <w:r w:rsidRPr="00025344">
          <w:rPr>
            <w:noProof/>
            <w:webHidden/>
            <w:sz w:val="20"/>
          </w:rPr>
          <w:fldChar w:fldCharType="end"/>
        </w:r>
      </w:hyperlink>
    </w:p>
    <w:p w14:paraId="6DE9820E" w14:textId="5E232F3E"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8" w:history="1">
        <w:r w:rsidRPr="00025344">
          <w:rPr>
            <w:rStyle w:val="Hipervnculo"/>
            <w:noProof/>
            <w:sz w:val="20"/>
          </w:rPr>
          <w:t>ANEXO A5 - PLANOS DE CIRCUITOS</w:t>
        </w:r>
        <w:r w:rsidRPr="00025344">
          <w:rPr>
            <w:noProof/>
            <w:webHidden/>
            <w:sz w:val="20"/>
          </w:rPr>
          <w:tab/>
        </w:r>
        <w:r w:rsidRPr="00025344">
          <w:rPr>
            <w:noProof/>
            <w:webHidden/>
            <w:sz w:val="20"/>
          </w:rPr>
          <w:fldChar w:fldCharType="begin"/>
        </w:r>
        <w:r w:rsidRPr="00025344">
          <w:rPr>
            <w:noProof/>
            <w:webHidden/>
            <w:sz w:val="20"/>
          </w:rPr>
          <w:instrText xml:space="preserve"> PAGEREF _Toc207004148 \h </w:instrText>
        </w:r>
        <w:r w:rsidRPr="00025344">
          <w:rPr>
            <w:noProof/>
            <w:webHidden/>
            <w:sz w:val="20"/>
          </w:rPr>
        </w:r>
        <w:r w:rsidRPr="00025344">
          <w:rPr>
            <w:noProof/>
            <w:webHidden/>
            <w:sz w:val="20"/>
          </w:rPr>
          <w:fldChar w:fldCharType="separate"/>
        </w:r>
        <w:r w:rsidRPr="00025344">
          <w:rPr>
            <w:noProof/>
            <w:webHidden/>
            <w:sz w:val="20"/>
          </w:rPr>
          <w:t>62</w:t>
        </w:r>
        <w:r w:rsidRPr="00025344">
          <w:rPr>
            <w:noProof/>
            <w:webHidden/>
            <w:sz w:val="20"/>
          </w:rPr>
          <w:fldChar w:fldCharType="end"/>
        </w:r>
      </w:hyperlink>
    </w:p>
    <w:p w14:paraId="322F37B7" w14:textId="2FB6DD9F"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49" w:history="1">
        <w:r w:rsidRPr="00025344">
          <w:rPr>
            <w:rStyle w:val="Hipervnculo"/>
            <w:noProof/>
            <w:sz w:val="20"/>
          </w:rPr>
          <w:t>ANEXO A6 - ESPECIFICACIONES TÉCNICAS TAPA DE HORMIGÓN PROVISIONAL</w:t>
        </w:r>
        <w:r w:rsidRPr="00025344">
          <w:rPr>
            <w:noProof/>
            <w:webHidden/>
            <w:sz w:val="20"/>
          </w:rPr>
          <w:tab/>
        </w:r>
        <w:r w:rsidRPr="00025344">
          <w:rPr>
            <w:noProof/>
            <w:webHidden/>
            <w:sz w:val="20"/>
          </w:rPr>
          <w:fldChar w:fldCharType="begin"/>
        </w:r>
        <w:r w:rsidRPr="00025344">
          <w:rPr>
            <w:noProof/>
            <w:webHidden/>
            <w:sz w:val="20"/>
          </w:rPr>
          <w:instrText xml:space="preserve"> PAGEREF _Toc207004149 \h </w:instrText>
        </w:r>
        <w:r w:rsidRPr="00025344">
          <w:rPr>
            <w:noProof/>
            <w:webHidden/>
            <w:sz w:val="20"/>
          </w:rPr>
        </w:r>
        <w:r w:rsidRPr="00025344">
          <w:rPr>
            <w:noProof/>
            <w:webHidden/>
            <w:sz w:val="20"/>
          </w:rPr>
          <w:fldChar w:fldCharType="separate"/>
        </w:r>
        <w:r w:rsidRPr="00025344">
          <w:rPr>
            <w:noProof/>
            <w:webHidden/>
            <w:sz w:val="20"/>
          </w:rPr>
          <w:t>63</w:t>
        </w:r>
        <w:r w:rsidRPr="00025344">
          <w:rPr>
            <w:noProof/>
            <w:webHidden/>
            <w:sz w:val="20"/>
          </w:rPr>
          <w:fldChar w:fldCharType="end"/>
        </w:r>
      </w:hyperlink>
    </w:p>
    <w:p w14:paraId="58793F38" w14:textId="439F2697"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50" w:history="1">
        <w:r w:rsidRPr="00025344">
          <w:rPr>
            <w:rStyle w:val="Hipervnculo"/>
            <w:noProof/>
            <w:sz w:val="20"/>
          </w:rPr>
          <w:t>ANEXO A7 POLÍTICA IDENTIFICACIÓN DE BRIGADAS CONTRATISTAS</w:t>
        </w:r>
        <w:r w:rsidRPr="00025344">
          <w:rPr>
            <w:noProof/>
            <w:webHidden/>
            <w:sz w:val="20"/>
          </w:rPr>
          <w:tab/>
        </w:r>
        <w:r w:rsidRPr="00025344">
          <w:rPr>
            <w:noProof/>
            <w:webHidden/>
            <w:sz w:val="20"/>
          </w:rPr>
          <w:fldChar w:fldCharType="begin"/>
        </w:r>
        <w:r w:rsidRPr="00025344">
          <w:rPr>
            <w:noProof/>
            <w:webHidden/>
            <w:sz w:val="20"/>
          </w:rPr>
          <w:instrText xml:space="preserve"> PAGEREF _Toc207004150 \h </w:instrText>
        </w:r>
        <w:r w:rsidRPr="00025344">
          <w:rPr>
            <w:noProof/>
            <w:webHidden/>
            <w:sz w:val="20"/>
          </w:rPr>
        </w:r>
        <w:r w:rsidRPr="00025344">
          <w:rPr>
            <w:noProof/>
            <w:webHidden/>
            <w:sz w:val="20"/>
          </w:rPr>
          <w:fldChar w:fldCharType="separate"/>
        </w:r>
        <w:r w:rsidRPr="00025344">
          <w:rPr>
            <w:noProof/>
            <w:webHidden/>
            <w:sz w:val="20"/>
          </w:rPr>
          <w:t>63</w:t>
        </w:r>
        <w:r w:rsidRPr="00025344">
          <w:rPr>
            <w:noProof/>
            <w:webHidden/>
            <w:sz w:val="20"/>
          </w:rPr>
          <w:fldChar w:fldCharType="end"/>
        </w:r>
      </w:hyperlink>
    </w:p>
    <w:p w14:paraId="3E7B3C15" w14:textId="2ECD27F2"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51" w:history="1">
        <w:r w:rsidRPr="00025344">
          <w:rPr>
            <w:rStyle w:val="Hipervnculo"/>
            <w:noProof/>
            <w:sz w:val="20"/>
          </w:rPr>
          <w:t>ANEXO A8-HOJAS TÉCNICAS DE HERRAMIENTAS Y EPP.</w:t>
        </w:r>
        <w:r w:rsidRPr="00025344">
          <w:rPr>
            <w:noProof/>
            <w:webHidden/>
            <w:sz w:val="20"/>
          </w:rPr>
          <w:tab/>
        </w:r>
        <w:r w:rsidRPr="00025344">
          <w:rPr>
            <w:noProof/>
            <w:webHidden/>
            <w:sz w:val="20"/>
          </w:rPr>
          <w:fldChar w:fldCharType="begin"/>
        </w:r>
        <w:r w:rsidRPr="00025344">
          <w:rPr>
            <w:noProof/>
            <w:webHidden/>
            <w:sz w:val="20"/>
          </w:rPr>
          <w:instrText xml:space="preserve"> PAGEREF _Toc207004151 \h </w:instrText>
        </w:r>
        <w:r w:rsidRPr="00025344">
          <w:rPr>
            <w:noProof/>
            <w:webHidden/>
            <w:sz w:val="20"/>
          </w:rPr>
        </w:r>
        <w:r w:rsidRPr="00025344">
          <w:rPr>
            <w:noProof/>
            <w:webHidden/>
            <w:sz w:val="20"/>
          </w:rPr>
          <w:fldChar w:fldCharType="separate"/>
        </w:r>
        <w:r w:rsidRPr="00025344">
          <w:rPr>
            <w:noProof/>
            <w:webHidden/>
            <w:sz w:val="20"/>
          </w:rPr>
          <w:t>63</w:t>
        </w:r>
        <w:r w:rsidRPr="00025344">
          <w:rPr>
            <w:noProof/>
            <w:webHidden/>
            <w:sz w:val="20"/>
          </w:rPr>
          <w:fldChar w:fldCharType="end"/>
        </w:r>
      </w:hyperlink>
    </w:p>
    <w:p w14:paraId="18BCCB52" w14:textId="6D601BD0" w:rsidR="00025344" w:rsidRPr="00025344" w:rsidRDefault="00025344" w:rsidP="00025344">
      <w:pPr>
        <w:pStyle w:val="TDC2"/>
        <w:rPr>
          <w:rFonts w:asciiTheme="minorHAnsi" w:eastAsiaTheme="minorEastAsia" w:hAnsiTheme="minorHAnsi" w:cstheme="minorBidi"/>
          <w:noProof/>
          <w:kern w:val="2"/>
          <w:sz w:val="20"/>
          <w:lang w:val="es-DO" w:eastAsia="es-DO"/>
          <w14:ligatures w14:val="standardContextual"/>
        </w:rPr>
      </w:pPr>
      <w:hyperlink w:anchor="_Toc207004152" w:history="1">
        <w:r w:rsidRPr="00025344">
          <w:rPr>
            <w:rStyle w:val="Hipervnculo"/>
            <w:noProof/>
            <w:sz w:val="20"/>
          </w:rPr>
          <w:t xml:space="preserve">ANEXO A9-GD-AD-PR-001-V3 </w:t>
        </w:r>
        <w:r>
          <w:rPr>
            <w:rStyle w:val="Hipervnculo"/>
            <w:noProof/>
            <w:sz w:val="20"/>
          </w:rPr>
          <w:t xml:space="preserve"> </w:t>
        </w:r>
        <w:r w:rsidRPr="00025344">
          <w:rPr>
            <w:rStyle w:val="Hipervnculo"/>
            <w:noProof/>
            <w:sz w:val="20"/>
          </w:rPr>
          <w:t>PROCEDIMIENTO DESMONTAJE Y ALMACENAMIENTO DE MATERIALES</w:t>
        </w:r>
        <w:r w:rsidRPr="00025344">
          <w:rPr>
            <w:noProof/>
            <w:webHidden/>
            <w:sz w:val="20"/>
          </w:rPr>
          <w:tab/>
        </w:r>
        <w:r w:rsidRPr="00025344">
          <w:rPr>
            <w:noProof/>
            <w:webHidden/>
            <w:sz w:val="20"/>
          </w:rPr>
          <w:fldChar w:fldCharType="begin"/>
        </w:r>
        <w:r w:rsidRPr="00025344">
          <w:rPr>
            <w:noProof/>
            <w:webHidden/>
            <w:sz w:val="20"/>
          </w:rPr>
          <w:instrText xml:space="preserve"> PAGEREF _Toc207004152 \h </w:instrText>
        </w:r>
        <w:r w:rsidRPr="00025344">
          <w:rPr>
            <w:noProof/>
            <w:webHidden/>
            <w:sz w:val="20"/>
          </w:rPr>
        </w:r>
        <w:r w:rsidRPr="00025344">
          <w:rPr>
            <w:noProof/>
            <w:webHidden/>
            <w:sz w:val="20"/>
          </w:rPr>
          <w:fldChar w:fldCharType="separate"/>
        </w:r>
        <w:r w:rsidRPr="00025344">
          <w:rPr>
            <w:noProof/>
            <w:webHidden/>
            <w:sz w:val="20"/>
          </w:rPr>
          <w:t>63</w:t>
        </w:r>
        <w:r w:rsidRPr="00025344">
          <w:rPr>
            <w:noProof/>
            <w:webHidden/>
            <w:sz w:val="20"/>
          </w:rPr>
          <w:fldChar w:fldCharType="end"/>
        </w:r>
      </w:hyperlink>
    </w:p>
    <w:p w14:paraId="13217366" w14:textId="1DD0CC87" w:rsidR="00F61666" w:rsidRPr="00915DE6" w:rsidRDefault="009B020D" w:rsidP="00025344">
      <w:pPr>
        <w:pStyle w:val="TDC1"/>
        <w:spacing w:line="360" w:lineRule="auto"/>
        <w:rPr>
          <w:rStyle w:val="Hipervnculo"/>
          <w:noProof/>
          <w:lang w:val="es-DO"/>
        </w:rPr>
      </w:pPr>
      <w:r w:rsidRPr="00025344">
        <w:rPr>
          <w:rStyle w:val="Hipervnculo"/>
          <w:b w:val="0"/>
          <w:noProof/>
          <w:lang w:val="es-DO"/>
        </w:rPr>
        <w:fldChar w:fldCharType="end"/>
      </w:r>
    </w:p>
    <w:p w14:paraId="13953EC7" w14:textId="77777777" w:rsidR="000E4E88" w:rsidRDefault="000E4E88">
      <w:pPr>
        <w:spacing w:before="0" w:line="240" w:lineRule="auto"/>
        <w:jc w:val="left"/>
        <w:rPr>
          <w:b/>
          <w:lang w:val="es-DO"/>
        </w:rPr>
      </w:pPr>
      <w:r>
        <w:rPr>
          <w:lang w:val="es-DO"/>
        </w:rPr>
        <w:br w:type="page"/>
      </w:r>
    </w:p>
    <w:p w14:paraId="5F9608EB" w14:textId="77777777" w:rsidR="00B13F87" w:rsidRPr="00606A71" w:rsidRDefault="00B13F87" w:rsidP="00606A71">
      <w:pPr>
        <w:pStyle w:val="Ttulo1"/>
        <w:numPr>
          <w:ilvl w:val="0"/>
          <w:numId w:val="1"/>
        </w:numPr>
        <w:rPr>
          <w:sz w:val="22"/>
          <w:szCs w:val="21"/>
          <w:lang w:val="es-DO"/>
        </w:rPr>
      </w:pPr>
      <w:bookmarkStart w:id="2" w:name="_Toc207004124"/>
      <w:bookmarkStart w:id="3" w:name="_Hlk62741500"/>
      <w:r w:rsidRPr="00606A71">
        <w:rPr>
          <w:sz w:val="22"/>
          <w:szCs w:val="21"/>
          <w:lang w:val="es-DO"/>
        </w:rPr>
        <w:lastRenderedPageBreak/>
        <w:t>Antecedentes</w:t>
      </w:r>
      <w:bookmarkEnd w:id="2"/>
      <w:r w:rsidRPr="00606A71">
        <w:rPr>
          <w:sz w:val="22"/>
          <w:szCs w:val="21"/>
          <w:lang w:val="es-DO"/>
        </w:rPr>
        <w:t xml:space="preserve"> </w:t>
      </w:r>
    </w:p>
    <w:p w14:paraId="19E11B28" w14:textId="58ED8282" w:rsidR="00B13F87" w:rsidRPr="00B66CAF" w:rsidRDefault="00B13F87" w:rsidP="00606A71">
      <w:pPr>
        <w:spacing w:after="200" w:line="360" w:lineRule="auto"/>
        <w:rPr>
          <w:sz w:val="21"/>
          <w:szCs w:val="21"/>
          <w:lang w:val="es-DO"/>
        </w:rPr>
      </w:pPr>
      <w:r w:rsidRPr="00B66CAF">
        <w:rPr>
          <w:sz w:val="21"/>
          <w:szCs w:val="21"/>
          <w:lang w:val="es-DO"/>
        </w:rPr>
        <w:t>La Empresa EDESUR DOMINICANA, S.A. formuló el Plan de Expansión</w:t>
      </w:r>
      <w:r w:rsidR="00ED374C" w:rsidRPr="00B66CAF">
        <w:rPr>
          <w:sz w:val="21"/>
          <w:szCs w:val="21"/>
          <w:lang w:val="es-DO"/>
        </w:rPr>
        <w:t xml:space="preserve">, con el </w:t>
      </w:r>
      <w:r w:rsidRPr="00B66CAF">
        <w:rPr>
          <w:sz w:val="21"/>
          <w:szCs w:val="21"/>
          <w:lang w:val="es-DO"/>
        </w:rPr>
        <w:t xml:space="preserve">objetivo principal </w:t>
      </w:r>
      <w:r w:rsidR="006B0B7B">
        <w:rPr>
          <w:sz w:val="21"/>
          <w:szCs w:val="21"/>
          <w:lang w:val="es-DO"/>
        </w:rPr>
        <w:t xml:space="preserve">de </w:t>
      </w:r>
      <w:r w:rsidRPr="00B66CAF">
        <w:rPr>
          <w:sz w:val="21"/>
          <w:szCs w:val="21"/>
          <w:lang w:val="es-DO"/>
        </w:rPr>
        <w:t xml:space="preserve">determinar las soluciones adecuadas </w:t>
      </w:r>
      <w:r w:rsidR="006B0B7B">
        <w:rPr>
          <w:sz w:val="21"/>
          <w:szCs w:val="21"/>
          <w:lang w:val="es-DO"/>
        </w:rPr>
        <w:t xml:space="preserve">para la </w:t>
      </w:r>
      <w:r w:rsidRPr="00B66CAF">
        <w:rPr>
          <w:sz w:val="21"/>
          <w:szCs w:val="21"/>
          <w:lang w:val="es-DO"/>
        </w:rPr>
        <w:t>renovación y construcción de las subestaciones de distribución</w:t>
      </w:r>
      <w:r w:rsidR="00ED374C" w:rsidRPr="00B66CAF">
        <w:rPr>
          <w:sz w:val="21"/>
          <w:szCs w:val="21"/>
          <w:lang w:val="es-DO"/>
        </w:rPr>
        <w:t xml:space="preserve">, </w:t>
      </w:r>
      <w:r w:rsidRPr="00B66CAF">
        <w:rPr>
          <w:sz w:val="21"/>
          <w:szCs w:val="21"/>
          <w:lang w:val="es-DO"/>
        </w:rPr>
        <w:t>con la finalidad de satisfacer la creciente demanda</w:t>
      </w:r>
      <w:r w:rsidR="00ED374C" w:rsidRPr="00B66CAF">
        <w:rPr>
          <w:sz w:val="21"/>
          <w:szCs w:val="21"/>
          <w:lang w:val="es-DO"/>
        </w:rPr>
        <w:t xml:space="preserve">, </w:t>
      </w:r>
      <w:r w:rsidRPr="00B66CAF">
        <w:rPr>
          <w:sz w:val="21"/>
          <w:szCs w:val="21"/>
          <w:lang w:val="es-DO"/>
        </w:rPr>
        <w:t>a través de soluciones flexibles y factibles.</w:t>
      </w:r>
    </w:p>
    <w:p w14:paraId="575C43F7" w14:textId="240C7EAF" w:rsidR="00606A71" w:rsidRDefault="007417A2" w:rsidP="00606A71">
      <w:pPr>
        <w:spacing w:after="200" w:line="360" w:lineRule="auto"/>
        <w:rPr>
          <w:sz w:val="21"/>
          <w:szCs w:val="21"/>
          <w:lang w:val="es-DO"/>
        </w:rPr>
      </w:pPr>
      <w:r w:rsidRPr="00B66CAF">
        <w:rPr>
          <w:sz w:val="21"/>
          <w:szCs w:val="21"/>
          <w:lang w:val="es-DO"/>
        </w:rPr>
        <w:t xml:space="preserve">Con la puesta en marcha de los proyectos derivados de dicho Plan, la empresa deberá construir nuevos circuitos y hacer readecuaciones en los circuitos existentes y así explotar eficientemente la red de distribución, de forma que se pueda garantizar el suministro continuo y </w:t>
      </w:r>
      <w:r w:rsidR="008E4BB1">
        <w:rPr>
          <w:sz w:val="21"/>
          <w:szCs w:val="21"/>
          <w:lang w:val="es-DO"/>
        </w:rPr>
        <w:t xml:space="preserve">la </w:t>
      </w:r>
      <w:r w:rsidRPr="00B66CAF">
        <w:rPr>
          <w:sz w:val="21"/>
          <w:szCs w:val="21"/>
          <w:lang w:val="es-DO"/>
        </w:rPr>
        <w:t>calidad de</w:t>
      </w:r>
      <w:r w:rsidR="008E4BB1">
        <w:rPr>
          <w:sz w:val="21"/>
          <w:szCs w:val="21"/>
          <w:lang w:val="es-DO"/>
        </w:rPr>
        <w:t>l</w:t>
      </w:r>
      <w:r w:rsidRPr="00B66CAF">
        <w:rPr>
          <w:sz w:val="21"/>
          <w:szCs w:val="21"/>
          <w:lang w:val="es-DO"/>
        </w:rPr>
        <w:t xml:space="preserve"> servicio. Se pretende utilizar una parte de los recursos provenientes del financiamiento BID </w:t>
      </w:r>
      <w:r w:rsidR="004001FB">
        <w:rPr>
          <w:sz w:val="21"/>
          <w:szCs w:val="21"/>
          <w:lang w:val="es-DO"/>
        </w:rPr>
        <w:t xml:space="preserve">No </w:t>
      </w:r>
      <w:r w:rsidRPr="00B66CAF">
        <w:rPr>
          <w:sz w:val="21"/>
          <w:szCs w:val="21"/>
          <w:lang w:val="es-DO"/>
        </w:rPr>
        <w:t>4711</w:t>
      </w:r>
      <w:r w:rsidR="004001FB">
        <w:rPr>
          <w:sz w:val="21"/>
          <w:szCs w:val="21"/>
          <w:lang w:val="es-DO"/>
        </w:rPr>
        <w:t>/OC-DR</w:t>
      </w:r>
      <w:r w:rsidRPr="00B66CAF">
        <w:rPr>
          <w:sz w:val="21"/>
          <w:szCs w:val="21"/>
          <w:lang w:val="es-DO"/>
        </w:rPr>
        <w:t xml:space="preserve"> para la ejecución de las obras asociadas a la nueva distribución de los circuitos que alimentan las zonas a ser servidas por medio de la </w:t>
      </w:r>
      <w:r w:rsidR="00AC0602" w:rsidRPr="0078418C">
        <w:rPr>
          <w:sz w:val="22"/>
          <w:szCs w:val="22"/>
        </w:rPr>
        <w:t>nueva subestación Centro de Operaciones de Herrera</w:t>
      </w:r>
      <w:r w:rsidRPr="00B66CAF">
        <w:rPr>
          <w:sz w:val="21"/>
          <w:szCs w:val="21"/>
          <w:lang w:val="es-DO"/>
        </w:rPr>
        <w:t>, lo que permitirá, además, descargar algunos circuitos de otras subestaciones existentes que presentan niveles de sobrecarga o demandas cercanas a su capacidad nominal.</w:t>
      </w:r>
    </w:p>
    <w:p w14:paraId="6E090F10" w14:textId="4829E113" w:rsidR="009C64BA" w:rsidRDefault="00606A71" w:rsidP="006D6E1F">
      <w:pPr>
        <w:spacing w:after="200" w:line="360" w:lineRule="auto"/>
        <w:rPr>
          <w:rFonts w:eastAsiaTheme="minorEastAsia"/>
          <w:color w:val="000000" w:themeColor="text1"/>
          <w:sz w:val="21"/>
          <w:szCs w:val="21"/>
          <w:lang w:val="es-DO" w:eastAsia="es-DO"/>
        </w:rPr>
      </w:pPr>
      <w:r w:rsidRPr="00232621">
        <w:rPr>
          <w:sz w:val="21"/>
          <w:szCs w:val="21"/>
          <w:lang w:val="es-DO"/>
        </w:rPr>
        <w:t>Como parte del alcance del proyecto, se contempla la distribución y construcción de los circuitos</w:t>
      </w:r>
      <w:r w:rsidR="0048726A">
        <w:rPr>
          <w:sz w:val="21"/>
          <w:szCs w:val="21"/>
          <w:lang w:val="es-DO"/>
        </w:rPr>
        <w:t>:</w:t>
      </w:r>
      <w:r w:rsidR="00AC0602">
        <w:rPr>
          <w:sz w:val="21"/>
          <w:szCs w:val="21"/>
          <w:lang w:val="es-DO"/>
        </w:rPr>
        <w:t xml:space="preserve"> </w:t>
      </w:r>
      <w:r w:rsidR="00AC0602" w:rsidRPr="0078418C">
        <w:rPr>
          <w:sz w:val="22"/>
          <w:szCs w:val="22"/>
        </w:rPr>
        <w:t>COHE101, COHE102, COHE103, COHE104, COHE105, COHE106, COHE107, COHE108, COHE109, y COHE110</w:t>
      </w:r>
      <w:r w:rsidR="00B20A37" w:rsidRPr="00232621">
        <w:rPr>
          <w:sz w:val="21"/>
          <w:szCs w:val="21"/>
          <w:lang w:val="es-DO"/>
        </w:rPr>
        <w:t xml:space="preserve">, los cuales estarán directamente conectados a la </w:t>
      </w:r>
      <w:r w:rsidR="00AC0602" w:rsidRPr="0078418C">
        <w:rPr>
          <w:sz w:val="22"/>
          <w:szCs w:val="22"/>
        </w:rPr>
        <w:t xml:space="preserve">nueva subestación Centro de Operaciones de Herrera </w:t>
      </w:r>
      <w:r w:rsidR="00B20A37" w:rsidRPr="00232621">
        <w:rPr>
          <w:sz w:val="21"/>
          <w:szCs w:val="21"/>
          <w:lang w:val="es-DO"/>
        </w:rPr>
        <w:t>138</w:t>
      </w:r>
      <w:r w:rsidR="00B20A37">
        <w:rPr>
          <w:sz w:val="21"/>
          <w:szCs w:val="21"/>
          <w:lang w:val="es-DO"/>
        </w:rPr>
        <w:t>/12.5</w:t>
      </w:r>
      <w:r w:rsidR="004001FB" w:rsidRPr="00232621">
        <w:rPr>
          <w:sz w:val="21"/>
          <w:szCs w:val="21"/>
          <w:lang w:val="es-DO"/>
        </w:rPr>
        <w:t>Kv</w:t>
      </w:r>
      <w:r w:rsidR="009D73C5" w:rsidRPr="0078418C">
        <w:rPr>
          <w:sz w:val="22"/>
          <w:szCs w:val="22"/>
        </w:rPr>
        <w:t>.</w:t>
      </w:r>
      <w:r w:rsidR="009D73C5">
        <w:rPr>
          <w:sz w:val="21"/>
          <w:szCs w:val="21"/>
        </w:rPr>
        <w:t xml:space="preserve"> </w:t>
      </w:r>
      <w:bookmarkStart w:id="4" w:name="_Hlk206589479"/>
      <w:bookmarkStart w:id="5" w:name="_Hlk206594471"/>
      <w:bookmarkStart w:id="6" w:name="_Hlk206592585"/>
      <w:r w:rsidR="009C64BA">
        <w:rPr>
          <w:rFonts w:eastAsiaTheme="minorEastAsia"/>
          <w:color w:val="000000" w:themeColor="text1"/>
          <w:sz w:val="21"/>
          <w:szCs w:val="21"/>
          <w:lang w:val="es-DO" w:eastAsia="es-DO"/>
        </w:rPr>
        <w:t>Este proyecto se contempla dentro del componente I del Programa de Expansión de Redes y Reducción de P</w:t>
      </w:r>
      <w:r w:rsidR="00097CCF">
        <w:rPr>
          <w:rFonts w:eastAsiaTheme="minorEastAsia"/>
          <w:color w:val="000000" w:themeColor="text1"/>
          <w:sz w:val="21"/>
          <w:szCs w:val="21"/>
          <w:lang w:val="es-DO" w:eastAsia="es-DO"/>
        </w:rPr>
        <w:t>é</w:t>
      </w:r>
      <w:r w:rsidR="009C64BA">
        <w:rPr>
          <w:rFonts w:eastAsiaTheme="minorEastAsia"/>
          <w:color w:val="000000" w:themeColor="text1"/>
          <w:sz w:val="21"/>
          <w:szCs w:val="21"/>
          <w:lang w:val="es-DO" w:eastAsia="es-DO"/>
        </w:rPr>
        <w:t>rdidas Técnicas Eléctricas en Distribución.</w:t>
      </w:r>
      <w:bookmarkEnd w:id="4"/>
    </w:p>
    <w:p w14:paraId="72DC67B6" w14:textId="77777777" w:rsidR="00B13F87" w:rsidRPr="00606A71" w:rsidRDefault="00B13F87" w:rsidP="00606A71">
      <w:pPr>
        <w:pStyle w:val="Ttulo1"/>
        <w:numPr>
          <w:ilvl w:val="0"/>
          <w:numId w:val="1"/>
        </w:numPr>
        <w:rPr>
          <w:sz w:val="22"/>
          <w:szCs w:val="21"/>
          <w:lang w:val="es-DO"/>
        </w:rPr>
      </w:pPr>
      <w:bookmarkStart w:id="7" w:name="_Toc207004125"/>
      <w:bookmarkEnd w:id="5"/>
      <w:bookmarkEnd w:id="6"/>
      <w:r w:rsidRPr="00606A71">
        <w:rPr>
          <w:sz w:val="22"/>
          <w:szCs w:val="21"/>
          <w:lang w:val="es-DO"/>
        </w:rPr>
        <w:t>Alcance del Trabajo</w:t>
      </w:r>
      <w:bookmarkEnd w:id="7"/>
    </w:p>
    <w:p w14:paraId="486B425E" w14:textId="3D7D554C" w:rsidR="00D737B3" w:rsidRPr="00606A71" w:rsidRDefault="00B20A37" w:rsidP="00606A71">
      <w:pPr>
        <w:spacing w:before="200" w:after="200" w:line="360" w:lineRule="auto"/>
        <w:rPr>
          <w:sz w:val="21"/>
          <w:szCs w:val="21"/>
          <w:lang w:val="es-DO"/>
        </w:rPr>
      </w:pPr>
      <w:r w:rsidRPr="00232621">
        <w:rPr>
          <w:sz w:val="21"/>
          <w:szCs w:val="21"/>
          <w:lang w:val="es-DO"/>
        </w:rPr>
        <w:t xml:space="preserve">El alcance del proyecto de construcción de los circuitos </w:t>
      </w:r>
      <w:r w:rsidR="009D73C5" w:rsidRPr="0078418C">
        <w:rPr>
          <w:sz w:val="22"/>
          <w:szCs w:val="22"/>
        </w:rPr>
        <w:t>COHE101, COHE102, COHE103, COHE104, COHE105, COHE106, COHE107, COHE108, COHE109, y COHE110,</w:t>
      </w:r>
      <w:r w:rsidR="009D73C5">
        <w:rPr>
          <w:sz w:val="21"/>
          <w:szCs w:val="21"/>
        </w:rPr>
        <w:t xml:space="preserve"> </w:t>
      </w:r>
      <w:r w:rsidR="00D737B3" w:rsidRPr="000A7557">
        <w:rPr>
          <w:sz w:val="21"/>
          <w:szCs w:val="21"/>
          <w:lang w:val="es-DO"/>
        </w:rPr>
        <w:t xml:space="preserve">contempla </w:t>
      </w:r>
      <w:r w:rsidR="00352958" w:rsidRPr="000A7557">
        <w:rPr>
          <w:sz w:val="21"/>
          <w:szCs w:val="21"/>
          <w:lang w:val="es-DO"/>
        </w:rPr>
        <w:t xml:space="preserve">el izado de </w:t>
      </w:r>
      <w:r w:rsidR="009D73C5">
        <w:rPr>
          <w:sz w:val="21"/>
          <w:szCs w:val="21"/>
          <w:lang w:val="es-DO"/>
        </w:rPr>
        <w:t>268</w:t>
      </w:r>
      <w:r w:rsidR="00352958" w:rsidRPr="000A7557">
        <w:rPr>
          <w:sz w:val="21"/>
          <w:szCs w:val="21"/>
          <w:lang w:val="es-DO"/>
        </w:rPr>
        <w:t xml:space="preserve"> postes, la </w:t>
      </w:r>
      <w:r w:rsidR="00D737B3" w:rsidRPr="000A7557">
        <w:rPr>
          <w:sz w:val="21"/>
          <w:szCs w:val="21"/>
          <w:lang w:val="es-DO"/>
        </w:rPr>
        <w:t xml:space="preserve">construcción de </w:t>
      </w:r>
      <w:r w:rsidR="009D73C5">
        <w:rPr>
          <w:sz w:val="21"/>
          <w:szCs w:val="21"/>
          <w:lang w:val="es-DO"/>
        </w:rPr>
        <w:t>11.50</w:t>
      </w:r>
      <w:r w:rsidR="00D737B3" w:rsidRPr="000A7557">
        <w:rPr>
          <w:sz w:val="21"/>
          <w:szCs w:val="21"/>
          <w:lang w:val="es-DO"/>
        </w:rPr>
        <w:t xml:space="preserve"> kilómetros de redes de MT,</w:t>
      </w:r>
      <w:r w:rsidR="00F11C06" w:rsidRPr="000A7557">
        <w:rPr>
          <w:sz w:val="21"/>
          <w:szCs w:val="21"/>
          <w:lang w:val="es-DO"/>
        </w:rPr>
        <w:t xml:space="preserve"> construcción de </w:t>
      </w:r>
      <w:r w:rsidR="009D73C5">
        <w:rPr>
          <w:sz w:val="21"/>
          <w:szCs w:val="21"/>
          <w:lang w:val="es-DO"/>
        </w:rPr>
        <w:t>6.73</w:t>
      </w:r>
      <w:r w:rsidR="00F11C06" w:rsidRPr="000A7557">
        <w:rPr>
          <w:sz w:val="21"/>
          <w:szCs w:val="21"/>
          <w:lang w:val="es-DO"/>
        </w:rPr>
        <w:t xml:space="preserve"> kilómetros de redes de </w:t>
      </w:r>
      <w:r w:rsidR="00CB6528" w:rsidRPr="000A7557">
        <w:rPr>
          <w:sz w:val="21"/>
          <w:szCs w:val="21"/>
          <w:lang w:val="es-DO"/>
        </w:rPr>
        <w:t>B</w:t>
      </w:r>
      <w:r w:rsidR="00F11C06" w:rsidRPr="000A7557">
        <w:rPr>
          <w:sz w:val="21"/>
          <w:szCs w:val="21"/>
          <w:lang w:val="es-DO"/>
        </w:rPr>
        <w:t xml:space="preserve">T, </w:t>
      </w:r>
      <w:r w:rsidR="00352958" w:rsidRPr="000A7557">
        <w:rPr>
          <w:sz w:val="21"/>
          <w:szCs w:val="21"/>
          <w:lang w:val="es-DO"/>
        </w:rPr>
        <w:t>i</w:t>
      </w:r>
      <w:r w:rsidR="00F11C06" w:rsidRPr="000A7557">
        <w:rPr>
          <w:sz w:val="21"/>
          <w:szCs w:val="21"/>
          <w:lang w:val="es-DO"/>
        </w:rPr>
        <w:t xml:space="preserve">nstalación </w:t>
      </w:r>
      <w:r w:rsidR="00841304" w:rsidRPr="000A7557">
        <w:rPr>
          <w:sz w:val="21"/>
          <w:szCs w:val="21"/>
          <w:lang w:val="es-DO"/>
        </w:rPr>
        <w:t xml:space="preserve">de </w:t>
      </w:r>
      <w:r>
        <w:rPr>
          <w:sz w:val="21"/>
          <w:szCs w:val="21"/>
          <w:lang w:val="es-DO"/>
        </w:rPr>
        <w:t>8</w:t>
      </w:r>
      <w:r w:rsidR="00AB20D8" w:rsidRPr="000A7557">
        <w:rPr>
          <w:sz w:val="21"/>
          <w:szCs w:val="21"/>
          <w:lang w:val="es-DO"/>
        </w:rPr>
        <w:t xml:space="preserve"> </w:t>
      </w:r>
      <w:r w:rsidR="00F11C06" w:rsidRPr="000A7557">
        <w:rPr>
          <w:sz w:val="21"/>
          <w:szCs w:val="21"/>
          <w:lang w:val="es-DO"/>
        </w:rPr>
        <w:t xml:space="preserve">Macro Medidas, </w:t>
      </w:r>
      <w:r w:rsidR="00D737B3" w:rsidRPr="000A7557">
        <w:rPr>
          <w:sz w:val="21"/>
          <w:szCs w:val="21"/>
          <w:lang w:val="es-DO"/>
        </w:rPr>
        <w:t xml:space="preserve">la instalación de </w:t>
      </w:r>
      <w:r w:rsidR="009D73C5">
        <w:rPr>
          <w:sz w:val="21"/>
          <w:szCs w:val="21"/>
          <w:lang w:val="es-DO"/>
        </w:rPr>
        <w:t>22</w:t>
      </w:r>
      <w:r w:rsidR="00D737B3" w:rsidRPr="000A7557">
        <w:rPr>
          <w:sz w:val="21"/>
          <w:szCs w:val="21"/>
          <w:lang w:val="es-DO"/>
        </w:rPr>
        <w:t xml:space="preserve"> interruptores tele controlados y</w:t>
      </w:r>
      <w:r w:rsidR="00B04778" w:rsidRPr="000A7557">
        <w:rPr>
          <w:sz w:val="21"/>
          <w:szCs w:val="21"/>
          <w:lang w:val="es-DO"/>
        </w:rPr>
        <w:t>,</w:t>
      </w:r>
      <w:r w:rsidR="00D737B3" w:rsidRPr="000A7557">
        <w:rPr>
          <w:sz w:val="21"/>
          <w:szCs w:val="21"/>
          <w:lang w:val="es-DO"/>
        </w:rPr>
        <w:t xml:space="preserve"> los </w:t>
      </w:r>
      <w:r w:rsidR="00D737B3" w:rsidRPr="000A7557">
        <w:rPr>
          <w:sz w:val="21"/>
          <w:szCs w:val="21"/>
          <w:lang w:val="es-DO"/>
        </w:rPr>
        <w:lastRenderedPageBreak/>
        <w:t>elementos</w:t>
      </w:r>
      <w:r w:rsidR="00D737B3" w:rsidRPr="00606A71">
        <w:rPr>
          <w:sz w:val="21"/>
          <w:szCs w:val="21"/>
          <w:lang w:val="es-DO"/>
        </w:rPr>
        <w:t xml:space="preserve"> necesarios para la correcta conexión y delimitación de los circuitos según las ingenierías de detalle y básica.</w:t>
      </w:r>
    </w:p>
    <w:p w14:paraId="6DC4A13B" w14:textId="47E1F962" w:rsidR="00D737B3" w:rsidRPr="0097041D" w:rsidRDefault="00D737B3" w:rsidP="00606A71">
      <w:pPr>
        <w:spacing w:before="200" w:after="200" w:line="360" w:lineRule="auto"/>
        <w:rPr>
          <w:sz w:val="21"/>
          <w:szCs w:val="21"/>
        </w:rPr>
      </w:pPr>
      <w:r w:rsidRPr="00606A71">
        <w:rPr>
          <w:sz w:val="21"/>
          <w:szCs w:val="21"/>
          <w:lang w:val="es-DO"/>
        </w:rPr>
        <w:t xml:space="preserve">Se ha planificado la ejecución de las obras de este proyecto, en </w:t>
      </w:r>
      <w:r w:rsidR="00D43D70">
        <w:rPr>
          <w:sz w:val="21"/>
          <w:szCs w:val="21"/>
          <w:lang w:val="es-DO"/>
        </w:rPr>
        <w:t>diez</w:t>
      </w:r>
      <w:r w:rsidR="000A7557">
        <w:rPr>
          <w:sz w:val="21"/>
          <w:szCs w:val="21"/>
          <w:lang w:val="es-DO"/>
        </w:rPr>
        <w:t xml:space="preserve"> </w:t>
      </w:r>
      <w:r w:rsidR="000A7557" w:rsidRPr="00606A71">
        <w:rPr>
          <w:sz w:val="21"/>
          <w:szCs w:val="21"/>
          <w:lang w:val="es-DO"/>
        </w:rPr>
        <w:t>(</w:t>
      </w:r>
      <w:r w:rsidR="00D43D70">
        <w:rPr>
          <w:sz w:val="21"/>
          <w:szCs w:val="21"/>
          <w:lang w:val="es-DO"/>
        </w:rPr>
        <w:t>10</w:t>
      </w:r>
      <w:r w:rsidR="000A7557" w:rsidRPr="00606A71">
        <w:rPr>
          <w:sz w:val="21"/>
          <w:szCs w:val="21"/>
          <w:lang w:val="es-DO"/>
        </w:rPr>
        <w:t>)</w:t>
      </w:r>
      <w:r w:rsidRPr="00606A71">
        <w:rPr>
          <w:sz w:val="21"/>
          <w:szCs w:val="21"/>
          <w:lang w:val="es-DO"/>
        </w:rPr>
        <w:t xml:space="preserve"> circuitos, los cuales deben ser ejecutad</w:t>
      </w:r>
      <w:r w:rsidR="000A7557">
        <w:rPr>
          <w:sz w:val="21"/>
          <w:szCs w:val="21"/>
          <w:lang w:val="es-DO"/>
        </w:rPr>
        <w:t>o</w:t>
      </w:r>
      <w:r w:rsidRPr="00606A71">
        <w:rPr>
          <w:sz w:val="21"/>
          <w:szCs w:val="21"/>
          <w:lang w:val="es-DO"/>
        </w:rPr>
        <w:t>s y concluid</w:t>
      </w:r>
      <w:r w:rsidR="000A7557">
        <w:rPr>
          <w:sz w:val="21"/>
          <w:szCs w:val="21"/>
          <w:lang w:val="es-DO"/>
        </w:rPr>
        <w:t>o</w:t>
      </w:r>
      <w:r w:rsidRPr="00606A71">
        <w:rPr>
          <w:sz w:val="21"/>
          <w:szCs w:val="21"/>
          <w:lang w:val="es-DO"/>
        </w:rPr>
        <w:t>s de manera secuencial en el orden establecido por EDESUR y plasmado en el cronograma de construcción.</w:t>
      </w:r>
    </w:p>
    <w:p w14:paraId="5D9FFFC1" w14:textId="104744C0" w:rsidR="00B2105B" w:rsidRPr="00232621" w:rsidRDefault="008774DB" w:rsidP="00B2105B">
      <w:pPr>
        <w:spacing w:before="200" w:after="200" w:line="360" w:lineRule="auto"/>
        <w:rPr>
          <w:sz w:val="21"/>
          <w:szCs w:val="21"/>
        </w:rPr>
      </w:pPr>
      <w:r w:rsidRPr="00606A71">
        <w:rPr>
          <w:sz w:val="21"/>
          <w:szCs w:val="21"/>
          <w:lang w:val="es-DO"/>
        </w:rPr>
        <w:t>El contratista deberá someter</w:t>
      </w:r>
      <w:r w:rsidR="000A7557">
        <w:rPr>
          <w:sz w:val="21"/>
          <w:szCs w:val="21"/>
          <w:lang w:val="es-DO"/>
        </w:rPr>
        <w:t>se</w:t>
      </w:r>
      <w:r w:rsidRPr="00606A71">
        <w:rPr>
          <w:sz w:val="21"/>
          <w:szCs w:val="21"/>
          <w:lang w:val="es-DO"/>
        </w:rPr>
        <w:t xml:space="preserve"> y apegarse a un Plan de Seguridad aprobado por el Ministerio de Trabajo de la República Dominicana. En adición, deberá seguir la norma para construcción de redes de distribución</w:t>
      </w:r>
      <w:r w:rsidR="000A7557">
        <w:rPr>
          <w:sz w:val="21"/>
          <w:szCs w:val="21"/>
          <w:lang w:val="es-DO"/>
        </w:rPr>
        <w:t>,</w:t>
      </w:r>
      <w:r w:rsidRPr="00606A71">
        <w:rPr>
          <w:sz w:val="21"/>
          <w:szCs w:val="21"/>
          <w:lang w:val="es-DO"/>
        </w:rPr>
        <w:t xml:space="preserve"> de acuerdo con la documentación suministrada en los pliegos de licitación y en la Resolución SIE-004-2023-REG.  </w:t>
      </w:r>
      <w:r w:rsidR="00B2105B" w:rsidRPr="00232621">
        <w:rPr>
          <w:sz w:val="21"/>
          <w:szCs w:val="21"/>
          <w:lang w:val="es-DO"/>
        </w:rPr>
        <w:t xml:space="preserve">El contratista deberá seguir el </w:t>
      </w:r>
      <w:r w:rsidR="00B2105B" w:rsidRPr="00175309">
        <w:rPr>
          <w:sz w:val="21"/>
          <w:szCs w:val="21"/>
          <w:lang w:val="es-DO"/>
        </w:rPr>
        <w:t>Análisis Ambiental y Social Estratégico</w:t>
      </w:r>
      <w:r w:rsidR="00B2105B" w:rsidRPr="00232621">
        <w:rPr>
          <w:sz w:val="21"/>
          <w:szCs w:val="21"/>
          <w:lang w:val="es-DO"/>
        </w:rPr>
        <w:t xml:space="preserve"> y deberá ad</w:t>
      </w:r>
      <w:r w:rsidR="000A7557">
        <w:rPr>
          <w:sz w:val="21"/>
          <w:szCs w:val="21"/>
          <w:lang w:val="es-DO"/>
        </w:rPr>
        <w:t>a</w:t>
      </w:r>
      <w:r w:rsidR="00B2105B" w:rsidRPr="00232621">
        <w:rPr>
          <w:sz w:val="21"/>
          <w:szCs w:val="21"/>
          <w:lang w:val="es-DO"/>
        </w:rPr>
        <w:t>ptar</w:t>
      </w:r>
      <w:r w:rsidR="000A7557">
        <w:rPr>
          <w:sz w:val="21"/>
          <w:szCs w:val="21"/>
          <w:lang w:val="es-DO"/>
        </w:rPr>
        <w:t>se a</w:t>
      </w:r>
      <w:r w:rsidR="00B2105B" w:rsidRPr="00232621">
        <w:rPr>
          <w:sz w:val="21"/>
          <w:szCs w:val="21"/>
          <w:lang w:val="es-DO"/>
        </w:rPr>
        <w:t xml:space="preserve"> los lineamientos indicados </w:t>
      </w:r>
      <w:bookmarkStart w:id="8" w:name="_Hlk206594977"/>
      <w:r w:rsidR="00B2105B" w:rsidRPr="00232621">
        <w:rPr>
          <w:sz w:val="21"/>
          <w:szCs w:val="21"/>
          <w:lang w:val="es-DO"/>
        </w:rPr>
        <w:t xml:space="preserve">en </w:t>
      </w:r>
      <w:bookmarkStart w:id="9" w:name="_Hlk206589620"/>
      <w:r w:rsidR="009C64BA">
        <w:rPr>
          <w:sz w:val="21"/>
          <w:szCs w:val="21"/>
          <w:lang w:val="es-DO"/>
        </w:rPr>
        <w:t xml:space="preserve">los Requisitos ambientales, sociales, de seguridad y salud </w:t>
      </w:r>
      <w:r w:rsidR="009C64BA" w:rsidRPr="00114A84">
        <w:rPr>
          <w:sz w:val="21"/>
          <w:szCs w:val="21"/>
          <w:lang w:val="es-DO"/>
        </w:rPr>
        <w:t>(</w:t>
      </w:r>
      <w:r w:rsidR="009C64BA">
        <w:rPr>
          <w:sz w:val="21"/>
          <w:szCs w:val="21"/>
          <w:lang w:val="es-DO"/>
        </w:rPr>
        <w:t>ASSS</w:t>
      </w:r>
      <w:r w:rsidR="009C64BA" w:rsidRPr="00114A84">
        <w:rPr>
          <w:sz w:val="21"/>
          <w:szCs w:val="21"/>
          <w:lang w:val="es-DO"/>
        </w:rPr>
        <w:t>)</w:t>
      </w:r>
      <w:bookmarkEnd w:id="8"/>
      <w:bookmarkEnd w:id="9"/>
      <w:r w:rsidR="009C64BA">
        <w:rPr>
          <w:sz w:val="21"/>
          <w:szCs w:val="21"/>
          <w:lang w:val="es-DO"/>
        </w:rPr>
        <w:t xml:space="preserve"> </w:t>
      </w:r>
      <w:r w:rsidR="000A6E6A">
        <w:rPr>
          <w:sz w:val="21"/>
          <w:szCs w:val="21"/>
          <w:lang w:val="es-DO"/>
        </w:rPr>
        <w:t xml:space="preserve">de </w:t>
      </w:r>
      <w:r w:rsidR="00B2105B" w:rsidRPr="00232621">
        <w:rPr>
          <w:sz w:val="21"/>
          <w:szCs w:val="21"/>
          <w:lang w:val="es-DO"/>
        </w:rPr>
        <w:t xml:space="preserve">los pliegos. </w:t>
      </w:r>
    </w:p>
    <w:p w14:paraId="44FC9106" w14:textId="5D4EA04A" w:rsidR="009043A3" w:rsidRDefault="00B13F87" w:rsidP="00606A71">
      <w:pPr>
        <w:spacing w:before="200" w:after="200" w:line="360" w:lineRule="auto"/>
        <w:rPr>
          <w:sz w:val="21"/>
          <w:szCs w:val="21"/>
          <w:lang w:val="es-DO"/>
        </w:rPr>
      </w:pPr>
      <w:r w:rsidRPr="00606A71">
        <w:rPr>
          <w:sz w:val="21"/>
          <w:szCs w:val="21"/>
          <w:lang w:val="es-DO"/>
        </w:rPr>
        <w:t xml:space="preserve">Además, el proyecto estará sujeto a auditorías </w:t>
      </w:r>
      <w:r w:rsidR="0028302C" w:rsidRPr="00606A71">
        <w:rPr>
          <w:sz w:val="21"/>
          <w:szCs w:val="21"/>
          <w:lang w:val="es-DO"/>
        </w:rPr>
        <w:t xml:space="preserve">técnicas </w:t>
      </w:r>
      <w:r w:rsidRPr="00606A71">
        <w:rPr>
          <w:sz w:val="21"/>
          <w:szCs w:val="21"/>
          <w:lang w:val="es-DO"/>
        </w:rPr>
        <w:t>externas e internas, para lo cual el contratista dará acceso a sus instalaciones y presentará toda la información requerida para estos fines</w:t>
      </w:r>
      <w:r w:rsidR="00793E5A" w:rsidRPr="00606A71">
        <w:rPr>
          <w:sz w:val="21"/>
          <w:szCs w:val="21"/>
          <w:lang w:val="es-DO"/>
        </w:rPr>
        <w:t xml:space="preserve">.  El alcance de los trabajos a ser realizados, incluyen el estricto apego al cumpliendo de los niveles de calidad requeridos, y deberá quedar completamente funcionales y en operación. </w:t>
      </w:r>
    </w:p>
    <w:p w14:paraId="29D48317" w14:textId="6D5CDF58" w:rsidR="000A7557" w:rsidRDefault="00B13F87" w:rsidP="00606A71">
      <w:pPr>
        <w:spacing w:before="200" w:after="200" w:line="360" w:lineRule="auto"/>
        <w:rPr>
          <w:sz w:val="21"/>
          <w:szCs w:val="21"/>
          <w:lang w:val="es-DO"/>
        </w:rPr>
      </w:pPr>
      <w:r w:rsidRPr="00606A71">
        <w:rPr>
          <w:sz w:val="21"/>
          <w:szCs w:val="21"/>
          <w:lang w:val="es-DO"/>
        </w:rPr>
        <w:t xml:space="preserve">La </w:t>
      </w:r>
      <w:r w:rsidR="000A7557" w:rsidRPr="00606A71">
        <w:rPr>
          <w:sz w:val="21"/>
          <w:szCs w:val="21"/>
          <w:lang w:val="es-DO"/>
        </w:rPr>
        <w:t xml:space="preserve">tabla </w:t>
      </w:r>
      <w:r w:rsidRPr="00606A71">
        <w:rPr>
          <w:sz w:val="21"/>
          <w:szCs w:val="21"/>
          <w:lang w:val="es-DO"/>
        </w:rPr>
        <w:t xml:space="preserve">siguiente resume el alcance del proyecto en términos de las actividades principales: </w:t>
      </w:r>
    </w:p>
    <w:tbl>
      <w:tblPr>
        <w:tblW w:w="8320" w:type="dxa"/>
        <w:jc w:val="center"/>
        <w:tblCellMar>
          <w:left w:w="70" w:type="dxa"/>
          <w:right w:w="70" w:type="dxa"/>
        </w:tblCellMar>
        <w:tblLook w:val="04A0" w:firstRow="1" w:lastRow="0" w:firstColumn="1" w:lastColumn="0" w:noHBand="0" w:noVBand="1"/>
      </w:tblPr>
      <w:tblGrid>
        <w:gridCol w:w="4720"/>
        <w:gridCol w:w="3600"/>
      </w:tblGrid>
      <w:tr w:rsidR="009D73C5" w:rsidRPr="009D73C5" w14:paraId="6FA058E2" w14:textId="77777777" w:rsidTr="009D73C5">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000000" w:fill="3A3838"/>
            <w:noWrap/>
            <w:vAlign w:val="center"/>
            <w:hideMark/>
          </w:tcPr>
          <w:p w14:paraId="3288F27B" w14:textId="77777777" w:rsidR="009D73C5" w:rsidRPr="009D73C5" w:rsidRDefault="009D73C5" w:rsidP="009D73C5">
            <w:pPr>
              <w:spacing w:before="0" w:line="240" w:lineRule="auto"/>
              <w:jc w:val="center"/>
              <w:rPr>
                <w:rFonts w:ascii="Verdana" w:hAnsi="Verdana" w:cs="Times New Roman"/>
                <w:b/>
                <w:bCs/>
                <w:color w:val="FFFFFF"/>
                <w:sz w:val="18"/>
                <w:szCs w:val="18"/>
                <w:lang w:val="es-DO" w:eastAsia="es-DO"/>
              </w:rPr>
            </w:pPr>
            <w:r w:rsidRPr="009D73C5">
              <w:rPr>
                <w:rFonts w:ascii="Verdana" w:hAnsi="Verdana" w:cs="Times New Roman"/>
                <w:b/>
                <w:bCs/>
                <w:color w:val="FFFFFF"/>
                <w:sz w:val="18"/>
                <w:szCs w:val="18"/>
                <w:lang w:val="es-DO" w:eastAsia="es-DO"/>
              </w:rPr>
              <w:t>CIRCUITO</w:t>
            </w:r>
          </w:p>
        </w:tc>
        <w:tc>
          <w:tcPr>
            <w:tcW w:w="3600" w:type="dxa"/>
            <w:tcBorders>
              <w:top w:val="single" w:sz="8" w:space="0" w:color="auto"/>
              <w:left w:val="nil"/>
              <w:bottom w:val="single" w:sz="8" w:space="0" w:color="auto"/>
              <w:right w:val="single" w:sz="8" w:space="0" w:color="auto"/>
            </w:tcBorders>
            <w:shd w:val="clear" w:color="000000" w:fill="3A3838"/>
            <w:noWrap/>
            <w:vAlign w:val="center"/>
            <w:hideMark/>
          </w:tcPr>
          <w:p w14:paraId="4ACB2D94" w14:textId="77777777" w:rsidR="009D73C5" w:rsidRPr="009D73C5" w:rsidRDefault="009D73C5" w:rsidP="009D73C5">
            <w:pPr>
              <w:spacing w:before="0" w:line="240" w:lineRule="auto"/>
              <w:jc w:val="center"/>
              <w:rPr>
                <w:rFonts w:ascii="Verdana" w:hAnsi="Verdana" w:cs="Times New Roman"/>
                <w:b/>
                <w:bCs/>
                <w:color w:val="FFFFFF"/>
                <w:sz w:val="18"/>
                <w:szCs w:val="18"/>
                <w:lang w:val="es-DO" w:eastAsia="es-DO"/>
              </w:rPr>
            </w:pPr>
            <w:r w:rsidRPr="009D73C5">
              <w:rPr>
                <w:rFonts w:ascii="Verdana" w:hAnsi="Verdana" w:cs="Times New Roman"/>
                <w:b/>
                <w:bCs/>
                <w:color w:val="FFFFFF"/>
                <w:sz w:val="18"/>
                <w:szCs w:val="18"/>
                <w:lang w:val="es-DO" w:eastAsia="es-DO"/>
              </w:rPr>
              <w:t>Centro de Operaciones de Herrera</w:t>
            </w:r>
          </w:p>
        </w:tc>
      </w:tr>
      <w:tr w:rsidR="009D73C5" w:rsidRPr="009D73C5" w14:paraId="1A153F1F"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75942CFE"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Izado y armado de Postes</w:t>
            </w:r>
          </w:p>
        </w:tc>
        <w:tc>
          <w:tcPr>
            <w:tcW w:w="3600" w:type="dxa"/>
            <w:tcBorders>
              <w:top w:val="nil"/>
              <w:left w:val="nil"/>
              <w:bottom w:val="single" w:sz="8" w:space="0" w:color="auto"/>
              <w:right w:val="single" w:sz="8" w:space="0" w:color="auto"/>
            </w:tcBorders>
            <w:noWrap/>
            <w:vAlign w:val="center"/>
            <w:hideMark/>
          </w:tcPr>
          <w:p w14:paraId="508F073B"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268</w:t>
            </w:r>
          </w:p>
        </w:tc>
      </w:tr>
      <w:tr w:rsidR="009D73C5" w:rsidRPr="009D73C5" w14:paraId="62B400AC"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3C235630"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 xml:space="preserve">Km Red MT </w:t>
            </w:r>
          </w:p>
        </w:tc>
        <w:tc>
          <w:tcPr>
            <w:tcW w:w="3600" w:type="dxa"/>
            <w:tcBorders>
              <w:top w:val="nil"/>
              <w:left w:val="nil"/>
              <w:bottom w:val="single" w:sz="8" w:space="0" w:color="auto"/>
              <w:right w:val="single" w:sz="8" w:space="0" w:color="auto"/>
            </w:tcBorders>
            <w:noWrap/>
            <w:vAlign w:val="center"/>
            <w:hideMark/>
          </w:tcPr>
          <w:p w14:paraId="32AE45AE"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11.50</w:t>
            </w:r>
          </w:p>
        </w:tc>
      </w:tr>
      <w:tr w:rsidR="009D73C5" w:rsidRPr="009D73C5" w14:paraId="565150F3"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2E8AA5DF"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Km Red BT</w:t>
            </w:r>
          </w:p>
        </w:tc>
        <w:tc>
          <w:tcPr>
            <w:tcW w:w="3600" w:type="dxa"/>
            <w:tcBorders>
              <w:top w:val="nil"/>
              <w:left w:val="nil"/>
              <w:bottom w:val="single" w:sz="8" w:space="0" w:color="auto"/>
              <w:right w:val="single" w:sz="8" w:space="0" w:color="auto"/>
            </w:tcBorders>
            <w:noWrap/>
            <w:vAlign w:val="center"/>
            <w:hideMark/>
          </w:tcPr>
          <w:p w14:paraId="180A1842"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6.73</w:t>
            </w:r>
          </w:p>
        </w:tc>
      </w:tr>
      <w:tr w:rsidR="009D73C5" w:rsidRPr="009D73C5" w14:paraId="3A68ACEC"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089B643B" w14:textId="7A1EC69E"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Tendido MT (Km Red) Soterrado</w:t>
            </w:r>
          </w:p>
        </w:tc>
        <w:tc>
          <w:tcPr>
            <w:tcW w:w="3600" w:type="dxa"/>
            <w:tcBorders>
              <w:top w:val="nil"/>
              <w:left w:val="nil"/>
              <w:bottom w:val="single" w:sz="8" w:space="0" w:color="auto"/>
              <w:right w:val="single" w:sz="8" w:space="0" w:color="auto"/>
            </w:tcBorders>
            <w:noWrap/>
            <w:vAlign w:val="center"/>
            <w:hideMark/>
          </w:tcPr>
          <w:p w14:paraId="4C60D8C4"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2.06</w:t>
            </w:r>
          </w:p>
        </w:tc>
      </w:tr>
      <w:tr w:rsidR="009D73C5" w:rsidRPr="009D73C5" w14:paraId="7F350DA9"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5CBEABC8"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 xml:space="preserve">Instalación de </w:t>
            </w:r>
            <w:proofErr w:type="spellStart"/>
            <w:r w:rsidRPr="009D73C5">
              <w:rPr>
                <w:rFonts w:ascii="Verdana" w:hAnsi="Verdana" w:cs="Times New Roman"/>
                <w:b/>
                <w:bCs/>
                <w:sz w:val="18"/>
                <w:szCs w:val="18"/>
                <w:lang w:val="es-DO" w:eastAsia="es-DO"/>
              </w:rPr>
              <w:t>ITC`s</w:t>
            </w:r>
            <w:proofErr w:type="spellEnd"/>
          </w:p>
        </w:tc>
        <w:tc>
          <w:tcPr>
            <w:tcW w:w="3600" w:type="dxa"/>
            <w:tcBorders>
              <w:top w:val="nil"/>
              <w:left w:val="nil"/>
              <w:bottom w:val="single" w:sz="8" w:space="0" w:color="auto"/>
              <w:right w:val="single" w:sz="8" w:space="0" w:color="auto"/>
            </w:tcBorders>
            <w:noWrap/>
            <w:vAlign w:val="center"/>
            <w:hideMark/>
          </w:tcPr>
          <w:p w14:paraId="19D0ED87"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22</w:t>
            </w:r>
          </w:p>
        </w:tc>
      </w:tr>
      <w:tr w:rsidR="009D73C5" w:rsidRPr="009D73C5" w14:paraId="3D26F9D3"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315A0062"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Instalación de Macro Medidas</w:t>
            </w:r>
          </w:p>
        </w:tc>
        <w:tc>
          <w:tcPr>
            <w:tcW w:w="3600" w:type="dxa"/>
            <w:tcBorders>
              <w:top w:val="nil"/>
              <w:left w:val="nil"/>
              <w:bottom w:val="single" w:sz="8" w:space="0" w:color="auto"/>
              <w:right w:val="single" w:sz="8" w:space="0" w:color="auto"/>
            </w:tcBorders>
            <w:noWrap/>
            <w:vAlign w:val="center"/>
            <w:hideMark/>
          </w:tcPr>
          <w:p w14:paraId="64CD9055"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8</w:t>
            </w:r>
          </w:p>
        </w:tc>
      </w:tr>
      <w:tr w:rsidR="009D73C5" w:rsidRPr="009D73C5" w14:paraId="7EDB60E5" w14:textId="77777777" w:rsidTr="009D73C5">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1B4AF18A"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 xml:space="preserve">Seccionadores trifásicos </w:t>
            </w:r>
            <w:proofErr w:type="gramStart"/>
            <w:r w:rsidRPr="009D73C5">
              <w:rPr>
                <w:rFonts w:ascii="Verdana" w:hAnsi="Verdana" w:cs="Times New Roman"/>
                <w:b/>
                <w:bCs/>
                <w:sz w:val="18"/>
                <w:szCs w:val="18"/>
                <w:lang w:val="es-DO" w:eastAsia="es-DO"/>
              </w:rPr>
              <w:t>Bypass</w:t>
            </w:r>
            <w:proofErr w:type="gramEnd"/>
            <w:r w:rsidRPr="009D73C5">
              <w:rPr>
                <w:rFonts w:ascii="Verdana" w:hAnsi="Verdana" w:cs="Times New Roman"/>
                <w:b/>
                <w:bCs/>
                <w:sz w:val="18"/>
                <w:szCs w:val="18"/>
                <w:lang w:val="es-DO" w:eastAsia="es-DO"/>
              </w:rPr>
              <w:t xml:space="preserve"> 15 kV 600 A</w:t>
            </w:r>
          </w:p>
        </w:tc>
        <w:tc>
          <w:tcPr>
            <w:tcW w:w="3600" w:type="dxa"/>
            <w:tcBorders>
              <w:top w:val="nil"/>
              <w:left w:val="nil"/>
              <w:bottom w:val="single" w:sz="8" w:space="0" w:color="auto"/>
              <w:right w:val="single" w:sz="8" w:space="0" w:color="auto"/>
            </w:tcBorders>
            <w:noWrap/>
            <w:vAlign w:val="center"/>
            <w:hideMark/>
          </w:tcPr>
          <w:p w14:paraId="25210577" w14:textId="77777777" w:rsidR="009D73C5" w:rsidRPr="009D73C5" w:rsidRDefault="009D73C5" w:rsidP="009D73C5">
            <w:pPr>
              <w:spacing w:before="0" w:line="240" w:lineRule="auto"/>
              <w:jc w:val="center"/>
              <w:rPr>
                <w:rFonts w:ascii="Verdana" w:hAnsi="Verdana" w:cs="Times New Roman"/>
                <w:b/>
                <w:bCs/>
                <w:sz w:val="18"/>
                <w:szCs w:val="18"/>
                <w:lang w:val="es-DO" w:eastAsia="es-DO"/>
              </w:rPr>
            </w:pPr>
            <w:r w:rsidRPr="009D73C5">
              <w:rPr>
                <w:rFonts w:ascii="Verdana" w:hAnsi="Verdana" w:cs="Times New Roman"/>
                <w:b/>
                <w:bCs/>
                <w:sz w:val="18"/>
                <w:szCs w:val="18"/>
                <w:lang w:val="es-DO" w:eastAsia="es-DO"/>
              </w:rPr>
              <w:t>22</w:t>
            </w:r>
          </w:p>
        </w:tc>
      </w:tr>
    </w:tbl>
    <w:p w14:paraId="76AEED2B" w14:textId="61BD93B2" w:rsidR="00567377" w:rsidRPr="00606A71" w:rsidRDefault="00567377" w:rsidP="00606A71">
      <w:pPr>
        <w:spacing w:before="200" w:after="200" w:line="360" w:lineRule="auto"/>
        <w:rPr>
          <w:sz w:val="21"/>
          <w:szCs w:val="21"/>
          <w:lang w:val="es-DO"/>
        </w:rPr>
      </w:pPr>
      <w:r w:rsidRPr="00606A71">
        <w:rPr>
          <w:sz w:val="21"/>
          <w:szCs w:val="21"/>
          <w:lang w:val="es-DO"/>
        </w:rPr>
        <w:lastRenderedPageBreak/>
        <w:t xml:space="preserve">Todos los materiales para la ejecución del proyecto serán suministrados por el contratista. Este deberá disponer de un almacén próximo al área del proyecto para </w:t>
      </w:r>
      <w:r w:rsidR="00AA38F4" w:rsidRPr="00606A71">
        <w:rPr>
          <w:sz w:val="21"/>
          <w:szCs w:val="21"/>
          <w:lang w:val="es-DO"/>
        </w:rPr>
        <w:t>salva</w:t>
      </w:r>
      <w:r w:rsidRPr="00606A71">
        <w:rPr>
          <w:sz w:val="21"/>
          <w:szCs w:val="21"/>
          <w:lang w:val="es-DO"/>
        </w:rPr>
        <w:t>guardar los materiales específicamente destinados a esta obra, separados de otros materiales y recursos logísticos.</w:t>
      </w:r>
      <w:r w:rsidR="002816E4">
        <w:rPr>
          <w:sz w:val="21"/>
          <w:szCs w:val="21"/>
          <w:lang w:val="es-DO"/>
        </w:rPr>
        <w:t xml:space="preserve"> </w:t>
      </w:r>
      <w:r w:rsidR="00EB76A2">
        <w:rPr>
          <w:sz w:val="21"/>
          <w:szCs w:val="21"/>
          <w:lang w:val="es-DO"/>
        </w:rPr>
        <w:t xml:space="preserve"> </w:t>
      </w:r>
    </w:p>
    <w:p w14:paraId="5553DAE1" w14:textId="47973072" w:rsidR="00423108" w:rsidRPr="00606A71" w:rsidRDefault="00423108" w:rsidP="00606A71">
      <w:pPr>
        <w:spacing w:before="200" w:after="200" w:line="360" w:lineRule="auto"/>
        <w:rPr>
          <w:sz w:val="21"/>
          <w:szCs w:val="21"/>
          <w:lang w:val="es-DO"/>
        </w:rPr>
      </w:pPr>
      <w:r w:rsidRPr="00606A71">
        <w:rPr>
          <w:sz w:val="21"/>
          <w:szCs w:val="21"/>
          <w:lang w:val="es-DO"/>
        </w:rPr>
        <w:t xml:space="preserve">En </w:t>
      </w:r>
      <w:r w:rsidR="00237F29" w:rsidRPr="00606A71">
        <w:rPr>
          <w:sz w:val="21"/>
          <w:szCs w:val="21"/>
          <w:lang w:val="es-DO"/>
        </w:rPr>
        <w:t xml:space="preserve">el caso eventual que se requiera materiales adicionales a los indicados en la Lista de Cantidades para llevar a cabo </w:t>
      </w:r>
      <w:r w:rsidRPr="00606A71">
        <w:rPr>
          <w:sz w:val="21"/>
          <w:szCs w:val="21"/>
          <w:lang w:val="es-DO"/>
        </w:rPr>
        <w:t>alguna actividad</w:t>
      </w:r>
      <w:r w:rsidR="00237F29" w:rsidRPr="00606A71">
        <w:rPr>
          <w:sz w:val="21"/>
          <w:szCs w:val="21"/>
          <w:lang w:val="es-DO"/>
        </w:rPr>
        <w:t xml:space="preserve"> que se estime necesaria</w:t>
      </w:r>
      <w:r w:rsidRPr="00606A71">
        <w:rPr>
          <w:sz w:val="21"/>
          <w:szCs w:val="21"/>
          <w:lang w:val="es-DO"/>
        </w:rPr>
        <w:t>, EDESUR valorará la posibilidad de suministrar dicho material. En este caso, será responsabilidad del contratista el transportar</w:t>
      </w:r>
      <w:r w:rsidR="004F3E55" w:rsidRPr="00606A71">
        <w:rPr>
          <w:sz w:val="21"/>
          <w:szCs w:val="21"/>
          <w:lang w:val="es-DO"/>
        </w:rPr>
        <w:t xml:space="preserve"> desde </w:t>
      </w:r>
      <w:r w:rsidR="005D3B78">
        <w:rPr>
          <w:sz w:val="21"/>
          <w:szCs w:val="21"/>
          <w:lang w:val="es-DO"/>
        </w:rPr>
        <w:t xml:space="preserve">el </w:t>
      </w:r>
      <w:r w:rsidR="005D3B78" w:rsidRPr="00606A71">
        <w:rPr>
          <w:sz w:val="21"/>
          <w:szCs w:val="21"/>
          <w:lang w:val="es-DO"/>
        </w:rPr>
        <w:t>almacén</w:t>
      </w:r>
      <w:r w:rsidR="004F3E55" w:rsidRPr="00606A71">
        <w:rPr>
          <w:sz w:val="21"/>
          <w:szCs w:val="21"/>
          <w:lang w:val="es-DO"/>
        </w:rPr>
        <w:t xml:space="preserve"> de EDESUR</w:t>
      </w:r>
      <w:r w:rsidR="005D3B78">
        <w:rPr>
          <w:sz w:val="21"/>
          <w:szCs w:val="21"/>
          <w:lang w:val="es-DO"/>
        </w:rPr>
        <w:t xml:space="preserve"> hasta el almacén del proyecto</w:t>
      </w:r>
      <w:r w:rsidRPr="00606A71">
        <w:rPr>
          <w:sz w:val="21"/>
          <w:szCs w:val="21"/>
          <w:lang w:val="es-DO"/>
        </w:rPr>
        <w:t>,</w:t>
      </w:r>
      <w:r w:rsidR="005D3B78">
        <w:rPr>
          <w:sz w:val="21"/>
          <w:szCs w:val="21"/>
          <w:lang w:val="es-DO"/>
        </w:rPr>
        <w:t xml:space="preserve"> además, tendrá la responsabilidad de</w:t>
      </w:r>
      <w:r w:rsidRPr="00606A71">
        <w:rPr>
          <w:sz w:val="21"/>
          <w:szCs w:val="21"/>
          <w:lang w:val="es-DO"/>
        </w:rPr>
        <w:t xml:space="preserve"> almacenar y salvaguardar</w:t>
      </w:r>
      <w:r w:rsidR="00237F29" w:rsidRPr="00606A71">
        <w:rPr>
          <w:sz w:val="21"/>
          <w:szCs w:val="21"/>
          <w:lang w:val="es-DO"/>
        </w:rPr>
        <w:t xml:space="preserve"> </w:t>
      </w:r>
      <w:r w:rsidRPr="00606A71">
        <w:rPr>
          <w:sz w:val="21"/>
          <w:szCs w:val="21"/>
          <w:lang w:val="es-DO"/>
        </w:rPr>
        <w:t xml:space="preserve">estos </w:t>
      </w:r>
      <w:r w:rsidR="006539A6" w:rsidRPr="00606A71">
        <w:rPr>
          <w:sz w:val="21"/>
          <w:szCs w:val="21"/>
          <w:lang w:val="es-DO"/>
        </w:rPr>
        <w:t>materiales</w:t>
      </w:r>
      <w:r w:rsidR="004F3E55" w:rsidRPr="00606A71">
        <w:rPr>
          <w:sz w:val="21"/>
          <w:szCs w:val="21"/>
          <w:lang w:val="es-DO"/>
        </w:rPr>
        <w:t xml:space="preserve"> aportados.</w:t>
      </w:r>
    </w:p>
    <w:p w14:paraId="2FCD7FBC" w14:textId="7833ECC1" w:rsidR="00567377" w:rsidRPr="00606A71" w:rsidRDefault="00567377" w:rsidP="00606A71">
      <w:pPr>
        <w:spacing w:before="200" w:after="200" w:line="360" w:lineRule="auto"/>
        <w:rPr>
          <w:sz w:val="21"/>
          <w:szCs w:val="21"/>
          <w:lang w:val="es-DO"/>
        </w:rPr>
      </w:pPr>
      <w:r w:rsidRPr="00606A71">
        <w:rPr>
          <w:sz w:val="21"/>
          <w:szCs w:val="21"/>
          <w:lang w:val="es-DO"/>
        </w:rPr>
        <w:t>Además, el contratista deberá resguardar en su almacén los materiales resultantes de las remociones propias del proyecto</w:t>
      </w:r>
      <w:r w:rsidR="00AA38F4" w:rsidRPr="00606A71">
        <w:rPr>
          <w:sz w:val="21"/>
          <w:szCs w:val="21"/>
          <w:lang w:val="es-DO"/>
        </w:rPr>
        <w:t xml:space="preserve"> y hacer la disposición final de los escombros</w:t>
      </w:r>
      <w:r w:rsidRPr="00606A71">
        <w:rPr>
          <w:sz w:val="21"/>
          <w:szCs w:val="21"/>
          <w:lang w:val="es-DO"/>
        </w:rPr>
        <w:t xml:space="preserve">. </w:t>
      </w:r>
      <w:r w:rsidR="002A050F" w:rsidRPr="00606A71">
        <w:rPr>
          <w:sz w:val="21"/>
          <w:szCs w:val="21"/>
          <w:lang w:val="es-DO"/>
        </w:rPr>
        <w:t>Los materiales removidos deberán</w:t>
      </w:r>
      <w:r w:rsidR="00AA38F4" w:rsidRPr="00606A71">
        <w:rPr>
          <w:sz w:val="21"/>
          <w:szCs w:val="21"/>
          <w:lang w:val="es-DO"/>
        </w:rPr>
        <w:t xml:space="preserve"> ser clasificados y cuantificados para su posterior entrega a EDESUR en sus almacenes; este proceso contará con el acompañamiento del </w:t>
      </w:r>
      <w:r w:rsidRPr="00606A71">
        <w:rPr>
          <w:sz w:val="21"/>
          <w:szCs w:val="21"/>
          <w:lang w:val="es-DO"/>
        </w:rPr>
        <w:t xml:space="preserve">personal </w:t>
      </w:r>
      <w:r w:rsidR="005D3B78">
        <w:rPr>
          <w:sz w:val="21"/>
          <w:szCs w:val="21"/>
          <w:lang w:val="es-DO"/>
        </w:rPr>
        <w:t>de EDESUR</w:t>
      </w:r>
      <w:r w:rsidR="00AA38F4" w:rsidRPr="00606A71">
        <w:rPr>
          <w:sz w:val="21"/>
          <w:szCs w:val="21"/>
          <w:lang w:val="es-DO"/>
        </w:rPr>
        <w:t>.</w:t>
      </w:r>
    </w:p>
    <w:p w14:paraId="79AA2589" w14:textId="2208B9A2" w:rsidR="00567377" w:rsidRPr="00606A71" w:rsidRDefault="005D3B78" w:rsidP="00606A71">
      <w:pPr>
        <w:spacing w:before="200" w:after="200" w:line="360" w:lineRule="auto"/>
        <w:rPr>
          <w:sz w:val="21"/>
          <w:szCs w:val="21"/>
          <w:lang w:val="es-DO"/>
        </w:rPr>
      </w:pPr>
      <w:r>
        <w:rPr>
          <w:sz w:val="21"/>
          <w:szCs w:val="21"/>
          <w:lang w:val="es-DO"/>
        </w:rPr>
        <w:t>Con una periodicidad que no exceda los 30 días calendarios,</w:t>
      </w:r>
      <w:r w:rsidR="00567377" w:rsidRPr="00606A71">
        <w:rPr>
          <w:sz w:val="21"/>
          <w:szCs w:val="21"/>
          <w:lang w:val="es-DO"/>
        </w:rPr>
        <w:t xml:space="preserve"> EDESUR recibirá los materiales clasificados en su almacén principal</w:t>
      </w:r>
      <w:r>
        <w:rPr>
          <w:sz w:val="21"/>
          <w:szCs w:val="21"/>
          <w:lang w:val="es-DO"/>
        </w:rPr>
        <w:t xml:space="preserve"> logístico</w:t>
      </w:r>
      <w:r w:rsidR="00567377" w:rsidRPr="00606A71">
        <w:rPr>
          <w:sz w:val="21"/>
          <w:szCs w:val="21"/>
          <w:lang w:val="es-DO"/>
        </w:rPr>
        <w:t xml:space="preserve">, ubicado en la calle Rogelio </w:t>
      </w:r>
      <w:proofErr w:type="spellStart"/>
      <w:r w:rsidR="00567377" w:rsidRPr="00606A71">
        <w:rPr>
          <w:sz w:val="21"/>
          <w:szCs w:val="21"/>
          <w:lang w:val="es-DO"/>
        </w:rPr>
        <w:t>Rosell</w:t>
      </w:r>
      <w:r w:rsidR="003878ED" w:rsidRPr="00606A71">
        <w:rPr>
          <w:sz w:val="21"/>
          <w:szCs w:val="21"/>
          <w:lang w:val="es-DO"/>
        </w:rPr>
        <w:t>e</w:t>
      </w:r>
      <w:proofErr w:type="spellEnd"/>
      <w:r w:rsidR="00567377" w:rsidRPr="00606A71">
        <w:rPr>
          <w:sz w:val="21"/>
          <w:szCs w:val="21"/>
          <w:lang w:val="es-DO"/>
        </w:rPr>
        <w:t xml:space="preserve">, </w:t>
      </w:r>
      <w:proofErr w:type="spellStart"/>
      <w:r w:rsidR="00567377" w:rsidRPr="00606A71">
        <w:rPr>
          <w:sz w:val="21"/>
          <w:szCs w:val="21"/>
          <w:lang w:val="es-DO"/>
        </w:rPr>
        <w:t>Manoguayabo</w:t>
      </w:r>
      <w:proofErr w:type="spellEnd"/>
      <w:r w:rsidR="00567377" w:rsidRPr="00606A71">
        <w:rPr>
          <w:sz w:val="21"/>
          <w:szCs w:val="21"/>
          <w:lang w:val="es-DO"/>
        </w:rPr>
        <w:t>,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606A71">
        <w:rPr>
          <w:sz w:val="21"/>
          <w:szCs w:val="21"/>
          <w:lang w:val="es-DO"/>
        </w:rPr>
        <w:t>.</w:t>
      </w:r>
    </w:p>
    <w:p w14:paraId="2FB6D5C1" w14:textId="77777777" w:rsidR="00B13F87" w:rsidRPr="00606A71" w:rsidRDefault="00B13F87" w:rsidP="00606A71">
      <w:pPr>
        <w:pStyle w:val="Ttulo1"/>
        <w:numPr>
          <w:ilvl w:val="0"/>
          <w:numId w:val="1"/>
        </w:numPr>
        <w:rPr>
          <w:sz w:val="22"/>
          <w:szCs w:val="21"/>
          <w:lang w:val="es-DO"/>
        </w:rPr>
      </w:pPr>
      <w:bookmarkStart w:id="10" w:name="_Toc207004126"/>
      <w:r w:rsidRPr="00606A71">
        <w:rPr>
          <w:sz w:val="22"/>
          <w:szCs w:val="21"/>
          <w:lang w:val="es-DO"/>
        </w:rPr>
        <w:t>Periodo de Ejecución</w:t>
      </w:r>
      <w:bookmarkEnd w:id="10"/>
    </w:p>
    <w:p w14:paraId="40D1C5E4" w14:textId="38E6F134" w:rsidR="00A86DE7" w:rsidRPr="00606A71" w:rsidRDefault="00A86DE7" w:rsidP="00606A71">
      <w:pPr>
        <w:spacing w:before="200" w:after="200" w:line="360" w:lineRule="auto"/>
        <w:rPr>
          <w:sz w:val="21"/>
          <w:szCs w:val="21"/>
          <w:lang w:val="es-DO"/>
        </w:rPr>
      </w:pPr>
      <w:bookmarkStart w:id="11" w:name="_Hlk190268250"/>
      <w:bookmarkStart w:id="12" w:name="_Hlk179380343"/>
      <w:r w:rsidRPr="00606A71">
        <w:rPr>
          <w:sz w:val="21"/>
          <w:szCs w:val="21"/>
          <w:lang w:val="es-DO"/>
        </w:rPr>
        <w:t xml:space="preserve">El tiempo máximo establecido para la ejecución de los trabajos adjudicados al contratista es de </w:t>
      </w:r>
      <w:r w:rsidR="0059658C">
        <w:rPr>
          <w:sz w:val="21"/>
          <w:szCs w:val="21"/>
          <w:lang w:val="es-DO"/>
        </w:rPr>
        <w:t>quince</w:t>
      </w:r>
      <w:r w:rsidRPr="005B5D88">
        <w:rPr>
          <w:sz w:val="21"/>
          <w:szCs w:val="21"/>
          <w:lang w:val="es-DO"/>
        </w:rPr>
        <w:t xml:space="preserve"> </w:t>
      </w:r>
      <w:r w:rsidRPr="00465EC3">
        <w:rPr>
          <w:sz w:val="21"/>
          <w:szCs w:val="21"/>
          <w:lang w:val="es-DO"/>
        </w:rPr>
        <w:t>(15) meses calendarios,</w:t>
      </w:r>
      <w:r w:rsidRPr="00606A71">
        <w:rPr>
          <w:sz w:val="21"/>
          <w:szCs w:val="21"/>
          <w:lang w:val="es-DO"/>
        </w:rPr>
        <w:t xml:space="preserve"> contados a partir de la recepción del anticipo por parte del contratista, </w:t>
      </w:r>
      <w:bookmarkStart w:id="13" w:name="_Hlk189229668"/>
      <w:bookmarkStart w:id="14" w:name="_Hlk189229910"/>
      <w:r w:rsidRPr="00606A71">
        <w:rPr>
          <w:sz w:val="21"/>
          <w:szCs w:val="21"/>
          <w:lang w:val="es-DO"/>
        </w:rPr>
        <w:t xml:space="preserve">que incluye el proceso de replanteo y el cierre </w:t>
      </w:r>
      <w:r w:rsidRPr="005B5D88">
        <w:rPr>
          <w:sz w:val="21"/>
          <w:szCs w:val="21"/>
          <w:lang w:val="es-DO"/>
        </w:rPr>
        <w:t>técnico administrativo</w:t>
      </w:r>
      <w:bookmarkEnd w:id="13"/>
      <w:r w:rsidRPr="005B5D88">
        <w:rPr>
          <w:sz w:val="21"/>
          <w:szCs w:val="21"/>
          <w:lang w:val="es-DO"/>
        </w:rPr>
        <w:t xml:space="preserve">. </w:t>
      </w:r>
      <w:bookmarkEnd w:id="14"/>
      <w:r w:rsidRPr="005B5D88">
        <w:rPr>
          <w:sz w:val="21"/>
          <w:szCs w:val="21"/>
          <w:lang w:val="es-DO"/>
        </w:rPr>
        <w:t>El replanteo y la firma de la minuta deberán ser concluidos en un tiempo máximo de dos (2) meses luego</w:t>
      </w:r>
      <w:r w:rsidRPr="00606A71">
        <w:rPr>
          <w:sz w:val="21"/>
          <w:szCs w:val="21"/>
          <w:lang w:val="es-DO"/>
        </w:rPr>
        <w:t xml:space="preserve"> de</w:t>
      </w:r>
      <w:r w:rsidR="0059658C">
        <w:rPr>
          <w:sz w:val="21"/>
          <w:szCs w:val="21"/>
          <w:lang w:val="es-DO"/>
        </w:rPr>
        <w:t xml:space="preserve"> la entrada en vigor del contrato. </w:t>
      </w:r>
    </w:p>
    <w:p w14:paraId="4AA188B4" w14:textId="79BB8C05" w:rsidR="00A86DE7" w:rsidRPr="00606A71" w:rsidRDefault="00A86DE7" w:rsidP="00606A71">
      <w:pPr>
        <w:spacing w:before="200" w:after="200" w:line="360" w:lineRule="auto"/>
        <w:rPr>
          <w:sz w:val="21"/>
          <w:szCs w:val="21"/>
          <w:lang w:val="es-DO"/>
        </w:rPr>
      </w:pPr>
      <w:r w:rsidRPr="00606A71">
        <w:rPr>
          <w:sz w:val="21"/>
          <w:szCs w:val="21"/>
          <w:lang w:val="es-DO"/>
        </w:rPr>
        <w:lastRenderedPageBreak/>
        <w:t xml:space="preserve">A </w:t>
      </w:r>
      <w:bookmarkStart w:id="15" w:name="_Hlk189229706"/>
      <w:bookmarkStart w:id="16" w:name="_Hlk189229937"/>
      <w:r w:rsidRPr="00606A71">
        <w:rPr>
          <w:sz w:val="21"/>
          <w:szCs w:val="21"/>
          <w:lang w:val="es-DO"/>
        </w:rPr>
        <w:t>partir del inicio del cronograma</w:t>
      </w:r>
      <w:bookmarkEnd w:id="15"/>
      <w:r w:rsidR="0059658C">
        <w:rPr>
          <w:sz w:val="21"/>
          <w:szCs w:val="21"/>
          <w:lang w:val="es-DO"/>
        </w:rPr>
        <w:t xml:space="preserve"> con la</w:t>
      </w:r>
      <w:r w:rsidRPr="00606A71">
        <w:rPr>
          <w:sz w:val="21"/>
          <w:szCs w:val="21"/>
          <w:lang w:val="es-DO"/>
        </w:rPr>
        <w:t xml:space="preserve"> </w:t>
      </w:r>
      <w:bookmarkEnd w:id="16"/>
      <w:r w:rsidRPr="00606A71">
        <w:rPr>
          <w:sz w:val="21"/>
          <w:szCs w:val="21"/>
          <w:lang w:val="es-DO"/>
        </w:rPr>
        <w:t xml:space="preserve">entrega de anticipo, el contratista tendrá un plazo máximo </w:t>
      </w:r>
      <w:r w:rsidRPr="005B5D88">
        <w:rPr>
          <w:sz w:val="21"/>
          <w:szCs w:val="21"/>
          <w:lang w:val="es-DO"/>
        </w:rPr>
        <w:t xml:space="preserve">de </w:t>
      </w:r>
      <w:r w:rsidR="0059658C">
        <w:rPr>
          <w:sz w:val="21"/>
          <w:szCs w:val="21"/>
          <w:lang w:val="es-DO"/>
        </w:rPr>
        <w:t>cuatro</w:t>
      </w:r>
      <w:r w:rsidRPr="005B5D88">
        <w:rPr>
          <w:sz w:val="21"/>
          <w:szCs w:val="21"/>
          <w:lang w:val="es-DO"/>
        </w:rPr>
        <w:t xml:space="preserve"> (</w:t>
      </w:r>
      <w:r w:rsidR="0059658C">
        <w:rPr>
          <w:sz w:val="21"/>
          <w:szCs w:val="21"/>
          <w:lang w:val="es-DO"/>
        </w:rPr>
        <w:t>04</w:t>
      </w:r>
      <w:r w:rsidRPr="005B5D88">
        <w:rPr>
          <w:sz w:val="21"/>
          <w:szCs w:val="21"/>
          <w:lang w:val="es-DO"/>
        </w:rPr>
        <w:t>) meses calendario para</w:t>
      </w:r>
      <w:r w:rsidRPr="00606A71">
        <w:rPr>
          <w:sz w:val="21"/>
          <w:szCs w:val="21"/>
          <w:lang w:val="es-DO"/>
        </w:rPr>
        <w:t xml:space="preserve"> disponer de todos los materiales del proyecto en el almacén destinado para el mismo. No obstante, debe tener disponibilidad de materiales para </w:t>
      </w:r>
      <w:r w:rsidR="0059658C">
        <w:rPr>
          <w:sz w:val="21"/>
          <w:szCs w:val="21"/>
          <w:lang w:val="es-DO"/>
        </w:rPr>
        <w:t xml:space="preserve">iniciar en el tiempo acordado la obra. </w:t>
      </w:r>
      <w:r w:rsidRPr="00606A71">
        <w:rPr>
          <w:sz w:val="21"/>
          <w:szCs w:val="21"/>
          <w:lang w:val="es-DO"/>
        </w:rPr>
        <w:t xml:space="preserve">  </w:t>
      </w:r>
    </w:p>
    <w:p w14:paraId="3206492B" w14:textId="47B892C9" w:rsidR="00A86DE7" w:rsidRPr="00606A71" w:rsidRDefault="00A86DE7" w:rsidP="00606A71">
      <w:pPr>
        <w:spacing w:before="200" w:after="200" w:line="360" w:lineRule="auto"/>
        <w:rPr>
          <w:sz w:val="21"/>
          <w:szCs w:val="21"/>
          <w:lang w:val="es-DO"/>
        </w:rPr>
      </w:pPr>
      <w:r w:rsidRPr="00606A71">
        <w:rPr>
          <w:sz w:val="21"/>
          <w:szCs w:val="21"/>
          <w:lang w:val="es-DO"/>
        </w:rPr>
        <w:t xml:space="preserve">Acorde al periodo de ejecución antes mencionado, el contratista deberá hacer una adecuada gestión de adquisición de todos los materiales solicitados para el proyecto, de forma que le permita cumplir con los hitos indicados en </w:t>
      </w:r>
      <w:r w:rsidRPr="00471EBA">
        <w:rPr>
          <w:sz w:val="21"/>
          <w:szCs w:val="21"/>
          <w:lang w:val="es-DO"/>
        </w:rPr>
        <w:t>la sección No.</w:t>
      </w:r>
      <w:r w:rsidR="00471EBA" w:rsidRPr="00471EBA">
        <w:rPr>
          <w:sz w:val="21"/>
          <w:szCs w:val="21"/>
          <w:lang w:val="es-DO"/>
        </w:rPr>
        <w:t xml:space="preserve"> 6</w:t>
      </w:r>
      <w:r w:rsidRPr="00471EBA">
        <w:rPr>
          <w:sz w:val="21"/>
          <w:szCs w:val="21"/>
          <w:lang w:val="es-DO"/>
        </w:rPr>
        <w:t xml:space="preserve"> de este</w:t>
      </w:r>
      <w:r w:rsidRPr="00606A71">
        <w:rPr>
          <w:sz w:val="21"/>
          <w:szCs w:val="21"/>
          <w:lang w:val="es-DO"/>
        </w:rPr>
        <w:t xml:space="preserve"> documento.  Antes de la colocación de órdenes de compra, el contratista debe contar con autorización emitida por EDESUR</w:t>
      </w:r>
      <w:r w:rsidR="004E7F51">
        <w:rPr>
          <w:sz w:val="21"/>
          <w:szCs w:val="21"/>
          <w:lang w:val="es-DO"/>
        </w:rPr>
        <w:t xml:space="preserve"> para estos fines. </w:t>
      </w:r>
    </w:p>
    <w:p w14:paraId="3631C00D" w14:textId="64BC09D4" w:rsidR="00A86DE7" w:rsidRDefault="00A86DE7" w:rsidP="00606A71">
      <w:pPr>
        <w:spacing w:before="200" w:after="200" w:line="360" w:lineRule="auto"/>
        <w:rPr>
          <w:sz w:val="21"/>
          <w:szCs w:val="21"/>
          <w:lang w:val="es-DO"/>
        </w:rPr>
      </w:pPr>
      <w:r w:rsidRPr="00B04778">
        <w:rPr>
          <w:sz w:val="21"/>
          <w:szCs w:val="21"/>
          <w:lang w:val="es-DO"/>
        </w:rPr>
        <w:t>A partir de la fecha efectiva de inicio de cronograma de obra, se autorizará de forma inmediata al contratista a la toma de posición de la obra, quien antes de iniciar los trabajos debe</w:t>
      </w:r>
      <w:r w:rsidR="004E7F51">
        <w:rPr>
          <w:sz w:val="21"/>
          <w:szCs w:val="21"/>
          <w:lang w:val="es-DO"/>
        </w:rPr>
        <w:t>rá</w:t>
      </w:r>
      <w:r w:rsidRPr="00B04778">
        <w:rPr>
          <w:sz w:val="21"/>
          <w:szCs w:val="21"/>
          <w:lang w:val="es-DO"/>
        </w:rPr>
        <w:t xml:space="preserve"> previamente cumplir con los requisitos de medioambiente, seguridad y riesgos laborales y presentar seguro de obras; en ninguna circunstancia el tiempo para inicio de los trabajos debe exceder de </w:t>
      </w:r>
      <w:r w:rsidR="00B04778" w:rsidRPr="00B04778">
        <w:rPr>
          <w:sz w:val="21"/>
          <w:szCs w:val="21"/>
          <w:lang w:val="es-DO"/>
        </w:rPr>
        <w:t xml:space="preserve">tres (03) meses de entrada en vigor </w:t>
      </w:r>
      <w:r w:rsidR="004E7F51">
        <w:rPr>
          <w:sz w:val="21"/>
          <w:szCs w:val="21"/>
          <w:lang w:val="es-DO"/>
        </w:rPr>
        <w:t>d</w:t>
      </w:r>
      <w:r w:rsidR="00B04778" w:rsidRPr="00B04778">
        <w:rPr>
          <w:sz w:val="21"/>
          <w:szCs w:val="21"/>
          <w:lang w:val="es-DO"/>
        </w:rPr>
        <w:t>el contrato.</w:t>
      </w:r>
      <w:r w:rsidRPr="00606A71">
        <w:rPr>
          <w:sz w:val="21"/>
          <w:szCs w:val="21"/>
          <w:lang w:val="es-DO"/>
        </w:rPr>
        <w:t xml:space="preserve"> </w:t>
      </w:r>
    </w:p>
    <w:p w14:paraId="2DA18CDD" w14:textId="77BBF3B5" w:rsidR="00A86DE7" w:rsidRPr="00606A71" w:rsidRDefault="00A86DE7" w:rsidP="00606A71">
      <w:pPr>
        <w:spacing w:before="200" w:after="200" w:line="360" w:lineRule="auto"/>
        <w:rPr>
          <w:sz w:val="21"/>
          <w:szCs w:val="21"/>
          <w:lang w:val="es-DO"/>
        </w:rPr>
      </w:pPr>
      <w:r w:rsidRPr="00606A71">
        <w:rPr>
          <w:sz w:val="21"/>
          <w:szCs w:val="21"/>
          <w:lang w:val="es-DO"/>
        </w:rPr>
        <w:t xml:space="preserve">Cualquier propuesta de modificación o prórroga de los tiempos de entrega establecidos, deberán contar con la autorización formal </w:t>
      </w:r>
      <w:r w:rsidR="00F04E47">
        <w:rPr>
          <w:sz w:val="21"/>
          <w:szCs w:val="21"/>
          <w:lang w:val="es-DO"/>
        </w:rPr>
        <w:t>por el Gerente del Proyecto asignado por</w:t>
      </w:r>
      <w:r w:rsidRPr="00606A71">
        <w:rPr>
          <w:sz w:val="21"/>
          <w:szCs w:val="21"/>
          <w:lang w:val="es-DO"/>
        </w:rPr>
        <w:t xml:space="preserve"> EDESUR</w:t>
      </w:r>
      <w:r w:rsidR="004E7F51">
        <w:rPr>
          <w:sz w:val="21"/>
          <w:szCs w:val="21"/>
          <w:lang w:val="es-DO"/>
        </w:rPr>
        <w:t>.</w:t>
      </w:r>
      <w:r w:rsidRPr="00606A71">
        <w:rPr>
          <w:sz w:val="21"/>
          <w:szCs w:val="21"/>
          <w:lang w:val="es-DO"/>
        </w:rPr>
        <w:t xml:space="preserve"> </w:t>
      </w:r>
    </w:p>
    <w:p w14:paraId="298F8819" w14:textId="41543021" w:rsidR="00404548" w:rsidRPr="00606A71" w:rsidRDefault="00A86DE7" w:rsidP="00606A71">
      <w:pPr>
        <w:spacing w:before="200" w:after="200" w:line="360" w:lineRule="auto"/>
        <w:rPr>
          <w:sz w:val="21"/>
          <w:szCs w:val="21"/>
          <w:lang w:val="es-DO"/>
        </w:rPr>
      </w:pPr>
      <w:bookmarkStart w:id="17" w:name="_Hlk205453308"/>
      <w:r w:rsidRPr="00606A71">
        <w:rPr>
          <w:sz w:val="21"/>
          <w:szCs w:val="21"/>
          <w:lang w:val="es-DO"/>
        </w:rPr>
        <w:t xml:space="preserve">Para el desarrollo de las actividades bajo líneas energizadas que requieran la interrupción del servicio eléctrico (PES) total o parcial del circuito, Edesur a requerimiento o solicitud del contratista con 15 días hábiles de anticipación, se compromete con las garantías razonables de tiempo semanales solicitados para el desarrollo de estas actividades en </w:t>
      </w:r>
      <w:r w:rsidRPr="00431B11">
        <w:rPr>
          <w:sz w:val="21"/>
          <w:szCs w:val="21"/>
          <w:lang w:val="es-DO"/>
        </w:rPr>
        <w:t>cuestión</w:t>
      </w:r>
      <w:r w:rsidR="00B04778" w:rsidRPr="00431B11">
        <w:rPr>
          <w:sz w:val="21"/>
          <w:szCs w:val="21"/>
          <w:lang w:val="es-DO"/>
        </w:rPr>
        <w:t xml:space="preserve">, </w:t>
      </w:r>
      <w:r w:rsidR="00404548" w:rsidRPr="00431B11">
        <w:rPr>
          <w:sz w:val="21"/>
          <w:szCs w:val="21"/>
          <w:lang w:val="es-DO"/>
        </w:rPr>
        <w:t xml:space="preserve">un </w:t>
      </w:r>
      <w:r w:rsidR="00B04778" w:rsidRPr="00431B11">
        <w:rPr>
          <w:sz w:val="21"/>
          <w:szCs w:val="21"/>
          <w:lang w:val="es-DO"/>
        </w:rPr>
        <w:t>máximo de tres días a la semana</w:t>
      </w:r>
      <w:r w:rsidR="00F04E47">
        <w:rPr>
          <w:sz w:val="21"/>
          <w:szCs w:val="21"/>
          <w:lang w:val="es-DO"/>
        </w:rPr>
        <w:t xml:space="preserve"> con una duración máxima de </w:t>
      </w:r>
      <w:r w:rsidR="00F04E47" w:rsidRPr="00431B11">
        <w:rPr>
          <w:sz w:val="21"/>
          <w:szCs w:val="21"/>
          <w:lang w:val="es-DO"/>
        </w:rPr>
        <w:t xml:space="preserve">8 </w:t>
      </w:r>
      <w:r w:rsidR="00F04E47" w:rsidRPr="00F65AEA">
        <w:rPr>
          <w:sz w:val="21"/>
          <w:szCs w:val="21"/>
          <w:lang w:val="es-DO"/>
        </w:rPr>
        <w:t>horas</w:t>
      </w:r>
      <w:r w:rsidR="004E6156" w:rsidRPr="00F65AEA">
        <w:rPr>
          <w:sz w:val="21"/>
          <w:szCs w:val="21"/>
          <w:lang w:val="es-DO"/>
        </w:rPr>
        <w:t xml:space="preserve"> para el desarrollo íntegro del proyecto</w:t>
      </w:r>
      <w:r w:rsidRPr="00F65AEA">
        <w:rPr>
          <w:sz w:val="21"/>
          <w:szCs w:val="21"/>
          <w:lang w:val="es-DO"/>
        </w:rPr>
        <w:t>, esto siempre</w:t>
      </w:r>
      <w:r w:rsidRPr="00431B11">
        <w:rPr>
          <w:sz w:val="21"/>
          <w:szCs w:val="21"/>
          <w:lang w:val="es-DO"/>
        </w:rPr>
        <w:t xml:space="preserve"> y cuando no afecte la operación del Sistema Eléctrico Nacional Interconectado (SENI)</w:t>
      </w:r>
      <w:r w:rsidRPr="00606A71">
        <w:rPr>
          <w:sz w:val="21"/>
          <w:szCs w:val="21"/>
          <w:lang w:val="es-DO"/>
        </w:rPr>
        <w:t xml:space="preserve"> y del mismo proyecto. El contratista en su logística de trabajo deberá garantizar el aprovechamiento de los descargos de manera eficiente, contando con los recursos necesarios de manera ininterrumpida durante el tiempo de descargo</w:t>
      </w:r>
      <w:r w:rsidR="00F04E47">
        <w:rPr>
          <w:sz w:val="21"/>
          <w:szCs w:val="21"/>
          <w:lang w:val="es-DO"/>
        </w:rPr>
        <w:t>,</w:t>
      </w:r>
      <w:r w:rsidR="00404548">
        <w:rPr>
          <w:sz w:val="21"/>
          <w:szCs w:val="21"/>
          <w:lang w:val="es-DO"/>
        </w:rPr>
        <w:t xml:space="preserve"> que permita la conclusión en tiempo de la obra. No obstante</w:t>
      </w:r>
      <w:r w:rsidR="00431B11">
        <w:rPr>
          <w:sz w:val="21"/>
          <w:szCs w:val="21"/>
          <w:lang w:val="es-DO"/>
        </w:rPr>
        <w:t xml:space="preserve">, </w:t>
      </w:r>
      <w:r w:rsidR="00404548">
        <w:rPr>
          <w:sz w:val="21"/>
          <w:szCs w:val="21"/>
          <w:lang w:val="es-DO"/>
        </w:rPr>
        <w:t xml:space="preserve">para </w:t>
      </w:r>
      <w:r w:rsidR="00F04E47">
        <w:rPr>
          <w:sz w:val="21"/>
          <w:szCs w:val="21"/>
          <w:lang w:val="es-DO"/>
        </w:rPr>
        <w:t xml:space="preserve">los </w:t>
      </w:r>
      <w:r w:rsidR="00404548">
        <w:rPr>
          <w:sz w:val="21"/>
          <w:szCs w:val="21"/>
          <w:lang w:val="es-DO"/>
        </w:rPr>
        <w:t>trabajos fuera de línea sin TCT</w:t>
      </w:r>
      <w:r w:rsidR="00431B11">
        <w:rPr>
          <w:sz w:val="21"/>
          <w:szCs w:val="21"/>
          <w:lang w:val="es-DO"/>
        </w:rPr>
        <w:t xml:space="preserve"> y para los días que no se dispongan de descargo, estos</w:t>
      </w:r>
      <w:r w:rsidR="00404548">
        <w:rPr>
          <w:sz w:val="21"/>
          <w:szCs w:val="21"/>
          <w:lang w:val="es-DO"/>
        </w:rPr>
        <w:t xml:space="preserve"> debe</w:t>
      </w:r>
      <w:r w:rsidR="00F04E47">
        <w:rPr>
          <w:sz w:val="21"/>
          <w:szCs w:val="21"/>
          <w:lang w:val="es-DO"/>
        </w:rPr>
        <w:t>rán</w:t>
      </w:r>
      <w:r w:rsidR="00404548">
        <w:rPr>
          <w:sz w:val="21"/>
          <w:szCs w:val="21"/>
          <w:lang w:val="es-DO"/>
        </w:rPr>
        <w:t xml:space="preserve"> ser ejecutados dentro de horarios laborables y bajo la coordinación de la supervisión de Edesur. </w:t>
      </w:r>
    </w:p>
    <w:bookmarkEnd w:id="17"/>
    <w:p w14:paraId="56FBE17F" w14:textId="3D6C6B52" w:rsidR="00A86DE7" w:rsidRPr="00606A71" w:rsidRDefault="00A86DE7" w:rsidP="00606A71">
      <w:pPr>
        <w:spacing w:before="200" w:after="200" w:line="360" w:lineRule="auto"/>
        <w:rPr>
          <w:sz w:val="21"/>
          <w:szCs w:val="21"/>
          <w:lang w:val="es-DO"/>
        </w:rPr>
      </w:pPr>
      <w:r w:rsidRPr="00606A71">
        <w:rPr>
          <w:sz w:val="21"/>
          <w:szCs w:val="21"/>
          <w:lang w:val="es-DO"/>
        </w:rPr>
        <w:lastRenderedPageBreak/>
        <w:t>Concluidas las obras, el contratista deberá actualizar los planos con las modificaciones resultantes del replanteo y entregar los planos finales (AS-BUILT)</w:t>
      </w:r>
      <w:r w:rsidR="00F04E47">
        <w:rPr>
          <w:sz w:val="21"/>
          <w:szCs w:val="21"/>
          <w:lang w:val="es-DO"/>
        </w:rPr>
        <w:t xml:space="preserve"> en los formatos establecidos por EDESUR, los cuales </w:t>
      </w:r>
      <w:r w:rsidRPr="00606A71">
        <w:rPr>
          <w:sz w:val="21"/>
          <w:szCs w:val="21"/>
          <w:lang w:val="es-DO"/>
        </w:rPr>
        <w:t>debe</w:t>
      </w:r>
      <w:r w:rsidR="00F04E47">
        <w:rPr>
          <w:sz w:val="21"/>
          <w:szCs w:val="21"/>
          <w:lang w:val="es-DO"/>
        </w:rPr>
        <w:t>rán</w:t>
      </w:r>
      <w:r w:rsidRPr="00606A71">
        <w:rPr>
          <w:sz w:val="21"/>
          <w:szCs w:val="21"/>
          <w:lang w:val="es-DO"/>
        </w:rPr>
        <w:t xml:space="preserve"> estar revisado</w:t>
      </w:r>
      <w:r w:rsidR="00F04E47">
        <w:rPr>
          <w:sz w:val="21"/>
          <w:szCs w:val="21"/>
          <w:lang w:val="es-DO"/>
        </w:rPr>
        <w:t>s</w:t>
      </w:r>
      <w:r w:rsidRPr="00606A71">
        <w:rPr>
          <w:sz w:val="21"/>
          <w:szCs w:val="21"/>
          <w:lang w:val="es-DO"/>
        </w:rPr>
        <w:t>, validado</w:t>
      </w:r>
      <w:r w:rsidR="00F04E47">
        <w:rPr>
          <w:sz w:val="21"/>
          <w:szCs w:val="21"/>
          <w:lang w:val="es-DO"/>
        </w:rPr>
        <w:t>s</w:t>
      </w:r>
      <w:r w:rsidRPr="00606A71">
        <w:rPr>
          <w:sz w:val="21"/>
          <w:szCs w:val="21"/>
          <w:lang w:val="es-DO"/>
        </w:rPr>
        <w:t xml:space="preserve"> y firmado</w:t>
      </w:r>
      <w:r w:rsidR="00F04E47">
        <w:rPr>
          <w:sz w:val="21"/>
          <w:szCs w:val="21"/>
          <w:lang w:val="es-DO"/>
        </w:rPr>
        <w:t>s</w:t>
      </w:r>
      <w:r w:rsidRPr="00606A71">
        <w:rPr>
          <w:sz w:val="21"/>
          <w:szCs w:val="21"/>
          <w:lang w:val="es-DO"/>
        </w:rPr>
        <w:t xml:space="preserve"> por un Ingeniero Eléctrico colegiado (CODIA)</w:t>
      </w:r>
      <w:r w:rsidR="00F04E47">
        <w:rPr>
          <w:sz w:val="21"/>
          <w:szCs w:val="21"/>
          <w:lang w:val="es-DO"/>
        </w:rPr>
        <w:t xml:space="preserve"> con experiencia en la materia</w:t>
      </w:r>
      <w:r w:rsidRPr="00606A71">
        <w:rPr>
          <w:sz w:val="21"/>
          <w:szCs w:val="21"/>
          <w:lang w:val="es-DO"/>
        </w:rPr>
        <w:t xml:space="preserve">. </w:t>
      </w:r>
      <w:r w:rsidR="00F04E47">
        <w:rPr>
          <w:sz w:val="21"/>
          <w:szCs w:val="21"/>
          <w:lang w:val="es-DO"/>
        </w:rPr>
        <w:t>Además, deberá entregar e</w:t>
      </w:r>
      <w:r w:rsidRPr="00606A71">
        <w:rPr>
          <w:sz w:val="21"/>
          <w:szCs w:val="21"/>
          <w:lang w:val="es-DO"/>
        </w:rPr>
        <w:t>l cuadre de materiales (instalados, retirados, residuales y aportes)</w:t>
      </w:r>
      <w:r w:rsidR="00F04E47">
        <w:rPr>
          <w:sz w:val="21"/>
          <w:szCs w:val="21"/>
          <w:lang w:val="es-DO"/>
        </w:rPr>
        <w:t>, el cuadre de mano de obra ejecutada</w:t>
      </w:r>
      <w:r w:rsidR="006B231E">
        <w:rPr>
          <w:sz w:val="21"/>
          <w:szCs w:val="21"/>
          <w:lang w:val="es-DO"/>
        </w:rPr>
        <w:t>, la volumetría AS-BUILT</w:t>
      </w:r>
      <w:r w:rsidR="006B231E" w:rsidRPr="006B231E">
        <w:rPr>
          <w:sz w:val="21"/>
          <w:szCs w:val="21"/>
          <w:lang w:val="es-DO"/>
        </w:rPr>
        <w:t xml:space="preserve"> </w:t>
      </w:r>
      <w:r w:rsidR="006B231E">
        <w:rPr>
          <w:sz w:val="21"/>
          <w:szCs w:val="21"/>
          <w:lang w:val="es-DO"/>
        </w:rPr>
        <w:t>en los formatos establecidos por EDESUR,</w:t>
      </w:r>
      <w:r w:rsidR="00F04E47">
        <w:rPr>
          <w:sz w:val="21"/>
          <w:szCs w:val="21"/>
          <w:lang w:val="es-DO"/>
        </w:rPr>
        <w:t xml:space="preserve"> lo cubicado a la fecha,</w:t>
      </w:r>
      <w:r w:rsidRPr="00606A71">
        <w:rPr>
          <w:sz w:val="21"/>
          <w:szCs w:val="21"/>
          <w:lang w:val="es-DO"/>
        </w:rPr>
        <w:t xml:space="preserve"> en un plazo máximo de dos (2) meses después de la recepción provisional, para ser emitida la recepción definitiva de obras bajo su responsabilidad.</w:t>
      </w:r>
    </w:p>
    <w:p w14:paraId="581075EF" w14:textId="77777777" w:rsidR="00606A71" w:rsidRPr="00025BB2" w:rsidRDefault="00606A71" w:rsidP="00606A71">
      <w:pPr>
        <w:pStyle w:val="Ttulo1"/>
        <w:spacing w:before="0"/>
        <w:rPr>
          <w:rFonts w:ascii="Segoe UI" w:eastAsia="Calibri" w:hAnsi="Segoe UI" w:cs="Segoe UI"/>
          <w:sz w:val="28"/>
          <w:szCs w:val="24"/>
          <w:lang w:eastAsia="en-US"/>
        </w:rPr>
      </w:pPr>
      <w:bookmarkStart w:id="18" w:name="_Toc190422452"/>
      <w:bookmarkStart w:id="19" w:name="_Toc207004127"/>
      <w:bookmarkEnd w:id="11"/>
      <w:bookmarkEnd w:id="12"/>
      <w:r w:rsidRPr="00025BB2">
        <w:rPr>
          <w:rFonts w:eastAsia="Calibri"/>
          <w:sz w:val="22"/>
          <w:lang w:val="es-DO" w:eastAsia="en-US"/>
        </w:rPr>
        <w:t>3.1 Habilitación de almacén</w:t>
      </w:r>
      <w:r w:rsidRPr="00025BB2">
        <w:rPr>
          <w:rFonts w:ascii="Segoe UI" w:eastAsia="Calibri" w:hAnsi="Segoe UI" w:cs="Segoe UI"/>
          <w:sz w:val="22"/>
          <w:lang w:val="es-DO" w:eastAsia="en-US"/>
        </w:rPr>
        <w:t>:</w:t>
      </w:r>
      <w:bookmarkEnd w:id="18"/>
      <w:bookmarkEnd w:id="19"/>
      <w:r w:rsidRPr="00025BB2">
        <w:rPr>
          <w:rFonts w:ascii="Segoe UI" w:eastAsia="Calibri" w:hAnsi="Segoe UI" w:cs="Segoe UI"/>
          <w:sz w:val="22"/>
          <w:lang w:val="es-DO" w:eastAsia="en-US"/>
        </w:rPr>
        <w:t xml:space="preserve"> </w:t>
      </w:r>
    </w:p>
    <w:p w14:paraId="3D2208E3" w14:textId="3E60A3F9" w:rsidR="0044089E" w:rsidRPr="00B66CAF"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contratista deberá disponer hasta el cierre total </w:t>
      </w:r>
      <w:r w:rsidR="00E72DA1">
        <w:rPr>
          <w:rFonts w:eastAsiaTheme="minorEastAsia"/>
          <w:color w:val="000000" w:themeColor="text1"/>
          <w:sz w:val="21"/>
          <w:szCs w:val="21"/>
          <w:lang w:val="es-DO" w:eastAsia="es-DO"/>
        </w:rPr>
        <w:t>de la obra</w:t>
      </w:r>
      <w:r w:rsidRPr="00B66CAF">
        <w:rPr>
          <w:rFonts w:eastAsiaTheme="minorEastAsia"/>
          <w:color w:val="000000" w:themeColor="text1"/>
          <w:sz w:val="21"/>
          <w:szCs w:val="21"/>
          <w:lang w:val="es-DO" w:eastAsia="es-DO"/>
        </w:rPr>
        <w:t xml:space="preserve"> de un almacén exclusivo para los materiales de este proyecto, </w:t>
      </w:r>
      <w:r w:rsidRPr="00606A71">
        <w:rPr>
          <w:sz w:val="21"/>
          <w:szCs w:val="21"/>
          <w:lang w:val="es-DO"/>
        </w:rPr>
        <w:t>localizado</w:t>
      </w:r>
      <w:r w:rsidRPr="00B66CAF">
        <w:rPr>
          <w:rFonts w:eastAsiaTheme="minorEastAsia"/>
          <w:color w:val="000000" w:themeColor="text1"/>
          <w:sz w:val="21"/>
          <w:szCs w:val="21"/>
          <w:lang w:val="es-DO" w:eastAsia="es-DO"/>
        </w:rPr>
        <w:t xml:space="preserve"> en la zona de concesión de EDESUR</w:t>
      </w:r>
      <w:r w:rsidR="00E72DA1">
        <w:rPr>
          <w:rFonts w:eastAsiaTheme="minorEastAsia"/>
          <w:color w:val="000000" w:themeColor="text1"/>
          <w:sz w:val="21"/>
          <w:szCs w:val="21"/>
          <w:lang w:val="es-DO" w:eastAsia="es-DO"/>
        </w:rPr>
        <w:t>, de preferencia en las proximidades del proyecto</w:t>
      </w:r>
      <w:r w:rsidRPr="00B66CAF">
        <w:rPr>
          <w:rFonts w:eastAsiaTheme="minorEastAsia"/>
          <w:color w:val="000000" w:themeColor="text1"/>
          <w:sz w:val="21"/>
          <w:szCs w:val="21"/>
          <w:lang w:val="es-DO" w:eastAsia="es-DO"/>
        </w:rPr>
        <w:t>, el cual contará con las dimensiones adecuadas acorde a la cantidad de materiales a almacenar</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Todos los materiales y recursos logísticos para la construcción de la obra serán resguardados en el almacén del contratista, incluyendo aportes realizados por EDESUR. </w:t>
      </w:r>
    </w:p>
    <w:p w14:paraId="07F86CE8" w14:textId="12A1FCF1" w:rsidR="0044089E"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Del mismo modo el contratista resguardará en su almacén los materiales y escombros producto de las remociones propias del proyecto para su clasificado y cuantificación</w:t>
      </w:r>
      <w:r w:rsidR="00E72DA1">
        <w:rPr>
          <w:rFonts w:eastAsiaTheme="minorEastAsia"/>
          <w:color w:val="000000" w:themeColor="text1"/>
          <w:sz w:val="21"/>
          <w:szCs w:val="21"/>
          <w:lang w:val="es-DO" w:eastAsia="es-DO"/>
        </w:rPr>
        <w:t>. P</w:t>
      </w:r>
      <w:r w:rsidRPr="00B66CAF">
        <w:rPr>
          <w:rFonts w:eastAsiaTheme="minorEastAsia"/>
          <w:color w:val="000000" w:themeColor="text1"/>
          <w:sz w:val="21"/>
          <w:szCs w:val="21"/>
          <w:lang w:val="es-DO" w:eastAsia="es-DO"/>
        </w:rPr>
        <w:t>osteriormente</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con una periodicidad máxima mensual, EDESUR recibirá el material en sus almacenes, la </w:t>
      </w:r>
      <w:r w:rsidRPr="00606A71">
        <w:rPr>
          <w:sz w:val="21"/>
          <w:szCs w:val="21"/>
          <w:lang w:val="es-DO"/>
        </w:rPr>
        <w:t>logística</w:t>
      </w:r>
      <w:r w:rsidRPr="00B66CAF">
        <w:rPr>
          <w:rFonts w:eastAsiaTheme="minorEastAsia"/>
          <w:color w:val="000000" w:themeColor="text1"/>
          <w:sz w:val="21"/>
          <w:szCs w:val="21"/>
          <w:lang w:val="es-DO" w:eastAsia="es-DO"/>
        </w:rPr>
        <w:t xml:space="preserve"> para estos fines será responsabilidad del contratista (traslado, monte y desmonte). El contratista será responsable de la disposición final de los escombros y/o desperdicios resultantes de su trabajo, acorde con las normativas ambientales aplicables para los fines y para el resguardo del medioambiente, establecidas nacional e internacionalmente. El Contratista deberá cumplir con las disposiciones y normas establecidas por EDESUR relacionadas con el proceso de remociones y recepción de dichos materiales, acorde al Anexo A</w:t>
      </w:r>
      <w:r w:rsidR="00114A84">
        <w:rPr>
          <w:rFonts w:eastAsiaTheme="minorEastAsia"/>
          <w:color w:val="000000" w:themeColor="text1"/>
          <w:sz w:val="21"/>
          <w:szCs w:val="21"/>
          <w:lang w:val="es-DO" w:eastAsia="es-DO"/>
        </w:rPr>
        <w:t>09</w:t>
      </w:r>
      <w:r w:rsidRPr="00B66CAF">
        <w:rPr>
          <w:rFonts w:eastAsiaTheme="minorEastAsia"/>
          <w:color w:val="000000" w:themeColor="text1"/>
          <w:sz w:val="21"/>
          <w:szCs w:val="21"/>
          <w:lang w:val="es-DO" w:eastAsia="es-DO"/>
        </w:rPr>
        <w:t xml:space="preserve">.    </w:t>
      </w:r>
    </w:p>
    <w:p w14:paraId="01F373C9" w14:textId="497EEEC4" w:rsidR="00B13F87" w:rsidRPr="00606A71" w:rsidRDefault="00B13F87" w:rsidP="00606A71">
      <w:pPr>
        <w:pStyle w:val="Ttulo1"/>
        <w:numPr>
          <w:ilvl w:val="0"/>
          <w:numId w:val="1"/>
        </w:numPr>
        <w:rPr>
          <w:sz w:val="22"/>
          <w:szCs w:val="21"/>
          <w:lang w:val="es-DO"/>
        </w:rPr>
      </w:pPr>
      <w:bookmarkStart w:id="20" w:name="_Toc207004128"/>
      <w:r w:rsidRPr="00606A71">
        <w:rPr>
          <w:sz w:val="22"/>
          <w:szCs w:val="21"/>
          <w:lang w:val="es-DO"/>
        </w:rPr>
        <w:lastRenderedPageBreak/>
        <w:t>Lugar de Ejecución</w:t>
      </w:r>
      <w:bookmarkEnd w:id="20"/>
    </w:p>
    <w:p w14:paraId="09C41AF0" w14:textId="65A7092C" w:rsidR="00D737B3" w:rsidRPr="005715D6" w:rsidRDefault="00F119C3" w:rsidP="005715D6">
      <w:pPr>
        <w:spacing w:before="200" w:after="200" w:line="360" w:lineRule="auto"/>
        <w:rPr>
          <w:rFonts w:eastAsiaTheme="minorEastAsia"/>
          <w:color w:val="000000" w:themeColor="text1"/>
          <w:sz w:val="21"/>
          <w:szCs w:val="21"/>
          <w:lang w:val="es-DO" w:eastAsia="es-DO"/>
        </w:rPr>
      </w:pPr>
      <w:r w:rsidRPr="00F119C3">
        <w:rPr>
          <w:rFonts w:eastAsiaTheme="minorEastAsia"/>
          <w:color w:val="000000" w:themeColor="text1"/>
          <w:sz w:val="21"/>
          <w:szCs w:val="21"/>
          <w:lang w:val="es-DO" w:eastAsia="es-DO"/>
        </w:rPr>
        <w:t xml:space="preserve">El emplazamiento para la ejecución de esta obra se encuentra en el Distrito Nacional, República Dominicana. Las áreas de ejecución de las obras serán detalladas en los planos geográficos de localización, dentro de los planos de obras de ingeniería de detalle que acompañan los pliegos de licitación. Durante el proceso de licitación, se dará la opción a los interesados a realizar una visita al lugar donde serán ejecutadas las obras a fin de verificar cualquier detalle relevante. La zona </w:t>
      </w:r>
      <w:r w:rsidR="00B2784E">
        <w:rPr>
          <w:rFonts w:eastAsiaTheme="minorEastAsia"/>
          <w:color w:val="000000" w:themeColor="text1"/>
          <w:sz w:val="21"/>
          <w:szCs w:val="21"/>
          <w:lang w:val="es-DO" w:eastAsia="es-DO"/>
        </w:rPr>
        <w:t>para</w:t>
      </w:r>
      <w:r w:rsidRPr="00F119C3">
        <w:rPr>
          <w:rFonts w:eastAsiaTheme="minorEastAsia"/>
          <w:color w:val="000000" w:themeColor="text1"/>
          <w:sz w:val="21"/>
          <w:szCs w:val="21"/>
          <w:lang w:val="es-DO" w:eastAsia="es-DO"/>
        </w:rPr>
        <w:t xml:space="preserve"> intervenir es urbana, con una temperatura media de 32 grados </w:t>
      </w:r>
      <w:r w:rsidR="0041352A" w:rsidRPr="00F119C3">
        <w:rPr>
          <w:rFonts w:eastAsiaTheme="minorEastAsia"/>
          <w:color w:val="000000" w:themeColor="text1"/>
          <w:sz w:val="21"/>
          <w:szCs w:val="21"/>
          <w:lang w:val="es-DO" w:eastAsia="es-DO"/>
        </w:rPr>
        <w:t>Celsius.</w:t>
      </w:r>
      <w:r w:rsidR="00AA0C9C" w:rsidRPr="005715D6">
        <w:rPr>
          <w:rFonts w:eastAsiaTheme="minorEastAsia"/>
          <w:color w:val="000000" w:themeColor="text1"/>
          <w:sz w:val="21"/>
          <w:szCs w:val="21"/>
          <w:lang w:val="es-DO" w:eastAsia="es-DO"/>
        </w:rPr>
        <w:t xml:space="preserve"> </w:t>
      </w:r>
    </w:p>
    <w:p w14:paraId="54FC8A99" w14:textId="32D21CB1" w:rsidR="00913E27" w:rsidRPr="00B66CAF" w:rsidRDefault="00913E27" w:rsidP="00AA0C9C">
      <w:pPr>
        <w:spacing w:before="200" w:after="200" w:line="360" w:lineRule="auto"/>
        <w:rPr>
          <w:rFonts w:eastAsiaTheme="minorEastAsia"/>
          <w:color w:val="000000" w:themeColor="text1"/>
          <w:sz w:val="21"/>
          <w:szCs w:val="21"/>
          <w:lang w:val="es-DO" w:eastAsia="es-DO"/>
        </w:rPr>
      </w:pPr>
      <w:r w:rsidRPr="00913E27">
        <w:rPr>
          <w:rFonts w:eastAsiaTheme="minorEastAsia"/>
          <w:color w:val="000000" w:themeColor="text1"/>
          <w:sz w:val="21"/>
          <w:szCs w:val="21"/>
          <w:lang w:val="es-DO" w:eastAsia="es-DO"/>
        </w:rPr>
        <w:t xml:space="preserve">Las reuniones operativas de avance de las obras serán </w:t>
      </w:r>
      <w:r w:rsidR="00E72DA1">
        <w:rPr>
          <w:rFonts w:eastAsiaTheme="minorEastAsia"/>
          <w:color w:val="000000" w:themeColor="text1"/>
          <w:sz w:val="21"/>
          <w:szCs w:val="21"/>
          <w:lang w:val="es-DO" w:eastAsia="es-DO"/>
        </w:rPr>
        <w:t>realizadas</w:t>
      </w:r>
      <w:r w:rsidRPr="00913E27">
        <w:rPr>
          <w:rFonts w:eastAsiaTheme="minorEastAsia"/>
          <w:color w:val="000000" w:themeColor="text1"/>
          <w:sz w:val="21"/>
          <w:szCs w:val="21"/>
          <w:lang w:val="es-DO" w:eastAsia="es-DO"/>
        </w:rPr>
        <w:t xml:space="preserve"> </w:t>
      </w:r>
      <w:r w:rsidR="00E72DA1">
        <w:rPr>
          <w:rFonts w:eastAsiaTheme="minorEastAsia"/>
          <w:color w:val="000000" w:themeColor="text1"/>
          <w:sz w:val="21"/>
          <w:szCs w:val="21"/>
          <w:lang w:val="es-DO" w:eastAsia="es-DO"/>
        </w:rPr>
        <w:t>semanalmente o con la periodicidad establecida por el contratante</w:t>
      </w:r>
      <w:r w:rsidR="00E72DA1" w:rsidRPr="00913E27">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en las instalaciones de</w:t>
      </w:r>
      <w:r w:rsidR="00AA0C9C">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EDESUR, Ave. Tiradentes, Esq. Carlos Sanchez y Sanchez, Torre Cristal, Ensanche Naco, Distrito Nacional, República Dom.</w:t>
      </w:r>
      <w:r w:rsidR="00AA0C9C">
        <w:rPr>
          <w:rFonts w:eastAsiaTheme="minorEastAsia"/>
          <w:color w:val="000000" w:themeColor="text1"/>
          <w:sz w:val="21"/>
          <w:szCs w:val="21"/>
          <w:lang w:val="es-DO" w:eastAsia="es-DO"/>
        </w:rPr>
        <w:t>,</w:t>
      </w:r>
      <w:r w:rsidRPr="00913E27">
        <w:rPr>
          <w:rFonts w:eastAsiaTheme="minorEastAsia"/>
          <w:color w:val="000000" w:themeColor="text1"/>
          <w:sz w:val="21"/>
          <w:szCs w:val="21"/>
          <w:lang w:val="es-DO" w:eastAsia="es-DO"/>
        </w:rPr>
        <w:t xml:space="preserve"> o de manera virtual.  Se realizará también una reunión mensual de seguimiento con la UEP en sus oficinas en el Distrito Nacional o a través de medios virtuales.</w:t>
      </w:r>
    </w:p>
    <w:p w14:paraId="2CF3D0C7" w14:textId="77777777" w:rsidR="00606A71" w:rsidRPr="00606A71" w:rsidRDefault="00606A71" w:rsidP="00606A71">
      <w:pPr>
        <w:pStyle w:val="Ttulo1"/>
        <w:numPr>
          <w:ilvl w:val="0"/>
          <w:numId w:val="1"/>
        </w:numPr>
        <w:rPr>
          <w:sz w:val="22"/>
          <w:szCs w:val="21"/>
          <w:lang w:val="es-DO"/>
        </w:rPr>
      </w:pPr>
      <w:bookmarkStart w:id="21" w:name="_Toc190422454"/>
      <w:bookmarkStart w:id="22" w:name="_Toc207004129"/>
      <w:r w:rsidRPr="00606A71">
        <w:rPr>
          <w:sz w:val="22"/>
          <w:szCs w:val="21"/>
          <w:lang w:val="es-DO"/>
        </w:rPr>
        <w:t>Requerimientos del Trabajo</w:t>
      </w:r>
      <w:bookmarkEnd w:id="21"/>
      <w:bookmarkEnd w:id="22"/>
    </w:p>
    <w:p w14:paraId="143DB9B9" w14:textId="241AEEE3" w:rsidR="0044089E" w:rsidRPr="00606A71"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Como garantía de la obra de construcción de redes de los </w:t>
      </w:r>
      <w:r w:rsidR="00F119C3" w:rsidRPr="00F119C3">
        <w:rPr>
          <w:rFonts w:eastAsiaTheme="minorEastAsia"/>
          <w:color w:val="000000" w:themeColor="text1"/>
          <w:sz w:val="21"/>
          <w:szCs w:val="21"/>
          <w:lang w:val="es-DO" w:eastAsia="es-DO"/>
        </w:rPr>
        <w:t>COHE101, COHE102, COHE103, COHE104, COHE105, COHE106, COHE107, COHE108, COHE109, y COHE110,</w:t>
      </w:r>
      <w:r w:rsidRPr="00B66CAF">
        <w:rPr>
          <w:rFonts w:eastAsiaTheme="minorEastAsia"/>
          <w:color w:val="000000" w:themeColor="text1"/>
          <w:sz w:val="21"/>
          <w:szCs w:val="21"/>
          <w:lang w:val="es-DO" w:eastAsia="es-DO"/>
        </w:rPr>
        <w:t xml:space="preserve"> el contratista será responsable de la realización de tareas a lo largo de las tres (3) fases de este proyecto. </w:t>
      </w:r>
      <w:r w:rsidR="0044089E" w:rsidRPr="00606A71">
        <w:rPr>
          <w:rFonts w:eastAsiaTheme="minorEastAsia"/>
          <w:color w:val="000000" w:themeColor="text1"/>
          <w:sz w:val="21"/>
          <w:szCs w:val="21"/>
          <w:lang w:val="es-DO" w:eastAsia="es-DO"/>
        </w:rPr>
        <w:t xml:space="preserve"> </w:t>
      </w:r>
    </w:p>
    <w:p w14:paraId="1F0AAE59" w14:textId="37A0D5F4" w:rsidR="0044089E" w:rsidRDefault="0044089E" w:rsidP="00606A71">
      <w:pPr>
        <w:spacing w:before="200" w:after="200" w:line="360" w:lineRule="auto"/>
        <w:rPr>
          <w:sz w:val="22"/>
          <w:szCs w:val="22"/>
          <w:lang w:val="es-DO"/>
        </w:rPr>
      </w:pPr>
      <w:r w:rsidRPr="00606A71">
        <w:rPr>
          <w:rFonts w:eastAsiaTheme="minorEastAsia"/>
          <w:color w:val="000000" w:themeColor="text1"/>
          <w:sz w:val="21"/>
          <w:szCs w:val="21"/>
          <w:lang w:val="es-DO" w:eastAsia="es-DO"/>
        </w:rPr>
        <w:t>La siguiente es una lista</w:t>
      </w:r>
      <w:r w:rsidR="00E72DA1" w:rsidRPr="00B66CAF">
        <w:rPr>
          <w:rFonts w:eastAsiaTheme="minorEastAsia"/>
          <w:color w:val="000000" w:themeColor="text1"/>
          <w:sz w:val="21"/>
          <w:szCs w:val="21"/>
          <w:lang w:val="es-DO" w:eastAsia="es-DO"/>
        </w:rPr>
        <w:t>, no limitativa,</w:t>
      </w:r>
      <w:r w:rsidRPr="00606A71">
        <w:rPr>
          <w:rFonts w:eastAsiaTheme="minorEastAsia"/>
          <w:color w:val="000000" w:themeColor="text1"/>
          <w:sz w:val="21"/>
          <w:szCs w:val="21"/>
          <w:lang w:val="es-DO" w:eastAsia="es-DO"/>
        </w:rPr>
        <w:t xml:space="preserve"> de las tareas requeridas al contratista, las cuales son imprescindibles para la ejecución exitosa del proyecto</w:t>
      </w:r>
      <w:r w:rsidRPr="00606A71">
        <w:rPr>
          <w:sz w:val="22"/>
          <w:szCs w:val="22"/>
          <w:lang w:val="es-DO"/>
        </w:rPr>
        <w:t>.</w:t>
      </w:r>
    </w:p>
    <w:p w14:paraId="685DAD51" w14:textId="77777777" w:rsidR="00606A71" w:rsidRPr="00B20129" w:rsidRDefault="00606A71" w:rsidP="00606A71">
      <w:pPr>
        <w:pStyle w:val="Ttulo2"/>
        <w:numPr>
          <w:ilvl w:val="1"/>
          <w:numId w:val="1"/>
        </w:numPr>
        <w:spacing w:before="200" w:after="200"/>
        <w:rPr>
          <w:rFonts w:cs="Tahoma"/>
        </w:rPr>
      </w:pPr>
      <w:bookmarkStart w:id="23" w:name="_Toc189213218"/>
      <w:bookmarkStart w:id="24" w:name="_Toc190422455"/>
      <w:bookmarkStart w:id="25" w:name="_Toc207004130"/>
      <w:bookmarkStart w:id="26" w:name="_Toc189213219"/>
      <w:r w:rsidRPr="00B20129">
        <w:rPr>
          <w:rFonts w:cs="Tahoma"/>
          <w:sz w:val="22"/>
          <w:szCs w:val="22"/>
          <w:lang w:val="es-DO"/>
        </w:rPr>
        <w:t>FASE INICIAL (ANTES DE INICIAR LAS OBRAS):</w:t>
      </w:r>
      <w:bookmarkEnd w:id="23"/>
      <w:bookmarkEnd w:id="24"/>
      <w:bookmarkEnd w:id="25"/>
    </w:p>
    <w:p w14:paraId="57F5C9BE" w14:textId="77777777" w:rsidR="00606A71" w:rsidRPr="00025BB2" w:rsidRDefault="00606A71" w:rsidP="00606A71">
      <w:pPr>
        <w:pStyle w:val="Ttulo3"/>
        <w:numPr>
          <w:ilvl w:val="2"/>
          <w:numId w:val="1"/>
        </w:numPr>
        <w:spacing w:before="200" w:after="200" w:line="360" w:lineRule="auto"/>
        <w:rPr>
          <w:rFonts w:cs="Tahoma"/>
          <w:i w:val="0"/>
          <w:sz w:val="22"/>
          <w:szCs w:val="22"/>
          <w:lang w:val="es-DO"/>
        </w:rPr>
      </w:pPr>
      <w:bookmarkStart w:id="27" w:name="_Toc190422456"/>
      <w:bookmarkStart w:id="28" w:name="_Toc207004131"/>
      <w:bookmarkEnd w:id="26"/>
      <w:r w:rsidRPr="00025BB2">
        <w:rPr>
          <w:rFonts w:cs="Tahoma"/>
          <w:i w:val="0"/>
          <w:sz w:val="22"/>
          <w:szCs w:val="22"/>
          <w:lang w:val="es-DO"/>
        </w:rPr>
        <w:t>REQUERIMIENTOS ADMINISTRATIVOS</w:t>
      </w:r>
      <w:bookmarkEnd w:id="27"/>
      <w:bookmarkEnd w:id="28"/>
      <w:r w:rsidRPr="00025BB2">
        <w:rPr>
          <w:rFonts w:cs="Tahoma"/>
          <w:i w:val="0"/>
          <w:sz w:val="22"/>
          <w:szCs w:val="22"/>
          <w:lang w:val="es-DO"/>
        </w:rPr>
        <w:t xml:space="preserve"> </w:t>
      </w:r>
    </w:p>
    <w:p w14:paraId="1EB6DB4E" w14:textId="41A376F9"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Con anticipación al inicio de las obras, el contratista y todo su personal administrativo y operativo deberán participar en una reunión de formalización y arranque del proyecto, en </w:t>
      </w:r>
      <w:r w:rsidRPr="00606A71">
        <w:rPr>
          <w:sz w:val="21"/>
          <w:szCs w:val="21"/>
          <w:lang w:val="es-DO"/>
        </w:rPr>
        <w:lastRenderedPageBreak/>
        <w:t>donde las partes (Contratista, Dirección Gestión de Proyectos</w:t>
      </w:r>
      <w:r w:rsidR="00E72DA1">
        <w:rPr>
          <w:sz w:val="21"/>
          <w:szCs w:val="21"/>
          <w:lang w:val="es-DO"/>
        </w:rPr>
        <w:t>)</w:t>
      </w:r>
      <w:r w:rsidRPr="00606A71">
        <w:rPr>
          <w:sz w:val="21"/>
          <w:szCs w:val="21"/>
          <w:lang w:val="es-DO"/>
        </w:rPr>
        <w:t>, presentarán el Plan de Administración del Proyecto y al equipo responsable del mismo. Se genera una minuta de reunión de arranque y se lleva control de bitácora.</w:t>
      </w:r>
    </w:p>
    <w:p w14:paraId="6807F3EF" w14:textId="659328D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Plan de Trabajo ajustado al </w:t>
      </w:r>
      <w:r w:rsidR="00B2784E">
        <w:rPr>
          <w:sz w:val="21"/>
          <w:szCs w:val="21"/>
          <w:lang w:val="es-DO"/>
        </w:rPr>
        <w:t>plazo</w:t>
      </w:r>
      <w:r w:rsidR="00B2784E" w:rsidRPr="00606A71">
        <w:rPr>
          <w:sz w:val="21"/>
          <w:szCs w:val="21"/>
          <w:lang w:val="es-DO"/>
        </w:rPr>
        <w:t xml:space="preserve"> </w:t>
      </w:r>
      <w:r w:rsidRPr="00606A71">
        <w:rPr>
          <w:sz w:val="21"/>
          <w:szCs w:val="21"/>
          <w:lang w:val="es-DO"/>
        </w:rPr>
        <w:t xml:space="preserve">establecido para la ejecución completa del proyecto, donde sean desglosadas las actividades a ejecutar cada semana y las brigadas requeridas para lograr su cumplimiento. </w:t>
      </w:r>
    </w:p>
    <w:p w14:paraId="1426054C" w14:textId="7FE8AE5B"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cronograma completo (vinculando </w:t>
      </w:r>
      <w:r w:rsidR="00B2784E">
        <w:rPr>
          <w:sz w:val="21"/>
          <w:szCs w:val="21"/>
          <w:lang w:val="es-DO"/>
        </w:rPr>
        <w:t>tareas</w:t>
      </w:r>
      <w:r w:rsidR="00B2784E" w:rsidRPr="00606A71">
        <w:rPr>
          <w:sz w:val="21"/>
          <w:szCs w:val="21"/>
          <w:lang w:val="es-DO"/>
        </w:rPr>
        <w:t xml:space="preserve"> </w:t>
      </w:r>
      <w:r w:rsidRPr="00606A71">
        <w:rPr>
          <w:sz w:val="21"/>
          <w:szCs w:val="21"/>
          <w:lang w:val="es-DO"/>
        </w:rPr>
        <w:t xml:space="preserve">y recursos), en MS Project (o software compatible), de todas las actividades bajo su responsabilidad para su revisión y aprobación, después del replanteo, que debe incluir el cronograma de adquisición de materiales. </w:t>
      </w:r>
      <w:bookmarkStart w:id="29" w:name="_Hlk206593042"/>
      <w:bookmarkStart w:id="30" w:name="_Hlk206595114"/>
      <w:bookmarkStart w:id="31" w:name="_Hlk206589869"/>
      <w:r w:rsidR="00B2784E">
        <w:rPr>
          <w:sz w:val="21"/>
          <w:szCs w:val="21"/>
          <w:lang w:val="es-DO"/>
        </w:rPr>
        <w:t xml:space="preserve">El cronograma deberá incluir las tareas bajo la responsabilidad de EDESUR y </w:t>
      </w:r>
      <w:r w:rsidR="008734D7">
        <w:rPr>
          <w:sz w:val="21"/>
          <w:szCs w:val="21"/>
          <w:lang w:val="es-DO"/>
        </w:rPr>
        <w:t>la</w:t>
      </w:r>
      <w:r w:rsidR="00B2784E">
        <w:rPr>
          <w:sz w:val="21"/>
          <w:szCs w:val="21"/>
          <w:lang w:val="es-DO"/>
        </w:rPr>
        <w:t xml:space="preserve"> </w:t>
      </w:r>
      <w:r w:rsidR="008734D7">
        <w:rPr>
          <w:sz w:val="21"/>
          <w:szCs w:val="21"/>
          <w:lang w:val="es-DO"/>
        </w:rPr>
        <w:t xml:space="preserve">duración </w:t>
      </w:r>
      <w:r w:rsidR="00B2784E">
        <w:rPr>
          <w:sz w:val="21"/>
          <w:szCs w:val="21"/>
          <w:lang w:val="es-DO"/>
        </w:rPr>
        <w:t>estimad</w:t>
      </w:r>
      <w:r w:rsidR="008734D7">
        <w:rPr>
          <w:sz w:val="21"/>
          <w:szCs w:val="21"/>
          <w:lang w:val="es-DO"/>
        </w:rPr>
        <w:t>as</w:t>
      </w:r>
      <w:r w:rsidR="00B2784E">
        <w:rPr>
          <w:sz w:val="21"/>
          <w:szCs w:val="21"/>
          <w:lang w:val="es-DO"/>
        </w:rPr>
        <w:t xml:space="preserve"> para estas. </w:t>
      </w:r>
      <w:r w:rsidR="008734D7">
        <w:rPr>
          <w:sz w:val="21"/>
          <w:szCs w:val="21"/>
          <w:lang w:val="es-DO"/>
        </w:rPr>
        <w:t>La duración de estas actividades deberá ser acordada con EDESUR previo la actualización del cronograma</w:t>
      </w:r>
      <w:bookmarkEnd w:id="29"/>
      <w:r w:rsidR="008734D7">
        <w:rPr>
          <w:sz w:val="21"/>
          <w:szCs w:val="21"/>
          <w:lang w:val="es-DO"/>
        </w:rPr>
        <w:t>.</w:t>
      </w:r>
      <w:bookmarkEnd w:id="30"/>
    </w:p>
    <w:bookmarkEnd w:id="31"/>
    <w:p w14:paraId="11A5F68D"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será responsable de la actualización de los planos de ingeniería y listados de materiales y mano de obra como resultado del replanteo.</w:t>
      </w:r>
    </w:p>
    <w:p w14:paraId="26F02CB5" w14:textId="0003181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a EDESUR todos los recursos humanos, logísticos y de equipamiento, que comprometió en su oferta, cuyas cantidades mínimas están incluidas en el Anexo A</w:t>
      </w:r>
      <w:r w:rsidR="0031009A" w:rsidRPr="00606A71">
        <w:rPr>
          <w:sz w:val="21"/>
          <w:szCs w:val="21"/>
          <w:lang w:val="es-DO"/>
        </w:rPr>
        <w:t>1</w:t>
      </w:r>
      <w:r w:rsidRPr="00606A71">
        <w:rPr>
          <w:sz w:val="21"/>
          <w:szCs w:val="21"/>
          <w:lang w:val="es-DO"/>
        </w:rPr>
        <w:t>, de este documento.</w:t>
      </w:r>
    </w:p>
    <w:p w14:paraId="66EFD90B" w14:textId="1673A78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En un tiempo máximo de diez (10) días calendario, luego de </w:t>
      </w:r>
      <w:r w:rsidR="00B833B2">
        <w:rPr>
          <w:sz w:val="21"/>
          <w:szCs w:val="21"/>
          <w:lang w:val="es-DO"/>
        </w:rPr>
        <w:t>entrada en vigor del</w:t>
      </w:r>
      <w:r w:rsidRPr="00606A71">
        <w:rPr>
          <w:sz w:val="21"/>
          <w:szCs w:val="21"/>
          <w:lang w:val="es-DO"/>
        </w:rPr>
        <w:t xml:space="preserve"> contrato</w:t>
      </w:r>
      <w:r w:rsidR="00B833B2">
        <w:rPr>
          <w:sz w:val="21"/>
          <w:szCs w:val="21"/>
          <w:lang w:val="es-DO"/>
        </w:rPr>
        <w:t>,</w:t>
      </w:r>
      <w:r w:rsidRPr="00606A71">
        <w:rPr>
          <w:sz w:val="21"/>
          <w:szCs w:val="21"/>
          <w:lang w:val="es-DO"/>
        </w:rPr>
        <w:t xml:space="preserve"> el contratista designará un encargado, el cual acompañará al encargado</w:t>
      </w:r>
      <w:r w:rsidR="00B833B2">
        <w:rPr>
          <w:sz w:val="21"/>
          <w:szCs w:val="21"/>
          <w:lang w:val="es-DO"/>
        </w:rPr>
        <w:t xml:space="preserve"> de obras</w:t>
      </w:r>
      <w:r w:rsidRPr="00606A71">
        <w:rPr>
          <w:sz w:val="21"/>
          <w:szCs w:val="21"/>
          <w:lang w:val="es-DO"/>
        </w:rPr>
        <w:t xml:space="preserve"> o supervisor o (ambos) de EDESUR para el inicio inmediato del replanteo de los diseños para la ejecución de las obras. </w:t>
      </w:r>
    </w:p>
    <w:p w14:paraId="1A666B2B" w14:textId="1A4F0224"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w:t>
      </w:r>
      <w:r w:rsidRPr="00780460">
        <w:rPr>
          <w:sz w:val="21"/>
          <w:szCs w:val="21"/>
          <w:lang w:val="es-DO"/>
        </w:rPr>
        <w:t xml:space="preserve">deberá </w:t>
      </w:r>
      <w:r w:rsidRPr="00841304">
        <w:rPr>
          <w:sz w:val="21"/>
          <w:szCs w:val="21"/>
          <w:lang w:val="es-DO"/>
        </w:rPr>
        <w:t xml:space="preserve">disponer de un almacén </w:t>
      </w:r>
      <w:r w:rsidRPr="005715D6">
        <w:rPr>
          <w:sz w:val="21"/>
          <w:szCs w:val="21"/>
          <w:lang w:val="es-DO"/>
        </w:rPr>
        <w:t xml:space="preserve">de </w:t>
      </w:r>
      <w:r w:rsidR="00F119C3">
        <w:rPr>
          <w:sz w:val="21"/>
          <w:szCs w:val="21"/>
          <w:lang w:val="es-DO"/>
        </w:rPr>
        <w:t>2,4</w:t>
      </w:r>
      <w:r w:rsidR="0074037A" w:rsidRPr="005715D6">
        <w:rPr>
          <w:sz w:val="21"/>
          <w:szCs w:val="21"/>
          <w:lang w:val="es-DO"/>
        </w:rPr>
        <w:t>00</w:t>
      </w:r>
      <w:r w:rsidRPr="005715D6">
        <w:rPr>
          <w:sz w:val="21"/>
          <w:szCs w:val="21"/>
          <w:lang w:val="es-DO"/>
        </w:rPr>
        <w:t xml:space="preserve"> Metros cuadrados adecuado</w:t>
      </w:r>
      <w:r w:rsidRPr="00780460">
        <w:rPr>
          <w:sz w:val="21"/>
          <w:szCs w:val="21"/>
          <w:lang w:val="es-DO"/>
        </w:rPr>
        <w:t xml:space="preserve"> para resguardar todos los materiales de la obra, dentro del área de concesión</w:t>
      </w:r>
      <w:r w:rsidRPr="00606A71">
        <w:rPr>
          <w:sz w:val="21"/>
          <w:szCs w:val="21"/>
          <w:lang w:val="es-DO"/>
        </w:rPr>
        <w:t xml:space="preserve"> de EDESUR y en las proximidades del proyecto, que será de uso exclusivo para el mismo. Las dimensiones están detalladas en el Anexo A</w:t>
      </w:r>
      <w:r w:rsidR="0031009A" w:rsidRPr="00606A71">
        <w:rPr>
          <w:sz w:val="21"/>
          <w:szCs w:val="21"/>
          <w:lang w:val="es-DO"/>
        </w:rPr>
        <w:t>1</w:t>
      </w:r>
      <w:r w:rsidRPr="00606A71">
        <w:rPr>
          <w:sz w:val="21"/>
          <w:szCs w:val="21"/>
          <w:lang w:val="es-DO"/>
        </w:rPr>
        <w:t xml:space="preserve"> - Numeral 5. Este almacén debe ser autorizado por EDESUR antes de su contratación. Debe estar disponible y cumpliendo con todas las normas de seguridad requeridas antes del inicio de la obra.</w:t>
      </w:r>
    </w:p>
    <w:p w14:paraId="662A00DF"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lastRenderedPageBreak/>
        <w:t>El contratista deberá presentar la ubicación del o los almacenes a ser utilizados en los proyectos para fines de liberación antes del inicio de obras.</w:t>
      </w:r>
    </w:p>
    <w:p w14:paraId="74706A50" w14:textId="3669416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deberá disponer de un </w:t>
      </w:r>
      <w:bookmarkStart w:id="32" w:name="_Hlk129185295"/>
      <w:r w:rsidRPr="00606A71">
        <w:rPr>
          <w:sz w:val="21"/>
          <w:szCs w:val="21"/>
          <w:lang w:val="es-DO"/>
        </w:rPr>
        <w:t>software</w:t>
      </w:r>
      <w:bookmarkEnd w:id="32"/>
      <w:r w:rsidRPr="00606A71">
        <w:rPr>
          <w:sz w:val="21"/>
          <w:szCs w:val="21"/>
          <w:lang w:val="es-DO"/>
        </w:rPr>
        <w:t xml:space="preserve"> que servirá de soporte para el seguimiento y control de la ejecución de </w:t>
      </w:r>
      <w:r w:rsidR="00B833B2">
        <w:rPr>
          <w:sz w:val="21"/>
          <w:szCs w:val="21"/>
          <w:lang w:val="es-DO"/>
        </w:rPr>
        <w:t>la</w:t>
      </w:r>
      <w:r w:rsidRPr="00606A71">
        <w:rPr>
          <w:sz w:val="21"/>
          <w:szCs w:val="21"/>
          <w:lang w:val="es-DO"/>
        </w:rPr>
        <w:t xml:space="preserve"> obra y las cubicaciones, también que incluya actividades planificadas, recursos disponibles y avance ejecutado de actividades completas con evidencia fotográficas.</w:t>
      </w:r>
    </w:p>
    <w:p w14:paraId="26FC5F85" w14:textId="089021FA" w:rsidR="0044089E" w:rsidRPr="00606A71" w:rsidRDefault="00C4614E" w:rsidP="00606A71">
      <w:pPr>
        <w:pStyle w:val="Ttulo3"/>
        <w:numPr>
          <w:ilvl w:val="2"/>
          <w:numId w:val="1"/>
        </w:numPr>
        <w:spacing w:before="200" w:after="200" w:line="360" w:lineRule="auto"/>
        <w:rPr>
          <w:rFonts w:cs="Tahoma"/>
          <w:i w:val="0"/>
          <w:sz w:val="22"/>
          <w:szCs w:val="22"/>
          <w:lang w:val="es-DO"/>
        </w:rPr>
      </w:pPr>
      <w:bookmarkStart w:id="33" w:name="_Toc189213220"/>
      <w:r w:rsidRPr="00606A71">
        <w:rPr>
          <w:rFonts w:cs="Tahoma"/>
          <w:i w:val="0"/>
          <w:sz w:val="22"/>
          <w:szCs w:val="22"/>
          <w:lang w:val="es-DO"/>
        </w:rPr>
        <w:t xml:space="preserve"> </w:t>
      </w:r>
      <w:bookmarkStart w:id="34" w:name="_Toc207004132"/>
      <w:r w:rsidRPr="00606A71">
        <w:rPr>
          <w:rFonts w:cs="Tahoma"/>
          <w:i w:val="0"/>
          <w:sz w:val="22"/>
          <w:szCs w:val="22"/>
          <w:lang w:val="es-DO"/>
        </w:rPr>
        <w:t>REQUERIMIENTOS DE GESTIÓN DE MATERIALES</w:t>
      </w:r>
      <w:bookmarkEnd w:id="33"/>
      <w:bookmarkEnd w:id="34"/>
      <w:r w:rsidRPr="00606A71">
        <w:rPr>
          <w:rFonts w:cs="Tahoma"/>
          <w:i w:val="0"/>
          <w:sz w:val="22"/>
          <w:szCs w:val="22"/>
          <w:lang w:val="es-DO"/>
        </w:rPr>
        <w:t xml:space="preserve"> </w:t>
      </w:r>
    </w:p>
    <w:p w14:paraId="3AE948FC" w14:textId="5C9D4969" w:rsidR="0044089E" w:rsidRPr="00606A71" w:rsidRDefault="0044089E" w:rsidP="00E66B1D">
      <w:pPr>
        <w:pStyle w:val="Prrafodelista"/>
        <w:numPr>
          <w:ilvl w:val="0"/>
          <w:numId w:val="41"/>
        </w:numPr>
        <w:spacing w:before="200" w:after="200" w:line="360" w:lineRule="auto"/>
        <w:contextualSpacing/>
        <w:rPr>
          <w:sz w:val="21"/>
          <w:szCs w:val="21"/>
          <w:lang w:val="es-DO"/>
        </w:rPr>
      </w:pPr>
      <w:r w:rsidRPr="00606A71">
        <w:rPr>
          <w:sz w:val="21"/>
          <w:szCs w:val="21"/>
          <w:lang w:val="es-DO"/>
        </w:rPr>
        <w:t>El contratista deberá solicitar la autorización a EDESUR para la colocación de las órdenes de compra de los materiales, mediante las Planillas de Datos Técnicos Garantizados (PDTG)</w:t>
      </w:r>
      <w:r w:rsidR="00B833B2">
        <w:rPr>
          <w:sz w:val="21"/>
          <w:szCs w:val="21"/>
          <w:lang w:val="es-DO"/>
        </w:rPr>
        <w:t>,</w:t>
      </w:r>
      <w:r w:rsidRPr="00606A71">
        <w:rPr>
          <w:sz w:val="21"/>
          <w:szCs w:val="21"/>
          <w:lang w:val="es-DO"/>
        </w:rPr>
        <w:t xml:space="preserve"> </w:t>
      </w:r>
      <w:r w:rsidR="00B833B2">
        <w:rPr>
          <w:sz w:val="21"/>
          <w:szCs w:val="21"/>
          <w:lang w:val="es-DO"/>
        </w:rPr>
        <w:t xml:space="preserve">debidamente </w:t>
      </w:r>
      <w:r w:rsidRPr="00606A71">
        <w:rPr>
          <w:sz w:val="21"/>
          <w:szCs w:val="21"/>
          <w:lang w:val="es-DO"/>
        </w:rPr>
        <w:t xml:space="preserve">firmadas y selladas por EDESUR. </w:t>
      </w:r>
    </w:p>
    <w:p w14:paraId="22A1B2F5" w14:textId="77777777" w:rsidR="0044089E" w:rsidRPr="00606A71" w:rsidRDefault="0044089E" w:rsidP="00E66B1D">
      <w:pPr>
        <w:pStyle w:val="Prrafodelista"/>
        <w:numPr>
          <w:ilvl w:val="0"/>
          <w:numId w:val="41"/>
        </w:numPr>
        <w:spacing w:before="200" w:after="200" w:line="360" w:lineRule="auto"/>
        <w:contextualSpacing/>
        <w:rPr>
          <w:sz w:val="21"/>
          <w:szCs w:val="21"/>
          <w:lang w:val="es-DO"/>
        </w:rPr>
      </w:pPr>
      <w:r w:rsidRPr="00606A71">
        <w:rPr>
          <w:sz w:val="21"/>
          <w:szCs w:val="21"/>
          <w:lang w:val="es-DO"/>
        </w:rPr>
        <w:t xml:space="preserve">EDESUR podrá autorizar mediante </w:t>
      </w:r>
      <w:proofErr w:type="spellStart"/>
      <w:r w:rsidRPr="00606A71">
        <w:rPr>
          <w:sz w:val="21"/>
          <w:szCs w:val="21"/>
          <w:lang w:val="es-DO"/>
        </w:rPr>
        <w:t>pre-minuta</w:t>
      </w:r>
      <w:proofErr w:type="spellEnd"/>
      <w:r w:rsidRPr="00606A71">
        <w:rPr>
          <w:sz w:val="21"/>
          <w:szCs w:val="21"/>
          <w:lang w:val="es-DO"/>
        </w:rPr>
        <w:t xml:space="preserve"> la colocación de órdenes de compra (parciales) de materiales. </w:t>
      </w:r>
    </w:p>
    <w:p w14:paraId="305B1874" w14:textId="1B631B61" w:rsidR="0044089E" w:rsidRPr="00606A71" w:rsidRDefault="0044089E" w:rsidP="00E66B1D">
      <w:pPr>
        <w:pStyle w:val="Prrafodelista"/>
        <w:numPr>
          <w:ilvl w:val="0"/>
          <w:numId w:val="41"/>
        </w:numPr>
        <w:spacing w:before="200" w:after="200" w:line="360" w:lineRule="auto"/>
        <w:contextualSpacing/>
        <w:rPr>
          <w:sz w:val="21"/>
          <w:szCs w:val="21"/>
          <w:lang w:val="es-DO"/>
        </w:rPr>
      </w:pPr>
      <w:r w:rsidRPr="005B5D88">
        <w:rPr>
          <w:sz w:val="21"/>
          <w:szCs w:val="21"/>
          <w:lang w:val="es-DO"/>
        </w:rPr>
        <w:t xml:space="preserve">El contratista dispondrá de </w:t>
      </w:r>
      <w:r w:rsidR="008734D7">
        <w:rPr>
          <w:sz w:val="21"/>
          <w:szCs w:val="21"/>
          <w:lang w:val="es-DO"/>
        </w:rPr>
        <w:t xml:space="preserve">un máximo de </w:t>
      </w:r>
      <w:r w:rsidR="00B833B2">
        <w:rPr>
          <w:sz w:val="21"/>
          <w:szCs w:val="21"/>
          <w:lang w:val="es-DO"/>
        </w:rPr>
        <w:t>cuatro</w:t>
      </w:r>
      <w:r w:rsidRPr="005B5D88">
        <w:rPr>
          <w:sz w:val="21"/>
          <w:szCs w:val="21"/>
          <w:lang w:val="es-DO"/>
        </w:rPr>
        <w:t xml:space="preserve"> (0</w:t>
      </w:r>
      <w:r w:rsidR="00B833B2">
        <w:rPr>
          <w:sz w:val="21"/>
          <w:szCs w:val="21"/>
          <w:lang w:val="es-DO"/>
        </w:rPr>
        <w:t>4</w:t>
      </w:r>
      <w:r w:rsidRPr="005B5D88">
        <w:rPr>
          <w:sz w:val="21"/>
          <w:szCs w:val="21"/>
          <w:lang w:val="es-DO"/>
        </w:rPr>
        <w:t>) meses para los</w:t>
      </w:r>
      <w:r w:rsidRPr="00606A71">
        <w:rPr>
          <w:sz w:val="21"/>
          <w:szCs w:val="21"/>
          <w:lang w:val="es-DO"/>
        </w:rPr>
        <w:t xml:space="preserve"> trámites de compra</w:t>
      </w:r>
      <w:r w:rsidR="00B833B2">
        <w:rPr>
          <w:sz w:val="21"/>
          <w:szCs w:val="21"/>
          <w:lang w:val="es-DO"/>
        </w:rPr>
        <w:t>s</w:t>
      </w:r>
      <w:r w:rsidRPr="00606A71">
        <w:rPr>
          <w:sz w:val="21"/>
          <w:szCs w:val="21"/>
          <w:lang w:val="es-DO"/>
        </w:rPr>
        <w:t xml:space="preserve">, transporte, </w:t>
      </w:r>
      <w:proofErr w:type="spellStart"/>
      <w:r w:rsidRPr="00606A71">
        <w:rPr>
          <w:sz w:val="21"/>
          <w:szCs w:val="21"/>
          <w:lang w:val="es-DO"/>
        </w:rPr>
        <w:t>desaduanización</w:t>
      </w:r>
      <w:proofErr w:type="spellEnd"/>
      <w:r w:rsidRPr="00606A71">
        <w:rPr>
          <w:sz w:val="21"/>
          <w:szCs w:val="21"/>
          <w:lang w:val="es-DO"/>
        </w:rPr>
        <w:t xml:space="preserve"> y acopio en su almacén de todos los materiales requeridos para el proyecto</w:t>
      </w:r>
      <w:r w:rsidR="00B833B2">
        <w:rPr>
          <w:sz w:val="21"/>
          <w:szCs w:val="21"/>
          <w:lang w:val="es-DO"/>
        </w:rPr>
        <w:t>;</w:t>
      </w:r>
      <w:r w:rsidRPr="00606A71">
        <w:rPr>
          <w:sz w:val="21"/>
          <w:szCs w:val="21"/>
          <w:lang w:val="es-DO"/>
        </w:rPr>
        <w:t xml:space="preserve"> proceso sobre el cual deberá mantener informado a EDESUR semanalmente.</w:t>
      </w:r>
    </w:p>
    <w:p w14:paraId="31C5DD81" w14:textId="0239AA3E" w:rsidR="0044089E" w:rsidRPr="00606A71" w:rsidRDefault="0044089E" w:rsidP="00E66B1D">
      <w:pPr>
        <w:pStyle w:val="Prrafodelista"/>
        <w:numPr>
          <w:ilvl w:val="0"/>
          <w:numId w:val="41"/>
        </w:numPr>
        <w:spacing w:before="200" w:after="200" w:line="360" w:lineRule="auto"/>
        <w:contextualSpacing/>
        <w:rPr>
          <w:sz w:val="21"/>
          <w:szCs w:val="21"/>
          <w:lang w:val="es-DO"/>
        </w:rPr>
      </w:pPr>
      <w:r w:rsidRPr="00606A71">
        <w:rPr>
          <w:sz w:val="21"/>
          <w:szCs w:val="21"/>
          <w:lang w:val="es-DO"/>
        </w:rPr>
        <w:t xml:space="preserve">El contratista deberá disponer de un software para el control de stock de materiales y </w:t>
      </w:r>
      <w:r w:rsidR="00B833B2">
        <w:rPr>
          <w:sz w:val="21"/>
          <w:szCs w:val="21"/>
          <w:lang w:val="es-DO"/>
        </w:rPr>
        <w:t>proporcionar</w:t>
      </w:r>
      <w:r w:rsidRPr="00606A71">
        <w:rPr>
          <w:sz w:val="21"/>
          <w:szCs w:val="21"/>
          <w:lang w:val="es-DO"/>
        </w:rPr>
        <w:t xml:space="preserve">á acceso vía web </w:t>
      </w:r>
      <w:r w:rsidR="00B833B2">
        <w:rPr>
          <w:sz w:val="21"/>
          <w:szCs w:val="21"/>
          <w:lang w:val="es-DO"/>
        </w:rPr>
        <w:t>a los colaboradores que</w:t>
      </w:r>
      <w:r w:rsidRPr="00606A71">
        <w:rPr>
          <w:sz w:val="21"/>
          <w:szCs w:val="21"/>
          <w:lang w:val="es-DO"/>
        </w:rPr>
        <w:t xml:space="preserve"> EDESUR</w:t>
      </w:r>
      <w:r w:rsidR="00B833B2">
        <w:rPr>
          <w:sz w:val="21"/>
          <w:szCs w:val="21"/>
          <w:lang w:val="es-DO"/>
        </w:rPr>
        <w:t xml:space="preserve"> disponga</w:t>
      </w:r>
      <w:r w:rsidRPr="00606A71">
        <w:rPr>
          <w:sz w:val="21"/>
          <w:szCs w:val="21"/>
          <w:lang w:val="es-DO"/>
        </w:rPr>
        <w:t xml:space="preserve">, el mismo servirá de soporte para seguimiento y control del inventario de los materiales durante la ejecución del proyecto. </w:t>
      </w:r>
    </w:p>
    <w:p w14:paraId="46175DC2" w14:textId="73820B10" w:rsidR="00757ACE" w:rsidRPr="00C4614E" w:rsidRDefault="00757ACE" w:rsidP="00E66B1D">
      <w:pPr>
        <w:pStyle w:val="Prrafodelista"/>
        <w:numPr>
          <w:ilvl w:val="0"/>
          <w:numId w:val="41"/>
        </w:numPr>
        <w:spacing w:before="200" w:after="200" w:line="360" w:lineRule="auto"/>
        <w:contextualSpacing/>
        <w:rPr>
          <w:sz w:val="21"/>
          <w:szCs w:val="21"/>
          <w:lang w:val="es-DO"/>
        </w:rPr>
      </w:pPr>
      <w:r w:rsidRPr="00606A71">
        <w:rPr>
          <w:sz w:val="21"/>
          <w:szCs w:val="21"/>
          <w:lang w:val="es-DO"/>
        </w:rPr>
        <w:t xml:space="preserve">Se requerirá muestras de todos los materiales de las familias: herrajes, tornillería, aisladores, interruptores, pararrayo, tuberías, flejes, crucetas, conductores y cualquier otro que este indicado en la Planilla de Datos Técnicos Garantizados (PDTG). Las muestras entregadas a </w:t>
      </w:r>
      <w:proofErr w:type="gramStart"/>
      <w:r w:rsidRPr="00606A71">
        <w:rPr>
          <w:sz w:val="21"/>
          <w:szCs w:val="21"/>
          <w:lang w:val="es-DO"/>
        </w:rPr>
        <w:t>EDESUR,</w:t>
      </w:r>
      <w:proofErr w:type="gramEnd"/>
      <w:r w:rsidRPr="00606A71">
        <w:rPr>
          <w:sz w:val="21"/>
          <w:szCs w:val="21"/>
          <w:lang w:val="es-DO"/>
        </w:rPr>
        <w:t xml:space="preserve"> no serán devueltas y no formarán parte de la volumetría (lista de cantidades) del proyecto.</w:t>
      </w:r>
      <w:r w:rsidR="008734D7">
        <w:rPr>
          <w:sz w:val="21"/>
          <w:szCs w:val="21"/>
          <w:lang w:val="es-DO"/>
        </w:rPr>
        <w:t xml:space="preserve"> </w:t>
      </w:r>
      <w:bookmarkStart w:id="35" w:name="_Hlk206589946"/>
      <w:r w:rsidR="00154E0B">
        <w:rPr>
          <w:sz w:val="21"/>
          <w:szCs w:val="21"/>
          <w:lang w:val="es-DO"/>
        </w:rPr>
        <w:t>Los</w:t>
      </w:r>
      <w:r w:rsidR="008734D7">
        <w:rPr>
          <w:sz w:val="21"/>
          <w:szCs w:val="21"/>
          <w:lang w:val="es-DO"/>
        </w:rPr>
        <w:t xml:space="preserve"> </w:t>
      </w:r>
      <w:r w:rsidR="00154E0B">
        <w:rPr>
          <w:sz w:val="21"/>
          <w:szCs w:val="21"/>
          <w:lang w:val="es-DO"/>
        </w:rPr>
        <w:t>costos</w:t>
      </w:r>
      <w:r w:rsidR="008734D7">
        <w:rPr>
          <w:sz w:val="21"/>
          <w:szCs w:val="21"/>
          <w:lang w:val="es-DO"/>
        </w:rPr>
        <w:t xml:space="preserve"> de las muestras deberá</w:t>
      </w:r>
      <w:r w:rsidR="00154E0B">
        <w:rPr>
          <w:sz w:val="21"/>
          <w:szCs w:val="21"/>
          <w:lang w:val="es-DO"/>
        </w:rPr>
        <w:t>n</w:t>
      </w:r>
      <w:r w:rsidR="008734D7">
        <w:rPr>
          <w:sz w:val="21"/>
          <w:szCs w:val="21"/>
          <w:lang w:val="es-DO"/>
        </w:rPr>
        <w:t xml:space="preserve"> estar contenido</w:t>
      </w:r>
      <w:r w:rsidR="00B5590F">
        <w:rPr>
          <w:sz w:val="21"/>
          <w:szCs w:val="21"/>
          <w:lang w:val="es-DO"/>
        </w:rPr>
        <w:t>s</w:t>
      </w:r>
      <w:r w:rsidR="008734D7">
        <w:rPr>
          <w:sz w:val="21"/>
          <w:szCs w:val="21"/>
          <w:lang w:val="es-DO"/>
        </w:rPr>
        <w:t xml:space="preserve"> en la oferta.</w:t>
      </w:r>
      <w:bookmarkEnd w:id="35"/>
    </w:p>
    <w:p w14:paraId="6E06EAA6" w14:textId="298C2DB5" w:rsidR="00E66B1D" w:rsidRPr="00025344" w:rsidRDefault="00E66B1D" w:rsidP="00E66B1D">
      <w:pPr>
        <w:pStyle w:val="Prrafodelista"/>
        <w:numPr>
          <w:ilvl w:val="0"/>
          <w:numId w:val="41"/>
        </w:numPr>
        <w:spacing w:before="200" w:after="200" w:line="360" w:lineRule="auto"/>
        <w:contextualSpacing/>
        <w:rPr>
          <w:sz w:val="21"/>
          <w:szCs w:val="21"/>
          <w:lang w:val="es-DO"/>
        </w:rPr>
      </w:pPr>
      <w:r w:rsidRPr="00025344">
        <w:rPr>
          <w:sz w:val="21"/>
          <w:szCs w:val="21"/>
          <w:lang w:val="es-DO"/>
        </w:rPr>
        <w:t>Los ítems que requerirán visita a fábrica serán: INTERR-AUTOSEC.TELECON. 15KV.800</w:t>
      </w:r>
      <w:proofErr w:type="gramStart"/>
      <w:r w:rsidRPr="00025344">
        <w:rPr>
          <w:sz w:val="21"/>
          <w:szCs w:val="21"/>
          <w:lang w:val="es-DO"/>
        </w:rPr>
        <w:t xml:space="preserve">AM,   </w:t>
      </w:r>
      <w:proofErr w:type="gramEnd"/>
      <w:r w:rsidRPr="00025344">
        <w:rPr>
          <w:sz w:val="21"/>
          <w:szCs w:val="21"/>
          <w:lang w:val="es-DO"/>
        </w:rPr>
        <w:t xml:space="preserve">        POSTE HAV 800 DAN 12M, CONO DE ANCLAJE &gt; 450MM DIAM, POSTE HAV 800 DAN 10.5M, </w:t>
      </w:r>
      <w:r w:rsidRPr="00025344">
        <w:rPr>
          <w:sz w:val="21"/>
          <w:szCs w:val="21"/>
          <w:lang w:val="es-DO"/>
        </w:rPr>
        <w:lastRenderedPageBreak/>
        <w:t>POSTE HAV 300 DAN 9M, POSTE HAV 500 DAN 12M, POSTE HAV 800 DAN 14 M Y POSTE HAV 500 DAN 10.5M.</w:t>
      </w:r>
    </w:p>
    <w:p w14:paraId="1A64D253" w14:textId="0FDB50D9" w:rsidR="00E66B1D" w:rsidRPr="00E66B1D" w:rsidRDefault="00E66B1D" w:rsidP="00E66B1D">
      <w:pPr>
        <w:pStyle w:val="Prrafodelista"/>
        <w:numPr>
          <w:ilvl w:val="0"/>
          <w:numId w:val="41"/>
        </w:numPr>
        <w:spacing w:before="200" w:after="200" w:line="360" w:lineRule="auto"/>
        <w:contextualSpacing/>
        <w:rPr>
          <w:sz w:val="21"/>
          <w:szCs w:val="21"/>
          <w:lang w:val="es-DO"/>
        </w:rPr>
      </w:pPr>
      <w:r w:rsidRPr="00E66B1D">
        <w:rPr>
          <w:sz w:val="21"/>
          <w:szCs w:val="21"/>
          <w:lang w:val="es-DO"/>
        </w:rPr>
        <w:t xml:space="preserve">El contratista deberá cubrir los gastos de las visitas técnicas a las fábricas de dos técnicos de EDESUR.  La visita debe de ser realizada cuando esté fabricada la cantidad total de los ítems adjudicados a ser ensayados. </w:t>
      </w:r>
    </w:p>
    <w:p w14:paraId="18ACB296" w14:textId="6BB95AF6" w:rsidR="00E66B1D" w:rsidRDefault="00E66B1D" w:rsidP="00E66B1D">
      <w:pPr>
        <w:pStyle w:val="Prrafodelista"/>
        <w:numPr>
          <w:ilvl w:val="0"/>
          <w:numId w:val="41"/>
        </w:numPr>
        <w:spacing w:before="200" w:after="200" w:line="360" w:lineRule="auto"/>
        <w:contextualSpacing/>
        <w:rPr>
          <w:sz w:val="21"/>
          <w:szCs w:val="21"/>
          <w:lang w:val="es-DO"/>
        </w:rPr>
      </w:pPr>
      <w:r w:rsidRPr="00E66B1D">
        <w:rPr>
          <w:sz w:val="21"/>
          <w:szCs w:val="21"/>
          <w:lang w:val="es-DO"/>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p>
    <w:p w14:paraId="442254C0" w14:textId="549D7523" w:rsidR="0044089E" w:rsidRDefault="0044089E" w:rsidP="00E66B1D">
      <w:pPr>
        <w:pStyle w:val="Prrafodelista"/>
        <w:numPr>
          <w:ilvl w:val="0"/>
          <w:numId w:val="41"/>
        </w:numPr>
        <w:spacing w:before="200" w:after="200" w:line="360" w:lineRule="auto"/>
        <w:contextualSpacing/>
        <w:rPr>
          <w:sz w:val="21"/>
          <w:szCs w:val="21"/>
          <w:lang w:val="es-DO"/>
        </w:rPr>
      </w:pPr>
      <w:r w:rsidRPr="00606A71">
        <w:rPr>
          <w:sz w:val="21"/>
          <w:szCs w:val="21"/>
          <w:lang w:val="es-DO"/>
        </w:rPr>
        <w:t>El contratista será responsable de</w:t>
      </w:r>
      <w:r w:rsidR="00437023">
        <w:rPr>
          <w:sz w:val="21"/>
          <w:szCs w:val="21"/>
          <w:lang w:val="es-DO"/>
        </w:rPr>
        <w:t xml:space="preserve"> crear las condiciones</w:t>
      </w:r>
      <w:r w:rsidRPr="00606A71">
        <w:rPr>
          <w:sz w:val="21"/>
          <w:szCs w:val="21"/>
          <w:lang w:val="es-DO"/>
        </w:rPr>
        <w:t xml:space="preserve"> </w:t>
      </w:r>
      <w:r w:rsidR="00437023">
        <w:rPr>
          <w:sz w:val="21"/>
          <w:szCs w:val="21"/>
          <w:lang w:val="es-DO"/>
        </w:rPr>
        <w:t xml:space="preserve">para </w:t>
      </w:r>
      <w:r w:rsidRPr="00606A71">
        <w:rPr>
          <w:sz w:val="21"/>
          <w:szCs w:val="21"/>
          <w:lang w:val="es-DO"/>
        </w:rPr>
        <w:t>realizar en sus instalaciones</w:t>
      </w:r>
      <w:r w:rsidR="00B833B2">
        <w:rPr>
          <w:sz w:val="21"/>
          <w:szCs w:val="21"/>
          <w:lang w:val="es-DO"/>
        </w:rPr>
        <w:t>,</w:t>
      </w:r>
      <w:r w:rsidRPr="00606A71">
        <w:rPr>
          <w:sz w:val="21"/>
          <w:szCs w:val="21"/>
          <w:lang w:val="es-DO"/>
        </w:rPr>
        <w:t xml:space="preserve"> todas las pruebas concernientes a la aceptación y recepción técnica de los materiales,</w:t>
      </w:r>
      <w:r w:rsidR="00437023">
        <w:rPr>
          <w:sz w:val="21"/>
          <w:szCs w:val="21"/>
          <w:lang w:val="es-DO"/>
        </w:rPr>
        <w:t xml:space="preserve"> siempre en coordinación con el personal de EDESUR</w:t>
      </w:r>
      <w:r w:rsidRPr="00606A71">
        <w:rPr>
          <w:sz w:val="21"/>
          <w:szCs w:val="21"/>
          <w:lang w:val="es-DO"/>
        </w:rPr>
        <w:t>, según lo establece las especificaciones técnicas de los mismos</w:t>
      </w:r>
      <w:r w:rsidR="00437023">
        <w:rPr>
          <w:sz w:val="21"/>
          <w:szCs w:val="21"/>
          <w:lang w:val="es-DO"/>
        </w:rPr>
        <w:t xml:space="preserve">. </w:t>
      </w:r>
    </w:p>
    <w:p w14:paraId="3ED72312" w14:textId="16E91D01" w:rsidR="00757ACE" w:rsidRPr="00606A71" w:rsidRDefault="00757ACE" w:rsidP="00E66B1D">
      <w:pPr>
        <w:pStyle w:val="Prrafodelista"/>
        <w:numPr>
          <w:ilvl w:val="0"/>
          <w:numId w:val="41"/>
        </w:numPr>
        <w:spacing w:before="200" w:after="200" w:line="360" w:lineRule="auto"/>
        <w:contextualSpacing/>
        <w:rPr>
          <w:sz w:val="21"/>
          <w:szCs w:val="21"/>
          <w:lang w:val="es-DO"/>
        </w:rPr>
      </w:pPr>
      <w:r>
        <w:rPr>
          <w:sz w:val="21"/>
          <w:szCs w:val="21"/>
          <w:lang w:val="es-DO"/>
        </w:rPr>
        <w:t>En caso de que existan cambio de marca en materiales, el contratista debe</w:t>
      </w:r>
      <w:r w:rsidR="00FD7528">
        <w:rPr>
          <w:sz w:val="21"/>
          <w:szCs w:val="21"/>
          <w:lang w:val="es-DO"/>
        </w:rPr>
        <w:t xml:space="preserve"> justificar mediante comunicación el cambio de </w:t>
      </w:r>
      <w:r w:rsidR="008734D7">
        <w:rPr>
          <w:sz w:val="21"/>
          <w:szCs w:val="21"/>
          <w:lang w:val="es-DO"/>
        </w:rPr>
        <w:t>esta</w:t>
      </w:r>
      <w:r w:rsidR="00FD7528">
        <w:rPr>
          <w:sz w:val="21"/>
          <w:szCs w:val="21"/>
          <w:lang w:val="es-DO"/>
        </w:rPr>
        <w:t xml:space="preserve">, incluyendo la nueva planilla debidamente firmada y sellada, la documentación soporte (catálogos, certificados, ensayos, etc.) y muestra si aplica. </w:t>
      </w:r>
    </w:p>
    <w:p w14:paraId="088EC086" w14:textId="2BB87D4E"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6" w:name="_Toc189213221"/>
      <w:bookmarkStart w:id="37" w:name="_Toc207004133"/>
      <w:r w:rsidRPr="00C4614E">
        <w:rPr>
          <w:rFonts w:cs="Tahoma"/>
          <w:i w:val="0"/>
          <w:sz w:val="22"/>
          <w:szCs w:val="22"/>
          <w:lang w:val="es-DO"/>
        </w:rPr>
        <w:t>REQUERIMIENTOS DE GESTIÓN DE SEGURIDAD Y MEDIOAMBIENTE</w:t>
      </w:r>
      <w:bookmarkEnd w:id="36"/>
      <w:bookmarkEnd w:id="37"/>
      <w:r w:rsidRPr="00C4614E">
        <w:rPr>
          <w:rFonts w:cs="Tahoma"/>
          <w:i w:val="0"/>
          <w:sz w:val="22"/>
          <w:szCs w:val="22"/>
          <w:lang w:val="es-DO"/>
        </w:rPr>
        <w:t xml:space="preserve"> </w:t>
      </w:r>
    </w:p>
    <w:p w14:paraId="677C7D4A"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2DDF6AF5" w14:textId="4A67242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documentación para la evaluación del personal clave del proyecto</w:t>
      </w:r>
      <w:r w:rsidR="00757ACE">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en caso de cambios a los sometidos y aprobados en el proceso de licitación</w:t>
      </w:r>
      <w:r w:rsidR="00FD7528">
        <w:rPr>
          <w:rFonts w:eastAsiaTheme="minorEastAsia"/>
          <w:color w:val="000000" w:themeColor="text1"/>
          <w:sz w:val="21"/>
          <w:szCs w:val="21"/>
          <w:lang w:val="es-DO" w:eastAsia="es-DO"/>
        </w:rPr>
        <w:t>, c</w:t>
      </w:r>
      <w:r w:rsidRPr="00B66CAF">
        <w:rPr>
          <w:rFonts w:eastAsiaTheme="minorEastAsia"/>
          <w:color w:val="000000" w:themeColor="text1"/>
          <w:sz w:val="21"/>
          <w:szCs w:val="21"/>
          <w:lang w:val="es-DO" w:eastAsia="es-DO"/>
        </w:rPr>
        <w:t xml:space="preserve">on un mínimo de 15 días laborables de antelación a su requerimiento para ser </w:t>
      </w:r>
      <w:r w:rsidR="00757ACE">
        <w:rPr>
          <w:rFonts w:eastAsiaTheme="minorEastAsia"/>
          <w:color w:val="000000" w:themeColor="text1"/>
          <w:sz w:val="21"/>
          <w:szCs w:val="21"/>
          <w:lang w:val="es-DO" w:eastAsia="es-DO"/>
        </w:rPr>
        <w:t>e</w:t>
      </w:r>
      <w:r w:rsidRPr="00B66CAF">
        <w:rPr>
          <w:rFonts w:eastAsiaTheme="minorEastAsia"/>
          <w:color w:val="000000" w:themeColor="text1"/>
          <w:sz w:val="21"/>
          <w:szCs w:val="21"/>
          <w:lang w:val="es-DO" w:eastAsia="es-DO"/>
        </w:rPr>
        <w:t>valuado y depurado.</w:t>
      </w:r>
    </w:p>
    <w:p w14:paraId="6F170222" w14:textId="71E2A9FB"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personal del contratista deberá recibir una inducción en materia de Seguridad Industrial y Medio Ambiente antes del inicio de los trabajos, impartida por la Gerencia de Seguridad Industrial y la Gerencia de Medio Ambiente.</w:t>
      </w:r>
    </w:p>
    <w:p w14:paraId="60B9B6FB" w14:textId="1F9FFCC5"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lastRenderedPageBreak/>
        <w:t>Antes de iniciar los trabajos contratados</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deberá entregar una copia a EDESUR de la constancia del sometimiento o aprobación del Programa de Seguridad y Salud en el Trabajo</w:t>
      </w:r>
      <w:r w:rsidRPr="00B66CAF" w:rsidDel="00D355F4">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ante el Ministerio de Trabajo de la República Dominicana.</w:t>
      </w:r>
    </w:p>
    <w:p w14:paraId="4FAD92E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EDESUR una certificación original de que todo su personal está debidamente registrado ante las instancias de la Tesorería de la Seguridad Social (TSS) de la República Dominicana.</w:t>
      </w:r>
    </w:p>
    <w:p w14:paraId="50EA5C79"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certificación apostillada a EDESUR de que todo su personal extranjero este hábil para ejercer en el país. Además, no deberá exceder la cuota establecida en el Código de Trabajo (Ley No. 16-92) establecido en sus artículos 135 al 145.</w:t>
      </w:r>
    </w:p>
    <w:p w14:paraId="49EA67A5" w14:textId="57B0CB5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evaluaciones médicas del personal en función del rol a desempeñar</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avalado por un médico ocupacional con exequatur.</w:t>
      </w:r>
    </w:p>
    <w:p w14:paraId="40970F0A" w14:textId="0EC65F5D"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Seguro de Obras (Póliza)</w:t>
      </w:r>
      <w:r w:rsidR="00FD7528">
        <w:rPr>
          <w:rFonts w:eastAsiaTheme="minorEastAsia"/>
          <w:color w:val="000000" w:themeColor="text1"/>
          <w:sz w:val="21"/>
          <w:szCs w:val="21"/>
          <w:lang w:val="es-DO" w:eastAsia="es-DO"/>
        </w:rPr>
        <w:t xml:space="preserve"> vigente</w:t>
      </w:r>
      <w:r w:rsidRPr="00B66CAF">
        <w:rPr>
          <w:rFonts w:eastAsiaTheme="minorEastAsia"/>
          <w:color w:val="000000" w:themeColor="text1"/>
          <w:sz w:val="21"/>
          <w:szCs w:val="21"/>
          <w:lang w:val="es-DO" w:eastAsia="es-DO"/>
        </w:rPr>
        <w:t>.</w:t>
      </w:r>
    </w:p>
    <w:p w14:paraId="7F64022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listado de equipos/vehículos que estarán laborando en los proyectos para fines de liberación. Para los equipos grúa y canasto se deberá también evaluar los sistemas de brazo, cableado e hidráulico.</w:t>
      </w:r>
    </w:p>
    <w:p w14:paraId="3AB471A8"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Los EPP deberán ser sometidos en cumplimiento con las especificaciones técnicas de EDESUR.</w:t>
      </w:r>
    </w:p>
    <w:p w14:paraId="377916DE" w14:textId="20C420B1"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contar con técnicos linieros certificados</w:t>
      </w:r>
      <w:r w:rsidR="00FD7528">
        <w:rPr>
          <w:rFonts w:eastAsiaTheme="minorEastAsia"/>
          <w:color w:val="000000" w:themeColor="text1"/>
          <w:sz w:val="21"/>
          <w:szCs w:val="21"/>
          <w:lang w:val="es-DO" w:eastAsia="es-DO"/>
        </w:rPr>
        <w:t xml:space="preserve"> o experiencia probada en la materia. </w:t>
      </w:r>
    </w:p>
    <w:p w14:paraId="3B6F1E83"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incumplimiento de los tiempos establecidos en este proceso de inicio de proyecto serán objeto de sanciones establecidas en el retraso de la obra.</w:t>
      </w:r>
    </w:p>
    <w:p w14:paraId="09D676D5" w14:textId="54D959D0" w:rsidR="00754706" w:rsidRPr="00754706" w:rsidRDefault="00C4614E" w:rsidP="00754706">
      <w:pPr>
        <w:pStyle w:val="Ttulo2"/>
        <w:numPr>
          <w:ilvl w:val="1"/>
          <w:numId w:val="1"/>
        </w:numPr>
        <w:spacing w:before="200" w:after="200"/>
        <w:rPr>
          <w:rFonts w:cs="Tahoma"/>
          <w:sz w:val="22"/>
          <w:szCs w:val="22"/>
          <w:lang w:val="es-DO"/>
        </w:rPr>
      </w:pPr>
      <w:bookmarkStart w:id="38" w:name="_Toc207004134"/>
      <w:r w:rsidRPr="00C4614E">
        <w:rPr>
          <w:rFonts w:cs="Tahoma"/>
          <w:sz w:val="22"/>
          <w:szCs w:val="22"/>
          <w:lang w:val="es-DO"/>
        </w:rPr>
        <w:t>FASE DE CONSTRUCCIÓN:</w:t>
      </w:r>
      <w:bookmarkEnd w:id="38"/>
    </w:p>
    <w:p w14:paraId="30CD4E93" w14:textId="3AD27EE1" w:rsidR="00D737B3" w:rsidRPr="00FD7528" w:rsidRDefault="00D737B3" w:rsidP="00FD7528">
      <w:pPr>
        <w:spacing w:before="200" w:after="200" w:line="360" w:lineRule="auto"/>
        <w:contextualSpacing/>
        <w:rPr>
          <w:rFonts w:eastAsiaTheme="minorEastAsia"/>
          <w:color w:val="000000" w:themeColor="text1"/>
          <w:sz w:val="21"/>
          <w:szCs w:val="21"/>
          <w:lang w:val="es-DO" w:eastAsia="es-DO"/>
        </w:rPr>
      </w:pPr>
      <w:r w:rsidRPr="00FD7528">
        <w:rPr>
          <w:rFonts w:eastAsiaTheme="minorEastAsia"/>
          <w:color w:val="000000" w:themeColor="text1"/>
          <w:sz w:val="21"/>
          <w:szCs w:val="21"/>
          <w:lang w:val="es-DO" w:eastAsia="es-DO"/>
        </w:rPr>
        <w:t>Las principales actividades para realizar por el contratista en este proyecto corresponden a</w:t>
      </w:r>
      <w:r w:rsidR="00FD7528">
        <w:rPr>
          <w:rFonts w:eastAsiaTheme="minorEastAsia"/>
          <w:color w:val="000000" w:themeColor="text1"/>
          <w:sz w:val="21"/>
          <w:szCs w:val="21"/>
          <w:lang w:val="es-DO" w:eastAsia="es-DO"/>
        </w:rPr>
        <w:t xml:space="preserve">: </w:t>
      </w:r>
    </w:p>
    <w:p w14:paraId="194D6BFD" w14:textId="443CA998"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Izado de </w:t>
      </w:r>
      <w:r w:rsidR="0041352A">
        <w:rPr>
          <w:rFonts w:eastAsiaTheme="minorEastAsia"/>
          <w:color w:val="000000" w:themeColor="text1"/>
          <w:sz w:val="21"/>
          <w:szCs w:val="21"/>
          <w:lang w:val="es-DO" w:eastAsia="es-DO"/>
        </w:rPr>
        <w:t>268</w:t>
      </w:r>
      <w:r w:rsidRPr="00B66CAF">
        <w:rPr>
          <w:rFonts w:eastAsiaTheme="minorEastAsia"/>
          <w:color w:val="000000" w:themeColor="text1"/>
          <w:sz w:val="21"/>
          <w:szCs w:val="21"/>
          <w:lang w:val="es-DO" w:eastAsia="es-DO"/>
        </w:rPr>
        <w:t xml:space="preserve"> postes de hormigón y/o acero galvanizado con sus respectivas estructuras de acuerdo con el diseño especificado en las fichas técnicas.</w:t>
      </w:r>
    </w:p>
    <w:p w14:paraId="4A3487B3" w14:textId="29FA93DC"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Construcción de </w:t>
      </w:r>
      <w:r w:rsidR="0041352A">
        <w:rPr>
          <w:rFonts w:eastAsiaTheme="minorEastAsia"/>
          <w:color w:val="000000" w:themeColor="text1"/>
          <w:sz w:val="21"/>
          <w:szCs w:val="21"/>
          <w:lang w:val="es-DO" w:eastAsia="es-DO"/>
        </w:rPr>
        <w:t>11.50</w:t>
      </w:r>
      <w:r w:rsidR="004F137C" w:rsidRPr="00B66CAF">
        <w:rPr>
          <w:rFonts w:eastAsiaTheme="minorEastAsia"/>
          <w:color w:val="000000" w:themeColor="text1"/>
          <w:sz w:val="21"/>
          <w:szCs w:val="21"/>
          <w:lang w:val="es-DO" w:eastAsia="es-DO"/>
        </w:rPr>
        <w:t xml:space="preserve"> kilómetro</w:t>
      </w:r>
      <w:r w:rsidR="00FD7528">
        <w:rPr>
          <w:rFonts w:eastAsiaTheme="minorEastAsia"/>
          <w:color w:val="000000" w:themeColor="text1"/>
          <w:sz w:val="21"/>
          <w:szCs w:val="21"/>
          <w:lang w:val="es-DO" w:eastAsia="es-DO"/>
        </w:rPr>
        <w:t>s</w:t>
      </w:r>
      <w:r w:rsidRPr="00B66CAF">
        <w:rPr>
          <w:rFonts w:eastAsiaTheme="minorEastAsia"/>
          <w:color w:val="000000" w:themeColor="text1"/>
          <w:sz w:val="21"/>
          <w:szCs w:val="21"/>
          <w:lang w:val="es-DO" w:eastAsia="es-DO"/>
        </w:rPr>
        <w:t xml:space="preserve"> de red</w:t>
      </w:r>
      <w:r w:rsidR="00FD7528">
        <w:rPr>
          <w:rFonts w:eastAsiaTheme="minorEastAsia"/>
          <w:color w:val="000000" w:themeColor="text1"/>
          <w:sz w:val="21"/>
          <w:szCs w:val="21"/>
          <w:lang w:val="es-DO" w:eastAsia="es-DO"/>
        </w:rPr>
        <w:t>es</w:t>
      </w:r>
      <w:r w:rsidRPr="00B66CAF">
        <w:rPr>
          <w:rFonts w:eastAsiaTheme="minorEastAsia"/>
          <w:color w:val="000000" w:themeColor="text1"/>
          <w:sz w:val="21"/>
          <w:szCs w:val="21"/>
          <w:lang w:val="es-DO" w:eastAsia="es-DO"/>
        </w:rPr>
        <w:t xml:space="preserve"> de media tensión</w:t>
      </w:r>
      <w:r w:rsidR="004F137C" w:rsidRPr="00B66CAF">
        <w:rPr>
          <w:rFonts w:eastAsiaTheme="minorEastAsia"/>
          <w:color w:val="000000" w:themeColor="text1"/>
          <w:sz w:val="21"/>
          <w:szCs w:val="21"/>
          <w:lang w:val="es-DO" w:eastAsia="es-DO"/>
        </w:rPr>
        <w:t xml:space="preserve">, </w:t>
      </w:r>
      <w:r w:rsidR="0041352A" w:rsidRPr="00B66CAF">
        <w:rPr>
          <w:rFonts w:eastAsiaTheme="minorEastAsia"/>
          <w:color w:val="000000" w:themeColor="text1"/>
          <w:sz w:val="21"/>
          <w:szCs w:val="21"/>
          <w:lang w:val="es-DO" w:eastAsia="es-DO"/>
        </w:rPr>
        <w:t xml:space="preserve">Construcción de </w:t>
      </w:r>
      <w:r w:rsidR="0041352A">
        <w:rPr>
          <w:rFonts w:eastAsiaTheme="minorEastAsia"/>
          <w:color w:val="000000" w:themeColor="text1"/>
          <w:sz w:val="21"/>
          <w:szCs w:val="21"/>
          <w:lang w:val="es-DO" w:eastAsia="es-DO"/>
        </w:rPr>
        <w:t>2.06</w:t>
      </w:r>
      <w:r w:rsidR="0041352A" w:rsidRPr="00B66CAF">
        <w:rPr>
          <w:rFonts w:eastAsiaTheme="minorEastAsia"/>
          <w:color w:val="000000" w:themeColor="text1"/>
          <w:sz w:val="21"/>
          <w:szCs w:val="21"/>
          <w:lang w:val="es-DO" w:eastAsia="es-DO"/>
        </w:rPr>
        <w:t xml:space="preserve"> kilómetro</w:t>
      </w:r>
      <w:r w:rsidR="0041352A">
        <w:rPr>
          <w:rFonts w:eastAsiaTheme="minorEastAsia"/>
          <w:color w:val="000000" w:themeColor="text1"/>
          <w:sz w:val="21"/>
          <w:szCs w:val="21"/>
          <w:lang w:val="es-DO" w:eastAsia="es-DO"/>
        </w:rPr>
        <w:t>s</w:t>
      </w:r>
      <w:r w:rsidR="0041352A" w:rsidRPr="00B66CAF">
        <w:rPr>
          <w:rFonts w:eastAsiaTheme="minorEastAsia"/>
          <w:color w:val="000000" w:themeColor="text1"/>
          <w:sz w:val="21"/>
          <w:szCs w:val="21"/>
          <w:lang w:val="es-DO" w:eastAsia="es-DO"/>
        </w:rPr>
        <w:t xml:space="preserve"> de red</w:t>
      </w:r>
      <w:r w:rsidR="0041352A">
        <w:rPr>
          <w:rFonts w:eastAsiaTheme="minorEastAsia"/>
          <w:color w:val="000000" w:themeColor="text1"/>
          <w:sz w:val="21"/>
          <w:szCs w:val="21"/>
          <w:lang w:val="es-DO" w:eastAsia="es-DO"/>
        </w:rPr>
        <w:t>es soterrada</w:t>
      </w:r>
      <w:r w:rsidR="0041352A" w:rsidRPr="00B66CAF">
        <w:rPr>
          <w:rFonts w:eastAsiaTheme="minorEastAsia"/>
          <w:color w:val="000000" w:themeColor="text1"/>
          <w:sz w:val="21"/>
          <w:szCs w:val="21"/>
          <w:lang w:val="es-DO" w:eastAsia="es-DO"/>
        </w:rPr>
        <w:t xml:space="preserve"> de media tensión</w:t>
      </w:r>
      <w:r w:rsidR="0041352A">
        <w:rPr>
          <w:rFonts w:eastAsiaTheme="minorEastAsia"/>
          <w:color w:val="000000" w:themeColor="text1"/>
          <w:sz w:val="21"/>
          <w:szCs w:val="21"/>
          <w:lang w:val="es-DO" w:eastAsia="es-DO"/>
        </w:rPr>
        <w:t>,</w:t>
      </w:r>
      <w:r w:rsidR="00F65AEA">
        <w:rPr>
          <w:rFonts w:eastAsiaTheme="minorEastAsia"/>
          <w:color w:val="000000" w:themeColor="text1"/>
          <w:sz w:val="21"/>
          <w:szCs w:val="21"/>
          <w:lang w:val="es-DO" w:eastAsia="es-DO"/>
        </w:rPr>
        <w:t xml:space="preserve"> </w:t>
      </w:r>
      <w:r w:rsidR="0074037A" w:rsidRPr="00B66CAF">
        <w:rPr>
          <w:rFonts w:eastAsiaTheme="minorEastAsia"/>
          <w:color w:val="000000" w:themeColor="text1"/>
          <w:sz w:val="21"/>
          <w:szCs w:val="21"/>
          <w:lang w:val="es-DO" w:eastAsia="es-DO"/>
        </w:rPr>
        <w:t>construcción</w:t>
      </w:r>
      <w:r w:rsidR="004F137C" w:rsidRPr="00B66CAF">
        <w:rPr>
          <w:rFonts w:eastAsiaTheme="minorEastAsia"/>
          <w:color w:val="000000" w:themeColor="text1"/>
          <w:sz w:val="21"/>
          <w:szCs w:val="21"/>
          <w:lang w:val="es-DO" w:eastAsia="es-DO"/>
        </w:rPr>
        <w:t xml:space="preserve"> de </w:t>
      </w:r>
      <w:r w:rsidR="0041352A">
        <w:rPr>
          <w:rFonts w:eastAsiaTheme="minorEastAsia"/>
          <w:color w:val="000000" w:themeColor="text1"/>
          <w:sz w:val="21"/>
          <w:szCs w:val="21"/>
          <w:lang w:val="es-DO" w:eastAsia="es-DO"/>
        </w:rPr>
        <w:t>6.73</w:t>
      </w:r>
      <w:r w:rsidR="004F137C" w:rsidRPr="00B66CAF">
        <w:rPr>
          <w:rFonts w:eastAsiaTheme="minorEastAsia"/>
          <w:color w:val="000000" w:themeColor="text1"/>
          <w:sz w:val="21"/>
          <w:szCs w:val="21"/>
          <w:lang w:val="es-DO" w:eastAsia="es-DO"/>
        </w:rPr>
        <w:t xml:space="preserve"> kilómetro</w:t>
      </w:r>
      <w:r w:rsidR="00754706">
        <w:rPr>
          <w:rFonts w:eastAsiaTheme="minorEastAsia"/>
          <w:color w:val="000000" w:themeColor="text1"/>
          <w:sz w:val="21"/>
          <w:szCs w:val="21"/>
          <w:lang w:val="es-DO" w:eastAsia="es-DO"/>
        </w:rPr>
        <w:t>s</w:t>
      </w:r>
      <w:r w:rsidR="004F137C" w:rsidRPr="00B66CAF">
        <w:rPr>
          <w:rFonts w:eastAsiaTheme="minorEastAsia"/>
          <w:color w:val="000000" w:themeColor="text1"/>
          <w:sz w:val="21"/>
          <w:szCs w:val="21"/>
          <w:lang w:val="es-DO" w:eastAsia="es-DO"/>
        </w:rPr>
        <w:t xml:space="preserve"> de red</w:t>
      </w:r>
      <w:r w:rsidR="00754706">
        <w:rPr>
          <w:rFonts w:eastAsiaTheme="minorEastAsia"/>
          <w:color w:val="000000" w:themeColor="text1"/>
          <w:sz w:val="21"/>
          <w:szCs w:val="21"/>
          <w:lang w:val="es-DO" w:eastAsia="es-DO"/>
        </w:rPr>
        <w:t>es</w:t>
      </w:r>
      <w:r w:rsidR="004F137C" w:rsidRPr="00B66CAF">
        <w:rPr>
          <w:rFonts w:eastAsiaTheme="minorEastAsia"/>
          <w:color w:val="000000" w:themeColor="text1"/>
          <w:sz w:val="21"/>
          <w:szCs w:val="21"/>
          <w:lang w:val="es-DO" w:eastAsia="es-DO"/>
        </w:rPr>
        <w:t xml:space="preserve"> de baja tensión</w:t>
      </w:r>
      <w:r w:rsidR="00754706">
        <w:rPr>
          <w:rFonts w:eastAsiaTheme="minorEastAsia"/>
          <w:color w:val="000000" w:themeColor="text1"/>
          <w:sz w:val="21"/>
          <w:szCs w:val="21"/>
          <w:lang w:val="es-DO" w:eastAsia="es-DO"/>
        </w:rPr>
        <w:t>,</w:t>
      </w:r>
      <w:r w:rsidR="004F137C"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lastRenderedPageBreak/>
        <w:t>de acuerdo con los planos de diseño cumpliendo con la resolución SIE-004-2023 para diseño de redes eléctricas de media y baja tensión.</w:t>
      </w:r>
    </w:p>
    <w:p w14:paraId="395CFCEF" w14:textId="1FFFD19F" w:rsidR="00D737B3"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41352A">
        <w:rPr>
          <w:rFonts w:eastAsiaTheme="minorEastAsia"/>
          <w:color w:val="000000" w:themeColor="text1"/>
          <w:sz w:val="21"/>
          <w:szCs w:val="21"/>
          <w:lang w:val="es-DO" w:eastAsia="es-DO"/>
        </w:rPr>
        <w:t>22</w:t>
      </w:r>
      <w:r w:rsidRPr="00B66CAF">
        <w:rPr>
          <w:rFonts w:eastAsiaTheme="minorEastAsia"/>
          <w:color w:val="000000" w:themeColor="text1"/>
          <w:sz w:val="21"/>
          <w:szCs w:val="21"/>
          <w:lang w:val="es-DO" w:eastAsia="es-DO"/>
        </w:rPr>
        <w:t xml:space="preserve"> interruptores tele controlados </w:t>
      </w:r>
    </w:p>
    <w:p w14:paraId="57E94468" w14:textId="1D4667E5" w:rsidR="00CE12BC" w:rsidRPr="00B66CAF" w:rsidRDefault="00CE12BC"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41352A">
        <w:rPr>
          <w:rFonts w:eastAsiaTheme="minorEastAsia"/>
          <w:color w:val="000000" w:themeColor="text1"/>
          <w:sz w:val="21"/>
          <w:szCs w:val="21"/>
          <w:lang w:val="es-DO" w:eastAsia="es-DO"/>
        </w:rPr>
        <w:t>22</w:t>
      </w:r>
      <w:r>
        <w:rPr>
          <w:rFonts w:eastAsiaTheme="minorEastAsia"/>
          <w:color w:val="000000" w:themeColor="text1"/>
          <w:sz w:val="21"/>
          <w:szCs w:val="21"/>
          <w:lang w:val="es-DO" w:eastAsia="es-DO"/>
        </w:rPr>
        <w:t xml:space="preserve"> s</w:t>
      </w:r>
      <w:r w:rsidRPr="00CE12BC">
        <w:rPr>
          <w:rFonts w:eastAsiaTheme="minorEastAsia"/>
          <w:color w:val="000000" w:themeColor="text1"/>
          <w:sz w:val="21"/>
          <w:szCs w:val="21"/>
          <w:lang w:val="es-DO" w:eastAsia="es-DO"/>
        </w:rPr>
        <w:t xml:space="preserve">eccionadores trifásicos </w:t>
      </w:r>
      <w:proofErr w:type="gramStart"/>
      <w:r w:rsidRPr="00CE12BC">
        <w:rPr>
          <w:rFonts w:eastAsiaTheme="minorEastAsia"/>
          <w:color w:val="000000" w:themeColor="text1"/>
          <w:sz w:val="21"/>
          <w:szCs w:val="21"/>
          <w:lang w:val="es-DO" w:eastAsia="es-DO"/>
        </w:rPr>
        <w:t>Bypass</w:t>
      </w:r>
      <w:proofErr w:type="gramEnd"/>
      <w:r w:rsidRPr="00CE12BC">
        <w:rPr>
          <w:rFonts w:eastAsiaTheme="minorEastAsia"/>
          <w:color w:val="000000" w:themeColor="text1"/>
          <w:sz w:val="21"/>
          <w:szCs w:val="21"/>
          <w:lang w:val="es-DO" w:eastAsia="es-DO"/>
        </w:rPr>
        <w:t xml:space="preserve"> 15 kV 600 A</w:t>
      </w:r>
    </w:p>
    <w:p w14:paraId="09BD5074" w14:textId="3081D612" w:rsidR="008D5AF0" w:rsidRPr="00B66CAF" w:rsidRDefault="008D5AF0"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DC21DD">
        <w:rPr>
          <w:rFonts w:eastAsiaTheme="minorEastAsia"/>
          <w:color w:val="000000" w:themeColor="text1"/>
          <w:sz w:val="21"/>
          <w:szCs w:val="21"/>
          <w:lang w:val="es-DO" w:eastAsia="es-DO"/>
        </w:rPr>
        <w:t>8</w:t>
      </w:r>
      <w:r w:rsidRPr="00B66CAF">
        <w:rPr>
          <w:rFonts w:eastAsiaTheme="minorEastAsia"/>
          <w:color w:val="000000" w:themeColor="text1"/>
          <w:sz w:val="21"/>
          <w:szCs w:val="21"/>
          <w:lang w:val="es-DO" w:eastAsia="es-DO"/>
        </w:rPr>
        <w:t xml:space="preserve"> Macro Medidas.</w:t>
      </w:r>
    </w:p>
    <w:p w14:paraId="2ECD6133" w14:textId="0061494F"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Remoción de redes de distribución existentes.</w:t>
      </w:r>
    </w:p>
    <w:p w14:paraId="1816A2A5"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Reparación del espacio público afectado con las obras (aceras y contenes).</w:t>
      </w:r>
    </w:p>
    <w:p w14:paraId="376A4180"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Prueba de la puesta en servicio de toda la red y equipos instalados por el contratista en el proyecto. </w:t>
      </w:r>
    </w:p>
    <w:p w14:paraId="4525AB8B" w14:textId="258F3E3F" w:rsidR="0044089E" w:rsidRDefault="0044089E" w:rsidP="001C74D3">
      <w:pPr>
        <w:pStyle w:val="Prrafodelista"/>
        <w:numPr>
          <w:ilvl w:val="0"/>
          <w:numId w:val="16"/>
        </w:numPr>
        <w:spacing w:before="200" w:after="200" w:line="360" w:lineRule="auto"/>
        <w:ind w:left="714" w:hanging="357"/>
        <w:contextualSpacing/>
        <w:rPr>
          <w:sz w:val="22"/>
          <w:szCs w:val="22"/>
          <w:lang w:val="es-DO"/>
        </w:rPr>
      </w:pPr>
      <w:r w:rsidRPr="00B66CAF">
        <w:rPr>
          <w:rFonts w:eastAsiaTheme="minorEastAsia"/>
          <w:color w:val="000000" w:themeColor="text1"/>
          <w:sz w:val="21"/>
          <w:szCs w:val="21"/>
          <w:lang w:val="es-DO" w:eastAsia="es-DO"/>
        </w:rPr>
        <w:t>Elaboración de los planos finales y volumetría de AS-BUILT, los cuales deben de estar revisado, validado y firmado por un Ingeniero Eléctrico colegiado (CODIA)</w:t>
      </w:r>
      <w:r w:rsidR="00754706">
        <w:rPr>
          <w:rFonts w:eastAsiaTheme="minorEastAsia"/>
          <w:color w:val="000000" w:themeColor="text1"/>
          <w:sz w:val="21"/>
          <w:szCs w:val="21"/>
          <w:lang w:val="es-DO" w:eastAsia="es-DO"/>
        </w:rPr>
        <w:t xml:space="preserve"> competente,</w:t>
      </w:r>
      <w:r w:rsidRPr="00B66CAF">
        <w:rPr>
          <w:rFonts w:eastAsiaTheme="minorEastAsia"/>
          <w:color w:val="000000" w:themeColor="text1"/>
          <w:sz w:val="21"/>
          <w:szCs w:val="21"/>
          <w:lang w:val="es-DO" w:eastAsia="es-DO"/>
        </w:rPr>
        <w:t xml:space="preserve"> en coordinación con el personal designado por EDESUR</w:t>
      </w:r>
      <w:r w:rsidRPr="00B13F87">
        <w:rPr>
          <w:sz w:val="22"/>
          <w:szCs w:val="22"/>
          <w:lang w:val="es-DO"/>
        </w:rPr>
        <w:t>.</w:t>
      </w:r>
    </w:p>
    <w:p w14:paraId="521C3279" w14:textId="319D9CFD"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9" w:name="_Toc207004135"/>
      <w:r w:rsidRPr="00C4614E">
        <w:rPr>
          <w:rFonts w:cs="Tahoma"/>
          <w:i w:val="0"/>
          <w:sz w:val="22"/>
          <w:szCs w:val="22"/>
          <w:lang w:val="es-DO"/>
        </w:rPr>
        <w:t>REQUERIMIENTOS DE CONSTRUCCIÓN</w:t>
      </w:r>
      <w:bookmarkEnd w:id="39"/>
      <w:r w:rsidRPr="00C4614E">
        <w:rPr>
          <w:rFonts w:cs="Tahoma"/>
          <w:i w:val="0"/>
          <w:sz w:val="22"/>
          <w:szCs w:val="22"/>
          <w:lang w:val="es-DO"/>
        </w:rPr>
        <w:t xml:space="preserve"> </w:t>
      </w:r>
    </w:p>
    <w:p w14:paraId="25E1331A"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coordinará con la supervisión de EDESUR para la apertura de circuitos, interconexión y puesta en servicio de segmentos de redes y transformadores, entrega de trabajos realizados y cubicaciones.</w:t>
      </w:r>
    </w:p>
    <w:p w14:paraId="4B7236A0" w14:textId="6EF066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en coordinación con la supervisión y acorde con la política de EDESUR, para todas las actividades de su trabajo, deberá aplicar las 5 reglas de oro para realizar trabajos eléctricos sin tensión, con el propósito de evitar riesgos eléctricos que puedan derivar en accidentes: </w:t>
      </w:r>
    </w:p>
    <w:p w14:paraId="77A66B38"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Desconexión de toda fuente de alimentación. Corte efectivo.</w:t>
      </w:r>
    </w:p>
    <w:p w14:paraId="466C2E0B"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Bloqueo y señalización para evitar reconexiones.</w:t>
      </w:r>
    </w:p>
    <w:p w14:paraId="3F2F28A6"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Verificación de la ausencia de tensión.</w:t>
      </w:r>
    </w:p>
    <w:p w14:paraId="0F373B2E"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Colocación de puestas a tierra y cortocircuito.</w:t>
      </w:r>
    </w:p>
    <w:p w14:paraId="54E60324" w14:textId="7E4FDAB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Señalización correcta de la línea del sistema a tierra, utilizando la jaula de protección</w:t>
      </w:r>
      <w:r w:rsidR="009E1BF3">
        <w:rPr>
          <w:rFonts w:eastAsia="Calibri"/>
          <w:color w:val="000000"/>
          <w:sz w:val="21"/>
          <w:szCs w:val="21"/>
          <w:lang w:val="es-DO" w:eastAsia="en-US"/>
        </w:rPr>
        <w:t xml:space="preserve">, </w:t>
      </w:r>
      <w:r w:rsidRPr="002C7B12">
        <w:rPr>
          <w:rFonts w:eastAsia="Calibri"/>
          <w:color w:val="000000"/>
          <w:sz w:val="21"/>
          <w:szCs w:val="21"/>
          <w:lang w:val="es-DO" w:eastAsia="en-US"/>
        </w:rPr>
        <w:t>señalización de riesgo eléctrico</w:t>
      </w:r>
      <w:r w:rsidR="009E1BF3">
        <w:rPr>
          <w:rFonts w:eastAsia="Calibri"/>
          <w:color w:val="000000"/>
          <w:sz w:val="21"/>
          <w:szCs w:val="21"/>
          <w:lang w:val="es-DO" w:eastAsia="en-US"/>
        </w:rPr>
        <w:t xml:space="preserve"> y delimitación de la zona de trabajo</w:t>
      </w:r>
      <w:r w:rsidRPr="002C7B12">
        <w:rPr>
          <w:rFonts w:eastAsia="Calibri"/>
          <w:color w:val="000000"/>
          <w:sz w:val="21"/>
          <w:szCs w:val="21"/>
          <w:lang w:val="es-DO" w:eastAsia="en-US"/>
        </w:rPr>
        <w:t>.</w:t>
      </w:r>
    </w:p>
    <w:p w14:paraId="17135519" w14:textId="77777777" w:rsidR="0044089E" w:rsidRPr="005C16FE" w:rsidRDefault="0044089E" w:rsidP="00C4614E">
      <w:pPr>
        <w:spacing w:before="200" w:afterLines="200" w:after="480" w:line="360" w:lineRule="auto"/>
        <w:ind w:left="1353"/>
        <w:contextualSpacing/>
        <w:rPr>
          <w:rFonts w:eastAsia="Calibri"/>
          <w:color w:val="000000"/>
          <w:sz w:val="22"/>
          <w:szCs w:val="22"/>
          <w:highlight w:val="yellow"/>
          <w:lang w:val="es-DO" w:eastAsia="en-US"/>
        </w:rPr>
      </w:pPr>
    </w:p>
    <w:p w14:paraId="5BB44B77"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coordinará con la empresa de alcantarillado y agua potable, la solución de cualquier avería provocada por las excavaciones, siendo responsable a todo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w:t>
      </w:r>
    </w:p>
    <w:p w14:paraId="2EBFF497" w14:textId="4A70D19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delimitar</w:t>
      </w:r>
      <w:r w:rsidR="009E1BF3">
        <w:rPr>
          <w:rFonts w:eastAsia="Calibri"/>
          <w:color w:val="000000"/>
          <w:sz w:val="21"/>
          <w:szCs w:val="21"/>
          <w:lang w:val="es-DO" w:eastAsia="en-US"/>
        </w:rPr>
        <w:t>á</w:t>
      </w:r>
      <w:r w:rsidRPr="002C7B12">
        <w:rPr>
          <w:rFonts w:eastAsia="Calibri"/>
          <w:color w:val="000000"/>
          <w:sz w:val="21"/>
          <w:szCs w:val="21"/>
          <w:lang w:val="es-DO" w:eastAsia="en-US"/>
        </w:rPr>
        <w:t xml:space="preserve"> el área de trabajo con las cintas y conos de seguridad.</w:t>
      </w:r>
    </w:p>
    <w:p w14:paraId="15170EF6" w14:textId="3C1FC371" w:rsidR="0044089E" w:rsidRPr="00F65AEA"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construir las tapas para cubrir las excavaciones, según las especificaciones técnicas de EDESUR</w:t>
      </w:r>
      <w:r w:rsidR="006545D9">
        <w:rPr>
          <w:rFonts w:eastAsia="Calibri"/>
          <w:color w:val="000000"/>
          <w:sz w:val="21"/>
          <w:szCs w:val="21"/>
          <w:lang w:val="es-DO" w:eastAsia="en-US"/>
        </w:rPr>
        <w:t>, la cual debe ser colocada de manera inmediata luego haber realizado la excavación</w:t>
      </w:r>
      <w:r w:rsidRPr="002C7B12">
        <w:rPr>
          <w:rFonts w:eastAsia="Calibri"/>
          <w:color w:val="000000"/>
          <w:sz w:val="21"/>
          <w:szCs w:val="21"/>
          <w:lang w:val="es-DO" w:eastAsia="en-US"/>
        </w:rPr>
        <w:t xml:space="preserve">. </w:t>
      </w:r>
      <w:r w:rsidR="008734D7">
        <w:rPr>
          <w:rFonts w:eastAsia="Calibri"/>
          <w:color w:val="000000"/>
          <w:sz w:val="21"/>
          <w:szCs w:val="21"/>
          <w:lang w:val="es-DO" w:eastAsia="en-US"/>
        </w:rPr>
        <w:t xml:space="preserve">Ver </w:t>
      </w:r>
      <w:r w:rsidRPr="002C7B12">
        <w:rPr>
          <w:rFonts w:eastAsia="Calibri"/>
          <w:color w:val="000000"/>
          <w:sz w:val="21"/>
          <w:szCs w:val="21"/>
          <w:lang w:val="es-DO" w:eastAsia="en-US"/>
        </w:rPr>
        <w:t>Anexo A08</w:t>
      </w:r>
      <w:r w:rsidR="008734D7" w:rsidRPr="006D6E1F">
        <w:rPr>
          <w:rFonts w:eastAsia="Calibri"/>
          <w:color w:val="000000"/>
          <w:sz w:val="21"/>
          <w:szCs w:val="21"/>
          <w:lang w:val="es-DO" w:eastAsia="en-US"/>
        </w:rPr>
        <w:t>:</w:t>
      </w:r>
      <w:r w:rsidRPr="002C7B12">
        <w:rPr>
          <w:rFonts w:eastAsia="Calibri"/>
          <w:color w:val="000000"/>
          <w:sz w:val="21"/>
          <w:szCs w:val="21"/>
          <w:lang w:val="es-DO" w:eastAsia="en-US"/>
        </w:rPr>
        <w:t xml:space="preserve"> Especificaciones Técnicas Tapa de Hormigón Provisional. </w:t>
      </w:r>
      <w:r w:rsidR="006545D9">
        <w:rPr>
          <w:rFonts w:eastAsia="Calibri"/>
          <w:color w:val="000000"/>
          <w:sz w:val="21"/>
          <w:szCs w:val="21"/>
          <w:lang w:val="es-DO" w:eastAsia="en-US"/>
        </w:rPr>
        <w:t>Además, deberá recoger</w:t>
      </w:r>
      <w:r w:rsidR="008B2BDF">
        <w:rPr>
          <w:rFonts w:eastAsia="Calibri"/>
          <w:color w:val="000000"/>
          <w:sz w:val="21"/>
          <w:szCs w:val="21"/>
          <w:lang w:val="es-DO" w:eastAsia="en-US"/>
        </w:rPr>
        <w:t>,</w:t>
      </w:r>
      <w:r w:rsidR="006545D9">
        <w:rPr>
          <w:rFonts w:eastAsia="Calibri"/>
          <w:color w:val="000000"/>
          <w:sz w:val="21"/>
          <w:szCs w:val="21"/>
          <w:lang w:val="es-DO" w:eastAsia="en-US"/>
        </w:rPr>
        <w:t xml:space="preserve"> de manera oportuna</w:t>
      </w:r>
      <w:r w:rsidR="008734D7">
        <w:rPr>
          <w:rFonts w:eastAsia="Calibri"/>
          <w:color w:val="000000"/>
          <w:sz w:val="21"/>
          <w:szCs w:val="21"/>
          <w:lang w:val="es-DO" w:eastAsia="en-US"/>
        </w:rPr>
        <w:t xml:space="preserve"> y conforme a la</w:t>
      </w:r>
      <w:r w:rsidR="00127E44">
        <w:rPr>
          <w:rFonts w:eastAsia="Calibri"/>
          <w:color w:val="000000"/>
          <w:sz w:val="21"/>
          <w:szCs w:val="21"/>
          <w:lang w:val="es-DO" w:eastAsia="en-US"/>
        </w:rPr>
        <w:t>s</w:t>
      </w:r>
      <w:r w:rsidR="008734D7">
        <w:rPr>
          <w:rFonts w:eastAsia="Calibri"/>
          <w:color w:val="000000"/>
          <w:sz w:val="21"/>
          <w:szCs w:val="21"/>
          <w:lang w:val="es-DO" w:eastAsia="en-US"/>
        </w:rPr>
        <w:t xml:space="preserve"> mejores </w:t>
      </w:r>
      <w:r w:rsidR="008B2BDF">
        <w:rPr>
          <w:rFonts w:eastAsia="Calibri"/>
          <w:color w:val="000000"/>
          <w:sz w:val="21"/>
          <w:szCs w:val="21"/>
          <w:lang w:val="es-DO" w:eastAsia="en-US"/>
        </w:rPr>
        <w:t>prácticas,</w:t>
      </w:r>
      <w:r w:rsidR="006545D9">
        <w:rPr>
          <w:rFonts w:eastAsia="Calibri"/>
          <w:color w:val="000000"/>
          <w:sz w:val="21"/>
          <w:szCs w:val="21"/>
          <w:lang w:val="es-DO" w:eastAsia="en-US"/>
        </w:rPr>
        <w:t xml:space="preserve"> lo escombros generados por las </w:t>
      </w:r>
      <w:r w:rsidR="006545D9" w:rsidRPr="00F65AEA">
        <w:rPr>
          <w:rFonts w:eastAsia="Calibri"/>
          <w:color w:val="000000"/>
          <w:sz w:val="21"/>
          <w:szCs w:val="21"/>
          <w:lang w:val="es-DO" w:eastAsia="en-US"/>
        </w:rPr>
        <w:t xml:space="preserve">excavaciones, dejando el área completamente limpia. </w:t>
      </w:r>
    </w:p>
    <w:p w14:paraId="30A5BF7F" w14:textId="47443F83" w:rsidR="0044089E" w:rsidRPr="00F65AEA"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F65AEA">
        <w:rPr>
          <w:rFonts w:eastAsia="Calibri"/>
          <w:color w:val="000000"/>
          <w:sz w:val="21"/>
          <w:szCs w:val="21"/>
          <w:lang w:val="es-DO" w:eastAsia="en-US"/>
        </w:rPr>
        <w:t>El contratista realizará la construcción de las redes de MT, de acuerdo con los planos y diseños de ingeniería replantead</w:t>
      </w:r>
      <w:r w:rsidR="008B2BDF">
        <w:rPr>
          <w:rFonts w:eastAsia="Calibri"/>
          <w:color w:val="000000"/>
          <w:sz w:val="21"/>
          <w:szCs w:val="21"/>
          <w:lang w:val="es-DO" w:eastAsia="en-US"/>
        </w:rPr>
        <w:t>os</w:t>
      </w:r>
      <w:r w:rsidRPr="00F65AEA">
        <w:rPr>
          <w:rFonts w:eastAsia="Calibri"/>
          <w:color w:val="000000"/>
          <w:sz w:val="21"/>
          <w:szCs w:val="21"/>
          <w:lang w:val="es-DO" w:eastAsia="en-US"/>
        </w:rPr>
        <w:t>, bajo el cumplimiento estricto de las normas SIE y las suministradas por EDESUR</w:t>
      </w:r>
      <w:r w:rsidR="0086683E" w:rsidRPr="00F65AEA">
        <w:rPr>
          <w:rFonts w:eastAsia="Calibri"/>
          <w:color w:val="000000"/>
          <w:sz w:val="21"/>
          <w:szCs w:val="21"/>
          <w:lang w:val="es-DO" w:eastAsia="en-US"/>
        </w:rPr>
        <w:t xml:space="preserve">, procurando siempre el correcto funcionamiento de las instalaciones. </w:t>
      </w:r>
      <w:r w:rsidR="00E2438F" w:rsidRPr="00F65AEA">
        <w:rPr>
          <w:rFonts w:eastAsia="Calibri"/>
          <w:color w:val="000000"/>
          <w:sz w:val="21"/>
          <w:szCs w:val="21"/>
          <w:lang w:val="es-DO" w:eastAsia="en-US"/>
        </w:rPr>
        <w:t>En caso de que la realidad de</w:t>
      </w:r>
      <w:r w:rsidR="00F65AEA" w:rsidRPr="00F65AEA">
        <w:rPr>
          <w:rFonts w:eastAsia="Calibri"/>
          <w:color w:val="000000"/>
          <w:sz w:val="21"/>
          <w:szCs w:val="21"/>
          <w:lang w:val="es-DO" w:eastAsia="en-US"/>
        </w:rPr>
        <w:t>l</w:t>
      </w:r>
      <w:r w:rsidR="00E2438F" w:rsidRPr="00F65AEA">
        <w:rPr>
          <w:rFonts w:eastAsia="Calibri"/>
          <w:color w:val="000000"/>
          <w:sz w:val="21"/>
          <w:szCs w:val="21"/>
          <w:lang w:val="es-DO" w:eastAsia="en-US"/>
        </w:rPr>
        <w:t xml:space="preserve"> terreno provoque que el diseño incumpla la norma, el contratista es responsable de realizar la advertencia antes de ejecutar la actividad. </w:t>
      </w:r>
    </w:p>
    <w:p w14:paraId="6BEE2CAA" w14:textId="6BB26458" w:rsidR="00CD0D64"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personal liniero que realizará la construcción de las redes de </w:t>
      </w:r>
      <w:proofErr w:type="gramStart"/>
      <w:r w:rsidR="00CE12BC" w:rsidRPr="002C7B12">
        <w:rPr>
          <w:rFonts w:eastAsia="Calibri"/>
          <w:color w:val="000000"/>
          <w:sz w:val="21"/>
          <w:szCs w:val="21"/>
          <w:lang w:val="es-DO" w:eastAsia="en-US"/>
        </w:rPr>
        <w:t>MT</w:t>
      </w:r>
      <w:r w:rsidR="006545D9">
        <w:rPr>
          <w:rFonts w:eastAsia="Calibri"/>
          <w:color w:val="000000"/>
          <w:sz w:val="21"/>
          <w:szCs w:val="21"/>
          <w:lang w:val="es-DO" w:eastAsia="en-US"/>
        </w:rPr>
        <w:t>,</w:t>
      </w:r>
      <w:proofErr w:type="gramEnd"/>
      <w:r w:rsidRPr="002C7B12">
        <w:rPr>
          <w:rFonts w:eastAsia="Calibri"/>
          <w:color w:val="000000"/>
          <w:sz w:val="21"/>
          <w:szCs w:val="21"/>
          <w:lang w:val="es-DO" w:eastAsia="en-US"/>
        </w:rPr>
        <w:t xml:space="preserve"> deberá tener la experiencia comprobable para la realización de las actividades según </w:t>
      </w:r>
      <w:r w:rsidR="006545D9">
        <w:rPr>
          <w:rFonts w:eastAsia="Calibri"/>
          <w:color w:val="000000"/>
          <w:sz w:val="21"/>
          <w:szCs w:val="21"/>
          <w:lang w:val="es-DO" w:eastAsia="en-US"/>
        </w:rPr>
        <w:t>el</w:t>
      </w:r>
      <w:r w:rsidRPr="002C7B12">
        <w:rPr>
          <w:rFonts w:eastAsia="Calibri"/>
          <w:color w:val="000000"/>
          <w:sz w:val="21"/>
          <w:szCs w:val="21"/>
          <w:lang w:val="es-DO" w:eastAsia="en-US"/>
        </w:rPr>
        <w:t xml:space="preserve"> trabajo</w:t>
      </w:r>
      <w:r w:rsidR="006545D9">
        <w:rPr>
          <w:rFonts w:eastAsia="Calibri"/>
          <w:color w:val="000000"/>
          <w:sz w:val="21"/>
          <w:szCs w:val="21"/>
          <w:lang w:val="es-DO" w:eastAsia="en-US"/>
        </w:rPr>
        <w:t xml:space="preserve"> requerido en</w:t>
      </w:r>
      <w:r w:rsidR="006545D9" w:rsidRPr="00C4614E">
        <w:rPr>
          <w:sz w:val="22"/>
          <w:szCs w:val="22"/>
        </w:rPr>
        <w:t xml:space="preserve"> TCT o TST.</w:t>
      </w:r>
    </w:p>
    <w:p w14:paraId="3FB81A7F" w14:textId="39FD9F80" w:rsidR="0044089E" w:rsidRPr="00C4614E" w:rsidRDefault="0044089E" w:rsidP="0021482F">
      <w:pPr>
        <w:numPr>
          <w:ilvl w:val="0"/>
          <w:numId w:val="2"/>
        </w:numPr>
        <w:spacing w:before="200" w:afterLines="200" w:after="480" w:line="360" w:lineRule="auto"/>
        <w:contextualSpacing/>
        <w:rPr>
          <w:rFonts w:eastAsia="Calibri"/>
          <w:color w:val="000000"/>
          <w:sz w:val="21"/>
          <w:szCs w:val="21"/>
          <w:lang w:val="es-DO" w:eastAsia="en-US"/>
        </w:rPr>
      </w:pPr>
      <w:r w:rsidRPr="00C4614E">
        <w:rPr>
          <w:rFonts w:eastAsia="Calibri"/>
          <w:color w:val="000000"/>
          <w:sz w:val="21"/>
          <w:szCs w:val="21"/>
          <w:lang w:val="es-DO" w:eastAsia="en-US"/>
        </w:rPr>
        <w:t xml:space="preserve">El contratista coordinará con EDESUR antes de efectuar la remoción de la red existente de MT y BT, y deberá entregar </w:t>
      </w:r>
      <w:r w:rsidR="008B2BDF">
        <w:rPr>
          <w:rFonts w:eastAsia="Calibri"/>
          <w:color w:val="000000"/>
          <w:sz w:val="21"/>
          <w:szCs w:val="21"/>
          <w:lang w:val="es-DO" w:eastAsia="en-US"/>
        </w:rPr>
        <w:t xml:space="preserve">una </w:t>
      </w:r>
      <w:r w:rsidRPr="00C4614E">
        <w:rPr>
          <w:rFonts w:eastAsia="Calibri"/>
          <w:color w:val="000000"/>
          <w:sz w:val="21"/>
          <w:szCs w:val="21"/>
          <w:lang w:val="es-DO" w:eastAsia="en-US"/>
        </w:rPr>
        <w:t xml:space="preserve">relación </w:t>
      </w:r>
      <w:r w:rsidR="008B2BDF">
        <w:rPr>
          <w:rFonts w:eastAsia="Calibri"/>
          <w:color w:val="000000"/>
          <w:sz w:val="21"/>
          <w:szCs w:val="21"/>
          <w:lang w:val="es-DO" w:eastAsia="en-US"/>
        </w:rPr>
        <w:t>de los materiales retirados dentro</w:t>
      </w:r>
      <w:r w:rsidRPr="00C4614E">
        <w:rPr>
          <w:rFonts w:eastAsia="Calibri"/>
          <w:color w:val="000000"/>
          <w:sz w:val="21"/>
          <w:szCs w:val="21"/>
          <w:lang w:val="es-DO" w:eastAsia="en-US"/>
        </w:rPr>
        <w:t xml:space="preserve"> de las 24 horas luego de </w:t>
      </w:r>
      <w:r w:rsidR="008B2BDF">
        <w:rPr>
          <w:rFonts w:eastAsia="Calibri"/>
          <w:color w:val="000000"/>
          <w:sz w:val="21"/>
          <w:szCs w:val="21"/>
          <w:lang w:val="es-DO" w:eastAsia="en-US"/>
        </w:rPr>
        <w:t>finalizada la remoción</w:t>
      </w:r>
      <w:r w:rsidRPr="00C4614E">
        <w:rPr>
          <w:rFonts w:eastAsia="Calibri"/>
          <w:color w:val="000000"/>
          <w:sz w:val="21"/>
          <w:szCs w:val="21"/>
          <w:lang w:val="es-DO" w:eastAsia="en-US"/>
        </w:rPr>
        <w:t xml:space="preserve">. </w:t>
      </w:r>
    </w:p>
    <w:p w14:paraId="14DD5088" w14:textId="263E3260"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conductores para media tensión (MT) y baja tensión (BT) deben ser instalados con poleas de deslizamiento en cada punto de apoyo definitivo y ser tensado de acuerdo con su temperatura y su sección, acorde con la tabla de templado </w:t>
      </w:r>
      <w:r w:rsidR="006545D9">
        <w:rPr>
          <w:rFonts w:eastAsia="Calibri"/>
          <w:color w:val="000000"/>
          <w:sz w:val="21"/>
          <w:szCs w:val="21"/>
          <w:lang w:val="es-DO" w:eastAsia="en-US"/>
        </w:rPr>
        <w:t>de la Norma</w:t>
      </w:r>
      <w:r w:rsidRPr="002C7B12">
        <w:rPr>
          <w:rFonts w:eastAsia="Calibri"/>
          <w:color w:val="000000"/>
          <w:sz w:val="21"/>
          <w:szCs w:val="21"/>
          <w:lang w:val="es-DO" w:eastAsia="en-US"/>
        </w:rPr>
        <w:t>. Se debe garantizar el tese adecuado con el uso de dinamómetros, de acuerdo con lo indicado en la Norma SIE-004-2023-REG, volumen I, tabla 4 y tabla 11, que detalla las características mecánicas de los conductores.</w:t>
      </w:r>
    </w:p>
    <w:p w14:paraId="09673572" w14:textId="7FA7814D"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trabajos en altura se deberán ejecutar con escalera o canasto, siempre utilizando los </w:t>
      </w:r>
      <w:proofErr w:type="spellStart"/>
      <w:r w:rsidRPr="002C7B12">
        <w:rPr>
          <w:rFonts w:eastAsia="Calibri"/>
          <w:color w:val="000000"/>
          <w:sz w:val="21"/>
          <w:szCs w:val="21"/>
          <w:lang w:val="es-DO" w:eastAsia="en-US"/>
        </w:rPr>
        <w:t>EPP</w:t>
      </w:r>
      <w:r w:rsidR="006545D9">
        <w:rPr>
          <w:rFonts w:eastAsia="Calibri"/>
          <w:color w:val="000000"/>
          <w:sz w:val="21"/>
          <w:szCs w:val="21"/>
          <w:lang w:val="es-DO" w:eastAsia="en-US"/>
        </w:rPr>
        <w:t>´s</w:t>
      </w:r>
      <w:proofErr w:type="spellEnd"/>
      <w:r w:rsidRPr="002C7B12">
        <w:rPr>
          <w:rFonts w:eastAsia="Calibri"/>
          <w:color w:val="000000"/>
          <w:sz w:val="21"/>
          <w:szCs w:val="21"/>
          <w:lang w:val="es-DO" w:eastAsia="en-US"/>
        </w:rPr>
        <w:t xml:space="preserve"> requeridos y garantizando la seguridad de los trabajadores.</w:t>
      </w:r>
    </w:p>
    <w:p w14:paraId="577A0731" w14:textId="4F67E56B"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debe utilizar las herramientas </w:t>
      </w:r>
      <w:r w:rsidR="006545D9">
        <w:rPr>
          <w:rFonts w:eastAsia="Calibri"/>
          <w:color w:val="000000"/>
          <w:sz w:val="21"/>
          <w:szCs w:val="21"/>
          <w:lang w:val="es-DO" w:eastAsia="en-US"/>
        </w:rPr>
        <w:t xml:space="preserve">requeridas y </w:t>
      </w:r>
      <w:r w:rsidRPr="002C7B12">
        <w:rPr>
          <w:rFonts w:eastAsia="Calibri"/>
          <w:color w:val="000000"/>
          <w:sz w:val="21"/>
          <w:szCs w:val="21"/>
          <w:lang w:val="es-DO" w:eastAsia="en-US"/>
        </w:rPr>
        <w:t>adecuadas para cada actividad, especialmente para la realización de los empalmes de conductores.</w:t>
      </w:r>
    </w:p>
    <w:p w14:paraId="7128C0D3" w14:textId="31881D0C" w:rsidR="0044089E" w:rsidRPr="00025344" w:rsidRDefault="0044089E" w:rsidP="00025344">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levantamiento de postes, </w:t>
      </w:r>
      <w:r w:rsidR="006545D9">
        <w:rPr>
          <w:rFonts w:eastAsia="Calibri"/>
          <w:color w:val="000000"/>
          <w:sz w:val="21"/>
          <w:szCs w:val="21"/>
          <w:lang w:val="es-DO" w:eastAsia="en-US"/>
        </w:rPr>
        <w:t>equipos</w:t>
      </w:r>
      <w:r w:rsidRPr="002C7B12">
        <w:rPr>
          <w:rFonts w:eastAsia="Calibri"/>
          <w:color w:val="000000"/>
          <w:sz w:val="21"/>
          <w:szCs w:val="21"/>
          <w:lang w:val="es-DO" w:eastAsia="en-US"/>
        </w:rPr>
        <w:t xml:space="preserve"> de medición</w:t>
      </w:r>
      <w:r w:rsidR="006545D9">
        <w:rPr>
          <w:rFonts w:eastAsia="Calibri"/>
          <w:color w:val="000000"/>
          <w:sz w:val="21"/>
          <w:szCs w:val="21"/>
          <w:lang w:val="es-DO" w:eastAsia="en-US"/>
        </w:rPr>
        <w:t>, interruptores</w:t>
      </w:r>
      <w:r w:rsidRPr="002C7B12">
        <w:rPr>
          <w:rFonts w:eastAsia="Calibri"/>
          <w:color w:val="000000"/>
          <w:sz w:val="21"/>
          <w:szCs w:val="21"/>
          <w:lang w:val="es-DO" w:eastAsia="en-US"/>
        </w:rPr>
        <w:t xml:space="preserve"> y transformadores de potencia deben realizarse con las eslingas correspondientes, en ningún caso se permitirá el uso de cadenas.</w:t>
      </w:r>
    </w:p>
    <w:p w14:paraId="437A45D4" w14:textId="3210F5AC"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40" w:name="_Toc189213224"/>
      <w:r w:rsidRPr="00C4614E">
        <w:rPr>
          <w:rFonts w:cs="Tahoma"/>
          <w:i w:val="0"/>
          <w:sz w:val="22"/>
          <w:szCs w:val="22"/>
          <w:lang w:val="es-DO"/>
        </w:rPr>
        <w:t xml:space="preserve"> </w:t>
      </w:r>
      <w:bookmarkStart w:id="41" w:name="_Toc207004136"/>
      <w:r w:rsidRPr="00C4614E">
        <w:rPr>
          <w:rFonts w:cs="Tahoma"/>
          <w:i w:val="0"/>
          <w:sz w:val="22"/>
          <w:szCs w:val="22"/>
          <w:lang w:val="es-DO"/>
        </w:rPr>
        <w:t>REQUERIMIENTOS DE GESTIÓN DE SEGURIDAD Y MEDIOAMBIENTE</w:t>
      </w:r>
      <w:bookmarkEnd w:id="40"/>
      <w:bookmarkEnd w:id="41"/>
    </w:p>
    <w:p w14:paraId="557A6E36" w14:textId="2E6D433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un balance mensual de las unidades vehiculares liberadas con rótulos vs las activas. Durante el proyecto, en caso de que se produzca un cambio o sustitución de vehículo que se encuentre rotulado, el contratista deberá enviar a la DGP, los rótulos retirados y las evidencias fotográficas de la eliminación de </w:t>
      </w:r>
      <w:r w:rsidR="0054337C" w:rsidRPr="002C7B12">
        <w:rPr>
          <w:rFonts w:eastAsia="Calibri"/>
          <w:color w:val="000000"/>
          <w:sz w:val="21"/>
          <w:szCs w:val="21"/>
          <w:lang w:val="es-DO" w:eastAsia="en-US"/>
        </w:rPr>
        <w:t>estos</w:t>
      </w:r>
      <w:r w:rsidRPr="002C7B12">
        <w:rPr>
          <w:rFonts w:eastAsia="Calibri"/>
          <w:color w:val="000000"/>
          <w:sz w:val="21"/>
          <w:szCs w:val="21"/>
          <w:lang w:val="es-DO" w:eastAsia="en-US"/>
        </w:rPr>
        <w:t>, para su descargo en el proyecto.</w:t>
      </w:r>
    </w:p>
    <w:p w14:paraId="54E2F40B" w14:textId="3304C760"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colectará y transportará hasta su disposición final todos los escombros y desperdicios producto de su actividad, en un plazo </w:t>
      </w:r>
      <w:r w:rsidR="0054337C">
        <w:rPr>
          <w:rFonts w:eastAsia="Calibri"/>
          <w:color w:val="000000"/>
          <w:sz w:val="21"/>
          <w:szCs w:val="21"/>
          <w:lang w:val="es-DO" w:eastAsia="en-US"/>
        </w:rPr>
        <w:t xml:space="preserve">no mayor </w:t>
      </w:r>
      <w:r w:rsidR="0021482F">
        <w:rPr>
          <w:rFonts w:eastAsia="Calibri"/>
          <w:color w:val="000000"/>
          <w:sz w:val="21"/>
          <w:szCs w:val="21"/>
          <w:lang w:val="es-DO" w:eastAsia="en-US"/>
        </w:rPr>
        <w:t xml:space="preserve">a </w:t>
      </w:r>
      <w:r w:rsidR="0021482F" w:rsidRPr="002C7B12">
        <w:rPr>
          <w:rFonts w:eastAsia="Calibri"/>
          <w:color w:val="000000"/>
          <w:sz w:val="21"/>
          <w:szCs w:val="21"/>
          <w:lang w:val="es-DO" w:eastAsia="en-US"/>
        </w:rPr>
        <w:t>24</w:t>
      </w:r>
      <w:r w:rsidRPr="002C7B12">
        <w:rPr>
          <w:rFonts w:eastAsia="Calibri"/>
          <w:color w:val="000000"/>
          <w:sz w:val="21"/>
          <w:szCs w:val="21"/>
          <w:lang w:val="es-DO" w:eastAsia="en-US"/>
        </w:rPr>
        <w:t xml:space="preserve"> horas, los cuales deben ser depositados en los botaderos autorizados para estos fines por el Ministerio de Medio Ambiente y Recursos Naturales. </w:t>
      </w:r>
      <w:r w:rsidR="00521376">
        <w:rPr>
          <w:rFonts w:eastAsia="Calibri"/>
          <w:color w:val="000000"/>
          <w:sz w:val="21"/>
          <w:szCs w:val="21"/>
          <w:lang w:val="es-DO" w:eastAsia="en-US"/>
        </w:rPr>
        <w:t xml:space="preserve">El contratista deberá presentar a EDESUR </w:t>
      </w:r>
      <w:r w:rsidRPr="002C7B12">
        <w:rPr>
          <w:rFonts w:eastAsia="Calibri"/>
          <w:color w:val="000000"/>
          <w:sz w:val="21"/>
          <w:szCs w:val="21"/>
          <w:lang w:val="es-DO" w:eastAsia="en-US"/>
        </w:rPr>
        <w:t xml:space="preserve">los </w:t>
      </w:r>
      <w:proofErr w:type="gramStart"/>
      <w:r w:rsidRPr="002C7B12">
        <w:rPr>
          <w:rFonts w:eastAsia="Calibri"/>
          <w:color w:val="000000"/>
          <w:sz w:val="21"/>
          <w:szCs w:val="21"/>
          <w:lang w:val="es-DO" w:eastAsia="en-US"/>
        </w:rPr>
        <w:t>tickets</w:t>
      </w:r>
      <w:proofErr w:type="gramEnd"/>
      <w:r w:rsidRPr="002C7B12">
        <w:rPr>
          <w:rFonts w:eastAsia="Calibri"/>
          <w:color w:val="000000"/>
          <w:sz w:val="21"/>
          <w:szCs w:val="21"/>
          <w:lang w:val="es-DO" w:eastAsia="en-US"/>
        </w:rPr>
        <w:t xml:space="preserve"> suministrados por el Viceministerio de Suelos y Agua de dicho Ministerio, a fin de asegurar el cumplimiento y control de estos botes de material.</w:t>
      </w:r>
    </w:p>
    <w:p w14:paraId="21B92F7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desmontar todos los elementos de la red existente, evitando daños innecesarios a los mismos, en procura de una posible reutilización por EDESUR.</w:t>
      </w:r>
    </w:p>
    <w:p w14:paraId="585E265E" w14:textId="6172E1C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F2CAF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cumplir con todas las medidas de bioseguridad interpuestas por el Gobierno Nacional/Salud Pública, en caso de que al momento de la ejecución del proyecto el país se encuentre en medio de la existencia de una epidemia, pandemia, o frente a diferentes </w:t>
      </w:r>
      <w:r w:rsidRPr="002C7B12">
        <w:rPr>
          <w:rFonts w:eastAsia="Calibri"/>
          <w:color w:val="000000"/>
          <w:sz w:val="21"/>
          <w:szCs w:val="21"/>
          <w:lang w:val="es-DO" w:eastAsia="en-US"/>
        </w:rPr>
        <w:lastRenderedPageBreak/>
        <w:t xml:space="preserve">riesgos o infecciones derivadas de la exposición a agentes potencialmente infecciosos o con cargas significativas de riesgo biológico, químico o físicos. </w:t>
      </w:r>
    </w:p>
    <w:p w14:paraId="3360AE36"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desarrollar diariamente las charlas de 5 minutos y completar el formulario de Análisis Seguro de Trabajo (AST).</w:t>
      </w:r>
      <w:r w:rsidRPr="002C7B12">
        <w:rPr>
          <w:rFonts w:eastAsia="Calibri"/>
          <w:color w:val="000000"/>
          <w:sz w:val="21"/>
          <w:szCs w:val="21"/>
          <w:lang w:val="es-DO" w:eastAsia="en-US"/>
        </w:rPr>
        <w:tab/>
      </w:r>
    </w:p>
    <w:p w14:paraId="1F0810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encargado de Seguridad Industrial y Medio Ambiente del contratista deberá participar activamente en las inspecciones de seguridad programadas y no programadas y cumplir con los planes de acción resultantes de las mismas.</w:t>
      </w:r>
    </w:p>
    <w:p w14:paraId="1371CCA0"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cumplir con lo establecido en el Procedimiento PR-MA-PG-005 Investigación de Incidentes.</w:t>
      </w:r>
      <w:r w:rsidRPr="002C7B12">
        <w:rPr>
          <w:rFonts w:eastAsia="Calibri"/>
          <w:color w:val="000000"/>
          <w:sz w:val="21"/>
          <w:szCs w:val="21"/>
          <w:lang w:val="es-DO" w:eastAsia="en-US"/>
        </w:rPr>
        <w:tab/>
      </w:r>
    </w:p>
    <w:p w14:paraId="0FC3C01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demostrar una actitud proactiva para cumplir su rol en el Sistema de Gestión Ambiental y la Seguridad y Salud en el Trabajo.</w:t>
      </w:r>
      <w:r w:rsidRPr="002C7B12">
        <w:rPr>
          <w:rFonts w:eastAsia="Calibri"/>
          <w:color w:val="000000"/>
          <w:sz w:val="21"/>
          <w:szCs w:val="21"/>
          <w:lang w:val="es-DO" w:eastAsia="en-US"/>
        </w:rPr>
        <w:tab/>
      </w:r>
    </w:p>
    <w:p w14:paraId="63ACDB0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transportar al personal conforme con la normativa aplicable. </w:t>
      </w:r>
    </w:p>
    <w:p w14:paraId="795C00A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remitir en los tiempos indicados por EDESUR los indicadores de gestión ambiental y de seguridad, sobre capacitación/entrenamientos, gestión de residuos, e índices de seguridad generados en el proyecto, entre otros.</w:t>
      </w:r>
    </w:p>
    <w:p w14:paraId="5992B1DB" w14:textId="1753A4E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reportar a EDESUR, las inspecciones en materia de seguridad industrial y medio ambiente, que </w:t>
      </w:r>
      <w:r w:rsidR="00521376">
        <w:rPr>
          <w:rFonts w:eastAsia="Calibri"/>
          <w:color w:val="000000"/>
          <w:sz w:val="21"/>
          <w:szCs w:val="21"/>
          <w:lang w:val="es-DO" w:eastAsia="en-US"/>
        </w:rPr>
        <w:t xml:space="preserve">el </w:t>
      </w:r>
      <w:r w:rsidRPr="002C7B12">
        <w:rPr>
          <w:rFonts w:eastAsia="Calibri"/>
          <w:color w:val="000000"/>
          <w:sz w:val="21"/>
          <w:szCs w:val="21"/>
          <w:lang w:val="es-DO" w:eastAsia="en-US"/>
        </w:rPr>
        <w:t>contratista realiza para seguimiento de las actividades.</w:t>
      </w:r>
    </w:p>
    <w:p w14:paraId="6BBE03A2" w14:textId="7EEAA9C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enviar a EDESUR, las subsanaciones de los hallazgos derivados de las inspecciones en el plazo establecido por las áreas antes mencionadas. </w:t>
      </w:r>
    </w:p>
    <w:p w14:paraId="739E5F5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ejecutar sus tareas respetando el Programa de Seguridad y Salud en el Trabajo aprobado por el Ministerio de Trabajo de la República Dominicana.</w:t>
      </w:r>
    </w:p>
    <w:p w14:paraId="4DBBC415" w14:textId="61F5103B"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42" w:name="_Toc189213225"/>
      <w:r w:rsidRPr="00C4614E">
        <w:rPr>
          <w:rFonts w:cs="Tahoma"/>
          <w:i w:val="0"/>
          <w:sz w:val="22"/>
          <w:szCs w:val="22"/>
          <w:lang w:val="es-DO"/>
        </w:rPr>
        <w:t xml:space="preserve"> </w:t>
      </w:r>
      <w:bookmarkStart w:id="43" w:name="_Toc207004137"/>
      <w:r w:rsidRPr="00C4614E">
        <w:rPr>
          <w:rFonts w:cs="Tahoma"/>
          <w:i w:val="0"/>
          <w:sz w:val="22"/>
          <w:szCs w:val="22"/>
          <w:lang w:val="es-DO"/>
        </w:rPr>
        <w:t>REQUERIMIENTOS GESTIÓN DE MATERIALES Y CALIDAD DE OBRAS</w:t>
      </w:r>
      <w:bookmarkEnd w:id="42"/>
      <w:bookmarkEnd w:id="43"/>
    </w:p>
    <w:p w14:paraId="375E3531" w14:textId="1873DE6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resguardar, clasificar (en compañía de personal de EDESUR), transportar y devolver a los almacenes de EDESUR todo el material retirado, prestando especial atención </w:t>
      </w:r>
      <w:r w:rsidR="00521376">
        <w:rPr>
          <w:rFonts w:eastAsia="Calibri"/>
          <w:color w:val="000000"/>
          <w:sz w:val="21"/>
          <w:szCs w:val="21"/>
          <w:lang w:val="es-DO" w:eastAsia="en-US"/>
        </w:rPr>
        <w:t xml:space="preserve">a </w:t>
      </w:r>
      <w:r w:rsidRPr="002C7B12">
        <w:rPr>
          <w:rFonts w:eastAsia="Calibri"/>
          <w:color w:val="000000"/>
          <w:sz w:val="21"/>
          <w:szCs w:val="21"/>
          <w:lang w:val="es-DO" w:eastAsia="en-US"/>
        </w:rPr>
        <w:t>los materiales sensibles y contaminantes, como bombillas y transformadores, los cuales deberán ser embalados</w:t>
      </w:r>
      <w:r w:rsidR="00521376">
        <w:rPr>
          <w:rFonts w:eastAsia="Calibri"/>
          <w:color w:val="000000"/>
          <w:sz w:val="21"/>
          <w:szCs w:val="21"/>
          <w:lang w:val="es-DO" w:eastAsia="en-US"/>
        </w:rPr>
        <w:t xml:space="preserve"> según el procedimiento establecido por EDESUR</w:t>
      </w:r>
      <w:r w:rsidRPr="002C7B12">
        <w:rPr>
          <w:rFonts w:eastAsia="Calibri"/>
          <w:color w:val="000000"/>
          <w:sz w:val="21"/>
          <w:szCs w:val="21"/>
          <w:lang w:val="es-DO" w:eastAsia="en-US"/>
        </w:rPr>
        <w:t xml:space="preserve">, resguardando su integridad física. </w:t>
      </w:r>
    </w:p>
    <w:p w14:paraId="31BD914D" w14:textId="27FB8852" w:rsidR="00E2438F" w:rsidRDefault="00261D3F" w:rsidP="00E2438F">
      <w:pPr>
        <w:numPr>
          <w:ilvl w:val="0"/>
          <w:numId w:val="2"/>
        </w:numPr>
        <w:spacing w:before="200" w:after="200" w:line="360" w:lineRule="auto"/>
        <w:ind w:left="714" w:hanging="357"/>
        <w:contextualSpacing/>
        <w:rPr>
          <w:rFonts w:eastAsia="Calibri"/>
          <w:color w:val="000000"/>
          <w:sz w:val="21"/>
          <w:szCs w:val="21"/>
          <w:lang w:val="es-DO" w:eastAsia="en-US"/>
        </w:rPr>
      </w:pPr>
      <w:bookmarkStart w:id="44" w:name="_Hlk202945641"/>
      <w:r w:rsidRPr="00AA0C9C">
        <w:rPr>
          <w:rFonts w:eastAsia="Calibri"/>
          <w:color w:val="000000"/>
          <w:sz w:val="21"/>
          <w:szCs w:val="21"/>
          <w:lang w:val="es-DO" w:eastAsia="en-US"/>
        </w:rPr>
        <w:lastRenderedPageBreak/>
        <w:t>El contratista, a requerimiento de EDESUR, tomará muestras aleatorias del hormigón utilizado para la fabricación de los postes y de las cimentaciones, con el objetivo de realizar pruebas de resistencia. El contratista deberá cubrir los costos de las pruebas, así como también, la gestión</w:t>
      </w:r>
      <w:r w:rsidR="00AA0C9C">
        <w:rPr>
          <w:rFonts w:eastAsia="Calibri"/>
          <w:color w:val="000000"/>
          <w:sz w:val="21"/>
          <w:szCs w:val="21"/>
          <w:lang w:val="es-DO" w:eastAsia="en-US"/>
        </w:rPr>
        <w:t xml:space="preserve"> </w:t>
      </w:r>
      <w:r w:rsidRPr="00AA0C9C">
        <w:rPr>
          <w:rFonts w:eastAsia="Calibri"/>
          <w:color w:val="000000"/>
          <w:sz w:val="21"/>
          <w:szCs w:val="21"/>
          <w:lang w:val="es-DO" w:eastAsia="en-US"/>
        </w:rPr>
        <w:t>con la entidad que realizará este análisis, siempre en coordinación con Edesur.</w:t>
      </w:r>
      <w:bookmarkEnd w:id="44"/>
      <w:r w:rsidR="00AA0C9C">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del lote, como se muestra en la siguiente tabla: </w:t>
      </w:r>
    </w:p>
    <w:p w14:paraId="2BA5A1EB" w14:textId="77777777" w:rsidR="00025344" w:rsidRDefault="00025344" w:rsidP="00025344">
      <w:pPr>
        <w:spacing w:before="200" w:after="200" w:line="360" w:lineRule="auto"/>
        <w:contextualSpacing/>
        <w:rPr>
          <w:rFonts w:eastAsia="Calibri"/>
          <w:color w:val="000000"/>
          <w:sz w:val="21"/>
          <w:szCs w:val="21"/>
          <w:lang w:val="es-DO" w:eastAsia="en-US"/>
        </w:rPr>
      </w:pPr>
    </w:p>
    <w:p w14:paraId="27083F7E" w14:textId="77777777" w:rsidR="00025344" w:rsidRPr="00AA0C9C" w:rsidRDefault="00025344" w:rsidP="00025344">
      <w:pPr>
        <w:spacing w:before="0" w:line="240" w:lineRule="auto"/>
        <w:ind w:left="2832" w:firstLine="708"/>
        <w:jc w:val="left"/>
        <w:rPr>
          <w:b/>
          <w:bCs/>
          <w:color w:val="000000" w:themeColor="text1"/>
        </w:rPr>
      </w:pPr>
      <w:r>
        <w:rPr>
          <w:b/>
          <w:bCs/>
          <w:color w:val="000000" w:themeColor="text1"/>
        </w:rPr>
        <w:t>p</w:t>
      </w:r>
      <w:r w:rsidRPr="00AA0C9C">
        <w:rPr>
          <w:b/>
          <w:bCs/>
          <w:color w:val="000000" w:themeColor="text1"/>
        </w:rPr>
        <w:t>lan de muestreo</w:t>
      </w:r>
    </w:p>
    <w:tbl>
      <w:tblPr>
        <w:tblStyle w:val="Tablaconcuadrcula"/>
        <w:tblW w:w="0" w:type="auto"/>
        <w:jc w:val="center"/>
        <w:tblLook w:val="04A0" w:firstRow="1" w:lastRow="0" w:firstColumn="1" w:lastColumn="0" w:noHBand="0" w:noVBand="1"/>
      </w:tblPr>
      <w:tblGrid>
        <w:gridCol w:w="3741"/>
        <w:gridCol w:w="2144"/>
      </w:tblGrid>
      <w:tr w:rsidR="00025344" w:rsidRPr="00CE24A2" w14:paraId="15AA6237" w14:textId="77777777" w:rsidTr="007D2C96">
        <w:trPr>
          <w:trHeight w:val="57"/>
          <w:jc w:val="center"/>
        </w:trPr>
        <w:tc>
          <w:tcPr>
            <w:tcW w:w="3741" w:type="dxa"/>
            <w:shd w:val="clear" w:color="auto" w:fill="808080" w:themeFill="background1" w:themeFillShade="80"/>
            <w:vAlign w:val="center"/>
          </w:tcPr>
          <w:p w14:paraId="02789241" w14:textId="77777777" w:rsidR="00025344" w:rsidRPr="00CE24A2" w:rsidRDefault="00025344" w:rsidP="007D2C96">
            <w:pPr>
              <w:spacing w:line="240" w:lineRule="auto"/>
              <w:jc w:val="center"/>
              <w:rPr>
                <w:b/>
                <w:bCs/>
                <w:color w:val="FFFFFF" w:themeColor="background1"/>
                <w:sz w:val="16"/>
                <w:szCs w:val="16"/>
              </w:rPr>
            </w:pPr>
            <w:r w:rsidRPr="00CE24A2">
              <w:rPr>
                <w:b/>
                <w:bCs/>
                <w:color w:val="FFFFFF" w:themeColor="background1"/>
                <w:sz w:val="16"/>
                <w:szCs w:val="16"/>
              </w:rPr>
              <w:t xml:space="preserve">Tamaño del Lote </w:t>
            </w:r>
          </w:p>
          <w:p w14:paraId="668F740B" w14:textId="77777777" w:rsidR="00025344" w:rsidRPr="00CE24A2" w:rsidRDefault="00025344" w:rsidP="007D2C96">
            <w:pPr>
              <w:spacing w:line="240" w:lineRule="auto"/>
              <w:jc w:val="center"/>
              <w:rPr>
                <w:b/>
                <w:bCs/>
                <w:color w:val="FFFFFF" w:themeColor="background1"/>
                <w:sz w:val="16"/>
                <w:szCs w:val="16"/>
              </w:rPr>
            </w:pPr>
            <w:r w:rsidRPr="00CE24A2">
              <w:rPr>
                <w:b/>
                <w:bCs/>
                <w:color w:val="FFFFFF" w:themeColor="background1"/>
                <w:sz w:val="16"/>
                <w:szCs w:val="16"/>
              </w:rPr>
              <w:t>(Cantidad de Postes y/o Cimentaciones, según aplique)</w:t>
            </w:r>
          </w:p>
        </w:tc>
        <w:tc>
          <w:tcPr>
            <w:tcW w:w="2144" w:type="dxa"/>
            <w:shd w:val="clear" w:color="auto" w:fill="808080" w:themeFill="background1" w:themeFillShade="80"/>
            <w:vAlign w:val="center"/>
          </w:tcPr>
          <w:p w14:paraId="2863BF30" w14:textId="77777777" w:rsidR="00025344" w:rsidRPr="00CE24A2" w:rsidRDefault="00025344" w:rsidP="007D2C96">
            <w:pPr>
              <w:spacing w:line="240" w:lineRule="auto"/>
              <w:jc w:val="center"/>
              <w:rPr>
                <w:b/>
                <w:bCs/>
                <w:color w:val="FFFFFF" w:themeColor="background1"/>
                <w:sz w:val="16"/>
                <w:szCs w:val="16"/>
              </w:rPr>
            </w:pPr>
            <w:r w:rsidRPr="00CE24A2">
              <w:rPr>
                <w:b/>
                <w:bCs/>
                <w:color w:val="FFFFFF" w:themeColor="background1"/>
                <w:sz w:val="16"/>
                <w:szCs w:val="16"/>
              </w:rPr>
              <w:t>Muestras para tomar</w:t>
            </w:r>
          </w:p>
        </w:tc>
      </w:tr>
      <w:tr w:rsidR="00025344" w:rsidRPr="00CE24A2" w14:paraId="0E2F6A58" w14:textId="77777777" w:rsidTr="007D2C96">
        <w:trPr>
          <w:trHeight w:val="203"/>
          <w:jc w:val="center"/>
        </w:trPr>
        <w:tc>
          <w:tcPr>
            <w:tcW w:w="3741" w:type="dxa"/>
            <w:vAlign w:val="center"/>
          </w:tcPr>
          <w:p w14:paraId="4486A049"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&lt;50</w:t>
            </w:r>
          </w:p>
        </w:tc>
        <w:tc>
          <w:tcPr>
            <w:tcW w:w="2144" w:type="dxa"/>
            <w:vAlign w:val="center"/>
          </w:tcPr>
          <w:p w14:paraId="7BBFF538"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N/A</w:t>
            </w:r>
          </w:p>
        </w:tc>
      </w:tr>
      <w:tr w:rsidR="00025344" w:rsidRPr="00CE24A2" w14:paraId="282E0E34" w14:textId="77777777" w:rsidTr="007D2C96">
        <w:trPr>
          <w:trHeight w:val="57"/>
          <w:jc w:val="center"/>
        </w:trPr>
        <w:tc>
          <w:tcPr>
            <w:tcW w:w="3741" w:type="dxa"/>
            <w:vAlign w:val="center"/>
          </w:tcPr>
          <w:p w14:paraId="4C0F7554"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51-74</w:t>
            </w:r>
          </w:p>
        </w:tc>
        <w:tc>
          <w:tcPr>
            <w:tcW w:w="2144" w:type="dxa"/>
            <w:vAlign w:val="center"/>
          </w:tcPr>
          <w:p w14:paraId="0814FCAC"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1</w:t>
            </w:r>
          </w:p>
        </w:tc>
      </w:tr>
      <w:tr w:rsidR="00025344" w:rsidRPr="00CE24A2" w14:paraId="7047FFB5" w14:textId="77777777" w:rsidTr="007D2C96">
        <w:trPr>
          <w:trHeight w:val="57"/>
          <w:jc w:val="center"/>
        </w:trPr>
        <w:tc>
          <w:tcPr>
            <w:tcW w:w="3741" w:type="dxa"/>
            <w:vAlign w:val="center"/>
          </w:tcPr>
          <w:p w14:paraId="09E3B1D1"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75-100</w:t>
            </w:r>
          </w:p>
        </w:tc>
        <w:tc>
          <w:tcPr>
            <w:tcW w:w="2144" w:type="dxa"/>
            <w:vAlign w:val="center"/>
          </w:tcPr>
          <w:p w14:paraId="7F2958FE"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2</w:t>
            </w:r>
          </w:p>
        </w:tc>
      </w:tr>
      <w:tr w:rsidR="00025344" w:rsidRPr="00CE24A2" w14:paraId="5D71C1E9" w14:textId="77777777" w:rsidTr="007D2C96">
        <w:trPr>
          <w:trHeight w:val="57"/>
          <w:jc w:val="center"/>
        </w:trPr>
        <w:tc>
          <w:tcPr>
            <w:tcW w:w="3741" w:type="dxa"/>
            <w:vAlign w:val="center"/>
          </w:tcPr>
          <w:p w14:paraId="1529B147"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101-500</w:t>
            </w:r>
          </w:p>
        </w:tc>
        <w:tc>
          <w:tcPr>
            <w:tcW w:w="2144" w:type="dxa"/>
            <w:vAlign w:val="center"/>
          </w:tcPr>
          <w:p w14:paraId="7B82A145"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3</w:t>
            </w:r>
          </w:p>
        </w:tc>
      </w:tr>
      <w:tr w:rsidR="00025344" w:rsidRPr="00CE24A2" w14:paraId="7C9F5B33" w14:textId="77777777" w:rsidTr="007D2C96">
        <w:trPr>
          <w:trHeight w:val="57"/>
          <w:jc w:val="center"/>
        </w:trPr>
        <w:tc>
          <w:tcPr>
            <w:tcW w:w="3741" w:type="dxa"/>
            <w:vAlign w:val="center"/>
          </w:tcPr>
          <w:p w14:paraId="7028EC92"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501-1,000</w:t>
            </w:r>
          </w:p>
        </w:tc>
        <w:tc>
          <w:tcPr>
            <w:tcW w:w="2144" w:type="dxa"/>
            <w:vAlign w:val="center"/>
          </w:tcPr>
          <w:p w14:paraId="6D089093" w14:textId="77777777" w:rsidR="00025344" w:rsidRPr="00CE24A2" w:rsidRDefault="00025344" w:rsidP="007D2C96">
            <w:pPr>
              <w:spacing w:line="240" w:lineRule="auto"/>
              <w:jc w:val="center"/>
              <w:rPr>
                <w:color w:val="000000" w:themeColor="text1"/>
                <w:sz w:val="16"/>
                <w:szCs w:val="16"/>
              </w:rPr>
            </w:pPr>
            <w:r w:rsidRPr="00CE24A2">
              <w:rPr>
                <w:color w:val="000000" w:themeColor="text1"/>
                <w:sz w:val="16"/>
                <w:szCs w:val="16"/>
              </w:rPr>
              <w:t>4</w:t>
            </w:r>
          </w:p>
        </w:tc>
      </w:tr>
    </w:tbl>
    <w:p w14:paraId="49F3BF8C" w14:textId="77777777" w:rsidR="00025344" w:rsidRPr="00465EC3" w:rsidRDefault="00025344" w:rsidP="00025344">
      <w:pPr>
        <w:spacing w:before="200" w:after="200" w:line="360" w:lineRule="auto"/>
        <w:contextualSpacing/>
        <w:rPr>
          <w:rFonts w:eastAsia="Calibri"/>
          <w:color w:val="000000"/>
          <w:sz w:val="21"/>
          <w:szCs w:val="21"/>
          <w:lang w:val="es-DO" w:eastAsia="en-US"/>
        </w:rPr>
      </w:pPr>
    </w:p>
    <w:p w14:paraId="59B2C808" w14:textId="77777777" w:rsidR="00025344" w:rsidRDefault="00025344" w:rsidP="00025344">
      <w:pPr>
        <w:spacing w:before="0" w:line="240" w:lineRule="auto"/>
        <w:ind w:left="2832" w:firstLine="708"/>
        <w:jc w:val="left"/>
        <w:rPr>
          <w:rFonts w:eastAsia="Calibri"/>
          <w:color w:val="000000"/>
          <w:sz w:val="21"/>
          <w:szCs w:val="21"/>
          <w:lang w:val="es-DO" w:eastAsia="en-US"/>
        </w:rPr>
      </w:pPr>
    </w:p>
    <w:p w14:paraId="3AB0CC93" w14:textId="77777777" w:rsidR="00025344" w:rsidRDefault="00025344" w:rsidP="00025344">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dispondrá de un personal para la verificación de la</w:t>
      </w:r>
      <w:r>
        <w:rPr>
          <w:rFonts w:eastAsia="Calibri"/>
          <w:color w:val="000000"/>
          <w:sz w:val="21"/>
          <w:szCs w:val="21"/>
          <w:lang w:val="es-DO" w:eastAsia="en-US"/>
        </w:rPr>
        <w:t>s</w:t>
      </w:r>
      <w:r w:rsidRPr="002C7B12">
        <w:rPr>
          <w:rFonts w:eastAsia="Calibri"/>
          <w:color w:val="000000"/>
          <w:sz w:val="21"/>
          <w:szCs w:val="21"/>
          <w:lang w:val="es-DO" w:eastAsia="en-US"/>
        </w:rPr>
        <w:t xml:space="preserve"> cimentaci</w:t>
      </w:r>
      <w:r>
        <w:rPr>
          <w:rFonts w:eastAsia="Calibri"/>
          <w:color w:val="000000"/>
          <w:sz w:val="21"/>
          <w:szCs w:val="21"/>
          <w:lang w:val="es-DO" w:eastAsia="en-US"/>
        </w:rPr>
        <w:t>ones</w:t>
      </w:r>
      <w:r w:rsidRPr="002C7B12">
        <w:rPr>
          <w:rFonts w:eastAsia="Calibri"/>
          <w:color w:val="000000"/>
          <w:sz w:val="21"/>
          <w:szCs w:val="21"/>
          <w:lang w:val="es-DO" w:eastAsia="en-US"/>
        </w:rPr>
        <w:t>, con el objetivo de determinar el volumen de hormigón utilizado</w:t>
      </w:r>
      <w:r>
        <w:rPr>
          <w:rFonts w:eastAsia="Calibri"/>
          <w:color w:val="000000"/>
          <w:sz w:val="21"/>
          <w:szCs w:val="21"/>
          <w:lang w:val="es-DO" w:eastAsia="en-US"/>
        </w:rPr>
        <w:t>. Este tendrá que</w:t>
      </w:r>
      <w:r w:rsidRPr="002C7B12">
        <w:rPr>
          <w:rFonts w:eastAsia="Calibri"/>
          <w:color w:val="000000"/>
          <w:sz w:val="21"/>
          <w:szCs w:val="21"/>
          <w:lang w:val="es-DO" w:eastAsia="en-US"/>
        </w:rPr>
        <w:t xml:space="preserve"> resanar el área intervenida sin costo adicional.</w:t>
      </w:r>
      <w:r>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 excavaciones, como se muestra en la siguiente tabla: </w:t>
      </w:r>
    </w:p>
    <w:p w14:paraId="2BA4EBEF" w14:textId="77777777" w:rsidR="00025344" w:rsidRPr="00AA0C9C" w:rsidRDefault="00025344" w:rsidP="00025344">
      <w:pPr>
        <w:pStyle w:val="Prrafodelista"/>
        <w:spacing w:before="0" w:line="240" w:lineRule="auto"/>
        <w:ind w:left="0"/>
        <w:jc w:val="center"/>
        <w:rPr>
          <w:b/>
          <w:bCs/>
          <w:color w:val="000000" w:themeColor="text1"/>
        </w:rPr>
      </w:pPr>
      <w:r w:rsidRPr="00AA0C9C">
        <w:rPr>
          <w:b/>
          <w:bCs/>
          <w:color w:val="000000" w:themeColor="text1"/>
        </w:rPr>
        <w:t>Plan de muestreo</w:t>
      </w:r>
    </w:p>
    <w:tbl>
      <w:tblPr>
        <w:tblStyle w:val="Tablaconcuadrcula"/>
        <w:tblW w:w="0" w:type="auto"/>
        <w:tblInd w:w="1499" w:type="dxa"/>
        <w:tblLook w:val="04A0" w:firstRow="1" w:lastRow="0" w:firstColumn="1" w:lastColumn="0" w:noHBand="0" w:noVBand="1"/>
      </w:tblPr>
      <w:tblGrid>
        <w:gridCol w:w="2942"/>
        <w:gridCol w:w="2943"/>
      </w:tblGrid>
      <w:tr w:rsidR="00025344" w:rsidRPr="00CE24A2" w14:paraId="3F8E69D2" w14:textId="77777777" w:rsidTr="007D2C96">
        <w:tc>
          <w:tcPr>
            <w:tcW w:w="2942" w:type="dxa"/>
            <w:shd w:val="clear" w:color="auto" w:fill="808080" w:themeFill="background1" w:themeFillShade="80"/>
            <w:vAlign w:val="center"/>
          </w:tcPr>
          <w:p w14:paraId="70FC0311" w14:textId="77777777" w:rsidR="00025344" w:rsidRPr="00CE24A2" w:rsidRDefault="00025344" w:rsidP="007D2C96">
            <w:pPr>
              <w:spacing w:line="276" w:lineRule="auto"/>
              <w:jc w:val="center"/>
              <w:rPr>
                <w:b/>
                <w:bCs/>
                <w:color w:val="FFFFFF" w:themeColor="background1"/>
                <w:sz w:val="16"/>
                <w:szCs w:val="16"/>
              </w:rPr>
            </w:pPr>
            <w:r w:rsidRPr="00CE24A2">
              <w:rPr>
                <w:b/>
                <w:bCs/>
                <w:color w:val="FFFFFF" w:themeColor="background1"/>
                <w:sz w:val="16"/>
                <w:szCs w:val="16"/>
              </w:rPr>
              <w:t>Tamaño del Lote</w:t>
            </w:r>
          </w:p>
          <w:p w14:paraId="0F0E9BD0" w14:textId="77777777" w:rsidR="00025344" w:rsidRPr="00CE24A2" w:rsidRDefault="00025344" w:rsidP="007D2C96">
            <w:pPr>
              <w:spacing w:line="276" w:lineRule="auto"/>
              <w:jc w:val="center"/>
              <w:rPr>
                <w:b/>
                <w:bCs/>
                <w:color w:val="FFFFFF" w:themeColor="background1"/>
                <w:sz w:val="16"/>
                <w:szCs w:val="16"/>
              </w:rPr>
            </w:pPr>
            <w:r w:rsidRPr="00CE24A2">
              <w:rPr>
                <w:b/>
                <w:bCs/>
                <w:color w:val="FFFFFF" w:themeColor="background1"/>
                <w:sz w:val="16"/>
                <w:szCs w:val="16"/>
              </w:rPr>
              <w:t>(cantidad Cimentaciones por polígono)</w:t>
            </w:r>
          </w:p>
        </w:tc>
        <w:tc>
          <w:tcPr>
            <w:tcW w:w="2943" w:type="dxa"/>
            <w:shd w:val="clear" w:color="auto" w:fill="808080" w:themeFill="background1" w:themeFillShade="80"/>
            <w:vAlign w:val="center"/>
          </w:tcPr>
          <w:p w14:paraId="3E7C3F1F" w14:textId="77777777" w:rsidR="00025344" w:rsidRPr="00CE24A2" w:rsidRDefault="00025344" w:rsidP="007D2C96">
            <w:pPr>
              <w:spacing w:line="276" w:lineRule="auto"/>
              <w:jc w:val="center"/>
              <w:rPr>
                <w:b/>
                <w:bCs/>
                <w:color w:val="FFFFFF" w:themeColor="background1"/>
                <w:sz w:val="16"/>
                <w:szCs w:val="16"/>
              </w:rPr>
            </w:pPr>
            <w:r w:rsidRPr="00CE24A2">
              <w:rPr>
                <w:b/>
                <w:bCs/>
                <w:color w:val="FFFFFF" w:themeColor="background1"/>
                <w:sz w:val="16"/>
                <w:szCs w:val="16"/>
              </w:rPr>
              <w:t>Muestras para tomar</w:t>
            </w:r>
          </w:p>
        </w:tc>
      </w:tr>
      <w:tr w:rsidR="00025344" w:rsidRPr="00CE24A2" w14:paraId="37BBBAFE" w14:textId="77777777" w:rsidTr="007D2C96">
        <w:tc>
          <w:tcPr>
            <w:tcW w:w="2942" w:type="dxa"/>
            <w:vAlign w:val="center"/>
          </w:tcPr>
          <w:p w14:paraId="557E63CC"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&lt;50</w:t>
            </w:r>
          </w:p>
        </w:tc>
        <w:tc>
          <w:tcPr>
            <w:tcW w:w="2943" w:type="dxa"/>
            <w:vAlign w:val="center"/>
          </w:tcPr>
          <w:p w14:paraId="6CC76006"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2</w:t>
            </w:r>
          </w:p>
        </w:tc>
      </w:tr>
      <w:tr w:rsidR="00025344" w:rsidRPr="00CE24A2" w14:paraId="33917696" w14:textId="77777777" w:rsidTr="007D2C96">
        <w:tc>
          <w:tcPr>
            <w:tcW w:w="2942" w:type="dxa"/>
            <w:vAlign w:val="center"/>
          </w:tcPr>
          <w:p w14:paraId="38018302"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51-74</w:t>
            </w:r>
          </w:p>
        </w:tc>
        <w:tc>
          <w:tcPr>
            <w:tcW w:w="2943" w:type="dxa"/>
            <w:vAlign w:val="center"/>
          </w:tcPr>
          <w:p w14:paraId="2D0BAA4F"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3</w:t>
            </w:r>
          </w:p>
        </w:tc>
      </w:tr>
      <w:tr w:rsidR="00025344" w:rsidRPr="00CE24A2" w14:paraId="0B573353" w14:textId="77777777" w:rsidTr="007D2C96">
        <w:tc>
          <w:tcPr>
            <w:tcW w:w="2942" w:type="dxa"/>
            <w:vAlign w:val="center"/>
          </w:tcPr>
          <w:p w14:paraId="6E7F22D2"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75-100</w:t>
            </w:r>
          </w:p>
        </w:tc>
        <w:tc>
          <w:tcPr>
            <w:tcW w:w="2943" w:type="dxa"/>
            <w:vAlign w:val="center"/>
          </w:tcPr>
          <w:p w14:paraId="1E67B353"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4</w:t>
            </w:r>
          </w:p>
        </w:tc>
      </w:tr>
      <w:tr w:rsidR="00025344" w:rsidRPr="00CE24A2" w14:paraId="55763044" w14:textId="77777777" w:rsidTr="007D2C96">
        <w:tc>
          <w:tcPr>
            <w:tcW w:w="2942" w:type="dxa"/>
            <w:vAlign w:val="center"/>
          </w:tcPr>
          <w:p w14:paraId="2B58A529"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101-500</w:t>
            </w:r>
          </w:p>
        </w:tc>
        <w:tc>
          <w:tcPr>
            <w:tcW w:w="2943" w:type="dxa"/>
            <w:vAlign w:val="center"/>
          </w:tcPr>
          <w:p w14:paraId="02C4DD9B"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6</w:t>
            </w:r>
          </w:p>
        </w:tc>
      </w:tr>
      <w:tr w:rsidR="00025344" w:rsidRPr="00CE24A2" w14:paraId="54778C2E" w14:textId="77777777" w:rsidTr="007D2C96">
        <w:tc>
          <w:tcPr>
            <w:tcW w:w="2942" w:type="dxa"/>
            <w:vAlign w:val="center"/>
          </w:tcPr>
          <w:p w14:paraId="322679F2"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501-1,000</w:t>
            </w:r>
          </w:p>
        </w:tc>
        <w:tc>
          <w:tcPr>
            <w:tcW w:w="2943" w:type="dxa"/>
            <w:vAlign w:val="center"/>
          </w:tcPr>
          <w:p w14:paraId="09211036" w14:textId="77777777" w:rsidR="00025344" w:rsidRPr="00CE24A2" w:rsidRDefault="00025344" w:rsidP="007D2C96">
            <w:pPr>
              <w:spacing w:line="276" w:lineRule="auto"/>
              <w:jc w:val="center"/>
              <w:rPr>
                <w:color w:val="000000" w:themeColor="text1"/>
                <w:sz w:val="16"/>
                <w:szCs w:val="16"/>
              </w:rPr>
            </w:pPr>
            <w:r w:rsidRPr="00CE24A2">
              <w:rPr>
                <w:color w:val="000000" w:themeColor="text1"/>
                <w:sz w:val="16"/>
                <w:szCs w:val="16"/>
              </w:rPr>
              <w:t>8</w:t>
            </w:r>
          </w:p>
        </w:tc>
      </w:tr>
    </w:tbl>
    <w:p w14:paraId="2F3CCA20" w14:textId="7D17DFA7" w:rsidR="00FA2F21" w:rsidRPr="002C7B12" w:rsidRDefault="0054337C" w:rsidP="00025344">
      <w:pPr>
        <w:spacing w:before="0" w:line="240" w:lineRule="auto"/>
        <w:ind w:left="2832" w:firstLine="708"/>
        <w:jc w:val="left"/>
        <w:rPr>
          <w:rFonts w:eastAsia="Calibri"/>
          <w:color w:val="000000"/>
          <w:sz w:val="21"/>
          <w:szCs w:val="21"/>
          <w:lang w:val="es-DO" w:eastAsia="en-US"/>
        </w:rPr>
      </w:pPr>
      <w:r>
        <w:rPr>
          <w:b/>
          <w:bCs/>
          <w:color w:val="000000" w:themeColor="text1"/>
        </w:rPr>
        <w:br w:type="page"/>
      </w:r>
    </w:p>
    <w:p w14:paraId="5AFD31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deberá de resanar las aceras, contenes o asfalto que sean afectados por las excavaciones propias del proyecto, en un plazo no superior a 5 días calendarios, cubriendo el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y cualquier daño causado a los comunitarios por la ejecución del proyecto.</w:t>
      </w:r>
    </w:p>
    <w:p w14:paraId="04CDDD36" w14:textId="211970CF" w:rsidR="00396422" w:rsidRDefault="00396422" w:rsidP="008A2C2C">
      <w:pPr>
        <w:numPr>
          <w:ilvl w:val="0"/>
          <w:numId w:val="2"/>
        </w:numPr>
        <w:spacing w:before="200" w:after="200" w:line="360" w:lineRule="auto"/>
        <w:ind w:left="714" w:hanging="357"/>
        <w:contextualSpacing/>
        <w:rPr>
          <w:rFonts w:eastAsia="Calibri"/>
          <w:color w:val="000000"/>
          <w:sz w:val="21"/>
          <w:szCs w:val="21"/>
          <w:lang w:val="es-DO" w:eastAsia="en-US"/>
        </w:rPr>
      </w:pPr>
      <w:bookmarkStart w:id="45" w:name="_Hlk190427047"/>
      <w:r>
        <w:rPr>
          <w:rFonts w:eastAsia="Calibri"/>
          <w:color w:val="000000"/>
          <w:sz w:val="21"/>
          <w:szCs w:val="21"/>
          <w:lang w:val="es-DO" w:eastAsia="en-US"/>
        </w:rPr>
        <w:t xml:space="preserve">Durante la ejecución del proyecto se </w:t>
      </w:r>
      <w:r w:rsidR="0054337C">
        <w:rPr>
          <w:rFonts w:eastAsia="Calibri"/>
          <w:color w:val="000000"/>
          <w:sz w:val="21"/>
          <w:szCs w:val="21"/>
          <w:lang w:val="es-DO" w:eastAsia="en-US"/>
        </w:rPr>
        <w:t>realizarán</w:t>
      </w:r>
      <w:r>
        <w:rPr>
          <w:rFonts w:eastAsia="Calibri"/>
          <w:color w:val="000000"/>
          <w:sz w:val="21"/>
          <w:szCs w:val="21"/>
          <w:lang w:val="es-DO" w:eastAsia="en-US"/>
        </w:rPr>
        <w:t xml:space="preserve"> inspecciones de calidad a la obra, </w:t>
      </w:r>
      <w:proofErr w:type="gramStart"/>
      <w:r>
        <w:rPr>
          <w:rFonts w:eastAsia="Calibri"/>
          <w:color w:val="000000"/>
          <w:sz w:val="21"/>
          <w:szCs w:val="21"/>
          <w:lang w:val="es-DO" w:eastAsia="en-US"/>
        </w:rPr>
        <w:t>de acuerdo al</w:t>
      </w:r>
      <w:proofErr w:type="gramEnd"/>
      <w:r>
        <w:rPr>
          <w:rFonts w:eastAsia="Calibri"/>
          <w:color w:val="000000"/>
          <w:sz w:val="21"/>
          <w:szCs w:val="21"/>
          <w:lang w:val="es-DO" w:eastAsia="en-US"/>
        </w:rPr>
        <w:t xml:space="preserve"> plan de muestreo indicado en la Norma ISO </w:t>
      </w:r>
      <w:r w:rsidRPr="00396422">
        <w:rPr>
          <w:rFonts w:eastAsia="Calibri"/>
          <w:color w:val="000000"/>
          <w:sz w:val="21"/>
          <w:szCs w:val="21"/>
          <w:lang w:val="es-DO" w:eastAsia="en-US"/>
        </w:rPr>
        <w:t>2859</w:t>
      </w:r>
      <w:r>
        <w:rPr>
          <w:rFonts w:eastAsia="Calibri"/>
          <w:color w:val="000000"/>
          <w:sz w:val="21"/>
          <w:szCs w:val="21"/>
          <w:lang w:val="es-DO" w:eastAsia="en-US"/>
        </w:rPr>
        <w:t xml:space="preserve">. </w:t>
      </w:r>
    </w:p>
    <w:p w14:paraId="7461B102" w14:textId="497E13E4" w:rsidR="008A2C2C" w:rsidRDefault="0044089E" w:rsidP="008A2C2C">
      <w:pPr>
        <w:numPr>
          <w:ilvl w:val="0"/>
          <w:numId w:val="2"/>
        </w:numPr>
        <w:spacing w:before="200" w:after="200" w:line="360" w:lineRule="auto"/>
        <w:ind w:left="714" w:hanging="357"/>
        <w:contextualSpacing/>
        <w:rPr>
          <w:rFonts w:eastAsia="Calibri"/>
          <w:color w:val="000000"/>
          <w:sz w:val="21"/>
          <w:szCs w:val="21"/>
          <w:lang w:val="es-DO" w:eastAsia="en-US"/>
        </w:rPr>
      </w:pPr>
      <w:r w:rsidRPr="008A2C2C">
        <w:rPr>
          <w:rFonts w:eastAsia="Calibri"/>
          <w:color w:val="000000"/>
          <w:sz w:val="21"/>
          <w:szCs w:val="21"/>
          <w:lang w:val="es-DO" w:eastAsia="en-US"/>
        </w:rPr>
        <w:t xml:space="preserve">Para las anomalías de construcción detectadas, el Contratista tendrá un plazo de 15 días hábiles para realizar las correcciones de lugar, siempre y cuando estas no presenten peligro para las instalaciones, ni para los usuarios o transeúntes, que en dicho caso deben ser corregidas de forma inmediata. </w:t>
      </w:r>
      <w:r w:rsidR="00431B11" w:rsidRPr="00431B11">
        <w:rPr>
          <w:rFonts w:eastAsia="Calibri"/>
          <w:color w:val="000000"/>
          <w:sz w:val="21"/>
          <w:szCs w:val="21"/>
          <w:lang w:val="es-DO" w:eastAsia="en-US"/>
        </w:rPr>
        <w:t>Agotado el plazo de notificación de la corrección de las anomalías</w:t>
      </w:r>
      <w:r w:rsidR="008A2C2C" w:rsidRPr="008A2C2C">
        <w:rPr>
          <w:rFonts w:eastAsia="Calibri"/>
          <w:color w:val="000000"/>
          <w:sz w:val="21"/>
          <w:szCs w:val="21"/>
          <w:lang w:val="es-DO" w:eastAsia="en-US"/>
        </w:rPr>
        <w:t xml:space="preserve">, el Contratista no tendrá la facilidad de apertura de circuitos, por lo que deberán ser ejecutadas con brigadas TCT bajo su propio costo. En caso de que se requiera con carácter obligatorio la apertura del circuito, el Contratista asumirá el costo de la energía no servida. </w:t>
      </w:r>
    </w:p>
    <w:p w14:paraId="0BE63ECF" w14:textId="77777777" w:rsidR="00CE24A2" w:rsidRDefault="00CE24A2" w:rsidP="00CE24A2">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será responsable de ejecutar, a su propio costo, las correcciones a los trabajos realizados fuera de norma o que hayan presentado fallas atribuibles a una mala instalación, deterioro del material, manejo inadecuado durante el almacenamiento y transporte, o por baja calidad del material suministrado, aunque estos materiales hayan pasado las pruebas en fábrica y/o presentación de muestra.</w:t>
      </w:r>
    </w:p>
    <w:p w14:paraId="393CCC43" w14:textId="77777777" w:rsidR="00465EC3" w:rsidRPr="002C7B12" w:rsidRDefault="00465EC3" w:rsidP="00465EC3">
      <w:pPr>
        <w:spacing w:before="200" w:after="200" w:line="360" w:lineRule="auto"/>
        <w:contextualSpacing/>
        <w:rPr>
          <w:rFonts w:eastAsia="Calibri"/>
          <w:color w:val="000000"/>
          <w:sz w:val="21"/>
          <w:szCs w:val="21"/>
          <w:lang w:val="es-DO" w:eastAsia="en-US"/>
        </w:rPr>
      </w:pPr>
    </w:p>
    <w:p w14:paraId="0BC49EBC" w14:textId="45C79A45" w:rsidR="0044089E" w:rsidRPr="00C7369B" w:rsidRDefault="00C7369B" w:rsidP="00C7369B">
      <w:pPr>
        <w:pStyle w:val="Ttulo3"/>
        <w:numPr>
          <w:ilvl w:val="2"/>
          <w:numId w:val="1"/>
        </w:numPr>
        <w:spacing w:before="200" w:after="200" w:line="360" w:lineRule="auto"/>
        <w:rPr>
          <w:rFonts w:cs="Tahoma"/>
          <w:i w:val="0"/>
          <w:sz w:val="22"/>
          <w:szCs w:val="22"/>
          <w:lang w:val="es-DO"/>
        </w:rPr>
      </w:pPr>
      <w:bookmarkStart w:id="46" w:name="_Toc189213226"/>
      <w:bookmarkStart w:id="47" w:name="_Toc207004138"/>
      <w:bookmarkEnd w:id="45"/>
      <w:r w:rsidRPr="00C7369B">
        <w:rPr>
          <w:rFonts w:cs="Tahoma"/>
          <w:i w:val="0"/>
          <w:sz w:val="22"/>
          <w:szCs w:val="22"/>
          <w:lang w:val="es-DO"/>
        </w:rPr>
        <w:t>REQUERIMIENTOS ADMINISTRATIVOS</w:t>
      </w:r>
      <w:bookmarkEnd w:id="46"/>
      <w:bookmarkEnd w:id="47"/>
      <w:r w:rsidRPr="00C7369B">
        <w:rPr>
          <w:rFonts w:cs="Tahoma"/>
          <w:i w:val="0"/>
          <w:sz w:val="22"/>
          <w:szCs w:val="22"/>
          <w:lang w:val="es-DO"/>
        </w:rPr>
        <w:t xml:space="preserve"> </w:t>
      </w:r>
    </w:p>
    <w:p w14:paraId="5CB4CCA9" w14:textId="4BE9A10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presentar</w:t>
      </w:r>
      <w:r w:rsidR="00CE24A2">
        <w:rPr>
          <w:rFonts w:eastAsia="Calibri"/>
          <w:color w:val="000000"/>
          <w:sz w:val="21"/>
          <w:szCs w:val="21"/>
          <w:lang w:val="es-DO" w:eastAsia="en-US"/>
        </w:rPr>
        <w:t xml:space="preserve"> a EDESUR</w:t>
      </w:r>
      <w:r w:rsidRPr="002C7B12">
        <w:rPr>
          <w:rFonts w:eastAsia="Calibri"/>
          <w:color w:val="000000"/>
          <w:sz w:val="21"/>
          <w:szCs w:val="21"/>
          <w:lang w:val="es-DO" w:eastAsia="en-US"/>
        </w:rPr>
        <w:t xml:space="preserve"> el avance de obra semanal. </w:t>
      </w:r>
    </w:p>
    <w:p w14:paraId="1F1C4AE2" w14:textId="607238D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cada jueves el plan de trabajo a ejecutar </w:t>
      </w:r>
      <w:r w:rsidR="00EB1921">
        <w:rPr>
          <w:rFonts w:eastAsia="Calibri"/>
          <w:color w:val="000000"/>
          <w:sz w:val="21"/>
          <w:szCs w:val="21"/>
          <w:lang w:val="es-DO" w:eastAsia="en-US"/>
        </w:rPr>
        <w:t>de los próximos</w:t>
      </w:r>
      <w:r w:rsidR="00EB1921"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15 días, incluyendo </w:t>
      </w:r>
      <w:r w:rsidR="00CE24A2">
        <w:rPr>
          <w:rFonts w:eastAsia="Calibri"/>
          <w:color w:val="000000"/>
          <w:sz w:val="21"/>
          <w:szCs w:val="21"/>
          <w:lang w:val="es-DO" w:eastAsia="en-US"/>
        </w:rPr>
        <w:t xml:space="preserve">los </w:t>
      </w:r>
      <w:r w:rsidRPr="002C7B12">
        <w:rPr>
          <w:rFonts w:eastAsia="Calibri"/>
          <w:color w:val="000000"/>
          <w:sz w:val="21"/>
          <w:szCs w:val="21"/>
          <w:lang w:val="es-DO" w:eastAsia="en-US"/>
        </w:rPr>
        <w:t xml:space="preserve">recursos a utilizar y programación de actividades, utilizando gráficos con apoyo del software requerido. En caso de desviación, debe presentar un plan de recuperación. </w:t>
      </w:r>
    </w:p>
    <w:p w14:paraId="6EEC7293" w14:textId="1239A503" w:rsidR="0044089E" w:rsidRPr="002C7B12" w:rsidRDefault="0086683E" w:rsidP="00C7369B">
      <w:pPr>
        <w:numPr>
          <w:ilvl w:val="0"/>
          <w:numId w:val="2"/>
        </w:numPr>
        <w:spacing w:before="200" w:after="200" w:line="360" w:lineRule="auto"/>
        <w:ind w:left="714" w:hanging="357"/>
        <w:contextualSpacing/>
        <w:rPr>
          <w:rFonts w:eastAsia="Calibri"/>
          <w:color w:val="000000"/>
          <w:sz w:val="21"/>
          <w:szCs w:val="21"/>
          <w:lang w:val="es-DO" w:eastAsia="en-US"/>
        </w:rPr>
      </w:pPr>
      <w:r>
        <w:rPr>
          <w:rFonts w:eastAsia="Calibri"/>
          <w:color w:val="000000"/>
          <w:sz w:val="21"/>
          <w:szCs w:val="21"/>
          <w:lang w:val="es-DO" w:eastAsia="en-US"/>
        </w:rPr>
        <w:t>En conjunto con EDESUR, e</w:t>
      </w:r>
      <w:r w:rsidR="0044089E" w:rsidRPr="002C7B12">
        <w:rPr>
          <w:rFonts w:eastAsia="Calibri"/>
          <w:color w:val="000000"/>
          <w:sz w:val="21"/>
          <w:szCs w:val="21"/>
          <w:lang w:val="es-DO" w:eastAsia="en-US"/>
        </w:rPr>
        <w:t>l contratista deberá completar diariamente una bitácora de avance y eventos de obra. Además, completará cualquier otra planilla que requiera EDESUR para captura de información sobre los trabajos realizados.</w:t>
      </w:r>
    </w:p>
    <w:p w14:paraId="5F35BEF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Las facturaciones serán remitidas por el contratista para fines de cubicación y validación con una periodicidad mensual, de acuerdo con el cronograma que se establezca y los formatos establecidos por Edesur.</w:t>
      </w:r>
    </w:p>
    <w:p w14:paraId="2BEB5150" w14:textId="513F159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entregar en conjunto con la cubicación, la actualización de los planos de ingeniería de detalles, los cuales deben estar actualizadas </w:t>
      </w:r>
      <w:r w:rsidR="00064097" w:rsidRPr="002C7B12">
        <w:rPr>
          <w:rFonts w:eastAsia="Calibri"/>
          <w:color w:val="000000"/>
          <w:sz w:val="21"/>
          <w:szCs w:val="21"/>
          <w:lang w:val="es-DO" w:eastAsia="en-US"/>
        </w:rPr>
        <w:t xml:space="preserve">de acuerdo </w:t>
      </w:r>
      <w:r w:rsidR="00064097">
        <w:rPr>
          <w:rFonts w:eastAsia="Calibri"/>
          <w:color w:val="000000"/>
          <w:sz w:val="21"/>
          <w:szCs w:val="21"/>
          <w:lang w:val="es-DO" w:eastAsia="en-US"/>
        </w:rPr>
        <w:t>con</w:t>
      </w:r>
      <w:r w:rsidR="0086683E">
        <w:rPr>
          <w:rFonts w:eastAsia="Calibri"/>
          <w:color w:val="000000"/>
          <w:sz w:val="21"/>
          <w:szCs w:val="21"/>
          <w:lang w:val="es-DO" w:eastAsia="en-US"/>
        </w:rPr>
        <w:t xml:space="preserve"> los avances de</w:t>
      </w:r>
      <w:r w:rsidRPr="002C7B12">
        <w:rPr>
          <w:rFonts w:eastAsia="Calibri"/>
          <w:color w:val="000000"/>
          <w:sz w:val="21"/>
          <w:szCs w:val="21"/>
          <w:lang w:val="es-DO" w:eastAsia="en-US"/>
        </w:rPr>
        <w:t xml:space="preserve"> las unidades constructivas (UUCC). </w:t>
      </w:r>
    </w:p>
    <w:p w14:paraId="7D9B2627" w14:textId="29AF3D6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remociones de materiales serán cubicadas anexando los conduce de entrega en los almacenes de EDESUR, debidamente firmados y sellados</w:t>
      </w:r>
      <w:r w:rsidR="00064097">
        <w:rPr>
          <w:rFonts w:eastAsia="Calibri"/>
          <w:color w:val="000000"/>
          <w:sz w:val="21"/>
          <w:szCs w:val="21"/>
          <w:lang w:val="es-DO" w:eastAsia="en-US"/>
        </w:rPr>
        <w:t>,</w:t>
      </w:r>
      <w:r w:rsidRPr="002C7B12">
        <w:rPr>
          <w:rFonts w:eastAsia="Calibri"/>
          <w:color w:val="000000"/>
          <w:sz w:val="21"/>
          <w:szCs w:val="21"/>
          <w:lang w:val="es-DO" w:eastAsia="en-US"/>
        </w:rPr>
        <w:t xml:space="preserve"> según procedimiento de EDESUR. En caso de pérdida de los materiales de remoción el contratista asumirá el pago correspondiente, el cual se determinará con el precio actual del material.</w:t>
      </w:r>
    </w:p>
    <w:p w14:paraId="441399EF" w14:textId="63F0F18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Cualquier cambio en obra o de procedimientos de ejecución, requerido por el contratista deberá ser solicitado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y esperar aprobación por escrito antes de proceder.</w:t>
      </w:r>
    </w:p>
    <w:p w14:paraId="3F0531BA" w14:textId="4015ADE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estará </w:t>
      </w:r>
      <w:r w:rsidR="00064097">
        <w:rPr>
          <w:rFonts w:eastAsia="Calibri"/>
          <w:color w:val="000000"/>
          <w:sz w:val="21"/>
          <w:szCs w:val="21"/>
          <w:lang w:val="es-DO" w:eastAsia="en-US"/>
        </w:rPr>
        <w:t>obligado</w:t>
      </w:r>
      <w:r w:rsidR="00064097"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a participar de las reuniones de avance de obras que se celebrará cada semana, donde deben presentar informe de avance de obra, estatus de adquisición de materiales, entre otros. </w:t>
      </w:r>
    </w:p>
    <w:p w14:paraId="4551867C" w14:textId="252DDD0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disponer de personal para el levantamiento de AS-BUILT a medida que se completen las actividades </w:t>
      </w:r>
      <w:r w:rsidR="0086683E">
        <w:rPr>
          <w:rFonts w:eastAsia="Calibri"/>
          <w:color w:val="000000"/>
          <w:sz w:val="21"/>
          <w:szCs w:val="21"/>
          <w:lang w:val="es-DO" w:eastAsia="en-US"/>
        </w:rPr>
        <w:t xml:space="preserve">en el proyecto. </w:t>
      </w:r>
      <w:r w:rsidRPr="002C7B12">
        <w:rPr>
          <w:rFonts w:eastAsia="Calibri"/>
          <w:color w:val="000000"/>
          <w:sz w:val="21"/>
          <w:szCs w:val="21"/>
          <w:lang w:val="es-DO" w:eastAsia="en-US"/>
        </w:rPr>
        <w:t xml:space="preserve"> </w:t>
      </w:r>
    </w:p>
    <w:p w14:paraId="63A11BAF" w14:textId="5EA508F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 obra debe cumplir con las normas de construcción</w:t>
      </w:r>
      <w:r w:rsidR="00064097">
        <w:rPr>
          <w:rFonts w:eastAsia="Calibri"/>
          <w:color w:val="000000"/>
          <w:sz w:val="21"/>
          <w:szCs w:val="21"/>
          <w:lang w:val="es-DO" w:eastAsia="en-US"/>
        </w:rPr>
        <w:t>.</w:t>
      </w:r>
      <w:r w:rsidRPr="002C7B12">
        <w:rPr>
          <w:rFonts w:eastAsia="Calibri"/>
          <w:color w:val="000000"/>
          <w:sz w:val="21"/>
          <w:szCs w:val="21"/>
          <w:lang w:val="es-DO" w:eastAsia="en-US"/>
        </w:rPr>
        <w:t xml:space="preserve"> </w:t>
      </w:r>
      <w:r w:rsidR="00064097">
        <w:rPr>
          <w:rFonts w:eastAsia="Calibri"/>
          <w:color w:val="000000"/>
          <w:sz w:val="21"/>
          <w:szCs w:val="21"/>
          <w:lang w:val="es-DO" w:eastAsia="en-US"/>
        </w:rPr>
        <w:t>E</w:t>
      </w:r>
      <w:r w:rsidRPr="002C7B12">
        <w:rPr>
          <w:rFonts w:eastAsia="Calibri"/>
          <w:color w:val="000000"/>
          <w:sz w:val="21"/>
          <w:szCs w:val="21"/>
          <w:lang w:val="es-DO" w:eastAsia="en-US"/>
        </w:rPr>
        <w:t>n el caso de que las condiciones de terreno no lo permitan, es responsabilidad del contratista notificarlo a EDESUR por escrito para su evaluación.</w:t>
      </w:r>
    </w:p>
    <w:p w14:paraId="36B00435" w14:textId="071B469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En caso de cambio de personal operativo o brigadas en el proceso de ejecución, el contratista debe presentar propuesta de sustitución inmediata, cumpliendo los requerimientos establecidos,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w:t>
      </w:r>
    </w:p>
    <w:p w14:paraId="199E33DB" w14:textId="3C6F2B4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mantener la cantidad de Brigadas establecidas en el presente documento, de aumentar o disminuir deben ser con la anuencia de Edesur.</w:t>
      </w:r>
    </w:p>
    <w:p w14:paraId="67B49FE5" w14:textId="403ACFBF" w:rsidR="0044089E" w:rsidRPr="0044089E" w:rsidRDefault="0044089E" w:rsidP="00C7369B">
      <w:pPr>
        <w:pStyle w:val="Ttulo2"/>
        <w:numPr>
          <w:ilvl w:val="1"/>
          <w:numId w:val="1"/>
        </w:numPr>
        <w:spacing w:before="200" w:after="200"/>
        <w:rPr>
          <w:rFonts w:ascii="Segoe UI" w:eastAsia="Calibri" w:hAnsi="Segoe UI" w:cs="Segoe UI"/>
          <w:sz w:val="24"/>
          <w:szCs w:val="24"/>
          <w:lang w:eastAsia="en-US"/>
        </w:rPr>
      </w:pPr>
      <w:r>
        <w:rPr>
          <w:rFonts w:ascii="Segoe UI" w:eastAsia="Calibri" w:hAnsi="Segoe UI" w:cs="Segoe UI"/>
          <w:b w:val="0"/>
          <w:sz w:val="22"/>
          <w:szCs w:val="22"/>
          <w:lang w:eastAsia="en-US"/>
        </w:rPr>
        <w:lastRenderedPageBreak/>
        <w:t xml:space="preserve"> </w:t>
      </w:r>
      <w:bookmarkStart w:id="48" w:name="_Toc207004139"/>
      <w:r w:rsidR="00C7369B" w:rsidRPr="00C7369B">
        <w:rPr>
          <w:rFonts w:cs="Tahoma"/>
          <w:sz w:val="22"/>
          <w:szCs w:val="22"/>
          <w:lang w:val="es-DO"/>
        </w:rPr>
        <w:t>FASE DE CIERRE Y ACEPTACIÓN DEL PROYECTO:</w:t>
      </w:r>
      <w:bookmarkEnd w:id="48"/>
    </w:p>
    <w:p w14:paraId="63113737" w14:textId="67E68AC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notificará al </w:t>
      </w:r>
      <w:r w:rsidR="0086683E">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por escrito la conclusión </w:t>
      </w:r>
      <w:r w:rsidR="00363CD8">
        <w:rPr>
          <w:rFonts w:eastAsia="Calibri"/>
          <w:color w:val="000000"/>
          <w:sz w:val="21"/>
          <w:szCs w:val="21"/>
          <w:lang w:val="es-DO" w:eastAsia="en-US"/>
        </w:rPr>
        <w:t xml:space="preserve">del </w:t>
      </w:r>
      <w:r w:rsidRPr="002C7B12">
        <w:rPr>
          <w:rFonts w:eastAsia="Calibri"/>
          <w:color w:val="000000"/>
          <w:sz w:val="21"/>
          <w:szCs w:val="21"/>
          <w:lang w:val="es-DO" w:eastAsia="en-US"/>
        </w:rPr>
        <w:t xml:space="preserve">proyecto completo para la emisión de la recepción definitiva, luego de una revisión de la calidad de las obras. </w:t>
      </w:r>
    </w:p>
    <w:p w14:paraId="26801A50" w14:textId="63032E7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solicitar la recepción técnica </w:t>
      </w:r>
      <w:r w:rsidR="000F56E8">
        <w:rPr>
          <w:rFonts w:eastAsia="Calibri"/>
          <w:color w:val="000000"/>
          <w:sz w:val="21"/>
          <w:szCs w:val="21"/>
          <w:lang w:val="es-DO" w:eastAsia="en-US"/>
        </w:rPr>
        <w:t>definitiva del proyecto</w:t>
      </w:r>
      <w:r w:rsidRPr="002C7B12">
        <w:rPr>
          <w:rFonts w:eastAsia="Calibri"/>
          <w:color w:val="000000"/>
          <w:sz w:val="21"/>
          <w:szCs w:val="21"/>
          <w:lang w:val="es-DO" w:eastAsia="en-US"/>
        </w:rPr>
        <w:t>, el contratista debe suministrar la volumetría y los planos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actualizados</w:t>
      </w:r>
      <w:r w:rsidR="000F56E8">
        <w:rPr>
          <w:rFonts w:eastAsia="Calibri"/>
          <w:color w:val="000000"/>
          <w:sz w:val="21"/>
          <w:szCs w:val="21"/>
          <w:lang w:val="es-DO" w:eastAsia="en-US"/>
        </w:rPr>
        <w:t xml:space="preserve">. </w:t>
      </w:r>
    </w:p>
    <w:p w14:paraId="1B7E4708" w14:textId="54757CB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No se emitirá recepción </w:t>
      </w:r>
      <w:r w:rsidR="000F56E8">
        <w:rPr>
          <w:rFonts w:eastAsia="Calibri"/>
          <w:color w:val="000000"/>
          <w:sz w:val="21"/>
          <w:szCs w:val="21"/>
          <w:lang w:val="es-DO" w:eastAsia="en-US"/>
        </w:rPr>
        <w:t>definitiva del proyecto</w:t>
      </w:r>
      <w:r w:rsidR="00396422">
        <w:rPr>
          <w:rFonts w:eastAsia="Calibri"/>
          <w:color w:val="000000"/>
          <w:sz w:val="21"/>
          <w:szCs w:val="21"/>
          <w:lang w:val="es-DO" w:eastAsia="en-US"/>
        </w:rPr>
        <w:t>,</w:t>
      </w:r>
      <w:r w:rsidR="000F56E8" w:rsidRPr="002C7B12">
        <w:rPr>
          <w:rFonts w:eastAsia="Calibri"/>
          <w:color w:val="000000"/>
          <w:sz w:val="21"/>
          <w:szCs w:val="21"/>
          <w:lang w:val="es-DO" w:eastAsia="en-US"/>
        </w:rPr>
        <w:t xml:space="preserve"> </w:t>
      </w:r>
      <w:r w:rsidRPr="002C7B12">
        <w:rPr>
          <w:rFonts w:eastAsia="Calibri"/>
          <w:color w:val="000000"/>
          <w:sz w:val="21"/>
          <w:szCs w:val="21"/>
          <w:lang w:val="es-DO" w:eastAsia="en-US"/>
        </w:rPr>
        <w:t>si la evaluación realizada mediante la Inspección de Calidad de Obra</w:t>
      </w:r>
      <w:r w:rsidR="00396422" w:rsidRPr="00396422">
        <w:rPr>
          <w:rFonts w:eastAsia="Calibri"/>
          <w:color w:val="000000"/>
          <w:sz w:val="21"/>
          <w:szCs w:val="21"/>
          <w:lang w:val="es-DO" w:eastAsia="en-US"/>
        </w:rPr>
        <w:t xml:space="preserve"> </w:t>
      </w:r>
      <w:r w:rsidR="00396422" w:rsidRPr="002C7B12">
        <w:rPr>
          <w:rFonts w:eastAsia="Calibri"/>
          <w:color w:val="000000"/>
          <w:sz w:val="21"/>
          <w:szCs w:val="21"/>
          <w:lang w:val="es-DO" w:eastAsia="en-US"/>
        </w:rPr>
        <w:t>no cumple</w:t>
      </w:r>
      <w:r w:rsidRPr="002C7B12">
        <w:rPr>
          <w:rFonts w:eastAsia="Calibri"/>
          <w:color w:val="000000"/>
          <w:sz w:val="21"/>
          <w:szCs w:val="21"/>
          <w:lang w:val="es-DO" w:eastAsia="en-US"/>
        </w:rPr>
        <w:t xml:space="preserve">. </w:t>
      </w:r>
    </w:p>
    <w:p w14:paraId="5677BAD2" w14:textId="3503E80E" w:rsidR="0044089E" w:rsidRPr="002C7B12" w:rsidRDefault="00E07A3C" w:rsidP="00C7369B">
      <w:pPr>
        <w:numPr>
          <w:ilvl w:val="0"/>
          <w:numId w:val="2"/>
        </w:numPr>
        <w:spacing w:before="200" w:after="200" w:line="360" w:lineRule="auto"/>
        <w:ind w:left="714" w:hanging="357"/>
        <w:contextualSpacing/>
        <w:rPr>
          <w:rFonts w:eastAsia="Calibri"/>
          <w:color w:val="000000"/>
          <w:sz w:val="21"/>
          <w:szCs w:val="21"/>
          <w:lang w:val="es-DO" w:eastAsia="en-US"/>
        </w:rPr>
      </w:pPr>
      <w:bookmarkStart w:id="49" w:name="_Hlk188882645"/>
      <w:r>
        <w:rPr>
          <w:rFonts w:eastAsia="Calibri"/>
          <w:color w:val="000000"/>
          <w:sz w:val="21"/>
          <w:szCs w:val="21"/>
          <w:lang w:val="es-DO" w:eastAsia="en-US"/>
        </w:rPr>
        <w:t>Para el cierre de calidad de obras, e</w:t>
      </w:r>
      <w:r w:rsidR="0044089E" w:rsidRPr="002C7B12">
        <w:rPr>
          <w:rFonts w:eastAsia="Calibri"/>
          <w:color w:val="000000"/>
          <w:sz w:val="21"/>
          <w:szCs w:val="21"/>
          <w:lang w:val="es-DO" w:eastAsia="en-US"/>
        </w:rPr>
        <w:t xml:space="preserve">l contratista dispondrá de 15 días hábiles para las correcciones de las anomalías sin tensión. </w:t>
      </w:r>
      <w:r w:rsidR="008A2C2C" w:rsidRPr="008A2C2C">
        <w:rPr>
          <w:rFonts w:eastAsia="Calibri"/>
          <w:color w:val="000000"/>
          <w:sz w:val="21"/>
          <w:szCs w:val="21"/>
          <w:lang w:val="es-DO" w:eastAsia="en-US"/>
        </w:rPr>
        <w:t>En caso de requerir aperturas, el contratista será penalizado con el descuento del costo de la energía dejada de servir o disponer a su costo de una brigada para trabajos con tensión (TCT), por el tiempo requerido para dichas correcciones.</w:t>
      </w:r>
    </w:p>
    <w:bookmarkEnd w:id="49"/>
    <w:p w14:paraId="4A46FDF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 responsable del embalaje (de acuerdo con la normativa de EDESUR), transporte, carga y descarga a los almacenes de EDESUR, de los materiales residuales del proyecto, procedentes de aportes o de la minuta.   </w:t>
      </w:r>
    </w:p>
    <w:p w14:paraId="208A4B0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el cierre del proyecto, no deben quedar materiales de remoción en los almacenes del contratista. </w:t>
      </w:r>
    </w:p>
    <w:p w14:paraId="746DBC0F" w14:textId="26EF446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proporcionará a EDESUR toda la documentación referente al cierre del proyecto, mediante la entrega definitiva de trabajos ejecutados (base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y planos digitalizados “AS-BUILT” (Como Construido), revisado, </w:t>
      </w:r>
      <w:r w:rsidRPr="005B5D88">
        <w:rPr>
          <w:rFonts w:eastAsia="Calibri"/>
          <w:color w:val="000000"/>
          <w:sz w:val="21"/>
          <w:szCs w:val="21"/>
          <w:lang w:val="es-DO" w:eastAsia="en-US"/>
        </w:rPr>
        <w:t xml:space="preserve">validado y firmado por un Ingeniero Eléctrico colegiado (CODIA) </w:t>
      </w:r>
      <w:r w:rsidR="00E07A3C">
        <w:rPr>
          <w:rFonts w:eastAsia="Calibri"/>
          <w:color w:val="000000"/>
          <w:sz w:val="21"/>
          <w:szCs w:val="21"/>
          <w:lang w:val="es-DO" w:eastAsia="en-US"/>
        </w:rPr>
        <w:t xml:space="preserve">competente, </w:t>
      </w:r>
      <w:r w:rsidRPr="005B5D88">
        <w:rPr>
          <w:rFonts w:eastAsia="Calibri"/>
          <w:color w:val="000000"/>
          <w:sz w:val="21"/>
          <w:szCs w:val="21"/>
          <w:lang w:val="es-DO" w:eastAsia="en-US"/>
        </w:rPr>
        <w:t>el cual debe ser entregado en un plazo no mayor a dos (02) meses a</w:t>
      </w:r>
      <w:r w:rsidRPr="002C7B12">
        <w:rPr>
          <w:rFonts w:eastAsia="Calibri"/>
          <w:color w:val="000000"/>
          <w:sz w:val="21"/>
          <w:szCs w:val="21"/>
          <w:lang w:val="es-DO" w:eastAsia="en-US"/>
        </w:rPr>
        <w:t xml:space="preserve"> partir de la recepción provisional del último polígono. </w:t>
      </w:r>
    </w:p>
    <w:p w14:paraId="30D48E33" w14:textId="4C8F946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es responsable de la elaboración de la volumetría definitiva resultante del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la cual deberá ser entregada de manera física y digital. Esta debe incluir el cuadre de materiales (adquiridos, instalados, retirados, residuales y aportes)</w:t>
      </w:r>
      <w:r w:rsidR="008E03D0">
        <w:rPr>
          <w:rFonts w:eastAsia="Calibri"/>
          <w:color w:val="000000"/>
          <w:sz w:val="21"/>
          <w:szCs w:val="21"/>
          <w:lang w:val="es-DO" w:eastAsia="en-US"/>
        </w:rPr>
        <w:t>, cuadre de la mano de obra</w:t>
      </w:r>
      <w:r w:rsidRPr="002C7B12">
        <w:rPr>
          <w:rFonts w:eastAsia="Calibri"/>
          <w:color w:val="000000"/>
          <w:sz w:val="21"/>
          <w:szCs w:val="21"/>
          <w:lang w:val="es-DO" w:eastAsia="en-US"/>
        </w:rPr>
        <w:t xml:space="preserve"> y la última cubicación de obra ejecutada, con sus respetivos soportes.  </w:t>
      </w:r>
    </w:p>
    <w:p w14:paraId="6560130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En caso de pérdida de los materiales de aporte, el contratista asumirá el pago correspondiente, el cual se determinará con el precio actual del material.</w:t>
      </w:r>
    </w:p>
    <w:p w14:paraId="31C66E26" w14:textId="56B2F6B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debe realizar el cierre ambiental del proyecto y notificar mediante comunicación a la </w:t>
      </w:r>
      <w:r w:rsidR="008E03D0">
        <w:rPr>
          <w:rFonts w:eastAsia="Calibri"/>
          <w:color w:val="000000"/>
          <w:sz w:val="21"/>
          <w:szCs w:val="21"/>
          <w:lang w:val="es-DO" w:eastAsia="en-US"/>
        </w:rPr>
        <w:t>EDESUR</w:t>
      </w:r>
      <w:r w:rsidRPr="002C7B12">
        <w:rPr>
          <w:rFonts w:eastAsia="Calibri"/>
          <w:color w:val="000000"/>
          <w:sz w:val="21"/>
          <w:szCs w:val="21"/>
          <w:lang w:val="es-DO" w:eastAsia="en-US"/>
        </w:rPr>
        <w:t>.</w:t>
      </w:r>
    </w:p>
    <w:p w14:paraId="247C7EA6" w14:textId="2FB1710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retirar los rótulos del proyecto de los vehículos utilizados en obra y enviar evidencia</w:t>
      </w:r>
      <w:r w:rsidR="008E03D0">
        <w:rPr>
          <w:rFonts w:eastAsia="Calibri"/>
          <w:color w:val="000000"/>
          <w:sz w:val="21"/>
          <w:szCs w:val="21"/>
          <w:lang w:val="es-DO" w:eastAsia="en-US"/>
        </w:rPr>
        <w:t>s</w:t>
      </w:r>
      <w:r w:rsidRPr="002C7B12">
        <w:rPr>
          <w:rFonts w:eastAsia="Calibri"/>
          <w:color w:val="000000"/>
          <w:sz w:val="21"/>
          <w:szCs w:val="21"/>
          <w:lang w:val="es-DO" w:eastAsia="en-US"/>
        </w:rPr>
        <w:t xml:space="preserve"> a </w:t>
      </w:r>
      <w:r w:rsidR="008E03D0">
        <w:rPr>
          <w:rFonts w:eastAsia="Calibri"/>
          <w:color w:val="000000"/>
          <w:sz w:val="21"/>
          <w:szCs w:val="21"/>
          <w:lang w:val="es-DO" w:eastAsia="en-US"/>
        </w:rPr>
        <w:t>EDESUR</w:t>
      </w:r>
      <w:r w:rsidRPr="002C7B12">
        <w:rPr>
          <w:rFonts w:eastAsia="Calibri"/>
          <w:color w:val="000000"/>
          <w:sz w:val="21"/>
          <w:szCs w:val="21"/>
          <w:lang w:val="es-DO" w:eastAsia="en-US"/>
        </w:rPr>
        <w:t xml:space="preserve">. Esta información formará parte de los entregables para complementar la Ficha de Cierre Ambiental del Proyecto. </w:t>
      </w:r>
    </w:p>
    <w:p w14:paraId="1F679CCD" w14:textId="306FBFA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Conformidad Técnica del Proyecto, será comunicada mediante un documento de aceptación firmado por el </w:t>
      </w:r>
      <w:r w:rsidR="008E03D0">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de EDESUR. </w:t>
      </w:r>
    </w:p>
    <w:p w14:paraId="64F723B6" w14:textId="0DBCCDD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Terminación de Obras será emitida luego de haber realizado el proceso de cierre técnico administrativo del proyecto, mediante documento firmado por el </w:t>
      </w:r>
      <w:r w:rsidR="008E03D0">
        <w:rPr>
          <w:rFonts w:eastAsia="Calibri"/>
          <w:color w:val="000000"/>
          <w:sz w:val="21"/>
          <w:szCs w:val="21"/>
          <w:lang w:val="es-DO" w:eastAsia="en-US"/>
        </w:rPr>
        <w:t xml:space="preserve">Gerente </w:t>
      </w:r>
      <w:r w:rsidRPr="002C7B12">
        <w:rPr>
          <w:rFonts w:eastAsia="Calibri"/>
          <w:color w:val="000000"/>
          <w:sz w:val="21"/>
          <w:szCs w:val="21"/>
          <w:lang w:val="es-DO" w:eastAsia="en-US"/>
        </w:rPr>
        <w:t xml:space="preserve">de Proyectos de EDESUR. </w:t>
      </w:r>
    </w:p>
    <w:p w14:paraId="7821E2A4" w14:textId="24C767A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Una vez sea emitida la Certificación de Terminación de Obras del Proyecto, el Contratista podrá solicitar la Certificación de Aceptación Operativa</w:t>
      </w:r>
      <w:r w:rsidR="000E7785" w:rsidRPr="002C7B12">
        <w:rPr>
          <w:rFonts w:eastAsia="Calibri"/>
          <w:color w:val="000000"/>
          <w:sz w:val="21"/>
          <w:szCs w:val="21"/>
          <w:lang w:val="es-DO" w:eastAsia="en-US"/>
        </w:rPr>
        <w:t>.</w:t>
      </w:r>
    </w:p>
    <w:p w14:paraId="5AA52E97" w14:textId="77777777" w:rsidR="00B13F87" w:rsidRPr="00C7369B" w:rsidRDefault="00B13F87" w:rsidP="00C7369B">
      <w:pPr>
        <w:pStyle w:val="Ttulo1"/>
        <w:numPr>
          <w:ilvl w:val="0"/>
          <w:numId w:val="1"/>
        </w:numPr>
        <w:rPr>
          <w:sz w:val="22"/>
          <w:szCs w:val="21"/>
          <w:lang w:val="es-DO"/>
        </w:rPr>
      </w:pPr>
      <w:bookmarkStart w:id="50" w:name="_Toc207004140"/>
      <w:r w:rsidRPr="00C7369B">
        <w:rPr>
          <w:sz w:val="22"/>
          <w:szCs w:val="21"/>
          <w:lang w:val="es-DO"/>
        </w:rPr>
        <w:t>Cronograma/Hitos</w:t>
      </w:r>
      <w:bookmarkEnd w:id="50"/>
    </w:p>
    <w:p w14:paraId="1F8C4320" w14:textId="59837621" w:rsidR="002A2691" w:rsidRDefault="00B13F87" w:rsidP="009334DE">
      <w:pPr>
        <w:spacing w:before="200" w:after="200" w:line="360" w:lineRule="auto"/>
        <w:jc w:val="left"/>
        <w:rPr>
          <w:sz w:val="22"/>
          <w:szCs w:val="22"/>
          <w:lang w:val="es-DO"/>
        </w:rPr>
      </w:pPr>
      <w:r w:rsidRPr="002C7B12">
        <w:rPr>
          <w:sz w:val="21"/>
          <w:szCs w:val="21"/>
          <w:lang w:val="es-DO"/>
        </w:rPr>
        <w:t xml:space="preserve">A continuación, se presenta el listado de actividades/hitos para garantizar la exitosa ejecución del proyecto </w:t>
      </w:r>
      <w:r w:rsidRPr="002C7B12">
        <w:rPr>
          <w:b/>
          <w:sz w:val="21"/>
          <w:szCs w:val="21"/>
          <w:lang w:val="es-DO"/>
        </w:rPr>
        <w:t xml:space="preserve">Nuevos Circuitos </w:t>
      </w:r>
      <w:r w:rsidR="00C84B45" w:rsidRPr="00C84B45">
        <w:rPr>
          <w:sz w:val="21"/>
          <w:szCs w:val="21"/>
          <w:lang w:val="es-DO"/>
        </w:rPr>
        <w:t>COHE101, COHE102, COHE103, COHE104, COHE105, COHE106, COHE107, COHE108, COHE109, y COHE</w:t>
      </w:r>
      <w:r w:rsidR="000F791E" w:rsidRPr="00C84B45">
        <w:rPr>
          <w:sz w:val="21"/>
          <w:szCs w:val="21"/>
          <w:lang w:val="es-DO"/>
        </w:rPr>
        <w:t>110</w:t>
      </w:r>
      <w:r w:rsidR="000F791E">
        <w:rPr>
          <w:sz w:val="21"/>
          <w:szCs w:val="21"/>
          <w:lang w:val="es-DO"/>
        </w:rPr>
        <w:t xml:space="preserve">. </w:t>
      </w:r>
      <w:r w:rsidRPr="002C7B12">
        <w:rPr>
          <w:sz w:val="21"/>
          <w:szCs w:val="21"/>
          <w:lang w:val="es-DO"/>
        </w:rPr>
        <w:t>Las etapas serán acordadas con el contratista previo al inicio de la obra</w:t>
      </w:r>
      <w:r w:rsidRPr="00C84B45">
        <w:rPr>
          <w:sz w:val="21"/>
          <w:szCs w:val="21"/>
          <w:lang w:val="es-DO"/>
        </w:rPr>
        <w:t>.</w:t>
      </w:r>
    </w:p>
    <w:tbl>
      <w:tblPr>
        <w:tblStyle w:val="Tablaconcuadrcula"/>
        <w:tblW w:w="0" w:type="auto"/>
        <w:jc w:val="center"/>
        <w:tblLook w:val="04A0" w:firstRow="1" w:lastRow="0" w:firstColumn="1" w:lastColumn="0" w:noHBand="0" w:noVBand="1"/>
      </w:tblPr>
      <w:tblGrid>
        <w:gridCol w:w="7726"/>
        <w:gridCol w:w="1260"/>
      </w:tblGrid>
      <w:tr w:rsidR="00083416" w:rsidRPr="00083416" w14:paraId="1D387CA5" w14:textId="77777777" w:rsidTr="00431B11">
        <w:trPr>
          <w:trHeight w:val="458"/>
          <w:tblHeader/>
          <w:jc w:val="center"/>
        </w:trPr>
        <w:tc>
          <w:tcPr>
            <w:tcW w:w="7726" w:type="dxa"/>
            <w:shd w:val="clear" w:color="auto" w:fill="BFBFBF" w:themeFill="background1" w:themeFillShade="BF"/>
            <w:vAlign w:val="center"/>
          </w:tcPr>
          <w:p w14:paraId="2BAB6FE4" w14:textId="0A9089AB" w:rsidR="00083416" w:rsidRPr="002D5C09" w:rsidRDefault="00083416" w:rsidP="00BA5D7A">
            <w:pPr>
              <w:jc w:val="center"/>
              <w:rPr>
                <w:b/>
                <w:color w:val="000000" w:themeColor="text1"/>
                <w:szCs w:val="18"/>
              </w:rPr>
            </w:pPr>
            <w:r w:rsidRPr="002D5C09">
              <w:rPr>
                <w:b/>
                <w:color w:val="000000" w:themeColor="text1"/>
                <w:szCs w:val="18"/>
              </w:rPr>
              <w:t xml:space="preserve">Cronograma/Hitos </w:t>
            </w:r>
            <w:r w:rsidR="009334DE" w:rsidRPr="004B28B5">
              <w:rPr>
                <w:lang w:val="es-US"/>
              </w:rPr>
              <w:t>Salidas</w:t>
            </w:r>
            <w:r w:rsidR="008E03D0">
              <w:rPr>
                <w:lang w:val="es-US"/>
              </w:rPr>
              <w:t xml:space="preserve"> y Troncales</w:t>
            </w:r>
            <w:r w:rsidR="009334DE" w:rsidRPr="004B28B5">
              <w:rPr>
                <w:lang w:val="es-US"/>
              </w:rPr>
              <w:t xml:space="preserve"> de Media </w:t>
            </w:r>
            <w:r w:rsidR="00AC0602" w:rsidRPr="0078418C">
              <w:rPr>
                <w:sz w:val="22"/>
                <w:szCs w:val="22"/>
              </w:rPr>
              <w:t>Centro de Operaciones de Herrera</w:t>
            </w:r>
          </w:p>
        </w:tc>
        <w:tc>
          <w:tcPr>
            <w:tcW w:w="1260" w:type="dxa"/>
            <w:shd w:val="clear" w:color="auto" w:fill="BFBFBF" w:themeFill="background1" w:themeFillShade="BF"/>
            <w:vAlign w:val="center"/>
          </w:tcPr>
          <w:p w14:paraId="6AF03BF1" w14:textId="49A1FC9D" w:rsidR="00083416" w:rsidRPr="002D5C09" w:rsidRDefault="00083416" w:rsidP="00BA5D7A">
            <w:pPr>
              <w:jc w:val="center"/>
              <w:rPr>
                <w:b/>
                <w:color w:val="000000" w:themeColor="text1"/>
                <w:szCs w:val="18"/>
              </w:rPr>
            </w:pPr>
          </w:p>
        </w:tc>
      </w:tr>
      <w:tr w:rsidR="002A2691" w:rsidRPr="00083416" w14:paraId="15ED7798" w14:textId="77777777" w:rsidTr="00431B11">
        <w:trPr>
          <w:trHeight w:val="445"/>
          <w:jc w:val="center"/>
        </w:trPr>
        <w:tc>
          <w:tcPr>
            <w:tcW w:w="7726" w:type="dxa"/>
            <w:vAlign w:val="center"/>
          </w:tcPr>
          <w:p w14:paraId="1BF54EC9" w14:textId="2B1DBA09" w:rsidR="002A2691" w:rsidRPr="002C7B12" w:rsidRDefault="002A2691" w:rsidP="002A2691">
            <w:pPr>
              <w:spacing w:line="240" w:lineRule="auto"/>
              <w:jc w:val="left"/>
              <w:rPr>
                <w:sz w:val="21"/>
                <w:szCs w:val="21"/>
                <w:lang w:val="es-DO"/>
              </w:rPr>
            </w:pPr>
            <w:r w:rsidRPr="002A2691">
              <w:rPr>
                <w:sz w:val="21"/>
                <w:szCs w:val="21"/>
                <w:lang w:val="es-DO"/>
              </w:rPr>
              <w:t xml:space="preserve">Inicio del </w:t>
            </w:r>
            <w:r w:rsidR="008E03D0">
              <w:rPr>
                <w:sz w:val="21"/>
                <w:szCs w:val="21"/>
                <w:lang w:val="es-DO"/>
              </w:rPr>
              <w:t xml:space="preserve">Cronograma del </w:t>
            </w:r>
            <w:r w:rsidRPr="002A2691">
              <w:rPr>
                <w:sz w:val="21"/>
                <w:szCs w:val="21"/>
                <w:lang w:val="es-DO"/>
              </w:rPr>
              <w:t>Proyecto (Cumplimiento condiciones contractuales para entrada en vigor del contrato)</w:t>
            </w:r>
          </w:p>
        </w:tc>
        <w:tc>
          <w:tcPr>
            <w:tcW w:w="1260" w:type="dxa"/>
            <w:vAlign w:val="center"/>
          </w:tcPr>
          <w:p w14:paraId="2CDC2E6B" w14:textId="67971B0F" w:rsidR="002A2691" w:rsidRPr="002A2691" w:rsidRDefault="002A2691" w:rsidP="002A2691">
            <w:pPr>
              <w:spacing w:line="240" w:lineRule="auto"/>
              <w:jc w:val="left"/>
              <w:rPr>
                <w:sz w:val="21"/>
                <w:szCs w:val="21"/>
                <w:lang w:val="es-DO"/>
              </w:rPr>
            </w:pPr>
            <w:r>
              <w:rPr>
                <w:sz w:val="21"/>
                <w:szCs w:val="21"/>
                <w:lang w:val="es-DO"/>
              </w:rPr>
              <w:t xml:space="preserve">Mes </w:t>
            </w:r>
            <w:r w:rsidRPr="002A2691">
              <w:rPr>
                <w:sz w:val="21"/>
                <w:szCs w:val="21"/>
                <w:lang w:val="es-DO"/>
              </w:rPr>
              <w:t>0</w:t>
            </w:r>
          </w:p>
        </w:tc>
      </w:tr>
      <w:tr w:rsidR="002A2691" w:rsidRPr="00083416" w14:paraId="603A67C6" w14:textId="77777777" w:rsidTr="00431B11">
        <w:trPr>
          <w:trHeight w:val="445"/>
          <w:jc w:val="center"/>
        </w:trPr>
        <w:tc>
          <w:tcPr>
            <w:tcW w:w="7726" w:type="dxa"/>
            <w:vAlign w:val="center"/>
          </w:tcPr>
          <w:p w14:paraId="1B129598" w14:textId="77BE066A" w:rsidR="002A2691" w:rsidRPr="002C7B12" w:rsidRDefault="002A2691" w:rsidP="002A2691">
            <w:pPr>
              <w:spacing w:line="240" w:lineRule="auto"/>
              <w:jc w:val="left"/>
              <w:rPr>
                <w:color w:val="000000" w:themeColor="text1"/>
                <w:sz w:val="21"/>
                <w:szCs w:val="21"/>
              </w:rPr>
            </w:pPr>
            <w:r w:rsidRPr="002C7B12">
              <w:rPr>
                <w:sz w:val="21"/>
                <w:szCs w:val="21"/>
                <w:lang w:val="es-DO"/>
              </w:rPr>
              <w:t>Entrega de cronograma actualizado</w:t>
            </w:r>
          </w:p>
        </w:tc>
        <w:tc>
          <w:tcPr>
            <w:tcW w:w="1260" w:type="dxa"/>
            <w:vAlign w:val="center"/>
          </w:tcPr>
          <w:p w14:paraId="33019EEB" w14:textId="7E3E6359"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725E26FC" w14:textId="77777777" w:rsidTr="00431B11">
        <w:trPr>
          <w:trHeight w:val="439"/>
          <w:jc w:val="center"/>
        </w:trPr>
        <w:tc>
          <w:tcPr>
            <w:tcW w:w="7726" w:type="dxa"/>
            <w:vAlign w:val="center"/>
          </w:tcPr>
          <w:p w14:paraId="321D66F3" w14:textId="7651DC56" w:rsidR="002A2691" w:rsidRPr="002C7B12" w:rsidDel="00940F32" w:rsidRDefault="002A2691" w:rsidP="002A2691">
            <w:pPr>
              <w:spacing w:line="240" w:lineRule="auto"/>
              <w:jc w:val="left"/>
              <w:rPr>
                <w:color w:val="000000" w:themeColor="text1"/>
                <w:sz w:val="21"/>
                <w:szCs w:val="21"/>
              </w:rPr>
            </w:pPr>
            <w:r w:rsidRPr="002C7B12">
              <w:rPr>
                <w:color w:val="000000" w:themeColor="text1"/>
                <w:sz w:val="21"/>
                <w:szCs w:val="21"/>
              </w:rPr>
              <w:t>Aprobación de muestras de materiales</w:t>
            </w:r>
          </w:p>
        </w:tc>
        <w:tc>
          <w:tcPr>
            <w:tcW w:w="1260" w:type="dxa"/>
            <w:vAlign w:val="center"/>
          </w:tcPr>
          <w:p w14:paraId="2D034AED" w14:textId="3D7EC44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1CEAC97E" w14:textId="77777777" w:rsidTr="00431B11">
        <w:trPr>
          <w:trHeight w:val="445"/>
          <w:jc w:val="center"/>
        </w:trPr>
        <w:tc>
          <w:tcPr>
            <w:tcW w:w="7726" w:type="dxa"/>
            <w:vAlign w:val="center"/>
          </w:tcPr>
          <w:p w14:paraId="17FF1B15" w14:textId="7214BAB1" w:rsidR="002A2691" w:rsidRPr="002C7B12" w:rsidRDefault="002A2691" w:rsidP="002A2691">
            <w:pPr>
              <w:spacing w:line="240" w:lineRule="auto"/>
              <w:jc w:val="left"/>
              <w:rPr>
                <w:color w:val="000000" w:themeColor="text1"/>
                <w:sz w:val="21"/>
                <w:szCs w:val="21"/>
              </w:rPr>
            </w:pPr>
            <w:r w:rsidRPr="002C7B12">
              <w:rPr>
                <w:sz w:val="21"/>
                <w:szCs w:val="21"/>
                <w:lang w:val="es-DO"/>
              </w:rPr>
              <w:t>Fin de Replanteo y firma de minuta</w:t>
            </w:r>
          </w:p>
        </w:tc>
        <w:tc>
          <w:tcPr>
            <w:tcW w:w="1260" w:type="dxa"/>
            <w:vAlign w:val="center"/>
          </w:tcPr>
          <w:p w14:paraId="30BEA5C8" w14:textId="204B093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2</w:t>
            </w:r>
          </w:p>
        </w:tc>
      </w:tr>
      <w:tr w:rsidR="008E03D0" w:rsidRPr="00083416" w14:paraId="7844744C" w14:textId="77777777" w:rsidTr="00431B11">
        <w:trPr>
          <w:trHeight w:val="478"/>
          <w:jc w:val="center"/>
        </w:trPr>
        <w:tc>
          <w:tcPr>
            <w:tcW w:w="7726" w:type="dxa"/>
            <w:vAlign w:val="center"/>
          </w:tcPr>
          <w:p w14:paraId="0CDD742D" w14:textId="701E20FA" w:rsidR="008E03D0" w:rsidRPr="002C7B12" w:rsidRDefault="008E03D0" w:rsidP="002A2691">
            <w:pPr>
              <w:spacing w:line="240" w:lineRule="auto"/>
              <w:jc w:val="left"/>
              <w:rPr>
                <w:sz w:val="21"/>
                <w:szCs w:val="21"/>
                <w:lang w:val="es-DO"/>
              </w:rPr>
            </w:pPr>
            <w:r>
              <w:rPr>
                <w:sz w:val="21"/>
                <w:szCs w:val="21"/>
                <w:lang w:val="es-DO"/>
              </w:rPr>
              <w:lastRenderedPageBreak/>
              <w:t>I</w:t>
            </w:r>
            <w:r w:rsidRPr="008E03D0">
              <w:rPr>
                <w:sz w:val="21"/>
                <w:szCs w:val="21"/>
                <w:lang w:val="es-DO"/>
              </w:rPr>
              <w:t>nicio de obra</w:t>
            </w:r>
          </w:p>
        </w:tc>
        <w:tc>
          <w:tcPr>
            <w:tcW w:w="1260" w:type="dxa"/>
            <w:vAlign w:val="center"/>
          </w:tcPr>
          <w:p w14:paraId="26BE941A" w14:textId="31B7D09A" w:rsidR="008E03D0" w:rsidRPr="002C7B12" w:rsidRDefault="008E03D0" w:rsidP="002A2691">
            <w:pPr>
              <w:spacing w:line="240" w:lineRule="auto"/>
              <w:jc w:val="left"/>
              <w:rPr>
                <w:color w:val="000000" w:themeColor="text1"/>
                <w:sz w:val="21"/>
                <w:szCs w:val="21"/>
              </w:rPr>
            </w:pPr>
            <w:r w:rsidRPr="002C7B12">
              <w:rPr>
                <w:color w:val="000000" w:themeColor="text1"/>
                <w:sz w:val="21"/>
                <w:szCs w:val="21"/>
              </w:rPr>
              <w:t xml:space="preserve">Mes </w:t>
            </w:r>
            <w:r>
              <w:rPr>
                <w:color w:val="000000" w:themeColor="text1"/>
                <w:sz w:val="21"/>
                <w:szCs w:val="21"/>
              </w:rPr>
              <w:t>3</w:t>
            </w:r>
          </w:p>
        </w:tc>
      </w:tr>
      <w:tr w:rsidR="002A2691" w:rsidRPr="00083416" w14:paraId="068D35E4" w14:textId="77777777" w:rsidTr="00431B11">
        <w:trPr>
          <w:trHeight w:val="478"/>
          <w:jc w:val="center"/>
        </w:trPr>
        <w:tc>
          <w:tcPr>
            <w:tcW w:w="7726" w:type="dxa"/>
            <w:vAlign w:val="center"/>
          </w:tcPr>
          <w:p w14:paraId="3BABFEEE" w14:textId="1A49F615" w:rsidR="002A2691" w:rsidRPr="002C7B12" w:rsidRDefault="002A2691" w:rsidP="002A2691">
            <w:pPr>
              <w:spacing w:line="240" w:lineRule="auto"/>
              <w:jc w:val="left"/>
              <w:rPr>
                <w:color w:val="000000" w:themeColor="text1"/>
                <w:sz w:val="21"/>
                <w:szCs w:val="21"/>
              </w:rPr>
            </w:pPr>
            <w:r w:rsidRPr="002C7B12">
              <w:rPr>
                <w:sz w:val="21"/>
                <w:szCs w:val="21"/>
                <w:lang w:val="es-DO"/>
              </w:rPr>
              <w:t>Acopio de todos los materiales en almacén</w:t>
            </w:r>
          </w:p>
        </w:tc>
        <w:tc>
          <w:tcPr>
            <w:tcW w:w="1260" w:type="dxa"/>
            <w:vAlign w:val="center"/>
          </w:tcPr>
          <w:p w14:paraId="505FCECC" w14:textId="50D255F7"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 xml:space="preserve">Mes </w:t>
            </w:r>
            <w:r w:rsidR="008E03D0">
              <w:rPr>
                <w:color w:val="000000" w:themeColor="text1"/>
                <w:sz w:val="21"/>
                <w:szCs w:val="21"/>
              </w:rPr>
              <w:t>4</w:t>
            </w:r>
          </w:p>
        </w:tc>
      </w:tr>
      <w:tr w:rsidR="002A2691" w:rsidRPr="00083416" w14:paraId="7EBFECB3" w14:textId="77777777" w:rsidTr="00431B11">
        <w:trPr>
          <w:trHeight w:val="445"/>
          <w:jc w:val="center"/>
        </w:trPr>
        <w:tc>
          <w:tcPr>
            <w:tcW w:w="7726" w:type="dxa"/>
            <w:vAlign w:val="center"/>
          </w:tcPr>
          <w:p w14:paraId="72590DC5" w14:textId="043E064D" w:rsidR="002A2691" w:rsidRPr="006B5581" w:rsidRDefault="006B5581" w:rsidP="002A2691">
            <w:pPr>
              <w:spacing w:line="240" w:lineRule="auto"/>
              <w:jc w:val="left"/>
              <w:rPr>
                <w:sz w:val="21"/>
                <w:szCs w:val="21"/>
                <w:lang w:val="es-DO"/>
              </w:rPr>
            </w:pPr>
            <w:r w:rsidRPr="006B5581">
              <w:rPr>
                <w:sz w:val="21"/>
                <w:szCs w:val="21"/>
                <w:lang w:val="es-DO"/>
              </w:rPr>
              <w:t>Finalización (</w:t>
            </w:r>
            <w:r w:rsidR="00C84B45" w:rsidRPr="00C84B45">
              <w:rPr>
                <w:sz w:val="18"/>
                <w:szCs w:val="18"/>
              </w:rPr>
              <w:t>COHE101, COHE102, COHE103, COHE104, COHE105, COHE106, COHE107, COHE108, COHE109, y COHE110</w:t>
            </w:r>
            <w:r w:rsidRPr="006B5581">
              <w:rPr>
                <w:sz w:val="21"/>
                <w:szCs w:val="21"/>
                <w:lang w:val="es-DO"/>
              </w:rPr>
              <w:t>)</w:t>
            </w:r>
          </w:p>
        </w:tc>
        <w:tc>
          <w:tcPr>
            <w:tcW w:w="1260" w:type="dxa"/>
            <w:vAlign w:val="center"/>
          </w:tcPr>
          <w:p w14:paraId="5D722345" w14:textId="2BCD0FCA" w:rsidR="002A2691" w:rsidRPr="002C7B12" w:rsidRDefault="002A2691" w:rsidP="002A2691">
            <w:pPr>
              <w:spacing w:line="240" w:lineRule="auto"/>
              <w:jc w:val="left"/>
              <w:rPr>
                <w:color w:val="FF0000"/>
                <w:sz w:val="21"/>
                <w:szCs w:val="21"/>
              </w:rPr>
            </w:pPr>
            <w:r w:rsidRPr="002C7B12">
              <w:rPr>
                <w:sz w:val="21"/>
                <w:szCs w:val="21"/>
              </w:rPr>
              <w:t>Mes 1</w:t>
            </w:r>
            <w:r>
              <w:rPr>
                <w:sz w:val="21"/>
                <w:szCs w:val="21"/>
              </w:rPr>
              <w:t>3</w:t>
            </w:r>
          </w:p>
        </w:tc>
      </w:tr>
      <w:tr w:rsidR="002A2691" w:rsidRPr="00083416" w14:paraId="146BCFDA" w14:textId="77777777" w:rsidTr="00431B11">
        <w:trPr>
          <w:trHeight w:val="489"/>
          <w:jc w:val="center"/>
        </w:trPr>
        <w:tc>
          <w:tcPr>
            <w:tcW w:w="7726" w:type="dxa"/>
            <w:vAlign w:val="center"/>
          </w:tcPr>
          <w:p w14:paraId="23E878AE" w14:textId="2136B7CF"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Cierre Técnico</w:t>
            </w:r>
            <w:r>
              <w:rPr>
                <w:color w:val="000000" w:themeColor="text1"/>
                <w:sz w:val="21"/>
                <w:szCs w:val="21"/>
              </w:rPr>
              <w:t xml:space="preserve"> y Administrativo</w:t>
            </w:r>
            <w:r w:rsidRPr="002C7B12">
              <w:rPr>
                <w:color w:val="000000" w:themeColor="text1"/>
                <w:sz w:val="21"/>
                <w:szCs w:val="21"/>
              </w:rPr>
              <w:t xml:space="preserve"> de Obra con EDESUR</w:t>
            </w:r>
          </w:p>
        </w:tc>
        <w:tc>
          <w:tcPr>
            <w:tcW w:w="1260" w:type="dxa"/>
            <w:vAlign w:val="center"/>
          </w:tcPr>
          <w:p w14:paraId="286A632F" w14:textId="4D798CBF" w:rsidR="002A2691" w:rsidRPr="002C7B12" w:rsidRDefault="002A2691" w:rsidP="002A2691">
            <w:pPr>
              <w:spacing w:line="240" w:lineRule="auto"/>
              <w:jc w:val="left"/>
              <w:rPr>
                <w:sz w:val="21"/>
                <w:szCs w:val="21"/>
              </w:rPr>
            </w:pPr>
            <w:r w:rsidRPr="002C7B12">
              <w:rPr>
                <w:sz w:val="21"/>
                <w:szCs w:val="21"/>
              </w:rPr>
              <w:t>Mes 15</w:t>
            </w:r>
          </w:p>
        </w:tc>
      </w:tr>
    </w:tbl>
    <w:p w14:paraId="49F9D683" w14:textId="77777777" w:rsidR="00431B11" w:rsidRDefault="00431B11" w:rsidP="00431B11">
      <w:pPr>
        <w:spacing w:before="0" w:line="360" w:lineRule="auto"/>
        <w:rPr>
          <w:sz w:val="21"/>
          <w:szCs w:val="21"/>
          <w:lang w:val="es-DO"/>
        </w:rPr>
      </w:pPr>
      <w:bookmarkStart w:id="51" w:name="_Hlk188983914"/>
    </w:p>
    <w:p w14:paraId="5A0E9A09" w14:textId="5A42A67C" w:rsidR="00D12BC7" w:rsidRPr="002C7B12" w:rsidRDefault="00D12BC7" w:rsidP="00C7369B">
      <w:pPr>
        <w:spacing w:before="200" w:after="200" w:line="360" w:lineRule="auto"/>
        <w:rPr>
          <w:sz w:val="21"/>
          <w:szCs w:val="21"/>
          <w:lang w:val="es-DO"/>
        </w:rPr>
      </w:pPr>
      <w:r w:rsidRPr="002C7B12">
        <w:rPr>
          <w:sz w:val="21"/>
          <w:szCs w:val="21"/>
          <w:lang w:val="es-DO"/>
        </w:rPr>
        <w:t xml:space="preserve">Luego de entrada en vigor el contrato, el inicio del replanteo no deberá exceder los diez (10) días hábiles y debe concluir en un máximo de dos (02) meses, incluyendo la firma de la minuta. </w:t>
      </w:r>
    </w:p>
    <w:p w14:paraId="7D382C4C" w14:textId="77777777" w:rsidR="00D12BC7" w:rsidRPr="002C7B12" w:rsidRDefault="00D12BC7" w:rsidP="00C7369B">
      <w:pPr>
        <w:spacing w:before="200" w:after="200" w:line="360" w:lineRule="auto"/>
        <w:rPr>
          <w:sz w:val="21"/>
          <w:szCs w:val="21"/>
          <w:lang w:val="es-DO"/>
        </w:rPr>
      </w:pPr>
      <w:r w:rsidRPr="002C7B12">
        <w:rPr>
          <w:sz w:val="21"/>
          <w:szCs w:val="21"/>
          <w:lang w:val="es-DO"/>
        </w:rPr>
        <w:t>El inicio de obra no debe exceder los tres (03) meses de entrada en vigor el contrato.</w:t>
      </w:r>
    </w:p>
    <w:bookmarkEnd w:id="51"/>
    <w:p w14:paraId="6F08686D" w14:textId="77777777" w:rsidR="00D12BC7" w:rsidRPr="002C7B12" w:rsidRDefault="00D12BC7" w:rsidP="00C7369B">
      <w:pPr>
        <w:spacing w:before="200" w:after="200" w:line="360" w:lineRule="auto"/>
        <w:rPr>
          <w:sz w:val="21"/>
          <w:szCs w:val="21"/>
          <w:lang w:val="es-DO"/>
        </w:rPr>
      </w:pPr>
      <w:r w:rsidRPr="002C7B12">
        <w:rPr>
          <w:sz w:val="21"/>
          <w:szCs w:val="21"/>
          <w:lang w:val="es-DO"/>
        </w:rPr>
        <w:t xml:space="preserve">El contratista tendrá un plazo de un (01) mes luego de firmado el contrato para la presentación de muestras y validación de marcas ofertadas. </w:t>
      </w:r>
    </w:p>
    <w:p w14:paraId="309B1183" w14:textId="6E15D946" w:rsidR="00D12BC7" w:rsidRDefault="00D12BC7" w:rsidP="00C7369B">
      <w:pPr>
        <w:spacing w:before="200" w:after="200" w:line="360" w:lineRule="auto"/>
        <w:rPr>
          <w:sz w:val="21"/>
          <w:szCs w:val="21"/>
          <w:lang w:val="es-DO"/>
        </w:rPr>
      </w:pPr>
      <w:r w:rsidRPr="002C7B12">
        <w:rPr>
          <w:sz w:val="21"/>
          <w:szCs w:val="21"/>
          <w:lang w:val="es-DO"/>
        </w:rPr>
        <w:t xml:space="preserve">El retraso imputable al contratista en el cumplimiento de los tiempos establecidos en días calendarios en los párrafos anteriores de esta Declaración de Trabajo, será objeto de cálculo para las penalizaciones de entrega, establecidos en el documento de penalizaciones. </w:t>
      </w:r>
    </w:p>
    <w:p w14:paraId="68F68C54" w14:textId="1F6949B8"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52" w:name="_Toc207004141"/>
      <w:r w:rsidRPr="00C7369B">
        <w:rPr>
          <w:sz w:val="22"/>
          <w:szCs w:val="21"/>
          <w:lang w:val="es-DO"/>
        </w:rPr>
        <w:t>Criterios de Aceptación</w:t>
      </w:r>
      <w:bookmarkEnd w:id="52"/>
    </w:p>
    <w:p w14:paraId="557250B3" w14:textId="1EAA51C1"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de los </w:t>
      </w:r>
      <w:r w:rsidR="00D65C3B" w:rsidRPr="002C7B12">
        <w:rPr>
          <w:sz w:val="21"/>
          <w:szCs w:val="21"/>
          <w:lang w:val="es-DO"/>
        </w:rPr>
        <w:t xml:space="preserve">trabajos </w:t>
      </w:r>
      <w:r w:rsidRPr="002C7B12">
        <w:rPr>
          <w:sz w:val="21"/>
          <w:szCs w:val="21"/>
          <w:lang w:val="es-DO"/>
        </w:rPr>
        <w:t>de este proyecto será</w:t>
      </w:r>
      <w:r w:rsidR="008E03D0">
        <w:rPr>
          <w:sz w:val="21"/>
          <w:szCs w:val="21"/>
          <w:lang w:val="es-DO"/>
        </w:rPr>
        <w:t>n</w:t>
      </w:r>
      <w:r w:rsidRPr="002C7B12">
        <w:rPr>
          <w:sz w:val="21"/>
          <w:szCs w:val="21"/>
          <w:lang w:val="es-DO"/>
        </w:rPr>
        <w:t xml:space="preserve"> responsabilidad del </w:t>
      </w:r>
      <w:r w:rsidR="008E03D0">
        <w:rPr>
          <w:sz w:val="21"/>
          <w:szCs w:val="21"/>
          <w:lang w:val="es-DO"/>
        </w:rPr>
        <w:t>Gerente de Proyectos</w:t>
      </w:r>
      <w:r w:rsidRPr="002C7B12">
        <w:rPr>
          <w:sz w:val="21"/>
          <w:szCs w:val="21"/>
          <w:lang w:val="es-DO"/>
        </w:rPr>
        <w:t xml:space="preserve"> de EDESUR, luego de agotado todo el proceso de validación y la puesta en servicio de la infraestructura de red</w:t>
      </w:r>
      <w:r w:rsidR="008E03D0">
        <w:rPr>
          <w:sz w:val="21"/>
          <w:szCs w:val="21"/>
          <w:lang w:val="es-DO"/>
        </w:rPr>
        <w:t xml:space="preserve"> y</w:t>
      </w:r>
      <w:r w:rsidRPr="002C7B12">
        <w:rPr>
          <w:sz w:val="21"/>
          <w:szCs w:val="21"/>
          <w:lang w:val="es-DO"/>
        </w:rPr>
        <w:t xml:space="preserve"> sus elementos</w:t>
      </w:r>
      <w:r w:rsidR="003A443F" w:rsidRPr="002C7B12">
        <w:rPr>
          <w:sz w:val="21"/>
          <w:szCs w:val="21"/>
          <w:lang w:val="es-DO"/>
        </w:rPr>
        <w:t>.</w:t>
      </w:r>
    </w:p>
    <w:p w14:paraId="1D8EC93B" w14:textId="2D524475"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w:t>
      </w:r>
      <w:r w:rsidR="008E03D0">
        <w:rPr>
          <w:sz w:val="21"/>
          <w:szCs w:val="21"/>
          <w:lang w:val="es-DO"/>
        </w:rPr>
        <w:t xml:space="preserve">conforme </w:t>
      </w:r>
      <w:r w:rsidRPr="002C7B12">
        <w:rPr>
          <w:sz w:val="21"/>
          <w:szCs w:val="21"/>
          <w:lang w:val="es-DO"/>
        </w:rPr>
        <w:t>de la obra estará sujeta al cumplimiento de</w:t>
      </w:r>
      <w:r w:rsidR="00D65C3B" w:rsidRPr="002C7B12">
        <w:rPr>
          <w:sz w:val="21"/>
          <w:szCs w:val="21"/>
          <w:lang w:val="es-DO"/>
        </w:rPr>
        <w:t xml:space="preserve">l Reglamento </w:t>
      </w:r>
      <w:r w:rsidRPr="002C7B12">
        <w:rPr>
          <w:sz w:val="21"/>
          <w:szCs w:val="21"/>
          <w:lang w:val="es-DO"/>
        </w:rPr>
        <w:t>SIE</w:t>
      </w:r>
      <w:r w:rsidR="00674123" w:rsidRPr="002C7B12">
        <w:rPr>
          <w:sz w:val="21"/>
          <w:szCs w:val="21"/>
          <w:lang w:val="es-DO"/>
        </w:rPr>
        <w:t>-004-2023-REG</w:t>
      </w:r>
      <w:r w:rsidR="00D65C3B" w:rsidRPr="002C7B12">
        <w:rPr>
          <w:sz w:val="21"/>
          <w:szCs w:val="21"/>
          <w:lang w:val="es-DO"/>
        </w:rPr>
        <w:t xml:space="preserve">, </w:t>
      </w:r>
      <w:r w:rsidRPr="002C7B12">
        <w:rPr>
          <w:sz w:val="21"/>
          <w:szCs w:val="21"/>
          <w:lang w:val="es-DO"/>
        </w:rPr>
        <w:t>planos de ingeniería</w:t>
      </w:r>
      <w:r w:rsidR="003367D6" w:rsidRPr="002C7B12">
        <w:rPr>
          <w:sz w:val="21"/>
          <w:szCs w:val="21"/>
          <w:lang w:val="es-DO"/>
        </w:rPr>
        <w:t xml:space="preserve"> de detalle</w:t>
      </w:r>
      <w:r w:rsidRPr="002C7B12">
        <w:rPr>
          <w:sz w:val="21"/>
          <w:szCs w:val="21"/>
          <w:lang w:val="es-DO"/>
        </w:rPr>
        <w:t xml:space="preserve"> </w:t>
      </w:r>
      <w:r w:rsidR="00D65C3B" w:rsidRPr="002C7B12">
        <w:rPr>
          <w:sz w:val="21"/>
          <w:szCs w:val="21"/>
          <w:lang w:val="es-DO"/>
        </w:rPr>
        <w:t xml:space="preserve">y demás informaciones técnicas </w:t>
      </w:r>
      <w:r w:rsidRPr="002C7B12">
        <w:rPr>
          <w:sz w:val="21"/>
          <w:szCs w:val="21"/>
          <w:lang w:val="es-DO"/>
        </w:rPr>
        <w:t>suministrad</w:t>
      </w:r>
      <w:r w:rsidR="00D65C3B" w:rsidRPr="002C7B12">
        <w:rPr>
          <w:sz w:val="21"/>
          <w:szCs w:val="21"/>
          <w:lang w:val="es-DO"/>
        </w:rPr>
        <w:t>a</w:t>
      </w:r>
      <w:r w:rsidRPr="002C7B12">
        <w:rPr>
          <w:sz w:val="21"/>
          <w:szCs w:val="21"/>
          <w:lang w:val="es-DO"/>
        </w:rPr>
        <w:t>s</w:t>
      </w:r>
      <w:r w:rsidR="008E03D0">
        <w:rPr>
          <w:sz w:val="21"/>
          <w:szCs w:val="21"/>
          <w:lang w:val="es-DO"/>
        </w:rPr>
        <w:t xml:space="preserve"> al contratante</w:t>
      </w:r>
      <w:r w:rsidRPr="002C7B12">
        <w:rPr>
          <w:sz w:val="21"/>
          <w:szCs w:val="21"/>
          <w:lang w:val="es-DO"/>
        </w:rPr>
        <w:t>.</w:t>
      </w:r>
    </w:p>
    <w:p w14:paraId="09CAACFC" w14:textId="77777777" w:rsidR="00B13F87" w:rsidRPr="002C7B12" w:rsidRDefault="00B13F87" w:rsidP="00C7369B">
      <w:pPr>
        <w:spacing w:before="200" w:after="200" w:line="360" w:lineRule="auto"/>
        <w:rPr>
          <w:sz w:val="21"/>
          <w:szCs w:val="21"/>
          <w:lang w:val="es-DO"/>
        </w:rPr>
      </w:pPr>
      <w:r w:rsidRPr="002C7B12">
        <w:rPr>
          <w:sz w:val="21"/>
          <w:szCs w:val="21"/>
          <w:lang w:val="es-DO"/>
        </w:rPr>
        <w:lastRenderedPageBreak/>
        <w:t xml:space="preserve">La obra será aceptada luego de haber probado y puesto en funcionamiento todos los elementos que la componen y del cumplimiento de calidad de </w:t>
      </w:r>
      <w:proofErr w:type="gramStart"/>
      <w:r w:rsidRPr="002C7B12">
        <w:rPr>
          <w:sz w:val="21"/>
          <w:szCs w:val="21"/>
          <w:lang w:val="es-DO"/>
        </w:rPr>
        <w:t>la misma</w:t>
      </w:r>
      <w:proofErr w:type="gramEnd"/>
      <w:r w:rsidRPr="002C7B12">
        <w:rPr>
          <w:sz w:val="21"/>
          <w:szCs w:val="21"/>
          <w:lang w:val="es-DO"/>
        </w:rPr>
        <w:t>.</w:t>
      </w:r>
    </w:p>
    <w:p w14:paraId="3F5AFD23" w14:textId="188092A0" w:rsidR="00B13F87" w:rsidRPr="002C7B12" w:rsidRDefault="00B13F87" w:rsidP="00C7369B">
      <w:pPr>
        <w:spacing w:before="200" w:after="200" w:line="360" w:lineRule="auto"/>
        <w:rPr>
          <w:sz w:val="21"/>
          <w:szCs w:val="21"/>
          <w:lang w:val="es-DO"/>
        </w:rPr>
      </w:pPr>
      <w:r w:rsidRPr="002C7B12">
        <w:rPr>
          <w:sz w:val="21"/>
          <w:szCs w:val="21"/>
          <w:lang w:val="es-DO"/>
        </w:rPr>
        <w:t>La obra será aceptada luego de que el contratista haya entregado los planos finales</w:t>
      </w:r>
      <w:r w:rsidR="008E03D0">
        <w:rPr>
          <w:sz w:val="21"/>
          <w:szCs w:val="21"/>
          <w:lang w:val="es-DO"/>
        </w:rPr>
        <w:t xml:space="preserve"> y volumetría</w:t>
      </w:r>
      <w:r w:rsidRPr="002C7B12">
        <w:rPr>
          <w:sz w:val="21"/>
          <w:szCs w:val="21"/>
          <w:lang w:val="es-DO"/>
        </w:rPr>
        <w:t xml:space="preserve"> (AS-BUILT)</w:t>
      </w:r>
      <w:r w:rsidR="003C6034">
        <w:rPr>
          <w:sz w:val="21"/>
          <w:szCs w:val="21"/>
          <w:lang w:val="es-DO"/>
        </w:rPr>
        <w:t xml:space="preserve"> y todos los soportes de </w:t>
      </w:r>
      <w:proofErr w:type="gramStart"/>
      <w:r w:rsidR="003C6034">
        <w:rPr>
          <w:sz w:val="21"/>
          <w:szCs w:val="21"/>
          <w:lang w:val="es-DO"/>
        </w:rPr>
        <w:t>la misma</w:t>
      </w:r>
      <w:proofErr w:type="gramEnd"/>
      <w:r w:rsidR="003C6034">
        <w:rPr>
          <w:sz w:val="21"/>
          <w:szCs w:val="21"/>
          <w:lang w:val="es-DO"/>
        </w:rPr>
        <w:t xml:space="preserve"> a</w:t>
      </w:r>
      <w:r w:rsidRPr="002C7B12">
        <w:rPr>
          <w:sz w:val="21"/>
          <w:szCs w:val="21"/>
          <w:lang w:val="es-DO"/>
        </w:rPr>
        <w:t xml:space="preserve"> EDESUR.</w:t>
      </w:r>
    </w:p>
    <w:p w14:paraId="638B7BA5" w14:textId="00AF24B8" w:rsidR="002C7B12" w:rsidRDefault="00B13F87" w:rsidP="00C7369B">
      <w:pPr>
        <w:spacing w:before="200" w:after="200" w:line="360" w:lineRule="auto"/>
        <w:rPr>
          <w:sz w:val="21"/>
          <w:szCs w:val="21"/>
          <w:lang w:val="es-DO"/>
        </w:rPr>
      </w:pPr>
      <w:r w:rsidRPr="002C7B12">
        <w:rPr>
          <w:sz w:val="21"/>
          <w:szCs w:val="21"/>
          <w:lang w:val="es-DO"/>
        </w:rPr>
        <w:t xml:space="preserve">La obra será aceptada mediante un documento de aceptación firmado por el </w:t>
      </w:r>
      <w:r w:rsidR="008E03D0">
        <w:rPr>
          <w:sz w:val="21"/>
          <w:szCs w:val="21"/>
          <w:lang w:val="es-DO"/>
        </w:rPr>
        <w:t>Gerente de</w:t>
      </w:r>
      <w:r w:rsidR="00580C26" w:rsidRPr="002C7B12">
        <w:rPr>
          <w:sz w:val="21"/>
          <w:szCs w:val="21"/>
          <w:lang w:val="es-DO"/>
        </w:rPr>
        <w:t xml:space="preserve"> Proyectos de EDESUR.</w:t>
      </w:r>
    </w:p>
    <w:p w14:paraId="034CC1AD" w14:textId="05FFCA1E" w:rsidR="00EE2471" w:rsidRPr="002C7B12" w:rsidRDefault="00EE2471" w:rsidP="00C7369B">
      <w:pPr>
        <w:spacing w:before="200" w:after="200" w:line="360" w:lineRule="auto"/>
        <w:rPr>
          <w:sz w:val="21"/>
          <w:szCs w:val="21"/>
          <w:lang w:val="es-DO"/>
        </w:rPr>
      </w:pPr>
      <w:r w:rsidRPr="002C7B12">
        <w:rPr>
          <w:sz w:val="21"/>
          <w:szCs w:val="21"/>
          <w:lang w:val="es-DO"/>
        </w:rPr>
        <w:t xml:space="preserve">La aceptación final será emitida por la </w:t>
      </w:r>
      <w:r w:rsidR="000E7785" w:rsidRPr="002C7B12">
        <w:rPr>
          <w:sz w:val="21"/>
          <w:szCs w:val="21"/>
          <w:lang w:val="es-DO"/>
        </w:rPr>
        <w:t>DGP</w:t>
      </w:r>
      <w:r w:rsidRPr="002C7B12">
        <w:rPr>
          <w:sz w:val="21"/>
          <w:szCs w:val="21"/>
          <w:lang w:val="es-DO"/>
        </w:rPr>
        <w:t xml:space="preserve">, en base a </w:t>
      </w:r>
      <w:r w:rsidR="003C6034">
        <w:rPr>
          <w:sz w:val="21"/>
          <w:szCs w:val="21"/>
          <w:lang w:val="es-DO"/>
        </w:rPr>
        <w:t xml:space="preserve">los criterios exigidos por EDESUR. </w:t>
      </w:r>
    </w:p>
    <w:p w14:paraId="5044A1D3" w14:textId="33AE2D35"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53" w:name="_Toc207004142"/>
      <w:r w:rsidRPr="00C7369B">
        <w:rPr>
          <w:sz w:val="22"/>
          <w:szCs w:val="21"/>
          <w:lang w:val="es-DO"/>
        </w:rPr>
        <w:t>Otros Requerimientos</w:t>
      </w:r>
      <w:bookmarkEnd w:id="53"/>
    </w:p>
    <w:p w14:paraId="7400F617" w14:textId="043A11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contar con personal competente y con experiencia en la materia, según se indica </w:t>
      </w:r>
      <w:r w:rsidR="006539A6" w:rsidRPr="00DB6EE6">
        <w:rPr>
          <w:rFonts w:eastAsia="Calibri"/>
          <w:color w:val="000000"/>
          <w:sz w:val="21"/>
          <w:szCs w:val="21"/>
          <w:lang w:val="es-DO" w:eastAsia="en-US"/>
        </w:rPr>
        <w:t>en el documento.</w:t>
      </w:r>
    </w:p>
    <w:p w14:paraId="3108A214"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33EB86D"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Dimensionamiento adecuado de la capacidad operativa para el cumplimiento del cronograma.</w:t>
      </w:r>
    </w:p>
    <w:p w14:paraId="19F67A50"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personal de la empresa contratista deberá asistir a los entrenamientos que EDESUR disponga, relacionados con aspectos de seguridad, medio ambiente y procedimientos técnicos claves. </w:t>
      </w:r>
    </w:p>
    <w:p w14:paraId="1FBF1187" w14:textId="073B8F7B"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abstenerse de emitir cualquier información sobre el proyecto y referir a cualquier interesado al </w:t>
      </w:r>
      <w:r w:rsidR="003C6034">
        <w:rPr>
          <w:rFonts w:eastAsia="Calibri"/>
          <w:color w:val="000000"/>
          <w:sz w:val="21"/>
          <w:szCs w:val="21"/>
          <w:lang w:val="es-DO" w:eastAsia="en-US"/>
        </w:rPr>
        <w:t>autorizado por</w:t>
      </w:r>
      <w:r w:rsidRPr="00DB6EE6">
        <w:rPr>
          <w:rFonts w:eastAsia="Calibri"/>
          <w:color w:val="000000"/>
          <w:sz w:val="21"/>
          <w:szCs w:val="21"/>
          <w:lang w:val="es-DO" w:eastAsia="en-US"/>
        </w:rPr>
        <w:t xml:space="preserve"> EDESUR. </w:t>
      </w:r>
    </w:p>
    <w:p w14:paraId="00101FF2" w14:textId="120FDB65"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contratista deberá instruir a todo el personal a tratar las comunidades con respeto</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w:t>
      </w:r>
      <w:r w:rsidR="00BA6808" w:rsidRPr="00DB6EE6">
        <w:rPr>
          <w:rFonts w:eastAsia="Calibri"/>
          <w:color w:val="000000"/>
          <w:sz w:val="21"/>
          <w:szCs w:val="21"/>
          <w:lang w:val="es-DO" w:eastAsia="en-US"/>
        </w:rPr>
        <w:t>C</w:t>
      </w:r>
      <w:r w:rsidRPr="00DB6EE6">
        <w:rPr>
          <w:rFonts w:eastAsia="Calibri"/>
          <w:color w:val="000000"/>
          <w:sz w:val="21"/>
          <w:szCs w:val="21"/>
          <w:lang w:val="es-DO" w:eastAsia="en-US"/>
        </w:rPr>
        <w:t>ualquier conflicto o desacuerdo durante el desarrollo de las obras, deberá comunicarlo al supervisor de obras de EDESUR.</w:t>
      </w:r>
    </w:p>
    <w:p w14:paraId="05A6275D" w14:textId="1B05F8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No está permitida la realización de trabajos particulares en las áreas de ejecución de obras por parte del personal propio o subcontratado </w:t>
      </w:r>
      <w:r w:rsidR="00E81677" w:rsidRPr="00DB6EE6">
        <w:rPr>
          <w:rFonts w:eastAsia="Calibri"/>
          <w:color w:val="000000"/>
          <w:sz w:val="21"/>
          <w:szCs w:val="21"/>
          <w:lang w:val="es-DO" w:eastAsia="en-US"/>
        </w:rPr>
        <w:t>del contratista</w:t>
      </w:r>
      <w:r w:rsidRPr="00DB6EE6">
        <w:rPr>
          <w:rFonts w:eastAsia="Calibri"/>
          <w:color w:val="000000"/>
          <w:sz w:val="21"/>
          <w:szCs w:val="21"/>
          <w:lang w:val="es-DO" w:eastAsia="en-US"/>
        </w:rPr>
        <w:t xml:space="preserve">. </w:t>
      </w:r>
    </w:p>
    <w:p w14:paraId="0DD4BA83" w14:textId="179CEB93" w:rsidR="003367D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lastRenderedPageBreak/>
        <w:t>El personal del oferente deberá ser evaluado por el personal acreditado de EDESUR, o quien esta design</w:t>
      </w:r>
      <w:r w:rsidR="00BA6808" w:rsidRPr="00DB6EE6">
        <w:rPr>
          <w:rFonts w:eastAsia="Calibri"/>
          <w:color w:val="000000"/>
          <w:sz w:val="21"/>
          <w:szCs w:val="21"/>
          <w:lang w:val="es-DO" w:eastAsia="en-US"/>
        </w:rPr>
        <w:t>e</w:t>
      </w:r>
      <w:r w:rsidRPr="00DB6EE6">
        <w:rPr>
          <w:rFonts w:eastAsia="Calibri"/>
          <w:color w:val="000000"/>
          <w:sz w:val="21"/>
          <w:szCs w:val="21"/>
          <w:lang w:val="es-DO" w:eastAsia="en-US"/>
        </w:rPr>
        <w:t>, garantizando que el personal que efect</w:t>
      </w:r>
      <w:r w:rsidR="00BA6808" w:rsidRPr="00DB6EE6">
        <w:rPr>
          <w:rFonts w:eastAsia="Calibri"/>
          <w:color w:val="000000"/>
          <w:sz w:val="21"/>
          <w:szCs w:val="21"/>
          <w:lang w:val="es-DO" w:eastAsia="en-US"/>
        </w:rPr>
        <w:t>úe</w:t>
      </w:r>
      <w:r w:rsidRPr="00DB6EE6">
        <w:rPr>
          <w:rFonts w:eastAsia="Calibri"/>
          <w:color w:val="000000"/>
          <w:sz w:val="21"/>
          <w:szCs w:val="21"/>
          <w:lang w:val="es-DO" w:eastAsia="en-US"/>
        </w:rPr>
        <w:t xml:space="preserve"> las actividades estará </w:t>
      </w:r>
      <w:r w:rsidR="003C6034">
        <w:rPr>
          <w:rFonts w:eastAsia="Calibri"/>
          <w:color w:val="000000"/>
          <w:sz w:val="21"/>
          <w:szCs w:val="21"/>
          <w:lang w:val="es-DO" w:eastAsia="en-US"/>
        </w:rPr>
        <w:t xml:space="preserve">lo </w:t>
      </w:r>
      <w:r w:rsidRPr="00DB6EE6">
        <w:rPr>
          <w:rFonts w:eastAsia="Calibri"/>
          <w:color w:val="000000"/>
          <w:sz w:val="21"/>
          <w:szCs w:val="21"/>
          <w:lang w:val="es-DO" w:eastAsia="en-US"/>
        </w:rPr>
        <w:t xml:space="preserve">suficientemente capacitado y formado para cumplir con los requerimientos establecidos. La evaluación contemplará: </w:t>
      </w:r>
      <w:r w:rsidR="006539A6" w:rsidRPr="00DB6EE6">
        <w:rPr>
          <w:rFonts w:eastAsia="Calibri"/>
          <w:color w:val="000000"/>
          <w:sz w:val="21"/>
          <w:szCs w:val="21"/>
          <w:lang w:val="es-DO" w:eastAsia="en-US"/>
        </w:rPr>
        <w:t xml:space="preserve">Verificación de experiencia </w:t>
      </w:r>
      <w:r w:rsidRPr="00DB6EE6">
        <w:rPr>
          <w:rFonts w:eastAsia="Calibri"/>
          <w:color w:val="000000"/>
          <w:sz w:val="21"/>
          <w:szCs w:val="21"/>
          <w:lang w:val="es-DO" w:eastAsia="en-US"/>
        </w:rPr>
        <w:t xml:space="preserve">en Trabajos con Tensión, Cursos en redes eléctricas, Conocimientos de Electricidad y Redes de Distribución, Atención </w:t>
      </w:r>
      <w:r w:rsidR="003C6034">
        <w:rPr>
          <w:rFonts w:eastAsia="Calibri"/>
          <w:color w:val="000000"/>
          <w:sz w:val="21"/>
          <w:szCs w:val="21"/>
          <w:lang w:val="es-DO" w:eastAsia="en-US"/>
        </w:rPr>
        <w:t>al</w:t>
      </w:r>
      <w:r w:rsidRPr="00DB6EE6">
        <w:rPr>
          <w:rFonts w:eastAsia="Calibri"/>
          <w:color w:val="000000"/>
          <w:sz w:val="21"/>
          <w:szCs w:val="21"/>
          <w:lang w:val="es-DO" w:eastAsia="en-US"/>
        </w:rPr>
        <w:t xml:space="preserve"> Clientes y su importancia, Calidad de Servicio, Uso Correcto de los equipos y herramientas de trabajo, Prevención de Riesgos Laborales, Seguridad industrial, Medio ambiente</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Además, el oferente puede solicitar a EDESUR el acompañamiento de la </w:t>
      </w:r>
      <w:r w:rsidR="00BA6808" w:rsidRPr="00DB6EE6">
        <w:rPr>
          <w:rFonts w:eastAsia="Calibri"/>
          <w:color w:val="000000"/>
          <w:sz w:val="21"/>
          <w:szCs w:val="21"/>
          <w:lang w:val="es-DO" w:eastAsia="en-US"/>
        </w:rPr>
        <w:t>G</w:t>
      </w:r>
      <w:r w:rsidRPr="00DB6EE6">
        <w:rPr>
          <w:rFonts w:eastAsia="Calibri"/>
          <w:color w:val="000000"/>
          <w:sz w:val="21"/>
          <w:szCs w:val="21"/>
          <w:lang w:val="es-DO" w:eastAsia="en-US"/>
        </w:rPr>
        <w:t xml:space="preserve">erencia de </w:t>
      </w:r>
      <w:r w:rsidR="00BA6808" w:rsidRPr="00DB6EE6">
        <w:rPr>
          <w:rFonts w:eastAsia="Calibri"/>
          <w:color w:val="000000"/>
          <w:sz w:val="21"/>
          <w:szCs w:val="21"/>
          <w:lang w:val="es-DO" w:eastAsia="en-US"/>
        </w:rPr>
        <w:t>S</w:t>
      </w:r>
      <w:r w:rsidRPr="00DB6EE6">
        <w:rPr>
          <w:rFonts w:eastAsia="Calibri"/>
          <w:color w:val="000000"/>
          <w:sz w:val="21"/>
          <w:szCs w:val="21"/>
          <w:lang w:val="es-DO" w:eastAsia="en-US"/>
        </w:rPr>
        <w:t xml:space="preserve">eguridad </w:t>
      </w:r>
      <w:r w:rsidR="00BA6808" w:rsidRPr="00DB6EE6">
        <w:rPr>
          <w:rFonts w:eastAsia="Calibri"/>
          <w:color w:val="000000"/>
          <w:sz w:val="21"/>
          <w:szCs w:val="21"/>
          <w:lang w:val="es-DO" w:eastAsia="en-US"/>
        </w:rPr>
        <w:t>I</w:t>
      </w:r>
      <w:r w:rsidRPr="00DB6EE6">
        <w:rPr>
          <w:rFonts w:eastAsia="Calibri"/>
          <w:color w:val="000000"/>
          <w:sz w:val="21"/>
          <w:szCs w:val="21"/>
          <w:lang w:val="es-DO" w:eastAsia="en-US"/>
        </w:rPr>
        <w:t>ndustrial en la implementación del sistema de formación en seguridad industrial y medio ambiente.</w:t>
      </w:r>
    </w:p>
    <w:p w14:paraId="6B12B138" w14:textId="539AF61F" w:rsidR="00B13F87" w:rsidRPr="00F116AB" w:rsidRDefault="00B13F87" w:rsidP="00F116AB">
      <w:pPr>
        <w:pStyle w:val="Ttulo1"/>
        <w:numPr>
          <w:ilvl w:val="0"/>
          <w:numId w:val="1"/>
        </w:numPr>
        <w:rPr>
          <w:sz w:val="22"/>
          <w:szCs w:val="21"/>
          <w:lang w:val="es-DO"/>
        </w:rPr>
      </w:pPr>
      <w:bookmarkStart w:id="54" w:name="_Toc207004143"/>
      <w:r w:rsidRPr="00F116AB">
        <w:rPr>
          <w:sz w:val="22"/>
          <w:szCs w:val="21"/>
          <w:lang w:val="es-DO"/>
        </w:rPr>
        <w:t>ANEXO</w:t>
      </w:r>
      <w:bookmarkEnd w:id="54"/>
      <w:r w:rsidRPr="00F116AB">
        <w:rPr>
          <w:sz w:val="22"/>
          <w:szCs w:val="21"/>
          <w:lang w:val="es-DO"/>
        </w:rPr>
        <w:t xml:space="preserve"> </w:t>
      </w:r>
    </w:p>
    <w:p w14:paraId="37CC1874" w14:textId="77777777" w:rsidR="00BC062D" w:rsidRPr="00DE1BB5" w:rsidRDefault="00BC062D" w:rsidP="00F116AB">
      <w:pPr>
        <w:pStyle w:val="Ttulo2"/>
        <w:spacing w:before="200" w:after="200" w:line="360" w:lineRule="auto"/>
        <w:rPr>
          <w:rFonts w:cs="Tahoma"/>
          <w:sz w:val="22"/>
          <w:szCs w:val="22"/>
        </w:rPr>
      </w:pPr>
      <w:bookmarkStart w:id="55" w:name="_Toc189729332"/>
      <w:bookmarkStart w:id="56" w:name="_Toc207004144"/>
      <w:bookmarkStart w:id="57" w:name="_Hlk190168720"/>
      <w:r w:rsidRPr="00DE1BB5">
        <w:rPr>
          <w:rFonts w:cs="Tahoma"/>
          <w:sz w:val="22"/>
          <w:szCs w:val="22"/>
        </w:rPr>
        <w:t>ANEXO A1 - EL LISTADO DE CANTIDADES DE MATERIALES, INSTALACIONES, REMOCIONES Y TRANSFERENCIAS Y UNIDADES CONSTRUCTIVAS PROYECTOS (UUCC)</w:t>
      </w:r>
      <w:bookmarkEnd w:id="55"/>
      <w:bookmarkEnd w:id="56"/>
    </w:p>
    <w:p w14:paraId="10FDF926" w14:textId="7A0614A1" w:rsidR="00DB6EE6" w:rsidRDefault="00BC062D" w:rsidP="00F116AB">
      <w:pPr>
        <w:spacing w:before="200" w:after="200" w:line="360" w:lineRule="auto"/>
        <w:rPr>
          <w:sz w:val="21"/>
          <w:szCs w:val="21"/>
          <w:lang w:val="es-DO"/>
        </w:rPr>
      </w:pPr>
      <w:r w:rsidRPr="00DB6EE6">
        <w:rPr>
          <w:sz w:val="21"/>
          <w:szCs w:val="21"/>
          <w:lang w:val="es-DO"/>
        </w:rPr>
        <w:t>El Contratista deberá comprometerse con el cumplimiento de todas las unidades de trabajo (UUTT) que componen cada unidad constructiva (UUCC) con la instalación de los materiales requeridos en cada una.</w:t>
      </w:r>
    </w:p>
    <w:p w14:paraId="13CA1872" w14:textId="21E2DC6C" w:rsidR="009B6A08" w:rsidRDefault="00BC062D" w:rsidP="00F116AB">
      <w:pPr>
        <w:spacing w:before="200" w:after="200" w:line="360" w:lineRule="auto"/>
        <w:rPr>
          <w:sz w:val="21"/>
          <w:szCs w:val="21"/>
        </w:rPr>
      </w:pPr>
      <w:r w:rsidRPr="00F116AB">
        <w:rPr>
          <w:sz w:val="21"/>
          <w:szCs w:val="21"/>
        </w:rPr>
        <w:t>El listado de cantidades de materiales, instalaciones, remociones y transferencias correspondientes a este lote se definen en el archivo En formato Excel. Será responsabilidad del licitante considerar todos los elementos necesarios para el correcto funcionamiento de las redes eléctricas acorde al alcance definido en la declaración de trabajo.</w:t>
      </w:r>
      <w:bookmarkEnd w:id="57"/>
    </w:p>
    <w:p w14:paraId="5CC2A0AA" w14:textId="77777777" w:rsidR="00025344" w:rsidRDefault="00025344" w:rsidP="00025344">
      <w:pPr>
        <w:spacing w:before="200" w:after="200" w:line="360" w:lineRule="auto"/>
        <w:rPr>
          <w:sz w:val="22"/>
          <w:szCs w:val="22"/>
        </w:rPr>
      </w:pPr>
      <w:bookmarkStart w:id="58" w:name="_Toc190422470"/>
      <w:bookmarkStart w:id="59" w:name="_Toc207004145"/>
      <w:bookmarkStart w:id="60" w:name="_Hlk64550162"/>
    </w:p>
    <w:p w14:paraId="68094AB9" w14:textId="77777777" w:rsidR="00025344" w:rsidRDefault="00025344" w:rsidP="00025344">
      <w:pPr>
        <w:spacing w:before="200" w:after="200" w:line="360" w:lineRule="auto"/>
        <w:rPr>
          <w:sz w:val="22"/>
          <w:szCs w:val="22"/>
        </w:rPr>
      </w:pPr>
    </w:p>
    <w:p w14:paraId="25698D78" w14:textId="70D2A9A2" w:rsidR="00F116AB" w:rsidRDefault="00F116AB" w:rsidP="00F116AB">
      <w:pPr>
        <w:pStyle w:val="Ttulo2"/>
        <w:spacing w:before="240" w:after="200" w:line="360" w:lineRule="auto"/>
        <w:ind w:left="578" w:hanging="578"/>
        <w:rPr>
          <w:rFonts w:cs="Tahoma"/>
          <w:sz w:val="22"/>
          <w:szCs w:val="22"/>
        </w:rPr>
      </w:pPr>
      <w:r w:rsidRPr="00824F2A">
        <w:rPr>
          <w:rFonts w:cs="Tahoma"/>
          <w:sz w:val="22"/>
          <w:szCs w:val="22"/>
        </w:rPr>
        <w:lastRenderedPageBreak/>
        <w:t>ANEXO A2 - REQUERIMIENTOS SOBRE EL PERSONAL, EQUIPOS Y ALMACENES</w:t>
      </w:r>
      <w:bookmarkEnd w:id="58"/>
      <w:bookmarkEnd w:id="59"/>
    </w:p>
    <w:p w14:paraId="4D56DE83" w14:textId="77777777" w:rsidR="00F116AB" w:rsidRPr="00824F2A"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Estructura de Personal y Calificaciones</w:t>
      </w:r>
    </w:p>
    <w:p w14:paraId="18EBB841" w14:textId="4D242AE3" w:rsidR="00F8261B" w:rsidRDefault="00DD3EAB" w:rsidP="00465EC3">
      <w:pPr>
        <w:spacing w:before="200" w:after="200" w:line="360" w:lineRule="auto"/>
        <w:rPr>
          <w:b/>
          <w:bCs/>
          <w:color w:val="FFFFFF"/>
          <w:sz w:val="16"/>
          <w:szCs w:val="16"/>
          <w:lang w:val="es-DO" w:eastAsia="es-DO"/>
        </w:rPr>
      </w:pPr>
      <w:r w:rsidRPr="00F116AB">
        <w:rPr>
          <w:sz w:val="21"/>
          <w:szCs w:val="21"/>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F116AB">
        <w:rPr>
          <w:sz w:val="21"/>
          <w:szCs w:val="21"/>
        </w:rPr>
        <w:t>al Gerente de Obra y Encargado Administrativo</w:t>
      </w:r>
      <w:r w:rsidRPr="00F116AB">
        <w:rPr>
          <w:sz w:val="21"/>
          <w:szCs w:val="21"/>
        </w:rPr>
        <w:t xml:space="preserve"> para más de un lote de este proceso</w:t>
      </w:r>
      <w:r w:rsidR="00B13F87" w:rsidRPr="00F116AB">
        <w:rPr>
          <w:sz w:val="21"/>
          <w:szCs w:val="21"/>
        </w:rPr>
        <w:t>.</w:t>
      </w:r>
      <w:bookmarkStart w:id="61" w:name="_Toc306347565"/>
      <w:bookmarkEnd w:id="60"/>
      <w:r w:rsidR="00F8261B" w:rsidRPr="00F8261B">
        <w:rPr>
          <w:b/>
          <w:bCs/>
          <w:color w:val="FFFFFF"/>
          <w:sz w:val="16"/>
          <w:szCs w:val="16"/>
          <w:lang w:val="es-DO" w:eastAsia="es-DO"/>
        </w:rPr>
        <w:t>c e</w:t>
      </w:r>
    </w:p>
    <w:p w14:paraId="53B4ED37" w14:textId="77777777" w:rsidR="009D36E2" w:rsidRDefault="009D36E2" w:rsidP="00465EC3">
      <w:pPr>
        <w:spacing w:before="200" w:after="200" w:line="360" w:lineRule="auto"/>
        <w:rPr>
          <w:b/>
          <w:bCs/>
          <w:color w:val="FFFFFF"/>
          <w:sz w:val="16"/>
          <w:szCs w:val="16"/>
          <w:lang w:val="es-DO" w:eastAsia="es-DO"/>
        </w:rPr>
      </w:pPr>
    </w:p>
    <w:p w14:paraId="793440CF" w14:textId="77777777" w:rsidR="00F65AEA" w:rsidRDefault="00F65AEA" w:rsidP="00F65AEA">
      <w:pPr>
        <w:spacing w:before="200" w:after="200" w:line="360" w:lineRule="auto"/>
        <w:ind w:left="-426"/>
        <w:rPr>
          <w:sz w:val="21"/>
          <w:szCs w:val="21"/>
        </w:rPr>
      </w:pPr>
      <w:r>
        <w:rPr>
          <w:noProof/>
          <w:sz w:val="21"/>
          <w:szCs w:val="21"/>
        </w:rPr>
        <w:drawing>
          <wp:inline distT="0" distB="0" distL="0" distR="0" wp14:anchorId="6A45D07E" wp14:editId="29585B4C">
            <wp:extent cx="6638925" cy="4248150"/>
            <wp:effectExtent l="38100" t="0" r="0" b="19050"/>
            <wp:docPr id="1629657598"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923FC62" w14:textId="26071819" w:rsidR="00D12BC7" w:rsidRDefault="00D12BC7" w:rsidP="00F116AB">
      <w:pPr>
        <w:spacing w:before="200" w:after="200" w:line="360" w:lineRule="auto"/>
        <w:rPr>
          <w:sz w:val="21"/>
          <w:szCs w:val="21"/>
        </w:rPr>
      </w:pPr>
      <w:r w:rsidRPr="002C7B12">
        <w:rPr>
          <w:sz w:val="21"/>
          <w:szCs w:val="21"/>
        </w:rPr>
        <w:lastRenderedPageBreak/>
        <w:t>El Contratista deberá presentar el Currículo Vitae de todo el personal propuesto de la parte de la estructura correspondiente hasta el nivel de supervisión, este personal no podrá ser subcontratado. De igual forma, deberá completar la plantilla presentada a continuación para todo el personal propuesto.</w:t>
      </w:r>
    </w:p>
    <w:tbl>
      <w:tblPr>
        <w:tblW w:w="8843" w:type="dxa"/>
        <w:tblInd w:w="72" w:type="dxa"/>
        <w:tblLayout w:type="fixed"/>
        <w:tblCellMar>
          <w:left w:w="72" w:type="dxa"/>
          <w:right w:w="72" w:type="dxa"/>
        </w:tblCellMar>
        <w:tblLook w:val="0000" w:firstRow="0" w:lastRow="0" w:firstColumn="0" w:lastColumn="0" w:noHBand="0" w:noVBand="0"/>
      </w:tblPr>
      <w:tblGrid>
        <w:gridCol w:w="1400"/>
        <w:gridCol w:w="3852"/>
        <w:gridCol w:w="3591"/>
      </w:tblGrid>
      <w:tr w:rsidR="00D12BC7" w:rsidRPr="00D12BC7" w14:paraId="4E3B7AEB" w14:textId="77777777" w:rsidTr="002C7B12">
        <w:trPr>
          <w:cantSplit/>
          <w:trHeight w:val="339"/>
        </w:trPr>
        <w:tc>
          <w:tcPr>
            <w:tcW w:w="8843" w:type="dxa"/>
            <w:gridSpan w:val="3"/>
            <w:tcBorders>
              <w:top w:val="single" w:sz="6" w:space="0" w:color="auto"/>
              <w:left w:val="single" w:sz="6" w:space="0" w:color="auto"/>
              <w:right w:val="single" w:sz="6" w:space="0" w:color="auto"/>
            </w:tcBorders>
          </w:tcPr>
          <w:p w14:paraId="7AC4989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Cargo </w:t>
            </w:r>
          </w:p>
          <w:p w14:paraId="631F98F3" w14:textId="77777777" w:rsidR="00D12BC7" w:rsidRPr="002C7B12" w:rsidRDefault="00D12BC7" w:rsidP="00606A71">
            <w:pPr>
              <w:tabs>
                <w:tab w:val="left" w:pos="1638"/>
                <w:tab w:val="left" w:pos="1998"/>
              </w:tabs>
              <w:suppressAutoHyphens/>
              <w:spacing w:after="71"/>
              <w:ind w:left="378" w:hanging="378"/>
              <w:rPr>
                <w:rStyle w:val="Table"/>
                <w:rFonts w:ascii="Tahoma" w:hAnsi="Tahoma"/>
                <w:b/>
                <w:bCs/>
                <w:iCs/>
                <w:spacing w:val="-2"/>
                <w:sz w:val="18"/>
                <w:szCs w:val="18"/>
              </w:rPr>
            </w:pPr>
          </w:p>
        </w:tc>
      </w:tr>
      <w:tr w:rsidR="00D12BC7" w:rsidRPr="00D12BC7" w14:paraId="6D93B646" w14:textId="77777777" w:rsidTr="00DB6EE6">
        <w:trPr>
          <w:cantSplit/>
          <w:trHeight w:val="803"/>
        </w:trPr>
        <w:tc>
          <w:tcPr>
            <w:tcW w:w="1400" w:type="dxa"/>
            <w:tcBorders>
              <w:top w:val="single" w:sz="6" w:space="0" w:color="auto"/>
              <w:left w:val="single" w:sz="6" w:space="0" w:color="auto"/>
            </w:tcBorders>
          </w:tcPr>
          <w:p w14:paraId="5AE75EA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Información personal</w:t>
            </w:r>
          </w:p>
        </w:tc>
        <w:tc>
          <w:tcPr>
            <w:tcW w:w="3852" w:type="dxa"/>
            <w:tcBorders>
              <w:top w:val="single" w:sz="6" w:space="0" w:color="auto"/>
              <w:left w:val="single" w:sz="6" w:space="0" w:color="auto"/>
            </w:tcBorders>
          </w:tcPr>
          <w:p w14:paraId="7926882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Nombre </w:t>
            </w:r>
          </w:p>
          <w:p w14:paraId="564314F1"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Nacionalidad</w:t>
            </w:r>
          </w:p>
        </w:tc>
        <w:tc>
          <w:tcPr>
            <w:tcW w:w="3591" w:type="dxa"/>
            <w:tcBorders>
              <w:top w:val="single" w:sz="6" w:space="0" w:color="auto"/>
              <w:left w:val="single" w:sz="6" w:space="0" w:color="auto"/>
              <w:right w:val="single" w:sz="6" w:space="0" w:color="auto"/>
            </w:tcBorders>
          </w:tcPr>
          <w:p w14:paraId="66873F49"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Fecha de nacimiento</w:t>
            </w:r>
          </w:p>
        </w:tc>
      </w:tr>
      <w:tr w:rsidR="00D12BC7" w:rsidRPr="00D12BC7" w14:paraId="7D2F619B" w14:textId="77777777" w:rsidTr="00DB6EE6">
        <w:trPr>
          <w:cantSplit/>
          <w:trHeight w:val="841"/>
        </w:trPr>
        <w:tc>
          <w:tcPr>
            <w:tcW w:w="1400" w:type="dxa"/>
            <w:tcBorders>
              <w:left w:val="single" w:sz="6" w:space="0" w:color="auto"/>
            </w:tcBorders>
          </w:tcPr>
          <w:p w14:paraId="56C484B4"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14CFA666" w14:textId="778F59BC"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Calificaciones profesionales</w:t>
            </w:r>
          </w:p>
        </w:tc>
      </w:tr>
      <w:tr w:rsidR="00D12BC7" w:rsidRPr="00D12BC7" w14:paraId="05FCD151" w14:textId="77777777" w:rsidTr="00DB6EE6">
        <w:trPr>
          <w:cantSplit/>
          <w:trHeight w:val="810"/>
        </w:trPr>
        <w:tc>
          <w:tcPr>
            <w:tcW w:w="1400" w:type="dxa"/>
            <w:tcBorders>
              <w:top w:val="single" w:sz="6" w:space="0" w:color="auto"/>
              <w:left w:val="single" w:sz="6" w:space="0" w:color="auto"/>
            </w:tcBorders>
          </w:tcPr>
          <w:p w14:paraId="1DC06D4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Empleo actual</w:t>
            </w:r>
          </w:p>
        </w:tc>
        <w:tc>
          <w:tcPr>
            <w:tcW w:w="7443" w:type="dxa"/>
            <w:gridSpan w:val="2"/>
            <w:tcBorders>
              <w:top w:val="single" w:sz="6" w:space="0" w:color="auto"/>
              <w:left w:val="single" w:sz="6" w:space="0" w:color="auto"/>
              <w:right w:val="single" w:sz="6" w:space="0" w:color="auto"/>
            </w:tcBorders>
          </w:tcPr>
          <w:p w14:paraId="7A2BE02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Nombre del Empleador</w:t>
            </w:r>
          </w:p>
          <w:p w14:paraId="00422E74"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Tipo de empleo</w:t>
            </w:r>
          </w:p>
        </w:tc>
      </w:tr>
      <w:tr w:rsidR="00D12BC7" w:rsidRPr="00D12BC7" w14:paraId="644685D4" w14:textId="77777777" w:rsidTr="00DB6EE6">
        <w:trPr>
          <w:cantSplit/>
          <w:trHeight w:val="841"/>
        </w:trPr>
        <w:tc>
          <w:tcPr>
            <w:tcW w:w="1400" w:type="dxa"/>
            <w:tcBorders>
              <w:left w:val="single" w:sz="6" w:space="0" w:color="auto"/>
            </w:tcBorders>
          </w:tcPr>
          <w:p w14:paraId="4EF6B43E"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2B39D253" w14:textId="51726746"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del Empleador</w:t>
            </w:r>
          </w:p>
        </w:tc>
      </w:tr>
      <w:tr w:rsidR="00D12BC7" w:rsidRPr="00D12BC7" w14:paraId="2A3F55F3" w14:textId="77777777" w:rsidTr="00DB6EE6">
        <w:trPr>
          <w:cantSplit/>
          <w:trHeight w:val="841"/>
        </w:trPr>
        <w:tc>
          <w:tcPr>
            <w:tcW w:w="1400" w:type="dxa"/>
            <w:tcBorders>
              <w:left w:val="single" w:sz="6" w:space="0" w:color="auto"/>
            </w:tcBorders>
          </w:tcPr>
          <w:p w14:paraId="00890164"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622F593D" w14:textId="45DFB5AF"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Teléfono</w:t>
            </w:r>
          </w:p>
        </w:tc>
        <w:tc>
          <w:tcPr>
            <w:tcW w:w="3591" w:type="dxa"/>
            <w:tcBorders>
              <w:top w:val="single" w:sz="6" w:space="0" w:color="auto"/>
              <w:left w:val="single" w:sz="6" w:space="0" w:color="auto"/>
              <w:right w:val="single" w:sz="6" w:space="0" w:color="auto"/>
            </w:tcBorders>
          </w:tcPr>
          <w:p w14:paraId="4D7F5DD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Persona de contacto (gerente / oficial de personal)</w:t>
            </w:r>
          </w:p>
        </w:tc>
      </w:tr>
      <w:tr w:rsidR="00D12BC7" w:rsidRPr="00D12BC7" w14:paraId="24B5781D" w14:textId="77777777" w:rsidTr="00DB6EE6">
        <w:trPr>
          <w:cantSplit/>
          <w:trHeight w:val="849"/>
        </w:trPr>
        <w:tc>
          <w:tcPr>
            <w:tcW w:w="1400" w:type="dxa"/>
            <w:tcBorders>
              <w:left w:val="single" w:sz="6" w:space="0" w:color="auto"/>
            </w:tcBorders>
          </w:tcPr>
          <w:p w14:paraId="5AD10D23"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7BCF7A6A" w14:textId="3249C78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Fax</w:t>
            </w:r>
          </w:p>
        </w:tc>
        <w:tc>
          <w:tcPr>
            <w:tcW w:w="3591" w:type="dxa"/>
            <w:tcBorders>
              <w:top w:val="single" w:sz="6" w:space="0" w:color="auto"/>
              <w:left w:val="single" w:sz="6" w:space="0" w:color="auto"/>
              <w:right w:val="single" w:sz="6" w:space="0" w:color="auto"/>
            </w:tcBorders>
          </w:tcPr>
          <w:p w14:paraId="6198244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electrónica</w:t>
            </w:r>
          </w:p>
        </w:tc>
      </w:tr>
      <w:tr w:rsidR="00D12BC7" w:rsidRPr="00D12BC7" w14:paraId="7E51AC30" w14:textId="77777777" w:rsidTr="009D36E2">
        <w:trPr>
          <w:cantSplit/>
          <w:trHeight w:val="635"/>
        </w:trPr>
        <w:tc>
          <w:tcPr>
            <w:tcW w:w="1400" w:type="dxa"/>
            <w:tcBorders>
              <w:left w:val="single" w:sz="6" w:space="0" w:color="auto"/>
              <w:bottom w:val="single" w:sz="6" w:space="0" w:color="auto"/>
            </w:tcBorders>
          </w:tcPr>
          <w:p w14:paraId="60CDB7B7"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bottom w:val="single" w:sz="6" w:space="0" w:color="auto"/>
            </w:tcBorders>
          </w:tcPr>
          <w:p w14:paraId="53A94ECB" w14:textId="77777777" w:rsidR="00D12BC7"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Cargo actual</w:t>
            </w:r>
          </w:p>
          <w:p w14:paraId="60F45379" w14:textId="53784E6C" w:rsidR="009D36E2" w:rsidRPr="002C7B12" w:rsidRDefault="009D36E2"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bottom w:val="single" w:sz="6" w:space="0" w:color="auto"/>
              <w:right w:val="single" w:sz="6" w:space="0" w:color="auto"/>
            </w:tcBorders>
          </w:tcPr>
          <w:p w14:paraId="18332C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Años con el empleador actual</w:t>
            </w:r>
          </w:p>
        </w:tc>
      </w:tr>
    </w:tbl>
    <w:p w14:paraId="6ECBB1CF" w14:textId="77777777" w:rsidR="00B70103" w:rsidRDefault="00B70103" w:rsidP="00B70103">
      <w:pPr>
        <w:spacing w:before="200" w:after="200" w:line="360" w:lineRule="auto"/>
        <w:rPr>
          <w:sz w:val="21"/>
          <w:szCs w:val="21"/>
          <w:lang w:val="es-DO"/>
        </w:rPr>
      </w:pPr>
    </w:p>
    <w:p w14:paraId="56CB4EA9" w14:textId="241C5A94" w:rsidR="002C7B12" w:rsidRDefault="00B70103" w:rsidP="00B70103">
      <w:pPr>
        <w:spacing w:before="200" w:after="200" w:line="360" w:lineRule="auto"/>
        <w:rPr>
          <w:sz w:val="21"/>
          <w:szCs w:val="21"/>
          <w:lang w:val="es-DO"/>
        </w:rPr>
      </w:pPr>
      <w:r w:rsidRPr="00B70103">
        <w:rPr>
          <w:sz w:val="21"/>
          <w:szCs w:val="21"/>
          <w:lang w:val="es-DO"/>
        </w:rPr>
        <w:lastRenderedPageBreak/>
        <w:t xml:space="preserve">El personal del Contratista deberá modelar un comportamiento alineado a los valores de la empresa Edesur, además debe mantener una interacción dentro del marco del respeto con el personal de EDESUR, de los clientes y terceros interesados del proyecto.  </w:t>
      </w:r>
    </w:p>
    <w:bookmarkEnd w:id="61"/>
    <w:p w14:paraId="2FB38718" w14:textId="77777777" w:rsidR="00F116AB" w:rsidRPr="00B13F87" w:rsidRDefault="00F116AB" w:rsidP="001C74D3">
      <w:pPr>
        <w:numPr>
          <w:ilvl w:val="0"/>
          <w:numId w:val="5"/>
        </w:numPr>
        <w:spacing w:before="200" w:after="200" w:line="360" w:lineRule="auto"/>
        <w:rPr>
          <w:sz w:val="22"/>
          <w:szCs w:val="22"/>
          <w:lang w:val="es-DO"/>
        </w:rPr>
      </w:pPr>
      <w:r w:rsidRPr="00B13F87">
        <w:rPr>
          <w:b/>
          <w:sz w:val="22"/>
          <w:szCs w:val="22"/>
          <w:lang w:val="es-DO"/>
        </w:rPr>
        <w:t>Gerente de Obra</w:t>
      </w:r>
    </w:p>
    <w:p w14:paraId="15527F49"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cinco (5) años en administración y manejo de contratos similares en cuanto a aspectos técnicos y tamaño. Experiencia administrativa en la gestión de proyectos.</w:t>
      </w:r>
    </w:p>
    <w:p w14:paraId="18E9C5A6"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5B5038A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2F999C0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3304B2E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5651393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050DBEC4"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7B5C245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18EC08B6"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Manejo de Personal y buenas relaciones humanas.</w:t>
      </w:r>
    </w:p>
    <w:p w14:paraId="3432465F" w14:textId="77777777" w:rsidR="00F116AB" w:rsidRPr="00B13F87" w:rsidRDefault="00F116AB" w:rsidP="001C74D3">
      <w:pPr>
        <w:numPr>
          <w:ilvl w:val="0"/>
          <w:numId w:val="5"/>
        </w:numPr>
        <w:spacing w:before="200" w:after="200" w:line="360" w:lineRule="auto"/>
        <w:rPr>
          <w:sz w:val="22"/>
          <w:szCs w:val="22"/>
          <w:lang w:val="es-DO"/>
        </w:rPr>
      </w:pPr>
      <w:r>
        <w:rPr>
          <w:b/>
          <w:sz w:val="22"/>
          <w:szCs w:val="22"/>
          <w:lang w:val="es-DO"/>
        </w:rPr>
        <w:t xml:space="preserve">Encargado </w:t>
      </w:r>
      <w:r w:rsidRPr="00B13F87">
        <w:rPr>
          <w:b/>
          <w:sz w:val="22"/>
          <w:szCs w:val="22"/>
          <w:lang w:val="es-DO"/>
        </w:rPr>
        <w:t>Seguridad y Medio Ambiente</w:t>
      </w:r>
    </w:p>
    <w:p w14:paraId="07C2881A" w14:textId="77777777" w:rsidR="00F116AB" w:rsidRDefault="00F116AB" w:rsidP="00F116AB">
      <w:pPr>
        <w:spacing w:before="200" w:after="200" w:line="360" w:lineRule="auto"/>
        <w:rPr>
          <w:sz w:val="22"/>
          <w:szCs w:val="22"/>
          <w:lang w:val="es-DO"/>
        </w:rPr>
      </w:pPr>
      <w:r w:rsidRPr="00B20129">
        <w:rPr>
          <w:sz w:val="21"/>
          <w:szCs w:val="21"/>
          <w:lang w:val="es-DO"/>
        </w:rPr>
        <w:t>Profesional con título universitario en ingeniería o licenciatura, y con formación en prevención de riesgos de seguridad y medio ambiente. Experiencia mínima de 2 años gestionando aspectos de seguridad y salud laboral, y medioambiente en trabajos del sector energía</w:t>
      </w:r>
      <w:r w:rsidRPr="00B13F87">
        <w:rPr>
          <w:sz w:val="22"/>
          <w:szCs w:val="22"/>
          <w:lang w:val="es-DO"/>
        </w:rPr>
        <w:t>.</w:t>
      </w:r>
    </w:p>
    <w:p w14:paraId="75DF4769" w14:textId="77777777" w:rsidR="00AE1170" w:rsidRPr="00E65116" w:rsidRDefault="00AE1170" w:rsidP="00AE1170">
      <w:pPr>
        <w:ind w:left="720"/>
        <w:rPr>
          <w:b/>
          <w:sz w:val="22"/>
          <w:szCs w:val="22"/>
          <w:lang w:val="es-DO"/>
        </w:rPr>
      </w:pPr>
      <w:r w:rsidRPr="00E65116">
        <w:rPr>
          <w:b/>
          <w:sz w:val="22"/>
          <w:szCs w:val="22"/>
          <w:lang w:val="es-DO"/>
        </w:rPr>
        <w:lastRenderedPageBreak/>
        <w:t>Responsabilidades</w:t>
      </w:r>
    </w:p>
    <w:p w14:paraId="11C376B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 Identificación y Evaluación de Aspectos Ambientales y Aspectos Críticos de todas las áreas / ejecución de proyectos</w:t>
      </w:r>
    </w:p>
    <w:p w14:paraId="12AE0FCB"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Organizar y dirigir, los programas de entrenamientos y capacitaciones en materia de Medio Ambiente</w:t>
      </w:r>
    </w:p>
    <w:p w14:paraId="3AA092E6"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Asegurar la correcta gestión de los residuos y efluentes generados en la empresa y por las obras de los proyectos, estableciendo normas y procedimientos para el manejo de estos.</w:t>
      </w:r>
    </w:p>
    <w:p w14:paraId="3D30453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proofErr w:type="gramStart"/>
      <w:r w:rsidRPr="00AE1170">
        <w:rPr>
          <w:rFonts w:ascii="Tahoma" w:hAnsi="Tahoma"/>
          <w:b w:val="0"/>
          <w:sz w:val="21"/>
          <w:szCs w:val="21"/>
          <w:lang w:val="es-DO"/>
        </w:rPr>
        <w:t>Asegurar</w:t>
      </w:r>
      <w:proofErr w:type="gramEnd"/>
      <w:r w:rsidRPr="00AE1170">
        <w:rPr>
          <w:rFonts w:ascii="Tahoma" w:hAnsi="Tahoma"/>
          <w:b w:val="0"/>
          <w:sz w:val="21"/>
          <w:szCs w:val="21"/>
          <w:lang w:val="es-DO"/>
        </w:rPr>
        <w:t xml:space="preserve"> que todos los transformadores de los proyectos sean validados con las pruebas de </w:t>
      </w:r>
      <w:proofErr w:type="spellStart"/>
      <w:r w:rsidRPr="00AE1170">
        <w:rPr>
          <w:rFonts w:ascii="Tahoma" w:hAnsi="Tahoma"/>
          <w:b w:val="0"/>
          <w:sz w:val="21"/>
          <w:szCs w:val="21"/>
          <w:lang w:val="es-DO"/>
        </w:rPr>
        <w:t>Bifenil</w:t>
      </w:r>
      <w:proofErr w:type="spellEnd"/>
      <w:r w:rsidRPr="00AE1170">
        <w:rPr>
          <w:rFonts w:ascii="Tahoma" w:hAnsi="Tahoma"/>
          <w:b w:val="0"/>
          <w:sz w:val="21"/>
          <w:szCs w:val="21"/>
          <w:lang w:val="es-DO"/>
        </w:rPr>
        <w:t xml:space="preserve"> policlorado (PCB), para descartar o no presencia de este componente.</w:t>
      </w:r>
    </w:p>
    <w:p w14:paraId="7FDC29A4"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las acciones de investigación de accidentes ambientales.</w:t>
      </w:r>
    </w:p>
    <w:p w14:paraId="3C36708A"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el proceso de inspección medioambiental en los centros de trabajo</w:t>
      </w:r>
    </w:p>
    <w:p w14:paraId="52C10454" w14:textId="17D7F19B" w:rsidR="00DB6EE6" w:rsidRPr="00B70103" w:rsidRDefault="00AE1170" w:rsidP="00B70103">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Realizar otras tareas a fines y complementarias con el puesto</w:t>
      </w:r>
    </w:p>
    <w:p w14:paraId="6775CB7F" w14:textId="77777777" w:rsidR="00F116AB" w:rsidRPr="00B13F87" w:rsidRDefault="00F116AB" w:rsidP="001C74D3">
      <w:pPr>
        <w:numPr>
          <w:ilvl w:val="0"/>
          <w:numId w:val="5"/>
        </w:numPr>
        <w:spacing w:before="200" w:after="200" w:line="360" w:lineRule="auto"/>
        <w:rPr>
          <w:b/>
          <w:sz w:val="22"/>
          <w:szCs w:val="22"/>
          <w:lang w:val="es-DO"/>
        </w:rPr>
      </w:pPr>
      <w:r w:rsidRPr="00B13F87">
        <w:rPr>
          <w:b/>
          <w:sz w:val="22"/>
          <w:szCs w:val="22"/>
          <w:lang w:val="es-DO"/>
        </w:rPr>
        <w:t>Encargado Administrativo</w:t>
      </w:r>
    </w:p>
    <w:p w14:paraId="2D0CA2A0" w14:textId="77777777" w:rsidR="00F116AB" w:rsidRDefault="00F116AB" w:rsidP="00F116AB">
      <w:pPr>
        <w:spacing w:before="200" w:after="200" w:line="360" w:lineRule="auto"/>
        <w:rPr>
          <w:sz w:val="21"/>
          <w:szCs w:val="21"/>
          <w:lang w:val="es-DO"/>
        </w:rPr>
      </w:pPr>
      <w:r w:rsidRPr="00B20129">
        <w:rPr>
          <w:sz w:val="21"/>
          <w:szCs w:val="21"/>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p>
    <w:p w14:paraId="3E0F33D9" w14:textId="77777777" w:rsidR="00AE1170" w:rsidRDefault="00AE1170" w:rsidP="00AE1170">
      <w:pPr>
        <w:pStyle w:val="Textoindependiente"/>
        <w:spacing w:before="197" w:after="240"/>
        <w:ind w:left="216" w:right="374"/>
        <w:rPr>
          <w:rFonts w:ascii="Segoe UI" w:hAnsi="Segoe UI" w:cs="Segoe UI"/>
        </w:rPr>
      </w:pPr>
      <w:r w:rsidRPr="00EB5864">
        <w:rPr>
          <w:rFonts w:ascii="Segoe UI" w:hAnsi="Segoe UI" w:cs="Segoe UI"/>
          <w:bCs/>
        </w:rPr>
        <w:t>Responsabilidades</w:t>
      </w:r>
    </w:p>
    <w:p w14:paraId="6844E897"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Elaboración de informes correspondientes a la operativa de gestión administrativa.</w:t>
      </w:r>
    </w:p>
    <w:p w14:paraId="369BE41D"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Dar seguimiento a la facturación mensual de las cubicaciones</w:t>
      </w:r>
    </w:p>
    <w:p w14:paraId="158AFEA9"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Revisar y validar los informes de solicitud de pago</w:t>
      </w:r>
    </w:p>
    <w:p w14:paraId="1EF52813" w14:textId="26BAA73B" w:rsidR="00AE1170" w:rsidRPr="00B70103" w:rsidRDefault="00AE1170" w:rsidP="00B70103">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lastRenderedPageBreak/>
        <w:t>Realizar otras tareas a fines y complementarias con el puesto.</w:t>
      </w:r>
    </w:p>
    <w:p w14:paraId="58C7A5A5" w14:textId="77777777" w:rsidR="00F116AB" w:rsidRDefault="00F116AB" w:rsidP="001C74D3">
      <w:pPr>
        <w:numPr>
          <w:ilvl w:val="0"/>
          <w:numId w:val="5"/>
        </w:numPr>
        <w:tabs>
          <w:tab w:val="num" w:pos="720"/>
        </w:tabs>
        <w:spacing w:before="200" w:after="200" w:line="360" w:lineRule="auto"/>
        <w:rPr>
          <w:b/>
          <w:sz w:val="22"/>
          <w:szCs w:val="22"/>
          <w:lang w:val="es-DO"/>
        </w:rPr>
      </w:pPr>
      <w:bookmarkStart w:id="62" w:name="_Hlk179380240"/>
      <w:r w:rsidRPr="0061556B">
        <w:rPr>
          <w:b/>
          <w:sz w:val="22"/>
          <w:szCs w:val="22"/>
          <w:lang w:val="es-DO"/>
        </w:rPr>
        <w:t>Supervisor de Calidad</w:t>
      </w:r>
      <w:r>
        <w:rPr>
          <w:b/>
          <w:sz w:val="22"/>
          <w:szCs w:val="22"/>
          <w:lang w:val="es-DO"/>
        </w:rPr>
        <w:t xml:space="preserve"> Obras</w:t>
      </w:r>
    </w:p>
    <w:p w14:paraId="7E2A9CC1" w14:textId="77777777" w:rsidR="00F116AB" w:rsidRPr="00B20129" w:rsidRDefault="00F116AB" w:rsidP="00F116AB">
      <w:pPr>
        <w:spacing w:before="200" w:after="200" w:line="360" w:lineRule="auto"/>
        <w:rPr>
          <w:b/>
          <w:sz w:val="21"/>
          <w:szCs w:val="21"/>
          <w:lang w:val="es-DO"/>
        </w:rPr>
      </w:pPr>
      <w:r w:rsidRPr="00B20129">
        <w:rPr>
          <w:sz w:val="21"/>
          <w:szCs w:val="21"/>
        </w:rPr>
        <w:t xml:space="preserve">Profesional con título universitario en Ingeniería Eléctrica, Electromecánica, Industrial, Civil u otras carreras afines. Tres (3) años de experiencia en labores relacionadas con el puesto. </w:t>
      </w:r>
      <w:r w:rsidRPr="00B20129">
        <w:rPr>
          <w:sz w:val="21"/>
          <w:szCs w:val="21"/>
          <w:lang w:val="en-US"/>
        </w:rPr>
        <w:t xml:space="preserve">Dominio del </w:t>
      </w:r>
      <w:proofErr w:type="spellStart"/>
      <w:r w:rsidRPr="00B20129">
        <w:rPr>
          <w:sz w:val="21"/>
          <w:szCs w:val="21"/>
          <w:lang w:val="en-US"/>
        </w:rPr>
        <w:t>Paquete</w:t>
      </w:r>
      <w:proofErr w:type="spellEnd"/>
      <w:r w:rsidRPr="00B20129">
        <w:rPr>
          <w:sz w:val="21"/>
          <w:szCs w:val="21"/>
          <w:lang w:val="en-US"/>
        </w:rPr>
        <w:t xml:space="preserve"> de Microsoft Office (Word, Excel, Power Point). </w:t>
      </w:r>
      <w:r w:rsidRPr="00B20129">
        <w:rPr>
          <w:sz w:val="21"/>
          <w:szCs w:val="21"/>
        </w:rPr>
        <w:t>Experiencia en validación de Materiales estratégicos.</w:t>
      </w:r>
    </w:p>
    <w:p w14:paraId="402AEEE2" w14:textId="77777777" w:rsidR="00AE1170" w:rsidRDefault="00F116AB" w:rsidP="00AE1170">
      <w:pPr>
        <w:spacing w:before="200" w:after="200" w:line="360" w:lineRule="auto"/>
        <w:rPr>
          <w:sz w:val="21"/>
          <w:szCs w:val="21"/>
          <w:lang w:val="es-DO"/>
        </w:rPr>
      </w:pPr>
      <w:r w:rsidRPr="00B20129">
        <w:rPr>
          <w:sz w:val="21"/>
          <w:szCs w:val="21"/>
          <w:lang w:val="es-DO"/>
        </w:rPr>
        <w:t>Supervisar el correcto uso de materiales en terreno, la correcta aplicación de las normas de seguridad y técnicas establecidas en la empresa durante la realización de los proyectos.</w:t>
      </w:r>
      <w:bookmarkEnd w:id="62"/>
    </w:p>
    <w:p w14:paraId="62ABB02C" w14:textId="77777777" w:rsidR="00AE1170" w:rsidRPr="00E65116" w:rsidRDefault="00AE1170" w:rsidP="00AE1170">
      <w:pPr>
        <w:pStyle w:val="Textoindependiente"/>
        <w:spacing w:before="197" w:after="240"/>
        <w:ind w:left="216" w:right="374"/>
        <w:rPr>
          <w:rFonts w:ascii="Tahoma" w:hAnsi="Tahoma"/>
        </w:rPr>
      </w:pPr>
      <w:r w:rsidRPr="00E65116">
        <w:rPr>
          <w:rFonts w:ascii="Tahoma" w:hAnsi="Tahoma"/>
          <w:bCs/>
        </w:rPr>
        <w:t>Responsabilidades</w:t>
      </w:r>
    </w:p>
    <w:p w14:paraId="6F92757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Analizar el comportamiento de los materiales utilizados en la red rehabilitada para determinar los niveles de eficiencia de estos.</w:t>
      </w:r>
    </w:p>
    <w:p w14:paraId="60B0CB70"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Documentar ante y después las condiciones de los circuitos intervenidos para los informes correspondientes.</w:t>
      </w:r>
    </w:p>
    <w:p w14:paraId="797981E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Elaborar informes periódicos de las actividades ejecutadas por el área bajo su supervisión.</w:t>
      </w:r>
    </w:p>
    <w:p w14:paraId="457911D9"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Planificar, coordinar y supervisar las actividades del personal bajo su dependencia</w:t>
      </w:r>
    </w:p>
    <w:p w14:paraId="3635A859" w14:textId="0EADA0E3" w:rsidR="00DB6EE6" w:rsidRPr="00B70103" w:rsidRDefault="00AE1170" w:rsidP="00B70103">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Realizar otras tareas a fines y complementarias con el puesto.</w:t>
      </w:r>
    </w:p>
    <w:p w14:paraId="1A7AD312" w14:textId="5A277162"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Encargado de Circuito</w:t>
      </w:r>
    </w:p>
    <w:p w14:paraId="75001421"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dos (2) años en supervisión de trabajos de construcción o mantenimiento de redes MT/BT.</w:t>
      </w:r>
    </w:p>
    <w:p w14:paraId="1F1137D7"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29804B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lastRenderedPageBreak/>
        <w:t>Programación de trabajos de construcción de redes MT y BT, con especial habilidad para asignar recursos técnicos y humanos.</w:t>
      </w:r>
    </w:p>
    <w:p w14:paraId="4CF93FD0"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1111E0E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75EE1605"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49CFB3AE"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402CE96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66165DEE" w14:textId="52C49E70" w:rsidR="00DB6EE6" w:rsidRPr="00B70103" w:rsidRDefault="00F116AB" w:rsidP="00B70103">
      <w:pPr>
        <w:pStyle w:val="Textoindependiente"/>
        <w:numPr>
          <w:ilvl w:val="0"/>
          <w:numId w:val="25"/>
        </w:numPr>
        <w:spacing w:before="197" w:after="240" w:line="276" w:lineRule="auto"/>
        <w:ind w:right="374"/>
        <w:rPr>
          <w:sz w:val="21"/>
          <w:szCs w:val="21"/>
          <w:lang w:val="es-DO"/>
        </w:rPr>
      </w:pPr>
      <w:r w:rsidRPr="00841304">
        <w:rPr>
          <w:rFonts w:ascii="Tahoma" w:hAnsi="Tahoma"/>
          <w:b w:val="0"/>
          <w:sz w:val="21"/>
          <w:szCs w:val="21"/>
          <w:lang w:val="es-DO"/>
        </w:rPr>
        <w:t xml:space="preserve">Manejo de </w:t>
      </w:r>
      <w:r w:rsidRPr="00A3222E">
        <w:rPr>
          <w:rFonts w:ascii="Tahoma" w:hAnsi="Tahoma"/>
          <w:b w:val="0"/>
          <w:sz w:val="21"/>
          <w:szCs w:val="21"/>
          <w:lang w:val="es-DO"/>
        </w:rPr>
        <w:t>Personal</w:t>
      </w:r>
      <w:r w:rsidRPr="00A3222E">
        <w:rPr>
          <w:b w:val="0"/>
          <w:sz w:val="21"/>
          <w:szCs w:val="21"/>
          <w:lang w:val="es-DO"/>
        </w:rPr>
        <w:t xml:space="preserve"> y buenas relaciones humanas.</w:t>
      </w:r>
    </w:p>
    <w:p w14:paraId="241AAB10" w14:textId="66C9C84F"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Supervisores Redes MT/BT</w:t>
      </w:r>
    </w:p>
    <w:p w14:paraId="2E2151EA" w14:textId="77777777" w:rsidR="00F116AB" w:rsidRPr="00B20129" w:rsidRDefault="00F116AB" w:rsidP="00F116AB">
      <w:pPr>
        <w:spacing w:before="200" w:after="200" w:line="360" w:lineRule="auto"/>
        <w:rPr>
          <w:sz w:val="21"/>
          <w:szCs w:val="21"/>
          <w:lang w:val="es-DO"/>
        </w:rPr>
      </w:pPr>
      <w:r w:rsidRPr="00B20129">
        <w:rPr>
          <w:sz w:val="21"/>
          <w:szCs w:val="21"/>
          <w:lang w:val="es-DO"/>
        </w:rPr>
        <w:t xml:space="preserve">Ingeniero Eléctrico o Áreas Afines, con experiencia mínima de dos (2) años en trabajos de construcción o mantenimiento eléctrico de redes aéreas y subterráneas MT y BT. </w:t>
      </w:r>
    </w:p>
    <w:p w14:paraId="4F505453" w14:textId="77777777" w:rsidR="00F116AB" w:rsidRPr="00B20129" w:rsidRDefault="00F116AB" w:rsidP="00F116AB">
      <w:pPr>
        <w:spacing w:before="200" w:after="200" w:line="360" w:lineRule="auto"/>
        <w:rPr>
          <w:sz w:val="21"/>
          <w:szCs w:val="21"/>
          <w:lang w:val="es-DO"/>
        </w:rPr>
      </w:pPr>
      <w:r w:rsidRPr="00B20129">
        <w:rPr>
          <w:sz w:val="21"/>
          <w:szCs w:val="21"/>
          <w:lang w:val="es-DO"/>
        </w:rPr>
        <w:t>Indistintamente del personal clave exigido anteriormente, el contratista deberá contar con un equipo de apoyo en cada una de las áreas.</w:t>
      </w:r>
    </w:p>
    <w:p w14:paraId="57BFD795"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5BE4A63" w14:textId="77777777" w:rsidR="00F116AB" w:rsidRPr="00B20129" w:rsidRDefault="00F116AB" w:rsidP="00841304">
      <w:pPr>
        <w:pStyle w:val="Textoindependiente"/>
        <w:numPr>
          <w:ilvl w:val="0"/>
          <w:numId w:val="25"/>
        </w:numPr>
        <w:spacing w:before="197" w:after="240" w:line="276" w:lineRule="auto"/>
        <w:ind w:right="374"/>
        <w:rPr>
          <w:sz w:val="21"/>
          <w:szCs w:val="21"/>
          <w:lang w:val="es-DO"/>
        </w:rPr>
      </w:pPr>
      <w:r w:rsidRPr="00841304">
        <w:rPr>
          <w:b w:val="0"/>
          <w:bCs/>
          <w:sz w:val="21"/>
          <w:szCs w:val="21"/>
          <w:lang w:val="es-DO"/>
        </w:rPr>
        <w:t>Programación de trabajos de construcción de redes MT y BT, con especial habilidad para asignar recursos técnicos y humanos</w:t>
      </w:r>
      <w:r w:rsidRPr="00B20129">
        <w:rPr>
          <w:sz w:val="21"/>
          <w:szCs w:val="21"/>
          <w:lang w:val="es-DO"/>
        </w:rPr>
        <w:t>.</w:t>
      </w:r>
    </w:p>
    <w:p w14:paraId="2038C150" w14:textId="77777777" w:rsidR="00F116AB" w:rsidRPr="00850F93" w:rsidRDefault="00F116AB" w:rsidP="00850F93">
      <w:pPr>
        <w:pStyle w:val="Textoindependiente"/>
        <w:numPr>
          <w:ilvl w:val="0"/>
          <w:numId w:val="25"/>
        </w:numPr>
        <w:spacing w:before="197" w:after="240" w:line="276" w:lineRule="auto"/>
        <w:ind w:right="374"/>
        <w:rPr>
          <w:b w:val="0"/>
          <w:bCs/>
          <w:sz w:val="21"/>
          <w:szCs w:val="21"/>
          <w:lang w:val="es-DO"/>
        </w:rPr>
      </w:pPr>
      <w:r w:rsidRPr="00850F93">
        <w:rPr>
          <w:b w:val="0"/>
          <w:bCs/>
          <w:sz w:val="21"/>
          <w:szCs w:val="21"/>
          <w:lang w:val="es-DO"/>
        </w:rPr>
        <w:t>Interpretación de planos y ejecución de obras relacionadas con trabajos de construcción de redes MT y BT, obras civiles y eléctricas.</w:t>
      </w:r>
    </w:p>
    <w:p w14:paraId="3C5CCB97" w14:textId="77777777" w:rsidR="00F116AB" w:rsidRPr="00850F93" w:rsidRDefault="00F116AB" w:rsidP="00850F93">
      <w:pPr>
        <w:pStyle w:val="Textoindependiente"/>
        <w:numPr>
          <w:ilvl w:val="0"/>
          <w:numId w:val="25"/>
        </w:numPr>
        <w:spacing w:before="197" w:after="240" w:line="276" w:lineRule="auto"/>
        <w:ind w:right="374"/>
        <w:rPr>
          <w:b w:val="0"/>
          <w:bCs/>
          <w:sz w:val="21"/>
          <w:szCs w:val="21"/>
          <w:lang w:val="es-DO"/>
        </w:rPr>
      </w:pPr>
      <w:r w:rsidRPr="00850F93">
        <w:rPr>
          <w:b w:val="0"/>
          <w:bCs/>
          <w:sz w:val="21"/>
          <w:szCs w:val="21"/>
          <w:lang w:val="es-DO"/>
        </w:rPr>
        <w:t>Conocimientos acabados en operación de redes en servicio.</w:t>
      </w:r>
    </w:p>
    <w:p w14:paraId="4181BB5A" w14:textId="0C302096" w:rsidR="00DB6EE6" w:rsidRPr="00850F93" w:rsidRDefault="00F116AB" w:rsidP="00850F93">
      <w:pPr>
        <w:pStyle w:val="Textoindependiente"/>
        <w:numPr>
          <w:ilvl w:val="0"/>
          <w:numId w:val="25"/>
        </w:numPr>
        <w:spacing w:before="197" w:after="240" w:line="276" w:lineRule="auto"/>
        <w:ind w:right="374"/>
        <w:rPr>
          <w:b w:val="0"/>
          <w:bCs/>
          <w:sz w:val="21"/>
          <w:szCs w:val="21"/>
          <w:lang w:val="es-DO"/>
        </w:rPr>
      </w:pPr>
      <w:r w:rsidRPr="00850F93">
        <w:rPr>
          <w:b w:val="0"/>
          <w:bCs/>
          <w:sz w:val="21"/>
          <w:szCs w:val="21"/>
          <w:lang w:val="es-DO"/>
        </w:rPr>
        <w:t>Manejo de Personal y buenas relaciones humanas.</w:t>
      </w:r>
    </w:p>
    <w:p w14:paraId="0F8EEA07" w14:textId="0A6601C2" w:rsidR="00F116AB" w:rsidRPr="007306B9" w:rsidRDefault="00F116AB" w:rsidP="00850F93">
      <w:pPr>
        <w:spacing w:before="200" w:after="200" w:line="360" w:lineRule="auto"/>
        <w:ind w:left="720"/>
        <w:rPr>
          <w:b/>
          <w:sz w:val="22"/>
          <w:szCs w:val="22"/>
          <w:lang w:val="es-DO"/>
        </w:rPr>
      </w:pPr>
      <w:r w:rsidRPr="007306B9">
        <w:rPr>
          <w:b/>
          <w:sz w:val="22"/>
          <w:szCs w:val="22"/>
          <w:lang w:val="es-DO"/>
        </w:rPr>
        <w:lastRenderedPageBreak/>
        <w:t xml:space="preserve">Personal Técnico: </w:t>
      </w:r>
    </w:p>
    <w:p w14:paraId="78B4C2C4" w14:textId="77777777" w:rsidR="00F116AB" w:rsidRPr="00B20129" w:rsidRDefault="00F116AB" w:rsidP="00F116AB">
      <w:pPr>
        <w:spacing w:before="200" w:after="200" w:line="360" w:lineRule="auto"/>
        <w:rPr>
          <w:sz w:val="21"/>
          <w:szCs w:val="21"/>
          <w:lang w:val="es-DO"/>
        </w:rPr>
      </w:pPr>
      <w:r w:rsidRPr="00B20129">
        <w:rPr>
          <w:sz w:val="21"/>
          <w:szCs w:val="21"/>
          <w:lang w:val="es-DO"/>
        </w:rPr>
        <w:t>Bachiller o técnico, con experiencia en trabajos de construcción o mantenimiento de redes eléctricas de MT – BT.</w:t>
      </w:r>
    </w:p>
    <w:p w14:paraId="49A0CA32" w14:textId="77777777" w:rsidR="00F116AB"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Brigadas Requeridas</w:t>
      </w:r>
    </w:p>
    <w:p w14:paraId="30630FBA" w14:textId="77777777" w:rsidR="00F116AB" w:rsidRDefault="00F116AB" w:rsidP="00F116AB">
      <w:pPr>
        <w:spacing w:before="200" w:after="200" w:line="360" w:lineRule="auto"/>
        <w:rPr>
          <w:sz w:val="21"/>
          <w:szCs w:val="21"/>
          <w:lang w:val="es-DO"/>
        </w:rPr>
      </w:pPr>
      <w:r w:rsidRPr="00B20129">
        <w:rPr>
          <w:sz w:val="21"/>
          <w:szCs w:val="21"/>
          <w:lang w:val="es-DO"/>
        </w:rPr>
        <w:t>Las brigadas estarán conformadas según la actividad a realizar.</w:t>
      </w:r>
    </w:p>
    <w:p w14:paraId="635F2178" w14:textId="7F8BDA06" w:rsidR="00F116AB" w:rsidRPr="005D035B" w:rsidRDefault="00F116AB" w:rsidP="00F116AB">
      <w:pPr>
        <w:spacing w:before="240"/>
        <w:rPr>
          <w:sz w:val="22"/>
          <w:szCs w:val="22"/>
        </w:rPr>
      </w:pPr>
      <w:r w:rsidRPr="005D035B">
        <w:rPr>
          <w:sz w:val="21"/>
          <w:szCs w:val="21"/>
          <w:lang w:val="es-DO"/>
        </w:rPr>
        <w:t>La infraestructura básica sugerida para la ejecución de este lote será la siguiente (no limitativa):</w:t>
      </w:r>
    </w:p>
    <w:tbl>
      <w:tblPr>
        <w:tblW w:w="9494" w:type="dxa"/>
        <w:tblInd w:w="-147" w:type="dxa"/>
        <w:tblCellMar>
          <w:left w:w="70" w:type="dxa"/>
          <w:right w:w="70" w:type="dxa"/>
        </w:tblCellMar>
        <w:tblLook w:val="04A0" w:firstRow="1" w:lastRow="0" w:firstColumn="1" w:lastColumn="0" w:noHBand="0" w:noVBand="1"/>
      </w:tblPr>
      <w:tblGrid>
        <w:gridCol w:w="1865"/>
        <w:gridCol w:w="2407"/>
        <w:gridCol w:w="897"/>
        <w:gridCol w:w="911"/>
        <w:gridCol w:w="911"/>
        <w:gridCol w:w="911"/>
        <w:gridCol w:w="972"/>
        <w:gridCol w:w="620"/>
      </w:tblGrid>
      <w:tr w:rsidR="00850F93" w:rsidRPr="00850F93" w14:paraId="3833E795" w14:textId="77777777" w:rsidTr="009D36E2">
        <w:trPr>
          <w:trHeight w:val="984"/>
        </w:trPr>
        <w:tc>
          <w:tcPr>
            <w:tcW w:w="0" w:type="auto"/>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bookmarkEnd w:id="3"/>
          <w:p w14:paraId="14E365A3"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Conformación de Brigadas</w:t>
            </w:r>
          </w:p>
        </w:tc>
        <w:tc>
          <w:tcPr>
            <w:tcW w:w="0" w:type="auto"/>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2BED090"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COHE101</w:t>
            </w:r>
          </w:p>
        </w:tc>
        <w:tc>
          <w:tcPr>
            <w:tcW w:w="0" w:type="auto"/>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1D5426EA"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COHE102 &amp; COHE103</w:t>
            </w:r>
          </w:p>
        </w:tc>
        <w:tc>
          <w:tcPr>
            <w:tcW w:w="0" w:type="auto"/>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4065A990"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COHE104 &amp; COHE105</w:t>
            </w:r>
          </w:p>
        </w:tc>
        <w:tc>
          <w:tcPr>
            <w:tcW w:w="0" w:type="auto"/>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1726C8E4"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COHE106 &amp; COHE107</w:t>
            </w:r>
          </w:p>
        </w:tc>
        <w:tc>
          <w:tcPr>
            <w:tcW w:w="0" w:type="auto"/>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45F5828F"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COHE108, COHE109 &amp; COHE110</w:t>
            </w:r>
          </w:p>
        </w:tc>
        <w:tc>
          <w:tcPr>
            <w:tcW w:w="620"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69E7679" w14:textId="77777777" w:rsidR="00850F93" w:rsidRPr="00850F93" w:rsidRDefault="00850F93" w:rsidP="00850F93">
            <w:pPr>
              <w:spacing w:before="0" w:after="120" w:line="360" w:lineRule="auto"/>
              <w:jc w:val="center"/>
              <w:rPr>
                <w:rFonts w:eastAsiaTheme="minorEastAsia"/>
                <w:b/>
                <w:bCs/>
                <w:color w:val="FFFFFF"/>
                <w:sz w:val="16"/>
                <w:szCs w:val="16"/>
                <w:lang w:val="es-DO" w:eastAsia="es-DO"/>
              </w:rPr>
            </w:pPr>
            <w:r w:rsidRPr="00850F93">
              <w:rPr>
                <w:rFonts w:eastAsiaTheme="minorEastAsia"/>
                <w:b/>
                <w:bCs/>
                <w:color w:val="FFFFFF"/>
                <w:sz w:val="16"/>
                <w:szCs w:val="16"/>
                <w:lang w:val="es-DO" w:eastAsia="es-DO"/>
              </w:rPr>
              <w:t>Total</w:t>
            </w:r>
          </w:p>
        </w:tc>
      </w:tr>
      <w:tr w:rsidR="00850F93" w:rsidRPr="00850F93" w14:paraId="5E1A34E3" w14:textId="77777777" w:rsidTr="00850F93">
        <w:trPr>
          <w:trHeight w:val="134"/>
        </w:trPr>
        <w:tc>
          <w:tcPr>
            <w:tcW w:w="1865" w:type="dxa"/>
            <w:tcBorders>
              <w:top w:val="nil"/>
              <w:left w:val="single" w:sz="4" w:space="0" w:color="auto"/>
              <w:bottom w:val="single" w:sz="4" w:space="0" w:color="auto"/>
              <w:right w:val="single" w:sz="4" w:space="0" w:color="auto"/>
            </w:tcBorders>
            <w:noWrap/>
            <w:vAlign w:val="center"/>
            <w:hideMark/>
          </w:tcPr>
          <w:p w14:paraId="3A482110"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Ligera</w:t>
            </w:r>
          </w:p>
        </w:tc>
        <w:tc>
          <w:tcPr>
            <w:tcW w:w="2407" w:type="dxa"/>
            <w:tcBorders>
              <w:top w:val="nil"/>
              <w:left w:val="nil"/>
              <w:bottom w:val="single" w:sz="4" w:space="0" w:color="auto"/>
              <w:right w:val="single" w:sz="4" w:space="0" w:color="auto"/>
            </w:tcBorders>
            <w:noWrap/>
            <w:vAlign w:val="center"/>
            <w:hideMark/>
          </w:tcPr>
          <w:p w14:paraId="7C2925CC"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proofErr w:type="gramStart"/>
            <w:r w:rsidRPr="00850F93">
              <w:rPr>
                <w:rFonts w:eastAsiaTheme="minorEastAsia"/>
                <w:color w:val="000000"/>
                <w:sz w:val="16"/>
                <w:szCs w:val="16"/>
                <w:lang w:val="es-DO" w:eastAsia="es-DO"/>
              </w:rPr>
              <w:t>Chofer,  Liniero</w:t>
            </w:r>
            <w:proofErr w:type="gramEnd"/>
            <w:r w:rsidRPr="00850F93">
              <w:rPr>
                <w:rFonts w:eastAsiaTheme="minorEastAsia"/>
                <w:color w:val="000000"/>
                <w:sz w:val="16"/>
                <w:szCs w:val="16"/>
                <w:lang w:val="es-DO" w:eastAsia="es-DO"/>
              </w:rPr>
              <w:t xml:space="preserve"> y camión cama lisa</w:t>
            </w:r>
          </w:p>
        </w:tc>
        <w:tc>
          <w:tcPr>
            <w:tcW w:w="0" w:type="auto"/>
            <w:gridSpan w:val="5"/>
            <w:tcBorders>
              <w:top w:val="nil"/>
              <w:left w:val="nil"/>
              <w:bottom w:val="single" w:sz="4" w:space="0" w:color="auto"/>
              <w:right w:val="single" w:sz="4" w:space="0" w:color="auto"/>
            </w:tcBorders>
            <w:noWrap/>
            <w:vAlign w:val="center"/>
            <w:hideMark/>
          </w:tcPr>
          <w:p w14:paraId="519BEBC9"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3</w:t>
            </w:r>
          </w:p>
        </w:tc>
        <w:tc>
          <w:tcPr>
            <w:tcW w:w="620" w:type="dxa"/>
            <w:tcBorders>
              <w:top w:val="nil"/>
              <w:left w:val="nil"/>
              <w:bottom w:val="single" w:sz="4" w:space="0" w:color="auto"/>
              <w:right w:val="single" w:sz="4" w:space="0" w:color="auto"/>
            </w:tcBorders>
            <w:noWrap/>
            <w:vAlign w:val="center"/>
            <w:hideMark/>
          </w:tcPr>
          <w:p w14:paraId="65B14E6A"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3</w:t>
            </w:r>
          </w:p>
        </w:tc>
      </w:tr>
      <w:tr w:rsidR="00850F93" w:rsidRPr="00850F93" w14:paraId="54869C34" w14:textId="77777777" w:rsidTr="00850F93">
        <w:trPr>
          <w:trHeight w:val="188"/>
        </w:trPr>
        <w:tc>
          <w:tcPr>
            <w:tcW w:w="1865" w:type="dxa"/>
            <w:tcBorders>
              <w:top w:val="nil"/>
              <w:left w:val="single" w:sz="4" w:space="0" w:color="auto"/>
              <w:bottom w:val="single" w:sz="4" w:space="0" w:color="auto"/>
              <w:right w:val="single" w:sz="4" w:space="0" w:color="auto"/>
            </w:tcBorders>
            <w:noWrap/>
            <w:vAlign w:val="center"/>
            <w:hideMark/>
          </w:tcPr>
          <w:p w14:paraId="2E6BD663"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Tipo Canasto</w:t>
            </w:r>
          </w:p>
        </w:tc>
        <w:tc>
          <w:tcPr>
            <w:tcW w:w="2407" w:type="dxa"/>
            <w:tcBorders>
              <w:top w:val="nil"/>
              <w:left w:val="nil"/>
              <w:bottom w:val="single" w:sz="4" w:space="0" w:color="auto"/>
              <w:right w:val="single" w:sz="4" w:space="0" w:color="auto"/>
            </w:tcBorders>
            <w:vAlign w:val="center"/>
            <w:hideMark/>
          </w:tcPr>
          <w:p w14:paraId="7A0C5958" w14:textId="082ADA72"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 xml:space="preserve">Chofer (Operador de equipo pesado), 2 Linieros y </w:t>
            </w:r>
            <w:r w:rsidR="000F2187" w:rsidRPr="00850F93">
              <w:rPr>
                <w:rFonts w:eastAsiaTheme="minorEastAsia"/>
                <w:color w:val="000000"/>
                <w:sz w:val="16"/>
                <w:szCs w:val="16"/>
                <w:lang w:val="es-DO" w:eastAsia="es-DO"/>
              </w:rPr>
              <w:t>camión</w:t>
            </w:r>
            <w:r w:rsidRPr="00850F93">
              <w:rPr>
                <w:rFonts w:eastAsiaTheme="minorEastAsia"/>
                <w:color w:val="000000"/>
                <w:sz w:val="16"/>
                <w:szCs w:val="16"/>
                <w:lang w:val="es-DO" w:eastAsia="es-DO"/>
              </w:rPr>
              <w:t xml:space="preserve"> Tipo Canasto</w:t>
            </w:r>
          </w:p>
        </w:tc>
        <w:tc>
          <w:tcPr>
            <w:tcW w:w="0" w:type="auto"/>
            <w:tcBorders>
              <w:top w:val="nil"/>
              <w:left w:val="nil"/>
              <w:bottom w:val="single" w:sz="4" w:space="0" w:color="auto"/>
              <w:right w:val="single" w:sz="4" w:space="0" w:color="auto"/>
            </w:tcBorders>
            <w:noWrap/>
            <w:vAlign w:val="center"/>
            <w:hideMark/>
          </w:tcPr>
          <w:p w14:paraId="46CC8CD0"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3042ED8B"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129FA924"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12289409"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39C3DB76"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29C70E91"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5</w:t>
            </w:r>
          </w:p>
        </w:tc>
      </w:tr>
      <w:tr w:rsidR="00850F93" w:rsidRPr="00850F93" w14:paraId="42CC6853" w14:textId="77777777" w:rsidTr="00850F93">
        <w:trPr>
          <w:trHeight w:val="134"/>
        </w:trPr>
        <w:tc>
          <w:tcPr>
            <w:tcW w:w="1865" w:type="dxa"/>
            <w:tcBorders>
              <w:top w:val="nil"/>
              <w:left w:val="single" w:sz="4" w:space="0" w:color="auto"/>
              <w:bottom w:val="single" w:sz="4" w:space="0" w:color="auto"/>
              <w:right w:val="single" w:sz="4" w:space="0" w:color="auto"/>
            </w:tcBorders>
            <w:noWrap/>
            <w:vAlign w:val="center"/>
            <w:hideMark/>
          </w:tcPr>
          <w:p w14:paraId="4B235453"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Tipo Grúa</w:t>
            </w:r>
          </w:p>
        </w:tc>
        <w:tc>
          <w:tcPr>
            <w:tcW w:w="2407" w:type="dxa"/>
            <w:tcBorders>
              <w:top w:val="nil"/>
              <w:left w:val="nil"/>
              <w:bottom w:val="single" w:sz="4" w:space="0" w:color="auto"/>
              <w:right w:val="single" w:sz="4" w:space="0" w:color="auto"/>
            </w:tcBorders>
            <w:vAlign w:val="center"/>
            <w:hideMark/>
          </w:tcPr>
          <w:p w14:paraId="2566E166"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proofErr w:type="gramStart"/>
            <w:r w:rsidRPr="00850F93">
              <w:rPr>
                <w:rFonts w:eastAsiaTheme="minorEastAsia"/>
                <w:color w:val="000000"/>
                <w:sz w:val="16"/>
                <w:szCs w:val="16"/>
                <w:lang w:val="es-DO" w:eastAsia="es-DO"/>
              </w:rPr>
              <w:t>Chofer  (</w:t>
            </w:r>
            <w:proofErr w:type="gramEnd"/>
            <w:r w:rsidRPr="00850F93">
              <w:rPr>
                <w:rFonts w:eastAsiaTheme="minorEastAsia"/>
                <w:color w:val="000000"/>
                <w:sz w:val="16"/>
                <w:szCs w:val="16"/>
                <w:lang w:val="es-DO" w:eastAsia="es-DO"/>
              </w:rPr>
              <w:t>Operador de equipo pesado), 2 Liniero y gr</w:t>
            </w:r>
            <w:proofErr w:type="spellStart"/>
            <w:r w:rsidRPr="00850F93">
              <w:rPr>
                <w:rFonts w:eastAsiaTheme="minorEastAsia"/>
                <w:color w:val="000000"/>
                <w:sz w:val="16"/>
                <w:szCs w:val="16"/>
                <w:lang w:eastAsia="es-DO"/>
              </w:rPr>
              <w:t>úa</w:t>
            </w:r>
            <w:proofErr w:type="spellEnd"/>
          </w:p>
        </w:tc>
        <w:tc>
          <w:tcPr>
            <w:tcW w:w="0" w:type="auto"/>
            <w:tcBorders>
              <w:top w:val="nil"/>
              <w:left w:val="nil"/>
              <w:bottom w:val="single" w:sz="4" w:space="0" w:color="auto"/>
              <w:right w:val="single" w:sz="4" w:space="0" w:color="auto"/>
            </w:tcBorders>
            <w:noWrap/>
            <w:vAlign w:val="center"/>
            <w:hideMark/>
          </w:tcPr>
          <w:p w14:paraId="76E1D972"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515FF0FC"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68ACD613"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499D91A2"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3CE8E1EC"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4D2FEE0E"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5</w:t>
            </w:r>
          </w:p>
        </w:tc>
      </w:tr>
      <w:tr w:rsidR="00850F93" w:rsidRPr="00850F93" w14:paraId="0C8B0D2B" w14:textId="77777777" w:rsidTr="00850F93">
        <w:trPr>
          <w:trHeight w:val="167"/>
        </w:trPr>
        <w:tc>
          <w:tcPr>
            <w:tcW w:w="1865" w:type="dxa"/>
            <w:tcBorders>
              <w:top w:val="nil"/>
              <w:left w:val="single" w:sz="4" w:space="0" w:color="auto"/>
              <w:bottom w:val="single" w:sz="4" w:space="0" w:color="auto"/>
              <w:right w:val="single" w:sz="4" w:space="0" w:color="auto"/>
            </w:tcBorders>
            <w:noWrap/>
            <w:vAlign w:val="center"/>
            <w:hideMark/>
          </w:tcPr>
          <w:p w14:paraId="36CB1ECE"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Tipo Canasto TCT</w:t>
            </w:r>
          </w:p>
        </w:tc>
        <w:tc>
          <w:tcPr>
            <w:tcW w:w="2407" w:type="dxa"/>
            <w:tcBorders>
              <w:top w:val="nil"/>
              <w:left w:val="nil"/>
              <w:bottom w:val="single" w:sz="4" w:space="0" w:color="auto"/>
              <w:right w:val="single" w:sz="4" w:space="0" w:color="auto"/>
            </w:tcBorders>
            <w:vAlign w:val="center"/>
            <w:hideMark/>
          </w:tcPr>
          <w:p w14:paraId="296998D5" w14:textId="75C6DB53"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 xml:space="preserve">Chofer -Operador de equipos </w:t>
            </w:r>
            <w:proofErr w:type="gramStart"/>
            <w:r w:rsidRPr="00850F93">
              <w:rPr>
                <w:rFonts w:eastAsiaTheme="minorEastAsia"/>
                <w:color w:val="000000"/>
                <w:sz w:val="16"/>
                <w:szCs w:val="16"/>
                <w:lang w:val="es-DO" w:eastAsia="es-DO"/>
              </w:rPr>
              <w:t>pesados ,</w:t>
            </w:r>
            <w:proofErr w:type="gramEnd"/>
            <w:r w:rsidRPr="00850F93">
              <w:rPr>
                <w:rFonts w:eastAsiaTheme="minorEastAsia"/>
                <w:color w:val="000000"/>
                <w:sz w:val="16"/>
                <w:szCs w:val="16"/>
                <w:lang w:val="es-DO" w:eastAsia="es-DO"/>
              </w:rPr>
              <w:t xml:space="preserve">  2 Linieros TCT y </w:t>
            </w:r>
            <w:r w:rsidR="000F2187" w:rsidRPr="00850F93">
              <w:rPr>
                <w:rFonts w:eastAsiaTheme="minorEastAsia"/>
                <w:color w:val="000000"/>
                <w:sz w:val="16"/>
                <w:szCs w:val="16"/>
                <w:lang w:val="es-DO" w:eastAsia="es-DO"/>
              </w:rPr>
              <w:t>camión</w:t>
            </w:r>
            <w:r w:rsidRPr="00850F93">
              <w:rPr>
                <w:rFonts w:eastAsiaTheme="minorEastAsia"/>
                <w:color w:val="000000"/>
                <w:sz w:val="16"/>
                <w:szCs w:val="16"/>
                <w:lang w:val="es-DO" w:eastAsia="es-DO"/>
              </w:rPr>
              <w:t xml:space="preserve"> Tipo Canasto TCT</w:t>
            </w:r>
          </w:p>
        </w:tc>
        <w:tc>
          <w:tcPr>
            <w:tcW w:w="0" w:type="auto"/>
            <w:gridSpan w:val="5"/>
            <w:tcBorders>
              <w:top w:val="nil"/>
              <w:left w:val="nil"/>
              <w:bottom w:val="single" w:sz="4" w:space="0" w:color="auto"/>
              <w:right w:val="single" w:sz="4" w:space="0" w:color="auto"/>
            </w:tcBorders>
            <w:noWrap/>
            <w:vAlign w:val="center"/>
            <w:hideMark/>
          </w:tcPr>
          <w:p w14:paraId="5318EE9B"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2</w:t>
            </w:r>
          </w:p>
        </w:tc>
        <w:tc>
          <w:tcPr>
            <w:tcW w:w="620" w:type="dxa"/>
            <w:tcBorders>
              <w:top w:val="nil"/>
              <w:left w:val="nil"/>
              <w:bottom w:val="single" w:sz="4" w:space="0" w:color="auto"/>
              <w:right w:val="single" w:sz="4" w:space="0" w:color="auto"/>
            </w:tcBorders>
            <w:noWrap/>
            <w:vAlign w:val="center"/>
            <w:hideMark/>
          </w:tcPr>
          <w:p w14:paraId="7E86983B"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2</w:t>
            </w:r>
          </w:p>
        </w:tc>
      </w:tr>
      <w:tr w:rsidR="00850F93" w:rsidRPr="00850F93" w14:paraId="5575119A" w14:textId="77777777" w:rsidTr="00850F93">
        <w:trPr>
          <w:trHeight w:val="134"/>
        </w:trPr>
        <w:tc>
          <w:tcPr>
            <w:tcW w:w="1865" w:type="dxa"/>
            <w:tcBorders>
              <w:top w:val="nil"/>
              <w:left w:val="single" w:sz="4" w:space="0" w:color="auto"/>
              <w:bottom w:val="single" w:sz="4" w:space="0" w:color="auto"/>
              <w:right w:val="single" w:sz="4" w:space="0" w:color="auto"/>
            </w:tcBorders>
            <w:noWrap/>
            <w:vAlign w:val="center"/>
            <w:hideMark/>
          </w:tcPr>
          <w:p w14:paraId="4D84D64E"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Tipo Grúa TCT</w:t>
            </w:r>
          </w:p>
        </w:tc>
        <w:tc>
          <w:tcPr>
            <w:tcW w:w="2407" w:type="dxa"/>
            <w:tcBorders>
              <w:top w:val="nil"/>
              <w:left w:val="nil"/>
              <w:bottom w:val="single" w:sz="4" w:space="0" w:color="auto"/>
              <w:right w:val="single" w:sz="4" w:space="0" w:color="auto"/>
            </w:tcBorders>
            <w:vAlign w:val="center"/>
            <w:hideMark/>
          </w:tcPr>
          <w:p w14:paraId="7C1E4433"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 xml:space="preserve">Chofer -Operador de equipos </w:t>
            </w:r>
            <w:proofErr w:type="gramStart"/>
            <w:r w:rsidRPr="00850F93">
              <w:rPr>
                <w:rFonts w:eastAsiaTheme="minorEastAsia"/>
                <w:color w:val="000000"/>
                <w:sz w:val="16"/>
                <w:szCs w:val="16"/>
                <w:lang w:val="es-DO" w:eastAsia="es-DO"/>
              </w:rPr>
              <w:t>pesados ,</w:t>
            </w:r>
            <w:proofErr w:type="gramEnd"/>
            <w:r w:rsidRPr="00850F93">
              <w:rPr>
                <w:rFonts w:eastAsiaTheme="minorEastAsia"/>
                <w:color w:val="000000"/>
                <w:sz w:val="16"/>
                <w:szCs w:val="16"/>
                <w:lang w:val="es-DO" w:eastAsia="es-DO"/>
              </w:rPr>
              <w:t xml:space="preserve">  2 Linieros TCT y  Grúa Tipo TCT, 12 Ton</w:t>
            </w:r>
          </w:p>
        </w:tc>
        <w:tc>
          <w:tcPr>
            <w:tcW w:w="0" w:type="auto"/>
            <w:gridSpan w:val="5"/>
            <w:tcBorders>
              <w:top w:val="nil"/>
              <w:left w:val="nil"/>
              <w:bottom w:val="single" w:sz="4" w:space="0" w:color="auto"/>
              <w:right w:val="single" w:sz="4" w:space="0" w:color="auto"/>
            </w:tcBorders>
            <w:noWrap/>
            <w:vAlign w:val="center"/>
            <w:hideMark/>
          </w:tcPr>
          <w:p w14:paraId="302B5EE0"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0AE38514"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1</w:t>
            </w:r>
          </w:p>
        </w:tc>
      </w:tr>
      <w:tr w:rsidR="00850F93" w:rsidRPr="00850F93" w14:paraId="11FABC67" w14:textId="77777777" w:rsidTr="00850F93">
        <w:trPr>
          <w:trHeight w:val="134"/>
        </w:trPr>
        <w:tc>
          <w:tcPr>
            <w:tcW w:w="1865" w:type="dxa"/>
            <w:tcBorders>
              <w:top w:val="nil"/>
              <w:left w:val="single" w:sz="4" w:space="0" w:color="auto"/>
              <w:bottom w:val="single" w:sz="4" w:space="0" w:color="auto"/>
              <w:right w:val="single" w:sz="4" w:space="0" w:color="auto"/>
            </w:tcBorders>
            <w:noWrap/>
            <w:vAlign w:val="center"/>
            <w:hideMark/>
          </w:tcPr>
          <w:p w14:paraId="073129C6"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 xml:space="preserve">Brigada </w:t>
            </w:r>
            <w:proofErr w:type="spellStart"/>
            <w:r w:rsidRPr="00850F93">
              <w:rPr>
                <w:rFonts w:eastAsiaTheme="minorEastAsia"/>
                <w:color w:val="000000"/>
                <w:sz w:val="16"/>
                <w:szCs w:val="16"/>
                <w:lang w:val="es-DO" w:eastAsia="es-DO"/>
              </w:rPr>
              <w:t>Hoyero</w:t>
            </w:r>
            <w:proofErr w:type="spellEnd"/>
            <w:r w:rsidRPr="00850F93">
              <w:rPr>
                <w:rFonts w:eastAsiaTheme="minorEastAsia"/>
                <w:color w:val="000000"/>
                <w:sz w:val="16"/>
                <w:szCs w:val="16"/>
                <w:lang w:val="es-DO" w:eastAsia="es-DO"/>
              </w:rPr>
              <w:t xml:space="preserve"> y Recogida y Escombros </w:t>
            </w:r>
          </w:p>
        </w:tc>
        <w:tc>
          <w:tcPr>
            <w:tcW w:w="2407" w:type="dxa"/>
            <w:tcBorders>
              <w:top w:val="nil"/>
              <w:left w:val="nil"/>
              <w:bottom w:val="single" w:sz="4" w:space="0" w:color="auto"/>
              <w:right w:val="single" w:sz="4" w:space="0" w:color="auto"/>
            </w:tcBorders>
            <w:vAlign w:val="center"/>
            <w:hideMark/>
          </w:tcPr>
          <w:p w14:paraId="041C48D5"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 xml:space="preserve">1 obrero y 4 </w:t>
            </w:r>
            <w:proofErr w:type="spellStart"/>
            <w:r w:rsidRPr="00850F93">
              <w:rPr>
                <w:rFonts w:eastAsiaTheme="minorEastAsia"/>
                <w:color w:val="000000"/>
                <w:sz w:val="16"/>
                <w:szCs w:val="16"/>
                <w:lang w:val="es-DO" w:eastAsia="es-DO"/>
              </w:rPr>
              <w:t>hoyero</w:t>
            </w:r>
            <w:proofErr w:type="spellEnd"/>
            <w:r w:rsidRPr="00850F93">
              <w:rPr>
                <w:rFonts w:eastAsiaTheme="minorEastAsia"/>
                <w:color w:val="000000"/>
                <w:sz w:val="16"/>
                <w:szCs w:val="16"/>
                <w:lang w:val="es-DO" w:eastAsia="es-DO"/>
              </w:rPr>
              <w:t xml:space="preserve"> </w:t>
            </w:r>
          </w:p>
        </w:tc>
        <w:tc>
          <w:tcPr>
            <w:tcW w:w="0" w:type="auto"/>
            <w:tcBorders>
              <w:top w:val="nil"/>
              <w:left w:val="nil"/>
              <w:bottom w:val="single" w:sz="4" w:space="0" w:color="auto"/>
              <w:right w:val="single" w:sz="4" w:space="0" w:color="auto"/>
            </w:tcBorders>
            <w:noWrap/>
            <w:vAlign w:val="center"/>
            <w:hideMark/>
          </w:tcPr>
          <w:p w14:paraId="4C22B3D3"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6A597214"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047A4D99"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62FFA25F"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0" w:type="auto"/>
            <w:tcBorders>
              <w:top w:val="nil"/>
              <w:left w:val="nil"/>
              <w:bottom w:val="single" w:sz="4" w:space="0" w:color="auto"/>
              <w:right w:val="single" w:sz="4" w:space="0" w:color="auto"/>
            </w:tcBorders>
            <w:noWrap/>
            <w:vAlign w:val="center"/>
            <w:hideMark/>
          </w:tcPr>
          <w:p w14:paraId="040514C5"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51FA7F84" w14:textId="77777777"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5</w:t>
            </w:r>
          </w:p>
        </w:tc>
      </w:tr>
      <w:tr w:rsidR="00850F93" w:rsidRPr="00850F93" w14:paraId="145BC26A" w14:textId="77777777" w:rsidTr="00850F93">
        <w:trPr>
          <w:trHeight w:val="2054"/>
        </w:trPr>
        <w:tc>
          <w:tcPr>
            <w:tcW w:w="1865" w:type="dxa"/>
            <w:tcBorders>
              <w:top w:val="nil"/>
              <w:left w:val="single" w:sz="4" w:space="0" w:color="auto"/>
              <w:bottom w:val="single" w:sz="4" w:space="0" w:color="auto"/>
              <w:right w:val="single" w:sz="4" w:space="0" w:color="auto"/>
            </w:tcBorders>
            <w:noWrap/>
            <w:vAlign w:val="center"/>
            <w:hideMark/>
          </w:tcPr>
          <w:p w14:paraId="5B1A7FE7"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de Obras Civiles</w:t>
            </w:r>
          </w:p>
        </w:tc>
        <w:tc>
          <w:tcPr>
            <w:tcW w:w="2407" w:type="dxa"/>
            <w:tcBorders>
              <w:top w:val="nil"/>
              <w:left w:val="nil"/>
              <w:bottom w:val="single" w:sz="4" w:space="0" w:color="auto"/>
              <w:right w:val="single" w:sz="4" w:space="0" w:color="auto"/>
            </w:tcBorders>
            <w:vAlign w:val="center"/>
            <w:hideMark/>
          </w:tcPr>
          <w:p w14:paraId="5FBF94DB" w14:textId="1DD2CDC3" w:rsidR="00850F93" w:rsidRPr="00850F93" w:rsidRDefault="00430061" w:rsidP="009D36E2">
            <w:pPr>
              <w:spacing w:before="0" w:after="120" w:line="240" w:lineRule="auto"/>
              <w:jc w:val="left"/>
              <w:rPr>
                <w:rFonts w:eastAsiaTheme="minorEastAsia"/>
                <w:color w:val="000000"/>
                <w:sz w:val="16"/>
                <w:szCs w:val="16"/>
                <w:lang w:val="es-DO" w:eastAsia="es-DO"/>
              </w:rPr>
            </w:pPr>
            <w:r>
              <w:rPr>
                <w:rFonts w:eastAsiaTheme="minorEastAsia"/>
                <w:color w:val="000000"/>
                <w:sz w:val="16"/>
                <w:szCs w:val="16"/>
                <w:lang w:val="es-DO" w:eastAsia="es-DO"/>
              </w:rPr>
              <w:t>1</w:t>
            </w:r>
            <w:r w:rsidR="00850F93" w:rsidRPr="00850F93">
              <w:rPr>
                <w:rFonts w:eastAsiaTheme="minorEastAsia"/>
                <w:color w:val="000000"/>
                <w:sz w:val="16"/>
                <w:szCs w:val="16"/>
                <w:lang w:val="es-DO" w:eastAsia="es-DO"/>
              </w:rPr>
              <w:t xml:space="preserve"> chofer-operador de equipos pesados, </w:t>
            </w:r>
            <w:r w:rsidR="00A3222E">
              <w:rPr>
                <w:rFonts w:eastAsiaTheme="minorEastAsia"/>
                <w:color w:val="000000"/>
                <w:sz w:val="16"/>
                <w:szCs w:val="16"/>
                <w:lang w:val="es-DO" w:eastAsia="es-DO"/>
              </w:rPr>
              <w:t>8</w:t>
            </w:r>
            <w:r w:rsidR="00850F93" w:rsidRPr="00850F93">
              <w:rPr>
                <w:rFonts w:eastAsiaTheme="minorEastAsia"/>
                <w:color w:val="000000"/>
                <w:sz w:val="16"/>
                <w:szCs w:val="16"/>
                <w:lang w:val="es-DO" w:eastAsia="es-DO"/>
              </w:rPr>
              <w:t xml:space="preserve"> trabajadores de construcción, 1 capataz de obra</w:t>
            </w:r>
            <w:r w:rsidR="00850F93">
              <w:rPr>
                <w:rFonts w:eastAsiaTheme="minorEastAsia"/>
                <w:color w:val="000000"/>
                <w:sz w:val="16"/>
                <w:szCs w:val="16"/>
                <w:lang w:val="es-DO" w:eastAsia="es-DO"/>
              </w:rPr>
              <w:t xml:space="preserve">, </w:t>
            </w:r>
            <w:r w:rsidR="00850F93" w:rsidRPr="00850F93">
              <w:rPr>
                <w:rFonts w:eastAsiaTheme="minorEastAsia"/>
                <w:color w:val="000000"/>
                <w:sz w:val="16"/>
                <w:szCs w:val="16"/>
                <w:lang w:val="es-DO" w:eastAsia="es-DO"/>
              </w:rPr>
              <w:t>camión Cama lisa y remolque.</w:t>
            </w:r>
          </w:p>
        </w:tc>
        <w:tc>
          <w:tcPr>
            <w:tcW w:w="0" w:type="auto"/>
            <w:gridSpan w:val="5"/>
            <w:tcBorders>
              <w:top w:val="nil"/>
              <w:left w:val="nil"/>
              <w:bottom w:val="single" w:sz="4" w:space="0" w:color="auto"/>
              <w:right w:val="single" w:sz="4" w:space="0" w:color="auto"/>
            </w:tcBorders>
            <w:noWrap/>
            <w:vAlign w:val="center"/>
            <w:hideMark/>
          </w:tcPr>
          <w:p w14:paraId="47E14FAC" w14:textId="64E5B455" w:rsidR="00850F93" w:rsidRPr="00850F93" w:rsidRDefault="00850F93" w:rsidP="009D36E2">
            <w:pPr>
              <w:spacing w:before="0" w:after="120" w:line="240" w:lineRule="auto"/>
              <w:rPr>
                <w:rFonts w:eastAsiaTheme="minorEastAsia"/>
                <w:color w:val="000000"/>
                <w:sz w:val="16"/>
                <w:szCs w:val="16"/>
                <w:lang w:val="es-DO" w:eastAsia="es-DO"/>
              </w:rPr>
            </w:pPr>
          </w:p>
          <w:p w14:paraId="29BA46BD" w14:textId="77777777" w:rsidR="00850F93" w:rsidRPr="00850F93" w:rsidRDefault="00850F93" w:rsidP="009D36E2">
            <w:pPr>
              <w:spacing w:before="0" w:after="120" w:line="240" w:lineRule="auto"/>
              <w:jc w:val="center"/>
              <w:rPr>
                <w:rFonts w:eastAsiaTheme="minorEastAsia"/>
                <w:color w:val="000000"/>
                <w:sz w:val="16"/>
                <w:szCs w:val="16"/>
                <w:lang w:val="es-DO" w:eastAsia="es-DO"/>
              </w:rPr>
            </w:pPr>
            <w:r w:rsidRPr="00850F93">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351199BD" w14:textId="77777777" w:rsidR="00A3222E" w:rsidRDefault="00A3222E" w:rsidP="009D36E2">
            <w:pPr>
              <w:spacing w:before="0" w:after="120" w:line="360" w:lineRule="auto"/>
              <w:jc w:val="center"/>
              <w:rPr>
                <w:rFonts w:eastAsiaTheme="minorEastAsia"/>
                <w:b/>
                <w:bCs/>
                <w:color w:val="000000"/>
                <w:sz w:val="16"/>
                <w:szCs w:val="16"/>
                <w:lang w:val="es-DO" w:eastAsia="es-DO"/>
              </w:rPr>
            </w:pPr>
          </w:p>
          <w:p w14:paraId="6A387E8C" w14:textId="3B2C7F04" w:rsidR="00850F93" w:rsidRPr="009D36E2" w:rsidRDefault="00850F93" w:rsidP="009D36E2">
            <w:pPr>
              <w:spacing w:before="0" w:after="120" w:line="360" w:lineRule="auto"/>
              <w:jc w:val="center"/>
              <w:rPr>
                <w:rFonts w:eastAsiaTheme="minorEastAsia"/>
                <w:b/>
                <w:bCs/>
                <w:color w:val="000000"/>
                <w:sz w:val="16"/>
                <w:szCs w:val="16"/>
                <w:lang w:val="es-DO" w:eastAsia="es-DO"/>
              </w:rPr>
            </w:pPr>
            <w:r w:rsidRPr="009D36E2">
              <w:rPr>
                <w:rFonts w:eastAsiaTheme="minorEastAsia"/>
                <w:b/>
                <w:bCs/>
                <w:color w:val="000000"/>
                <w:sz w:val="16"/>
                <w:szCs w:val="16"/>
                <w:lang w:val="es-DO" w:eastAsia="es-DO"/>
              </w:rPr>
              <w:t>1</w:t>
            </w:r>
          </w:p>
        </w:tc>
      </w:tr>
      <w:tr w:rsidR="00850F93" w:rsidRPr="00850F93" w14:paraId="34F7E3F0" w14:textId="77777777" w:rsidTr="00850F93">
        <w:trPr>
          <w:trHeight w:val="134"/>
        </w:trPr>
        <w:tc>
          <w:tcPr>
            <w:tcW w:w="1865" w:type="dxa"/>
            <w:tcBorders>
              <w:top w:val="nil"/>
              <w:left w:val="single" w:sz="4" w:space="0" w:color="auto"/>
              <w:bottom w:val="single" w:sz="4" w:space="0" w:color="auto"/>
              <w:right w:val="single" w:sz="4" w:space="0" w:color="auto"/>
            </w:tcBorders>
            <w:noWrap/>
            <w:vAlign w:val="center"/>
            <w:hideMark/>
          </w:tcPr>
          <w:p w14:paraId="1F3E1229" w14:textId="77777777" w:rsidR="00850F93" w:rsidRPr="00850F93" w:rsidRDefault="00850F93" w:rsidP="009D36E2">
            <w:pPr>
              <w:spacing w:before="0" w:after="120" w:line="240" w:lineRule="auto"/>
              <w:jc w:val="left"/>
              <w:rPr>
                <w:rFonts w:eastAsiaTheme="minorEastAsia"/>
                <w:color w:val="000000"/>
                <w:sz w:val="16"/>
                <w:szCs w:val="16"/>
                <w:lang w:val="es-DO" w:eastAsia="es-DO"/>
              </w:rPr>
            </w:pPr>
            <w:r w:rsidRPr="00850F93">
              <w:rPr>
                <w:rFonts w:eastAsiaTheme="minorEastAsia"/>
                <w:color w:val="000000"/>
                <w:sz w:val="16"/>
                <w:szCs w:val="16"/>
                <w:lang w:val="es-DO" w:eastAsia="es-DO"/>
              </w:rPr>
              <w:t>Brigada de Soterrado</w:t>
            </w:r>
          </w:p>
        </w:tc>
        <w:tc>
          <w:tcPr>
            <w:tcW w:w="2407" w:type="dxa"/>
            <w:tcBorders>
              <w:top w:val="nil"/>
              <w:left w:val="nil"/>
              <w:bottom w:val="single" w:sz="4" w:space="0" w:color="auto"/>
              <w:right w:val="single" w:sz="4" w:space="0" w:color="auto"/>
            </w:tcBorders>
            <w:vAlign w:val="center"/>
            <w:hideMark/>
          </w:tcPr>
          <w:p w14:paraId="2B4B6478" w14:textId="6634F3BB" w:rsidR="00850F93" w:rsidRPr="00850F93" w:rsidRDefault="00A3222E" w:rsidP="009D36E2">
            <w:pPr>
              <w:spacing w:before="0" w:after="120" w:line="240" w:lineRule="auto"/>
              <w:jc w:val="left"/>
              <w:rPr>
                <w:rFonts w:eastAsiaTheme="minorEastAsia"/>
                <w:color w:val="000000"/>
                <w:sz w:val="16"/>
                <w:szCs w:val="16"/>
                <w:lang w:val="es-DO" w:eastAsia="es-DO"/>
              </w:rPr>
            </w:pPr>
            <w:r>
              <w:rPr>
                <w:rFonts w:eastAsiaTheme="minorEastAsia"/>
                <w:color w:val="000000"/>
                <w:sz w:val="16"/>
                <w:szCs w:val="16"/>
                <w:lang w:val="es-DO" w:eastAsia="es-DO"/>
              </w:rPr>
              <w:t>8</w:t>
            </w:r>
            <w:r w:rsidR="00850F93" w:rsidRPr="00850F93">
              <w:rPr>
                <w:rFonts w:eastAsiaTheme="minorEastAsia"/>
                <w:color w:val="000000"/>
                <w:sz w:val="16"/>
                <w:szCs w:val="16"/>
                <w:lang w:val="es-DO" w:eastAsia="es-DO"/>
              </w:rPr>
              <w:t xml:space="preserve"> </w:t>
            </w:r>
            <w:r w:rsidR="001F0A8E">
              <w:rPr>
                <w:rFonts w:eastAsiaTheme="minorEastAsia"/>
                <w:color w:val="000000"/>
                <w:sz w:val="16"/>
                <w:szCs w:val="16"/>
                <w:lang w:val="es-DO" w:eastAsia="es-DO"/>
              </w:rPr>
              <w:t>linieros</w:t>
            </w:r>
            <w:r w:rsidR="00850F93" w:rsidRPr="00850F93">
              <w:rPr>
                <w:rFonts w:eastAsiaTheme="minorEastAsia"/>
                <w:color w:val="000000"/>
                <w:sz w:val="16"/>
                <w:szCs w:val="16"/>
                <w:lang w:val="es-DO" w:eastAsia="es-DO"/>
              </w:rPr>
              <w:t xml:space="preserve"> y camión cama lisa</w:t>
            </w:r>
          </w:p>
        </w:tc>
        <w:tc>
          <w:tcPr>
            <w:tcW w:w="0" w:type="auto"/>
            <w:gridSpan w:val="5"/>
            <w:tcBorders>
              <w:top w:val="nil"/>
              <w:left w:val="nil"/>
              <w:bottom w:val="single" w:sz="4" w:space="0" w:color="auto"/>
              <w:right w:val="single" w:sz="4" w:space="0" w:color="auto"/>
            </w:tcBorders>
            <w:noWrap/>
            <w:vAlign w:val="center"/>
            <w:hideMark/>
          </w:tcPr>
          <w:p w14:paraId="35251C69" w14:textId="258BA478" w:rsidR="00850F93" w:rsidRPr="00850F93" w:rsidRDefault="00850F93" w:rsidP="009D36E2">
            <w:pPr>
              <w:spacing w:before="0" w:after="120" w:line="240" w:lineRule="auto"/>
              <w:jc w:val="center"/>
              <w:rPr>
                <w:rFonts w:eastAsiaTheme="minorEastAsia"/>
                <w:color w:val="000000"/>
                <w:sz w:val="16"/>
                <w:szCs w:val="16"/>
                <w:lang w:val="es-DO" w:eastAsia="es-DO"/>
              </w:rPr>
            </w:pPr>
            <w:r>
              <w:rPr>
                <w:rFonts w:eastAsiaTheme="minorEastAsia"/>
                <w:color w:val="000000"/>
                <w:sz w:val="16"/>
                <w:szCs w:val="16"/>
                <w:lang w:val="es-DO" w:eastAsia="es-DO"/>
              </w:rPr>
              <w:t>1</w:t>
            </w:r>
          </w:p>
        </w:tc>
        <w:tc>
          <w:tcPr>
            <w:tcW w:w="620" w:type="dxa"/>
            <w:tcBorders>
              <w:top w:val="nil"/>
              <w:left w:val="nil"/>
              <w:bottom w:val="single" w:sz="4" w:space="0" w:color="auto"/>
              <w:right w:val="single" w:sz="4" w:space="0" w:color="auto"/>
            </w:tcBorders>
            <w:noWrap/>
            <w:vAlign w:val="center"/>
            <w:hideMark/>
          </w:tcPr>
          <w:p w14:paraId="6BBFB7B7" w14:textId="77777777" w:rsidR="00850F93" w:rsidRPr="009D36E2" w:rsidRDefault="00850F93" w:rsidP="009D36E2">
            <w:pPr>
              <w:spacing w:before="0" w:after="120" w:line="360" w:lineRule="auto"/>
              <w:jc w:val="center"/>
              <w:rPr>
                <w:rFonts w:eastAsiaTheme="minorEastAsia"/>
                <w:b/>
                <w:bCs/>
                <w:color w:val="000000"/>
                <w:sz w:val="16"/>
                <w:szCs w:val="16"/>
                <w:highlight w:val="yellow"/>
                <w:lang w:val="es-DO" w:eastAsia="es-DO"/>
              </w:rPr>
            </w:pPr>
            <w:r w:rsidRPr="009D36E2">
              <w:rPr>
                <w:rFonts w:eastAsiaTheme="minorEastAsia"/>
                <w:b/>
                <w:bCs/>
                <w:color w:val="000000"/>
                <w:sz w:val="16"/>
                <w:szCs w:val="16"/>
                <w:lang w:val="es-DO" w:eastAsia="es-DO"/>
              </w:rPr>
              <w:t>1</w:t>
            </w:r>
          </w:p>
        </w:tc>
      </w:tr>
    </w:tbl>
    <w:p w14:paraId="71FE312A" w14:textId="6BA22209" w:rsidR="00863138" w:rsidRPr="007306B9" w:rsidRDefault="00863138" w:rsidP="00863138">
      <w:pPr>
        <w:numPr>
          <w:ilvl w:val="0"/>
          <w:numId w:val="6"/>
        </w:numPr>
        <w:rPr>
          <w:sz w:val="22"/>
          <w:szCs w:val="22"/>
          <w:lang w:val="es-DO"/>
        </w:rPr>
      </w:pPr>
      <w:r w:rsidRPr="007306B9">
        <w:rPr>
          <w:sz w:val="22"/>
          <w:szCs w:val="22"/>
          <w:lang w:val="es-DO"/>
        </w:rPr>
        <w:lastRenderedPageBreak/>
        <w:t>Composición de brigadas para trabajos de redes (MT/BT):</w:t>
      </w:r>
    </w:p>
    <w:tbl>
      <w:tblPr>
        <w:tblStyle w:val="Tablaconcuadrcula2"/>
        <w:tblW w:w="0" w:type="auto"/>
        <w:jc w:val="center"/>
        <w:tblLook w:val="04A0" w:firstRow="1" w:lastRow="0" w:firstColumn="1" w:lastColumn="0" w:noHBand="0" w:noVBand="1"/>
      </w:tblPr>
      <w:tblGrid>
        <w:gridCol w:w="2681"/>
        <w:gridCol w:w="1252"/>
        <w:gridCol w:w="1297"/>
        <w:gridCol w:w="1297"/>
        <w:gridCol w:w="1945"/>
      </w:tblGrid>
      <w:tr w:rsidR="00863138" w:rsidRPr="007306B9" w14:paraId="3C4CD7B3" w14:textId="77777777" w:rsidTr="00264307">
        <w:trPr>
          <w:trHeight w:val="438"/>
          <w:jc w:val="center"/>
        </w:trPr>
        <w:tc>
          <w:tcPr>
            <w:tcW w:w="2681" w:type="dxa"/>
            <w:shd w:val="clear" w:color="auto" w:fill="AEAAAA" w:themeFill="background2" w:themeFillShade="BF"/>
          </w:tcPr>
          <w:p w14:paraId="3FB0F9AA" w14:textId="77777777" w:rsidR="00863138" w:rsidRPr="007306B9" w:rsidRDefault="00863138" w:rsidP="00264307">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Tipo de Brigada</w:t>
            </w:r>
          </w:p>
        </w:tc>
        <w:tc>
          <w:tcPr>
            <w:tcW w:w="1252" w:type="dxa"/>
            <w:shd w:val="clear" w:color="auto" w:fill="AEAAAA" w:themeFill="background2" w:themeFillShade="BF"/>
          </w:tcPr>
          <w:p w14:paraId="0366CDB2" w14:textId="77777777" w:rsidR="00863138" w:rsidRPr="007306B9" w:rsidRDefault="00863138" w:rsidP="00264307">
            <w:pPr>
              <w:spacing w:before="0" w:line="240" w:lineRule="auto"/>
              <w:jc w:val="center"/>
              <w:rPr>
                <w:rFonts w:ascii="Times New Roman" w:eastAsia="Calibri" w:hAnsi="Times New Roman" w:cs="Times New Roman"/>
                <w:b/>
                <w:lang w:val="es-DO" w:eastAsia="en-US"/>
              </w:rPr>
            </w:pPr>
            <w:r>
              <w:rPr>
                <w:rFonts w:eastAsia="Calibri" w:cs="Times New Roman"/>
                <w:b/>
                <w:lang w:val="es-DO" w:eastAsia="en-US"/>
              </w:rPr>
              <w:t>Operador</w:t>
            </w:r>
          </w:p>
        </w:tc>
        <w:tc>
          <w:tcPr>
            <w:tcW w:w="1297" w:type="dxa"/>
            <w:shd w:val="clear" w:color="auto" w:fill="AEAAAA" w:themeFill="background2" w:themeFillShade="BF"/>
          </w:tcPr>
          <w:p w14:paraId="19EDDE76" w14:textId="77777777" w:rsidR="00863138" w:rsidRPr="007306B9" w:rsidRDefault="00863138" w:rsidP="00264307">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w:t>
            </w:r>
          </w:p>
        </w:tc>
        <w:tc>
          <w:tcPr>
            <w:tcW w:w="1297" w:type="dxa"/>
            <w:shd w:val="clear" w:color="auto" w:fill="AEAAAA" w:themeFill="background2" w:themeFillShade="BF"/>
          </w:tcPr>
          <w:p w14:paraId="557C2291" w14:textId="77777777" w:rsidR="00863138" w:rsidRPr="007306B9" w:rsidRDefault="00863138" w:rsidP="00264307">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II</w:t>
            </w:r>
          </w:p>
        </w:tc>
        <w:tc>
          <w:tcPr>
            <w:tcW w:w="1945" w:type="dxa"/>
            <w:shd w:val="clear" w:color="auto" w:fill="AEAAAA" w:themeFill="background2" w:themeFillShade="BF"/>
          </w:tcPr>
          <w:p w14:paraId="1646FC61" w14:textId="77777777" w:rsidR="00863138" w:rsidRPr="007306B9" w:rsidRDefault="00863138" w:rsidP="00264307">
            <w:pPr>
              <w:spacing w:before="0" w:line="240" w:lineRule="auto"/>
              <w:jc w:val="center"/>
              <w:rPr>
                <w:rFonts w:eastAsia="Calibri" w:cs="Times New Roman"/>
                <w:b/>
                <w:lang w:val="es-DO" w:eastAsia="en-US"/>
              </w:rPr>
            </w:pPr>
            <w:proofErr w:type="gramStart"/>
            <w:r w:rsidRPr="007306B9">
              <w:rPr>
                <w:rFonts w:eastAsia="Calibri" w:cs="Times New Roman"/>
                <w:b/>
                <w:lang w:val="es-DO" w:eastAsia="en-US"/>
              </w:rPr>
              <w:t>Total</w:t>
            </w:r>
            <w:proofErr w:type="gramEnd"/>
            <w:r>
              <w:rPr>
                <w:rFonts w:eastAsia="Calibri" w:cs="Times New Roman"/>
                <w:b/>
                <w:lang w:val="es-DO" w:eastAsia="en-US"/>
              </w:rPr>
              <w:t xml:space="preserve"> </w:t>
            </w:r>
            <w:r w:rsidRPr="007306B9">
              <w:rPr>
                <w:rFonts w:eastAsia="Calibri" w:cs="Times New Roman"/>
                <w:b/>
                <w:lang w:val="es-DO" w:eastAsia="en-US"/>
              </w:rPr>
              <w:t>Personal</w:t>
            </w:r>
          </w:p>
        </w:tc>
      </w:tr>
      <w:tr w:rsidR="00863138" w:rsidRPr="007306B9" w14:paraId="38FCC136" w14:textId="77777777" w:rsidTr="00264307">
        <w:trPr>
          <w:trHeight w:val="395"/>
          <w:jc w:val="center"/>
        </w:trPr>
        <w:tc>
          <w:tcPr>
            <w:tcW w:w="2681" w:type="dxa"/>
          </w:tcPr>
          <w:p w14:paraId="6AFBCC49" w14:textId="77777777" w:rsidR="00863138" w:rsidRPr="007306B9" w:rsidRDefault="00863138" w:rsidP="00264307">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Grúa</w:t>
            </w:r>
          </w:p>
        </w:tc>
        <w:tc>
          <w:tcPr>
            <w:tcW w:w="1252" w:type="dxa"/>
          </w:tcPr>
          <w:p w14:paraId="58D8F9B0"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16EFC7CE"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07D0EEC6"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7564D999" w14:textId="77777777" w:rsidR="00863138" w:rsidRPr="007306B9" w:rsidRDefault="00863138" w:rsidP="00264307">
            <w:pPr>
              <w:spacing w:before="0" w:line="240" w:lineRule="auto"/>
              <w:jc w:val="center"/>
              <w:rPr>
                <w:rFonts w:eastAsia="Calibri" w:cs="Times New Roman"/>
                <w:lang w:val="es-DO" w:eastAsia="en-US"/>
              </w:rPr>
            </w:pPr>
            <w:r>
              <w:rPr>
                <w:rFonts w:eastAsia="Calibri" w:cs="Times New Roman"/>
                <w:lang w:val="es-DO" w:eastAsia="en-US"/>
              </w:rPr>
              <w:t>3</w:t>
            </w:r>
          </w:p>
        </w:tc>
      </w:tr>
      <w:tr w:rsidR="00863138" w:rsidRPr="007306B9" w14:paraId="714B2071" w14:textId="77777777" w:rsidTr="00264307">
        <w:trPr>
          <w:trHeight w:val="373"/>
          <w:jc w:val="center"/>
        </w:trPr>
        <w:tc>
          <w:tcPr>
            <w:tcW w:w="2681" w:type="dxa"/>
          </w:tcPr>
          <w:p w14:paraId="538D0D8E" w14:textId="77777777" w:rsidR="00863138" w:rsidRPr="007306B9" w:rsidRDefault="00863138" w:rsidP="00264307">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Canasto</w:t>
            </w:r>
          </w:p>
        </w:tc>
        <w:tc>
          <w:tcPr>
            <w:tcW w:w="1252" w:type="dxa"/>
          </w:tcPr>
          <w:p w14:paraId="654DF1BA"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7A3F510C"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6A152973" w14:textId="77777777" w:rsidR="00863138" w:rsidRPr="007306B9" w:rsidRDefault="00863138" w:rsidP="00264307">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48E416CA" w14:textId="77777777" w:rsidR="00863138" w:rsidRPr="007306B9" w:rsidRDefault="00863138" w:rsidP="00264307">
            <w:pPr>
              <w:spacing w:before="0" w:line="240" w:lineRule="auto"/>
              <w:jc w:val="center"/>
              <w:rPr>
                <w:rFonts w:eastAsia="Calibri" w:cs="Times New Roman"/>
                <w:lang w:val="es-DO" w:eastAsia="en-US"/>
              </w:rPr>
            </w:pPr>
            <w:r>
              <w:rPr>
                <w:rFonts w:eastAsia="Calibri" w:cs="Times New Roman"/>
                <w:lang w:val="es-DO" w:eastAsia="en-US"/>
              </w:rPr>
              <w:t>3</w:t>
            </w:r>
          </w:p>
        </w:tc>
      </w:tr>
      <w:tr w:rsidR="00863138" w:rsidRPr="007306B9" w14:paraId="11A150FA" w14:textId="77777777" w:rsidTr="00264307">
        <w:trPr>
          <w:trHeight w:val="373"/>
          <w:jc w:val="center"/>
        </w:trPr>
        <w:tc>
          <w:tcPr>
            <w:tcW w:w="2681" w:type="dxa"/>
          </w:tcPr>
          <w:p w14:paraId="6A287FD1" w14:textId="77777777" w:rsidR="00863138" w:rsidRPr="007306B9" w:rsidRDefault="00863138" w:rsidP="00264307">
            <w:pPr>
              <w:spacing w:before="0" w:line="240" w:lineRule="auto"/>
              <w:rPr>
                <w:rFonts w:eastAsia="Calibri" w:cs="Times New Roman"/>
                <w:lang w:val="es-DO" w:eastAsia="en-US"/>
              </w:rPr>
            </w:pPr>
            <w:r>
              <w:rPr>
                <w:rFonts w:eastAsia="Calibri" w:cs="Times New Roman"/>
                <w:lang w:val="es-DO" w:eastAsia="en-US"/>
              </w:rPr>
              <w:t xml:space="preserve">Ligera </w:t>
            </w:r>
          </w:p>
        </w:tc>
        <w:tc>
          <w:tcPr>
            <w:tcW w:w="1252" w:type="dxa"/>
          </w:tcPr>
          <w:p w14:paraId="2EBC5D01" w14:textId="77777777" w:rsidR="00863138" w:rsidRDefault="00863138" w:rsidP="00264307">
            <w:pPr>
              <w:spacing w:before="0" w:line="240" w:lineRule="auto"/>
              <w:jc w:val="center"/>
              <w:rPr>
                <w:rFonts w:eastAsia="Calibri" w:cs="Times New Roman"/>
                <w:lang w:val="es-DO" w:eastAsia="en-US"/>
              </w:rPr>
            </w:pPr>
            <w:r>
              <w:rPr>
                <w:rFonts w:eastAsia="Calibri" w:cs="Times New Roman"/>
                <w:lang w:val="es-DO" w:eastAsia="en-US"/>
              </w:rPr>
              <w:t>-</w:t>
            </w:r>
          </w:p>
        </w:tc>
        <w:tc>
          <w:tcPr>
            <w:tcW w:w="1297" w:type="dxa"/>
          </w:tcPr>
          <w:p w14:paraId="0B48AE4E" w14:textId="77777777" w:rsidR="00863138" w:rsidRDefault="00863138" w:rsidP="00264307">
            <w:pPr>
              <w:spacing w:before="0" w:line="240" w:lineRule="auto"/>
              <w:jc w:val="center"/>
              <w:rPr>
                <w:rFonts w:eastAsia="Calibri" w:cs="Times New Roman"/>
                <w:lang w:val="es-DO" w:eastAsia="en-US"/>
              </w:rPr>
            </w:pPr>
            <w:r>
              <w:rPr>
                <w:rFonts w:eastAsia="Calibri" w:cs="Times New Roman"/>
                <w:lang w:val="es-DO" w:eastAsia="en-US"/>
              </w:rPr>
              <w:t>1</w:t>
            </w:r>
          </w:p>
        </w:tc>
        <w:tc>
          <w:tcPr>
            <w:tcW w:w="1297" w:type="dxa"/>
          </w:tcPr>
          <w:p w14:paraId="7E53AFFD" w14:textId="77777777" w:rsidR="00863138" w:rsidRDefault="00863138" w:rsidP="00264307">
            <w:pPr>
              <w:spacing w:before="0" w:line="240" w:lineRule="auto"/>
              <w:jc w:val="center"/>
              <w:rPr>
                <w:rFonts w:eastAsia="Calibri" w:cs="Times New Roman"/>
                <w:lang w:val="es-DO" w:eastAsia="en-US"/>
              </w:rPr>
            </w:pPr>
            <w:r>
              <w:rPr>
                <w:rFonts w:eastAsia="Calibri" w:cs="Times New Roman"/>
                <w:lang w:val="es-DO" w:eastAsia="en-US"/>
              </w:rPr>
              <w:t>1</w:t>
            </w:r>
          </w:p>
        </w:tc>
        <w:tc>
          <w:tcPr>
            <w:tcW w:w="1945" w:type="dxa"/>
          </w:tcPr>
          <w:p w14:paraId="6B936BF4" w14:textId="77777777" w:rsidR="00863138" w:rsidRDefault="00863138" w:rsidP="00264307">
            <w:pPr>
              <w:spacing w:before="0" w:line="240" w:lineRule="auto"/>
              <w:jc w:val="center"/>
              <w:rPr>
                <w:rFonts w:eastAsia="Calibri" w:cs="Times New Roman"/>
                <w:lang w:val="es-DO" w:eastAsia="en-US"/>
              </w:rPr>
            </w:pPr>
            <w:r>
              <w:rPr>
                <w:rFonts w:eastAsia="Calibri" w:cs="Times New Roman"/>
                <w:lang w:val="es-DO" w:eastAsia="en-US"/>
              </w:rPr>
              <w:t>2</w:t>
            </w:r>
          </w:p>
        </w:tc>
      </w:tr>
    </w:tbl>
    <w:p w14:paraId="74AC387F" w14:textId="77777777" w:rsidR="00863138" w:rsidRDefault="00863138" w:rsidP="00863138">
      <w:pPr>
        <w:spacing w:line="240" w:lineRule="auto"/>
        <w:ind w:left="720"/>
        <w:rPr>
          <w:sz w:val="22"/>
          <w:szCs w:val="22"/>
          <w:lang w:val="es-DO"/>
        </w:rPr>
      </w:pPr>
    </w:p>
    <w:p w14:paraId="0E004A63" w14:textId="77777777" w:rsidR="00863138" w:rsidRPr="007306B9" w:rsidRDefault="00863138" w:rsidP="00863138">
      <w:pPr>
        <w:numPr>
          <w:ilvl w:val="0"/>
          <w:numId w:val="6"/>
        </w:numPr>
        <w:rPr>
          <w:sz w:val="22"/>
          <w:szCs w:val="22"/>
          <w:lang w:val="es-DO"/>
        </w:rPr>
      </w:pPr>
      <w:r w:rsidRPr="007306B9">
        <w:rPr>
          <w:sz w:val="22"/>
          <w:szCs w:val="22"/>
          <w:lang w:val="es-DO"/>
        </w:rPr>
        <w:t>Composición de brigadas para trabajos de excavación:</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98"/>
        <w:gridCol w:w="1682"/>
        <w:gridCol w:w="1682"/>
        <w:gridCol w:w="1699"/>
      </w:tblGrid>
      <w:tr w:rsidR="00863138" w:rsidRPr="007306B9" w14:paraId="59AC030F" w14:textId="77777777" w:rsidTr="00264307">
        <w:trPr>
          <w:trHeight w:val="693"/>
          <w:jc w:val="center"/>
        </w:trPr>
        <w:tc>
          <w:tcPr>
            <w:tcW w:w="3698" w:type="dxa"/>
            <w:shd w:val="clear" w:color="auto" w:fill="AEAAAA" w:themeFill="background2" w:themeFillShade="BF"/>
            <w:vAlign w:val="center"/>
            <w:hideMark/>
          </w:tcPr>
          <w:p w14:paraId="3C328152" w14:textId="77777777" w:rsidR="00863138" w:rsidRPr="007306B9" w:rsidRDefault="00863138" w:rsidP="00264307">
            <w:pPr>
              <w:spacing w:before="0" w:line="240" w:lineRule="auto"/>
              <w:jc w:val="center"/>
              <w:rPr>
                <w:b/>
                <w:bCs/>
                <w:color w:val="000000"/>
                <w:sz w:val="22"/>
                <w:szCs w:val="22"/>
                <w:lang w:val="es-DO" w:eastAsia="es-DO"/>
              </w:rPr>
            </w:pPr>
            <w:r w:rsidRPr="007306B9">
              <w:rPr>
                <w:b/>
                <w:bCs/>
                <w:color w:val="000000"/>
                <w:sz w:val="22"/>
                <w:szCs w:val="22"/>
                <w:lang w:val="es-DO" w:eastAsia="es-DO"/>
              </w:rPr>
              <w:t>Tipo de Brigada</w:t>
            </w:r>
            <w:r>
              <w:rPr>
                <w:b/>
                <w:bCs/>
                <w:color w:val="000000"/>
                <w:sz w:val="22"/>
                <w:szCs w:val="22"/>
                <w:lang w:val="es-DO" w:eastAsia="es-DO"/>
              </w:rPr>
              <w:t xml:space="preserve"> Ligera</w:t>
            </w:r>
          </w:p>
        </w:tc>
        <w:tc>
          <w:tcPr>
            <w:tcW w:w="1682" w:type="dxa"/>
            <w:shd w:val="clear" w:color="auto" w:fill="AEAAAA" w:themeFill="background2" w:themeFillShade="BF"/>
            <w:vAlign w:val="center"/>
            <w:hideMark/>
          </w:tcPr>
          <w:p w14:paraId="7897F9F5" w14:textId="77777777" w:rsidR="00863138" w:rsidRPr="007306B9" w:rsidRDefault="00863138" w:rsidP="00264307">
            <w:pPr>
              <w:spacing w:before="0" w:line="240" w:lineRule="auto"/>
              <w:jc w:val="center"/>
              <w:rPr>
                <w:b/>
                <w:bCs/>
                <w:color w:val="000000"/>
                <w:sz w:val="22"/>
                <w:szCs w:val="22"/>
                <w:lang w:val="es-DO" w:eastAsia="es-DO"/>
              </w:rPr>
            </w:pPr>
            <w:r w:rsidRPr="007306B9">
              <w:rPr>
                <w:b/>
                <w:bCs/>
                <w:color w:val="000000"/>
                <w:sz w:val="22"/>
                <w:szCs w:val="22"/>
                <w:lang w:val="es-DO" w:eastAsia="es-DO"/>
              </w:rPr>
              <w:t>Operador</w:t>
            </w:r>
          </w:p>
        </w:tc>
        <w:tc>
          <w:tcPr>
            <w:tcW w:w="1682" w:type="dxa"/>
            <w:shd w:val="clear" w:color="auto" w:fill="AEAAAA" w:themeFill="background2" w:themeFillShade="BF"/>
            <w:vAlign w:val="center"/>
            <w:hideMark/>
          </w:tcPr>
          <w:p w14:paraId="795D1DAB" w14:textId="77777777" w:rsidR="00863138" w:rsidRPr="007306B9" w:rsidRDefault="00863138" w:rsidP="00264307">
            <w:pPr>
              <w:spacing w:before="0" w:line="240" w:lineRule="auto"/>
              <w:jc w:val="center"/>
              <w:rPr>
                <w:b/>
                <w:bCs/>
                <w:color w:val="000000"/>
                <w:sz w:val="22"/>
                <w:szCs w:val="22"/>
                <w:lang w:val="es-DO" w:eastAsia="es-DO"/>
              </w:rPr>
            </w:pPr>
            <w:proofErr w:type="spellStart"/>
            <w:r>
              <w:rPr>
                <w:b/>
                <w:bCs/>
                <w:color w:val="000000"/>
                <w:sz w:val="22"/>
                <w:szCs w:val="22"/>
                <w:lang w:val="es-DO" w:eastAsia="es-DO"/>
              </w:rPr>
              <w:t>Hoyeros</w:t>
            </w:r>
            <w:proofErr w:type="spellEnd"/>
          </w:p>
        </w:tc>
        <w:tc>
          <w:tcPr>
            <w:tcW w:w="1699" w:type="dxa"/>
            <w:shd w:val="clear" w:color="auto" w:fill="AEAAAA" w:themeFill="background2" w:themeFillShade="BF"/>
            <w:vAlign w:val="center"/>
            <w:hideMark/>
          </w:tcPr>
          <w:p w14:paraId="04481818" w14:textId="77777777" w:rsidR="00863138" w:rsidRDefault="00863138" w:rsidP="00264307">
            <w:pPr>
              <w:spacing w:before="0" w:line="240" w:lineRule="auto"/>
              <w:jc w:val="center"/>
              <w:rPr>
                <w:b/>
                <w:bCs/>
                <w:color w:val="000000"/>
                <w:sz w:val="22"/>
                <w:szCs w:val="22"/>
                <w:lang w:val="es-DO" w:eastAsia="es-DO"/>
              </w:rPr>
            </w:pPr>
            <w:r w:rsidRPr="007306B9">
              <w:rPr>
                <w:b/>
                <w:bCs/>
                <w:color w:val="000000"/>
                <w:sz w:val="22"/>
                <w:szCs w:val="22"/>
                <w:lang w:val="es-DO" w:eastAsia="es-DO"/>
              </w:rPr>
              <w:t xml:space="preserve">Total, </w:t>
            </w:r>
          </w:p>
          <w:p w14:paraId="5CD104A5" w14:textId="77777777" w:rsidR="00863138" w:rsidRPr="007306B9" w:rsidRDefault="00863138" w:rsidP="00264307">
            <w:pPr>
              <w:spacing w:before="0" w:line="240" w:lineRule="auto"/>
              <w:jc w:val="center"/>
              <w:rPr>
                <w:b/>
                <w:bCs/>
                <w:color w:val="000000"/>
                <w:sz w:val="22"/>
                <w:szCs w:val="22"/>
                <w:lang w:val="es-DO" w:eastAsia="es-DO"/>
              </w:rPr>
            </w:pPr>
            <w:r w:rsidRPr="007306B9">
              <w:rPr>
                <w:b/>
                <w:bCs/>
                <w:color w:val="000000"/>
                <w:sz w:val="22"/>
                <w:szCs w:val="22"/>
                <w:lang w:val="es-DO" w:eastAsia="es-DO"/>
              </w:rPr>
              <w:t>Personal</w:t>
            </w:r>
          </w:p>
        </w:tc>
      </w:tr>
      <w:tr w:rsidR="00863138" w:rsidRPr="007306B9" w14:paraId="781B920D" w14:textId="77777777" w:rsidTr="00264307">
        <w:trPr>
          <w:trHeight w:val="559"/>
          <w:jc w:val="center"/>
        </w:trPr>
        <w:tc>
          <w:tcPr>
            <w:tcW w:w="3698" w:type="dxa"/>
            <w:vAlign w:val="center"/>
            <w:hideMark/>
          </w:tcPr>
          <w:p w14:paraId="36FE3D7A" w14:textId="77777777" w:rsidR="00863138" w:rsidRPr="0094218F" w:rsidRDefault="00863138" w:rsidP="00264307">
            <w:pPr>
              <w:spacing w:before="0" w:line="240" w:lineRule="auto"/>
              <w:rPr>
                <w:rFonts w:eastAsia="Calibri" w:cs="Times New Roman"/>
                <w:sz w:val="22"/>
                <w:szCs w:val="22"/>
                <w:lang w:val="es-DO" w:eastAsia="en-US"/>
              </w:rPr>
            </w:pPr>
            <w:r w:rsidRPr="0094218F">
              <w:rPr>
                <w:rFonts w:eastAsia="Calibri" w:cs="Times New Roman"/>
                <w:sz w:val="22"/>
                <w:lang w:val="es-DO" w:eastAsia="en-US"/>
              </w:rPr>
              <w:t xml:space="preserve">Brigada </w:t>
            </w:r>
            <w:proofErr w:type="spellStart"/>
            <w:r w:rsidRPr="0094218F">
              <w:rPr>
                <w:rFonts w:eastAsia="Calibri" w:cs="Times New Roman"/>
                <w:sz w:val="22"/>
                <w:lang w:val="es-DO" w:eastAsia="en-US"/>
              </w:rPr>
              <w:t>Hoyeros</w:t>
            </w:r>
            <w:proofErr w:type="spellEnd"/>
            <w:r>
              <w:rPr>
                <w:rFonts w:eastAsia="Calibri" w:cs="Times New Roman"/>
                <w:sz w:val="22"/>
                <w:lang w:val="es-DO" w:eastAsia="en-US"/>
              </w:rPr>
              <w:t>,</w:t>
            </w:r>
            <w:r w:rsidRPr="0094218F">
              <w:rPr>
                <w:rFonts w:eastAsia="Calibri" w:cs="Times New Roman"/>
                <w:sz w:val="22"/>
                <w:lang w:val="es-DO" w:eastAsia="en-US"/>
              </w:rPr>
              <w:t xml:space="preserve"> Recogida </w:t>
            </w:r>
            <w:r>
              <w:rPr>
                <w:rFonts w:eastAsia="Calibri" w:cs="Times New Roman"/>
                <w:sz w:val="22"/>
                <w:lang w:val="es-DO" w:eastAsia="en-US"/>
              </w:rPr>
              <w:t xml:space="preserve">de </w:t>
            </w:r>
            <w:r w:rsidRPr="0094218F">
              <w:rPr>
                <w:rFonts w:eastAsia="Calibri" w:cs="Times New Roman"/>
                <w:sz w:val="22"/>
                <w:lang w:val="es-DO" w:eastAsia="en-US"/>
              </w:rPr>
              <w:t>Escombros</w:t>
            </w:r>
            <w:r>
              <w:rPr>
                <w:rFonts w:eastAsia="Calibri" w:cs="Times New Roman"/>
                <w:sz w:val="22"/>
                <w:lang w:val="es-DO" w:eastAsia="en-US"/>
              </w:rPr>
              <w:t xml:space="preserve"> y Compresor.</w:t>
            </w:r>
          </w:p>
        </w:tc>
        <w:tc>
          <w:tcPr>
            <w:tcW w:w="1682" w:type="dxa"/>
            <w:vAlign w:val="center"/>
            <w:hideMark/>
          </w:tcPr>
          <w:p w14:paraId="528941CB" w14:textId="77777777" w:rsidR="00863138" w:rsidRPr="00331A03" w:rsidRDefault="00863138" w:rsidP="00264307">
            <w:pPr>
              <w:spacing w:before="0" w:line="240" w:lineRule="auto"/>
              <w:jc w:val="center"/>
              <w:rPr>
                <w:color w:val="000000"/>
                <w:sz w:val="22"/>
                <w:szCs w:val="22"/>
                <w:lang w:val="es-DO" w:eastAsia="es-DO"/>
              </w:rPr>
            </w:pPr>
            <w:r w:rsidRPr="00331A03">
              <w:rPr>
                <w:color w:val="000000"/>
                <w:sz w:val="22"/>
                <w:szCs w:val="22"/>
                <w:lang w:val="es-DO" w:eastAsia="es-DO"/>
              </w:rPr>
              <w:t>1</w:t>
            </w:r>
          </w:p>
        </w:tc>
        <w:tc>
          <w:tcPr>
            <w:tcW w:w="1682" w:type="dxa"/>
            <w:vAlign w:val="center"/>
            <w:hideMark/>
          </w:tcPr>
          <w:p w14:paraId="76ADE5BB" w14:textId="77777777" w:rsidR="00863138" w:rsidRPr="00331A03" w:rsidRDefault="00863138" w:rsidP="00264307">
            <w:pPr>
              <w:spacing w:before="0" w:line="240" w:lineRule="auto"/>
              <w:jc w:val="center"/>
              <w:rPr>
                <w:color w:val="000000"/>
                <w:sz w:val="22"/>
                <w:szCs w:val="22"/>
                <w:lang w:val="es-DO" w:eastAsia="es-DO"/>
              </w:rPr>
            </w:pPr>
            <w:r w:rsidRPr="00331A03">
              <w:rPr>
                <w:color w:val="000000"/>
                <w:sz w:val="22"/>
                <w:szCs w:val="22"/>
                <w:lang w:val="es-DO" w:eastAsia="es-DO"/>
              </w:rPr>
              <w:t>4</w:t>
            </w:r>
          </w:p>
        </w:tc>
        <w:tc>
          <w:tcPr>
            <w:tcW w:w="1699" w:type="dxa"/>
            <w:vAlign w:val="center"/>
            <w:hideMark/>
          </w:tcPr>
          <w:p w14:paraId="085320BC" w14:textId="77777777" w:rsidR="00863138" w:rsidRPr="00331A03" w:rsidRDefault="00863138" w:rsidP="00264307">
            <w:pPr>
              <w:spacing w:before="0" w:line="240" w:lineRule="auto"/>
              <w:jc w:val="center"/>
              <w:rPr>
                <w:color w:val="000000"/>
                <w:sz w:val="22"/>
                <w:szCs w:val="22"/>
                <w:lang w:val="es-DO" w:eastAsia="es-DO"/>
              </w:rPr>
            </w:pPr>
            <w:r>
              <w:rPr>
                <w:color w:val="000000"/>
                <w:sz w:val="22"/>
                <w:szCs w:val="22"/>
                <w:lang w:val="es-DO" w:eastAsia="es-DO"/>
              </w:rPr>
              <w:t>5</w:t>
            </w:r>
          </w:p>
        </w:tc>
      </w:tr>
    </w:tbl>
    <w:p w14:paraId="54BF010C" w14:textId="77777777" w:rsidR="00863138" w:rsidRDefault="00863138" w:rsidP="00863138">
      <w:pPr>
        <w:spacing w:before="0" w:after="200" w:line="276" w:lineRule="auto"/>
        <w:contextualSpacing/>
        <w:jc w:val="left"/>
        <w:rPr>
          <w:b/>
          <w:sz w:val="22"/>
        </w:rPr>
      </w:pPr>
    </w:p>
    <w:p w14:paraId="064DAFD8" w14:textId="5439A6C5" w:rsidR="001F0A8E" w:rsidRDefault="001F0A8E">
      <w:pPr>
        <w:spacing w:before="0" w:line="240" w:lineRule="auto"/>
        <w:jc w:val="left"/>
        <w:rPr>
          <w:b/>
          <w:sz w:val="22"/>
        </w:rPr>
      </w:pPr>
    </w:p>
    <w:p w14:paraId="2C272566" w14:textId="06AF188E" w:rsidR="00F116AB" w:rsidRPr="005D035B" w:rsidRDefault="00F116AB" w:rsidP="001C74D3">
      <w:pPr>
        <w:pStyle w:val="Prrafodelista"/>
        <w:numPr>
          <w:ilvl w:val="0"/>
          <w:numId w:val="18"/>
        </w:numPr>
        <w:spacing w:before="0" w:after="200" w:line="276" w:lineRule="auto"/>
        <w:ind w:left="284" w:hanging="284"/>
        <w:contextualSpacing/>
        <w:jc w:val="left"/>
        <w:rPr>
          <w:b/>
          <w:sz w:val="22"/>
        </w:rPr>
      </w:pPr>
      <w:r w:rsidRPr="005D035B">
        <w:rPr>
          <w:b/>
          <w:sz w:val="22"/>
        </w:rPr>
        <w:t>Herramientas Requeridas</w:t>
      </w:r>
    </w:p>
    <w:p w14:paraId="74D28CB3" w14:textId="157F784D" w:rsidR="00F116AB" w:rsidRDefault="006F0BAB" w:rsidP="00F116AB">
      <w:pPr>
        <w:tabs>
          <w:tab w:val="left" w:pos="5812"/>
        </w:tabs>
        <w:spacing w:before="200" w:after="200" w:line="360" w:lineRule="auto"/>
        <w:contextualSpacing/>
      </w:pPr>
      <w:bookmarkStart w:id="63" w:name="_Hlk190184143"/>
      <w:r w:rsidRPr="005D035B">
        <w:rPr>
          <w:sz w:val="21"/>
          <w:szCs w:val="21"/>
        </w:rPr>
        <w:t>Los equipos y herramientas básicas para considerar</w:t>
      </w:r>
      <w:r w:rsidR="00F116AB" w:rsidRPr="005D035B">
        <w:rPr>
          <w:sz w:val="21"/>
          <w:szCs w:val="21"/>
        </w:rPr>
        <w:t xml:space="preserve"> para la prestación del servicio requerido son como mínimo y no limitativa</w:t>
      </w:r>
      <w:r w:rsidR="00F116AB" w:rsidRPr="00C81370">
        <w:t>:</w:t>
      </w:r>
    </w:p>
    <w:bookmarkEnd w:id="63"/>
    <w:p w14:paraId="7CCE0751" w14:textId="35BDEC76" w:rsidR="00F116AB" w:rsidRPr="00DB6EE6" w:rsidRDefault="00F116AB" w:rsidP="00DB6EE6">
      <w:pPr>
        <w:pStyle w:val="Prrafodelista"/>
        <w:numPr>
          <w:ilvl w:val="0"/>
          <w:numId w:val="19"/>
        </w:numPr>
        <w:jc w:val="left"/>
        <w:rPr>
          <w:b/>
          <w:sz w:val="22"/>
          <w:szCs w:val="22"/>
          <w:lang w:val="es-DO"/>
        </w:rPr>
      </w:pPr>
      <w:r w:rsidRPr="005D035B">
        <w:rPr>
          <w:b/>
          <w:sz w:val="22"/>
          <w:szCs w:val="22"/>
          <w:lang w:val="es-DO"/>
        </w:rPr>
        <w:t>Herramientas y Equipos para Brigadas de Redes, tipo canasto, grúa y ligera.</w:t>
      </w:r>
    </w:p>
    <w:tbl>
      <w:tblPr>
        <w:tblStyle w:val="Tablaconcuadrcula1"/>
        <w:tblW w:w="8071" w:type="dxa"/>
        <w:jc w:val="center"/>
        <w:tblLook w:val="04A0" w:firstRow="1" w:lastRow="0" w:firstColumn="1" w:lastColumn="0" w:noHBand="0" w:noVBand="1"/>
      </w:tblPr>
      <w:tblGrid>
        <w:gridCol w:w="511"/>
        <w:gridCol w:w="6810"/>
        <w:gridCol w:w="750"/>
      </w:tblGrid>
      <w:tr w:rsidR="00F116AB" w:rsidRPr="00E16290" w14:paraId="011C402B" w14:textId="77777777" w:rsidTr="00A244FE">
        <w:trPr>
          <w:tblHeader/>
          <w:jc w:val="center"/>
        </w:trPr>
        <w:tc>
          <w:tcPr>
            <w:tcW w:w="8071" w:type="dxa"/>
            <w:gridSpan w:val="3"/>
            <w:shd w:val="clear" w:color="auto" w:fill="BFBFBF"/>
          </w:tcPr>
          <w:p w14:paraId="06FBB35A" w14:textId="77777777" w:rsidR="00F116AB" w:rsidRPr="00E16290" w:rsidRDefault="00F116AB" w:rsidP="00A244FE">
            <w:pPr>
              <w:spacing w:before="0" w:line="240" w:lineRule="auto"/>
              <w:jc w:val="center"/>
              <w:rPr>
                <w:rFonts w:ascii="Calibri" w:eastAsia="Calibri" w:hAnsi="Calibri" w:cs="Times New Roman"/>
                <w:b/>
                <w:lang w:val="es-DO"/>
              </w:rPr>
            </w:pPr>
            <w:bookmarkStart w:id="64" w:name="OLE_LINK1"/>
            <w:bookmarkStart w:id="65" w:name="OLE_LINK2"/>
            <w:bookmarkStart w:id="66" w:name="OLE_LINK3"/>
            <w:r w:rsidRPr="00E16290">
              <w:rPr>
                <w:rFonts w:ascii="Calibri" w:eastAsia="Calibri" w:hAnsi="Calibri" w:cs="Times New Roman"/>
                <w:b/>
                <w:shd w:val="clear" w:color="auto" w:fill="BFBFBF"/>
                <w:lang w:val="es-DO"/>
              </w:rPr>
              <w:t>Brigada</w:t>
            </w:r>
            <w:r w:rsidRPr="00E16290">
              <w:rPr>
                <w:rFonts w:ascii="Calibri" w:eastAsia="Calibri" w:hAnsi="Calibri" w:cs="Times New Roman"/>
                <w:b/>
                <w:lang w:val="es-DO"/>
              </w:rPr>
              <w:t xml:space="preserve"> de Redes</w:t>
            </w:r>
          </w:p>
        </w:tc>
      </w:tr>
      <w:tr w:rsidR="00F116AB" w:rsidRPr="00E16290" w14:paraId="1B2E3E03" w14:textId="77777777" w:rsidTr="00A244FE">
        <w:trPr>
          <w:tblHeader/>
          <w:jc w:val="center"/>
        </w:trPr>
        <w:tc>
          <w:tcPr>
            <w:tcW w:w="511" w:type="dxa"/>
            <w:shd w:val="clear" w:color="auto" w:fill="BFBFBF"/>
          </w:tcPr>
          <w:p w14:paraId="33D65523" w14:textId="77777777" w:rsidR="00F116AB" w:rsidRPr="00E16290" w:rsidRDefault="00F116AB" w:rsidP="00A244FE">
            <w:pPr>
              <w:spacing w:before="0" w:line="240" w:lineRule="auto"/>
              <w:jc w:val="left"/>
              <w:rPr>
                <w:rFonts w:ascii="Calibri" w:eastAsia="Calibri" w:hAnsi="Calibri" w:cs="Times New Roman"/>
                <w:b/>
                <w:lang w:val="es-DO"/>
              </w:rPr>
            </w:pPr>
            <w:r w:rsidRPr="00E16290">
              <w:rPr>
                <w:rFonts w:ascii="Calibri" w:eastAsia="Calibri" w:hAnsi="Calibri" w:cs="Times New Roman"/>
                <w:b/>
                <w:lang w:val="es-DO"/>
              </w:rPr>
              <w:t>ID</w:t>
            </w:r>
          </w:p>
        </w:tc>
        <w:tc>
          <w:tcPr>
            <w:tcW w:w="6810" w:type="dxa"/>
            <w:shd w:val="clear" w:color="auto" w:fill="BFBFBF"/>
          </w:tcPr>
          <w:p w14:paraId="408CFD4D" w14:textId="77777777" w:rsidR="00F116AB" w:rsidRPr="00E16290" w:rsidRDefault="00F116AB" w:rsidP="00A244FE">
            <w:pPr>
              <w:spacing w:before="0" w:line="240" w:lineRule="auto"/>
              <w:jc w:val="left"/>
              <w:rPr>
                <w:rFonts w:ascii="Calibri" w:hAnsi="Calibri" w:cs="Calibri"/>
                <w:b/>
                <w:color w:val="000000"/>
                <w:lang w:val="es-DO"/>
              </w:rPr>
            </w:pPr>
            <w:r w:rsidRPr="00E16290">
              <w:rPr>
                <w:rFonts w:ascii="Calibri" w:hAnsi="Calibri" w:cs="Calibri"/>
                <w:b/>
                <w:color w:val="000000"/>
                <w:lang w:val="es-DO"/>
              </w:rPr>
              <w:t xml:space="preserve">Descripción </w:t>
            </w:r>
          </w:p>
        </w:tc>
        <w:tc>
          <w:tcPr>
            <w:tcW w:w="750" w:type="dxa"/>
            <w:shd w:val="clear" w:color="auto" w:fill="BFBFBF"/>
          </w:tcPr>
          <w:p w14:paraId="7BDE534A" w14:textId="77777777" w:rsidR="00F116AB" w:rsidRPr="00E16290" w:rsidRDefault="00F116AB" w:rsidP="00A244FE">
            <w:pPr>
              <w:spacing w:before="0" w:line="240" w:lineRule="auto"/>
              <w:jc w:val="left"/>
              <w:rPr>
                <w:rFonts w:ascii="Calibri" w:eastAsia="Calibri" w:hAnsi="Calibri" w:cs="Times New Roman"/>
                <w:b/>
                <w:lang w:val="es-DO"/>
              </w:rPr>
            </w:pPr>
            <w:proofErr w:type="spellStart"/>
            <w:r w:rsidRPr="00E16290">
              <w:rPr>
                <w:rFonts w:ascii="Calibri" w:eastAsia="Calibri" w:hAnsi="Calibri" w:cs="Times New Roman"/>
                <w:b/>
                <w:lang w:val="es-DO"/>
              </w:rPr>
              <w:t>Cant</w:t>
            </w:r>
            <w:proofErr w:type="spellEnd"/>
            <w:r w:rsidRPr="00E16290">
              <w:rPr>
                <w:rFonts w:ascii="Calibri" w:eastAsia="Calibri" w:hAnsi="Calibri" w:cs="Times New Roman"/>
                <w:b/>
                <w:lang w:val="es-DO"/>
              </w:rPr>
              <w:t>.</w:t>
            </w:r>
          </w:p>
        </w:tc>
      </w:tr>
      <w:tr w:rsidR="00F116AB" w:rsidRPr="00E16290" w14:paraId="49C7A1B2" w14:textId="77777777" w:rsidTr="00A244FE">
        <w:trPr>
          <w:jc w:val="center"/>
        </w:trPr>
        <w:tc>
          <w:tcPr>
            <w:tcW w:w="511" w:type="dxa"/>
          </w:tcPr>
          <w:p w14:paraId="580DC3F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w:t>
            </w:r>
          </w:p>
        </w:tc>
        <w:tc>
          <w:tcPr>
            <w:tcW w:w="6810" w:type="dxa"/>
          </w:tcPr>
          <w:p w14:paraId="2322E00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articulado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0BF8259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7EAD44F" w14:textId="77777777" w:rsidTr="00A244FE">
        <w:trPr>
          <w:jc w:val="center"/>
        </w:trPr>
        <w:tc>
          <w:tcPr>
            <w:tcW w:w="511" w:type="dxa"/>
          </w:tcPr>
          <w:p w14:paraId="0A9303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w:t>
            </w:r>
          </w:p>
        </w:tc>
        <w:tc>
          <w:tcPr>
            <w:tcW w:w="6810" w:type="dxa"/>
          </w:tcPr>
          <w:p w14:paraId="44EEBE0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Amperímetro digital</w:t>
            </w:r>
          </w:p>
        </w:tc>
        <w:tc>
          <w:tcPr>
            <w:tcW w:w="750" w:type="dxa"/>
          </w:tcPr>
          <w:p w14:paraId="15FDE29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355924B" w14:textId="77777777" w:rsidTr="00A244FE">
        <w:trPr>
          <w:jc w:val="center"/>
        </w:trPr>
        <w:tc>
          <w:tcPr>
            <w:tcW w:w="511" w:type="dxa"/>
          </w:tcPr>
          <w:p w14:paraId="16DFB48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w:t>
            </w:r>
          </w:p>
        </w:tc>
        <w:tc>
          <w:tcPr>
            <w:tcW w:w="6810" w:type="dxa"/>
          </w:tcPr>
          <w:p w14:paraId="1F1DE3C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Pértiga tipo escopeta 15kv 14 pies</w:t>
            </w:r>
          </w:p>
        </w:tc>
        <w:tc>
          <w:tcPr>
            <w:tcW w:w="750" w:type="dxa"/>
          </w:tcPr>
          <w:p w14:paraId="58B92F3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20092BA" w14:textId="77777777" w:rsidTr="00A244FE">
        <w:trPr>
          <w:jc w:val="center"/>
        </w:trPr>
        <w:tc>
          <w:tcPr>
            <w:tcW w:w="511" w:type="dxa"/>
          </w:tcPr>
          <w:p w14:paraId="14DA395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w:t>
            </w:r>
          </w:p>
        </w:tc>
        <w:tc>
          <w:tcPr>
            <w:tcW w:w="6810" w:type="dxa"/>
          </w:tcPr>
          <w:p w14:paraId="12D770C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Caja para herramientas</w:t>
            </w:r>
          </w:p>
        </w:tc>
        <w:tc>
          <w:tcPr>
            <w:tcW w:w="750" w:type="dxa"/>
          </w:tcPr>
          <w:p w14:paraId="6E0DC9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0E1894B" w14:textId="77777777" w:rsidTr="00A244FE">
        <w:trPr>
          <w:jc w:val="center"/>
        </w:trPr>
        <w:tc>
          <w:tcPr>
            <w:tcW w:w="511" w:type="dxa"/>
          </w:tcPr>
          <w:p w14:paraId="0B09BF3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5</w:t>
            </w:r>
          </w:p>
        </w:tc>
        <w:tc>
          <w:tcPr>
            <w:tcW w:w="6810" w:type="dxa"/>
          </w:tcPr>
          <w:p w14:paraId="0FF96C1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Cincel punta plana 8” protector de goma</w:t>
            </w:r>
          </w:p>
        </w:tc>
        <w:tc>
          <w:tcPr>
            <w:tcW w:w="750" w:type="dxa"/>
          </w:tcPr>
          <w:p w14:paraId="6EB3557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D633237" w14:textId="77777777" w:rsidTr="00A244FE">
        <w:trPr>
          <w:jc w:val="center"/>
        </w:trPr>
        <w:tc>
          <w:tcPr>
            <w:tcW w:w="511" w:type="dxa"/>
          </w:tcPr>
          <w:p w14:paraId="175CF9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6</w:t>
            </w:r>
          </w:p>
        </w:tc>
        <w:tc>
          <w:tcPr>
            <w:tcW w:w="6810" w:type="dxa"/>
          </w:tcPr>
          <w:p w14:paraId="64E6568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Cinta métrica de 7.5 metros</w:t>
            </w:r>
          </w:p>
        </w:tc>
        <w:tc>
          <w:tcPr>
            <w:tcW w:w="750" w:type="dxa"/>
          </w:tcPr>
          <w:p w14:paraId="739244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819931F" w14:textId="77777777" w:rsidTr="00A244FE">
        <w:trPr>
          <w:jc w:val="center"/>
        </w:trPr>
        <w:tc>
          <w:tcPr>
            <w:tcW w:w="511" w:type="dxa"/>
          </w:tcPr>
          <w:p w14:paraId="718A4D0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7</w:t>
            </w:r>
          </w:p>
        </w:tc>
        <w:tc>
          <w:tcPr>
            <w:tcW w:w="6810" w:type="dxa"/>
          </w:tcPr>
          <w:p w14:paraId="61BB13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Cizalla manual de 36''</w:t>
            </w:r>
          </w:p>
        </w:tc>
        <w:tc>
          <w:tcPr>
            <w:tcW w:w="750" w:type="dxa"/>
          </w:tcPr>
          <w:p w14:paraId="60EA505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AC6B42C" w14:textId="77777777" w:rsidTr="00A244FE">
        <w:trPr>
          <w:jc w:val="center"/>
        </w:trPr>
        <w:tc>
          <w:tcPr>
            <w:tcW w:w="511" w:type="dxa"/>
          </w:tcPr>
          <w:p w14:paraId="282DBA7F"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8</w:t>
            </w:r>
          </w:p>
        </w:tc>
        <w:tc>
          <w:tcPr>
            <w:tcW w:w="6810" w:type="dxa"/>
          </w:tcPr>
          <w:p w14:paraId="7D5850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Cuchilla pela cable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4010AC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7B3C9A9" w14:textId="77777777" w:rsidTr="00A244FE">
        <w:trPr>
          <w:jc w:val="center"/>
        </w:trPr>
        <w:tc>
          <w:tcPr>
            <w:tcW w:w="511" w:type="dxa"/>
          </w:tcPr>
          <w:p w14:paraId="13FADF0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9</w:t>
            </w:r>
          </w:p>
        </w:tc>
        <w:tc>
          <w:tcPr>
            <w:tcW w:w="6810" w:type="dxa"/>
          </w:tcPr>
          <w:p w14:paraId="1A4B616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Separadoras de fases para cable </w:t>
            </w:r>
            <w:proofErr w:type="spellStart"/>
            <w:r w:rsidRPr="00E16290">
              <w:rPr>
                <w:rFonts w:ascii="Calibri" w:eastAsia="Calibri" w:hAnsi="Calibri" w:cs="Calibri"/>
                <w:lang w:val="es-DO" w:eastAsia="en-US"/>
              </w:rPr>
              <w:t>triplex</w:t>
            </w:r>
            <w:proofErr w:type="spellEnd"/>
          </w:p>
        </w:tc>
        <w:tc>
          <w:tcPr>
            <w:tcW w:w="750" w:type="dxa"/>
          </w:tcPr>
          <w:p w14:paraId="58E5171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2A8ACA21" w14:textId="77777777" w:rsidTr="00A244FE">
        <w:trPr>
          <w:jc w:val="center"/>
        </w:trPr>
        <w:tc>
          <w:tcPr>
            <w:tcW w:w="511" w:type="dxa"/>
          </w:tcPr>
          <w:p w14:paraId="774C3F5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10</w:t>
            </w:r>
          </w:p>
        </w:tc>
        <w:tc>
          <w:tcPr>
            <w:tcW w:w="6810" w:type="dxa"/>
          </w:tcPr>
          <w:p w14:paraId="432702D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Detector </w:t>
            </w:r>
            <w:proofErr w:type="spellStart"/>
            <w:r w:rsidRPr="00E16290">
              <w:rPr>
                <w:rFonts w:ascii="Calibri" w:eastAsia="Calibri" w:hAnsi="Calibri" w:cs="Calibri"/>
                <w:lang w:val="es-DO" w:eastAsia="en-US"/>
              </w:rPr>
              <w:t>multi-rango</w:t>
            </w:r>
            <w:proofErr w:type="spellEnd"/>
            <w:r w:rsidRPr="00E16290">
              <w:rPr>
                <w:rFonts w:ascii="Calibri" w:eastAsia="Calibri" w:hAnsi="Calibri" w:cs="Calibri"/>
                <w:lang w:val="es-DO" w:eastAsia="en-US"/>
              </w:rPr>
              <w:t xml:space="preserve"> proxim.240-275 </w:t>
            </w:r>
            <w:proofErr w:type="spellStart"/>
            <w:r w:rsidRPr="00E16290">
              <w:rPr>
                <w:rFonts w:ascii="Calibri" w:eastAsia="Calibri" w:hAnsi="Calibri" w:cs="Calibri"/>
                <w:lang w:val="es-DO" w:eastAsia="en-US"/>
              </w:rPr>
              <w:t>kv</w:t>
            </w:r>
            <w:proofErr w:type="spellEnd"/>
          </w:p>
        </w:tc>
        <w:tc>
          <w:tcPr>
            <w:tcW w:w="750" w:type="dxa"/>
          </w:tcPr>
          <w:p w14:paraId="4AA4ACE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8CE48C6" w14:textId="77777777" w:rsidTr="00A244FE">
        <w:trPr>
          <w:jc w:val="center"/>
        </w:trPr>
        <w:tc>
          <w:tcPr>
            <w:tcW w:w="511" w:type="dxa"/>
          </w:tcPr>
          <w:p w14:paraId="297919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11</w:t>
            </w:r>
          </w:p>
        </w:tc>
        <w:tc>
          <w:tcPr>
            <w:tcW w:w="6810" w:type="dxa"/>
          </w:tcPr>
          <w:p w14:paraId="25C693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Dinamómetro digital </w:t>
            </w:r>
          </w:p>
        </w:tc>
        <w:tc>
          <w:tcPr>
            <w:tcW w:w="750" w:type="dxa"/>
          </w:tcPr>
          <w:p w14:paraId="4E10E28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56556EA" w14:textId="77777777" w:rsidTr="00A244FE">
        <w:trPr>
          <w:jc w:val="center"/>
        </w:trPr>
        <w:tc>
          <w:tcPr>
            <w:tcW w:w="511" w:type="dxa"/>
          </w:tcPr>
          <w:p w14:paraId="1CCAD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12</w:t>
            </w:r>
          </w:p>
        </w:tc>
        <w:tc>
          <w:tcPr>
            <w:tcW w:w="6810" w:type="dxa"/>
          </w:tcPr>
          <w:p w14:paraId="2C0AF02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hidráulica Y35 (para empalmar)</w:t>
            </w:r>
          </w:p>
        </w:tc>
        <w:tc>
          <w:tcPr>
            <w:tcW w:w="750" w:type="dxa"/>
          </w:tcPr>
          <w:p w14:paraId="3AAC773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B240395" w14:textId="77777777" w:rsidTr="00A244FE">
        <w:trPr>
          <w:jc w:val="center"/>
        </w:trPr>
        <w:tc>
          <w:tcPr>
            <w:tcW w:w="511" w:type="dxa"/>
          </w:tcPr>
          <w:p w14:paraId="1BC406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13</w:t>
            </w:r>
          </w:p>
        </w:tc>
        <w:tc>
          <w:tcPr>
            <w:tcW w:w="6810" w:type="dxa"/>
          </w:tcPr>
          <w:p w14:paraId="4A43F959"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Empalmador</w:t>
            </w:r>
            <w:proofErr w:type="spellEnd"/>
            <w:r w:rsidRPr="00E16290">
              <w:rPr>
                <w:rFonts w:ascii="Calibri" w:eastAsia="Calibri" w:hAnsi="Calibri" w:cs="Calibri"/>
                <w:lang w:val="es-DO" w:eastAsia="en-US"/>
              </w:rPr>
              <w:t xml:space="preserve"> para conectores tipo cuña</w:t>
            </w:r>
          </w:p>
        </w:tc>
        <w:tc>
          <w:tcPr>
            <w:tcW w:w="750" w:type="dxa"/>
          </w:tcPr>
          <w:p w14:paraId="2CC1A00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E462631" w14:textId="77777777" w:rsidTr="00A244FE">
        <w:trPr>
          <w:jc w:val="center"/>
        </w:trPr>
        <w:tc>
          <w:tcPr>
            <w:tcW w:w="511" w:type="dxa"/>
          </w:tcPr>
          <w:p w14:paraId="4FAA2DF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14</w:t>
            </w:r>
          </w:p>
        </w:tc>
        <w:tc>
          <w:tcPr>
            <w:tcW w:w="6810" w:type="dxa"/>
          </w:tcPr>
          <w:p w14:paraId="4EB237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Escalera de fibra de vidrio de 32´</w:t>
            </w:r>
          </w:p>
        </w:tc>
        <w:tc>
          <w:tcPr>
            <w:tcW w:w="750" w:type="dxa"/>
          </w:tcPr>
          <w:p w14:paraId="2606CF2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E63FE5C" w14:textId="77777777" w:rsidTr="00A244FE">
        <w:trPr>
          <w:jc w:val="center"/>
        </w:trPr>
        <w:tc>
          <w:tcPr>
            <w:tcW w:w="511" w:type="dxa"/>
          </w:tcPr>
          <w:p w14:paraId="14341EE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15</w:t>
            </w:r>
          </w:p>
        </w:tc>
        <w:tc>
          <w:tcPr>
            <w:tcW w:w="6810" w:type="dxa"/>
          </w:tcPr>
          <w:p w14:paraId="2E91B25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Planta eléctrica de 5 kilos</w:t>
            </w:r>
          </w:p>
        </w:tc>
        <w:tc>
          <w:tcPr>
            <w:tcW w:w="750" w:type="dxa"/>
          </w:tcPr>
          <w:p w14:paraId="2672D50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8A34EA9" w14:textId="77777777" w:rsidTr="00A244FE">
        <w:trPr>
          <w:jc w:val="center"/>
        </w:trPr>
        <w:tc>
          <w:tcPr>
            <w:tcW w:w="511" w:type="dxa"/>
            <w:vAlign w:val="center"/>
          </w:tcPr>
          <w:p w14:paraId="7D21D07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16</w:t>
            </w:r>
          </w:p>
        </w:tc>
        <w:tc>
          <w:tcPr>
            <w:tcW w:w="6810" w:type="dxa"/>
          </w:tcPr>
          <w:p w14:paraId="15470BD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w:t>
            </w:r>
            <w:proofErr w:type="spellStart"/>
            <w:r w:rsidRPr="00E16290">
              <w:rPr>
                <w:rFonts w:ascii="Calibri" w:eastAsia="Calibri" w:hAnsi="Calibri" w:cs="Calibri"/>
                <w:lang w:val="es-DO" w:eastAsia="en-US"/>
              </w:rPr>
              <w:t>allen</w:t>
            </w:r>
            <w:proofErr w:type="spellEnd"/>
            <w:r w:rsidRPr="00E16290">
              <w:rPr>
                <w:rFonts w:ascii="Calibri" w:eastAsia="Calibri" w:hAnsi="Calibri" w:cs="Calibri"/>
                <w:lang w:val="es-DO" w:eastAsia="en-US"/>
              </w:rPr>
              <w:t xml:space="preserv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619D3FBE"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55AA43" w14:textId="77777777" w:rsidTr="00A244FE">
        <w:trPr>
          <w:jc w:val="center"/>
        </w:trPr>
        <w:tc>
          <w:tcPr>
            <w:tcW w:w="511" w:type="dxa"/>
            <w:vAlign w:val="center"/>
          </w:tcPr>
          <w:p w14:paraId="5C0DA6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17</w:t>
            </w:r>
          </w:p>
        </w:tc>
        <w:tc>
          <w:tcPr>
            <w:tcW w:w="6810" w:type="dxa"/>
          </w:tcPr>
          <w:p w14:paraId="12ABEA3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combinadas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xml:space="preserve"> 1000v desde 8mm hasta 32mm</w:t>
            </w:r>
          </w:p>
        </w:tc>
        <w:tc>
          <w:tcPr>
            <w:tcW w:w="750" w:type="dxa"/>
          </w:tcPr>
          <w:p w14:paraId="6844A4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143B7E" w14:textId="77777777" w:rsidTr="00A244FE">
        <w:trPr>
          <w:jc w:val="center"/>
        </w:trPr>
        <w:tc>
          <w:tcPr>
            <w:tcW w:w="511" w:type="dxa"/>
          </w:tcPr>
          <w:p w14:paraId="6D71A0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18</w:t>
            </w:r>
          </w:p>
        </w:tc>
        <w:tc>
          <w:tcPr>
            <w:tcW w:w="6810" w:type="dxa"/>
          </w:tcPr>
          <w:p w14:paraId="3B2C4DF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destornilladores aislados</w:t>
            </w:r>
          </w:p>
        </w:tc>
        <w:tc>
          <w:tcPr>
            <w:tcW w:w="750" w:type="dxa"/>
          </w:tcPr>
          <w:p w14:paraId="2DB7611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74C4EA2" w14:textId="77777777" w:rsidTr="00A244FE">
        <w:trPr>
          <w:jc w:val="center"/>
        </w:trPr>
        <w:tc>
          <w:tcPr>
            <w:tcW w:w="511" w:type="dxa"/>
          </w:tcPr>
          <w:p w14:paraId="763B3AF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19</w:t>
            </w:r>
          </w:p>
        </w:tc>
        <w:tc>
          <w:tcPr>
            <w:tcW w:w="6810" w:type="dxa"/>
          </w:tcPr>
          <w:p w14:paraId="59513E9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puesta a tierra temporal</w:t>
            </w:r>
          </w:p>
        </w:tc>
        <w:tc>
          <w:tcPr>
            <w:tcW w:w="750" w:type="dxa"/>
          </w:tcPr>
          <w:p w14:paraId="1CDAF742"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456394" w14:textId="77777777" w:rsidTr="00A244FE">
        <w:trPr>
          <w:jc w:val="center"/>
        </w:trPr>
        <w:tc>
          <w:tcPr>
            <w:tcW w:w="511" w:type="dxa"/>
          </w:tcPr>
          <w:p w14:paraId="657164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20</w:t>
            </w:r>
          </w:p>
        </w:tc>
        <w:tc>
          <w:tcPr>
            <w:tcW w:w="6810" w:type="dxa"/>
          </w:tcPr>
          <w:p w14:paraId="4A25D58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Llave ajustable de 8''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a 1000v</w:t>
            </w:r>
          </w:p>
        </w:tc>
        <w:tc>
          <w:tcPr>
            <w:tcW w:w="750" w:type="dxa"/>
          </w:tcPr>
          <w:p w14:paraId="287D7D8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4B52194" w14:textId="77777777" w:rsidTr="00A244FE">
        <w:trPr>
          <w:jc w:val="center"/>
        </w:trPr>
        <w:tc>
          <w:tcPr>
            <w:tcW w:w="511" w:type="dxa"/>
          </w:tcPr>
          <w:p w14:paraId="0E0A262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21</w:t>
            </w:r>
          </w:p>
        </w:tc>
        <w:tc>
          <w:tcPr>
            <w:tcW w:w="6810" w:type="dxa"/>
          </w:tcPr>
          <w:p w14:paraId="36670DC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Llave chichara aislada 1000v</w:t>
            </w:r>
          </w:p>
        </w:tc>
        <w:tc>
          <w:tcPr>
            <w:tcW w:w="750" w:type="dxa"/>
          </w:tcPr>
          <w:p w14:paraId="2A8829B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2402CA0" w14:textId="77777777" w:rsidTr="00A244FE">
        <w:trPr>
          <w:jc w:val="center"/>
        </w:trPr>
        <w:tc>
          <w:tcPr>
            <w:tcW w:w="511" w:type="dxa"/>
          </w:tcPr>
          <w:p w14:paraId="73D60B4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22</w:t>
            </w:r>
          </w:p>
        </w:tc>
        <w:tc>
          <w:tcPr>
            <w:tcW w:w="6810" w:type="dxa"/>
          </w:tcPr>
          <w:p w14:paraId="757B54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Machete.</w:t>
            </w:r>
          </w:p>
        </w:tc>
        <w:tc>
          <w:tcPr>
            <w:tcW w:w="750" w:type="dxa"/>
          </w:tcPr>
          <w:p w14:paraId="176469E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5713D9" w14:textId="77777777" w:rsidTr="00A244FE">
        <w:trPr>
          <w:jc w:val="center"/>
        </w:trPr>
        <w:tc>
          <w:tcPr>
            <w:tcW w:w="511" w:type="dxa"/>
          </w:tcPr>
          <w:p w14:paraId="72FC97D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23</w:t>
            </w:r>
          </w:p>
        </w:tc>
        <w:tc>
          <w:tcPr>
            <w:tcW w:w="6810" w:type="dxa"/>
          </w:tcPr>
          <w:p w14:paraId="5F5A094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Diferencial manual de 3 </w:t>
            </w:r>
            <w:proofErr w:type="spellStart"/>
            <w:r w:rsidRPr="00E16290">
              <w:rPr>
                <w:rFonts w:ascii="Calibri" w:eastAsia="Calibri" w:hAnsi="Calibri" w:cs="Calibri"/>
                <w:lang w:val="es-DO" w:eastAsia="en-US"/>
              </w:rPr>
              <w:t>tn</w:t>
            </w:r>
            <w:proofErr w:type="spellEnd"/>
          </w:p>
        </w:tc>
        <w:tc>
          <w:tcPr>
            <w:tcW w:w="750" w:type="dxa"/>
          </w:tcPr>
          <w:p w14:paraId="1C2277B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B662C6E" w14:textId="77777777" w:rsidTr="00A244FE">
        <w:trPr>
          <w:jc w:val="center"/>
        </w:trPr>
        <w:tc>
          <w:tcPr>
            <w:tcW w:w="511" w:type="dxa"/>
          </w:tcPr>
          <w:p w14:paraId="34A155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24</w:t>
            </w:r>
          </w:p>
        </w:tc>
        <w:tc>
          <w:tcPr>
            <w:tcW w:w="6810" w:type="dxa"/>
          </w:tcPr>
          <w:p w14:paraId="2C564E1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Mandarria de </w:t>
            </w:r>
            <w:proofErr w:type="gramStart"/>
            <w:r w:rsidRPr="00E16290">
              <w:rPr>
                <w:rFonts w:ascii="Calibri" w:eastAsia="Calibri" w:hAnsi="Calibri" w:cs="Calibri"/>
                <w:lang w:val="es-DO" w:eastAsia="en-US"/>
              </w:rPr>
              <w:t>4  libras</w:t>
            </w:r>
            <w:proofErr w:type="gramEnd"/>
            <w:r w:rsidRPr="00E16290">
              <w:rPr>
                <w:rFonts w:ascii="Calibri" w:eastAsia="Calibri" w:hAnsi="Calibri" w:cs="Calibri"/>
                <w:lang w:val="es-DO" w:eastAsia="en-US"/>
              </w:rPr>
              <w:t xml:space="preserve"> </w:t>
            </w:r>
          </w:p>
        </w:tc>
        <w:tc>
          <w:tcPr>
            <w:tcW w:w="750" w:type="dxa"/>
          </w:tcPr>
          <w:p w14:paraId="05FDF9D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C286674" w14:textId="77777777" w:rsidTr="00A244FE">
        <w:trPr>
          <w:jc w:val="center"/>
        </w:trPr>
        <w:tc>
          <w:tcPr>
            <w:tcW w:w="511" w:type="dxa"/>
          </w:tcPr>
          <w:p w14:paraId="19C35FD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25</w:t>
            </w:r>
          </w:p>
        </w:tc>
        <w:tc>
          <w:tcPr>
            <w:tcW w:w="6810" w:type="dxa"/>
          </w:tcPr>
          <w:p w14:paraId="773F7F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Mandarria de 6 libras</w:t>
            </w:r>
          </w:p>
        </w:tc>
        <w:tc>
          <w:tcPr>
            <w:tcW w:w="750" w:type="dxa"/>
          </w:tcPr>
          <w:p w14:paraId="59FC3920"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509585C2" w14:textId="77777777" w:rsidTr="00A244FE">
        <w:trPr>
          <w:jc w:val="center"/>
        </w:trPr>
        <w:tc>
          <w:tcPr>
            <w:tcW w:w="511" w:type="dxa"/>
          </w:tcPr>
          <w:p w14:paraId="74EF44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26</w:t>
            </w:r>
          </w:p>
        </w:tc>
        <w:tc>
          <w:tcPr>
            <w:tcW w:w="6810" w:type="dxa"/>
          </w:tcPr>
          <w:p w14:paraId="1A189DD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Flejadora de alta capacidad</w:t>
            </w:r>
          </w:p>
        </w:tc>
        <w:tc>
          <w:tcPr>
            <w:tcW w:w="750" w:type="dxa"/>
          </w:tcPr>
          <w:p w14:paraId="3D6B187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E94F3D3" w14:textId="77777777" w:rsidTr="00A244FE">
        <w:trPr>
          <w:jc w:val="center"/>
        </w:trPr>
        <w:tc>
          <w:tcPr>
            <w:tcW w:w="511" w:type="dxa"/>
          </w:tcPr>
          <w:p w14:paraId="1339541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27</w:t>
            </w:r>
          </w:p>
        </w:tc>
        <w:tc>
          <w:tcPr>
            <w:tcW w:w="6810" w:type="dxa"/>
          </w:tcPr>
          <w:p w14:paraId="195BF6C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Marco de segueta y segueta aislado a 1000v.</w:t>
            </w:r>
          </w:p>
        </w:tc>
        <w:tc>
          <w:tcPr>
            <w:tcW w:w="750" w:type="dxa"/>
          </w:tcPr>
          <w:p w14:paraId="78173D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BAB8CAC" w14:textId="77777777" w:rsidTr="00A244FE">
        <w:trPr>
          <w:jc w:val="center"/>
        </w:trPr>
        <w:tc>
          <w:tcPr>
            <w:tcW w:w="511" w:type="dxa"/>
          </w:tcPr>
          <w:p w14:paraId="235AB50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28</w:t>
            </w:r>
          </w:p>
        </w:tc>
        <w:tc>
          <w:tcPr>
            <w:tcW w:w="6810" w:type="dxa"/>
          </w:tcPr>
          <w:p w14:paraId="69DEA88C"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Martillo de bola de 32 oz con mango fibra de vidrio</w:t>
            </w:r>
          </w:p>
        </w:tc>
        <w:tc>
          <w:tcPr>
            <w:tcW w:w="750" w:type="dxa"/>
          </w:tcPr>
          <w:p w14:paraId="1DF5041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1E73382" w14:textId="77777777" w:rsidTr="00A244FE">
        <w:trPr>
          <w:jc w:val="center"/>
        </w:trPr>
        <w:tc>
          <w:tcPr>
            <w:tcW w:w="511" w:type="dxa"/>
          </w:tcPr>
          <w:p w14:paraId="5F408EE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29</w:t>
            </w:r>
          </w:p>
        </w:tc>
        <w:tc>
          <w:tcPr>
            <w:tcW w:w="6810" w:type="dxa"/>
          </w:tcPr>
          <w:p w14:paraId="4AB72DC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brocas 1 – 29 piezas</w:t>
            </w:r>
          </w:p>
        </w:tc>
        <w:tc>
          <w:tcPr>
            <w:tcW w:w="750" w:type="dxa"/>
          </w:tcPr>
          <w:p w14:paraId="706305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3</w:t>
            </w:r>
          </w:p>
        </w:tc>
      </w:tr>
      <w:tr w:rsidR="00F116AB" w:rsidRPr="00E16290" w14:paraId="3C478225" w14:textId="77777777" w:rsidTr="00A244FE">
        <w:trPr>
          <w:trHeight w:val="168"/>
          <w:jc w:val="center"/>
        </w:trPr>
        <w:tc>
          <w:tcPr>
            <w:tcW w:w="511" w:type="dxa"/>
          </w:tcPr>
          <w:p w14:paraId="3DAFD6F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30</w:t>
            </w:r>
          </w:p>
        </w:tc>
        <w:tc>
          <w:tcPr>
            <w:tcW w:w="6810" w:type="dxa"/>
          </w:tcPr>
          <w:p w14:paraId="1DD6D2A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Herramienta para hoyar (pala)</w:t>
            </w:r>
          </w:p>
        </w:tc>
        <w:tc>
          <w:tcPr>
            <w:tcW w:w="750" w:type="dxa"/>
          </w:tcPr>
          <w:p w14:paraId="555BC2A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F9C8B07" w14:textId="77777777" w:rsidTr="00A244FE">
        <w:trPr>
          <w:jc w:val="center"/>
        </w:trPr>
        <w:tc>
          <w:tcPr>
            <w:tcW w:w="511" w:type="dxa"/>
          </w:tcPr>
          <w:p w14:paraId="1E589A7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31</w:t>
            </w:r>
          </w:p>
        </w:tc>
        <w:tc>
          <w:tcPr>
            <w:tcW w:w="6810" w:type="dxa"/>
          </w:tcPr>
          <w:p w14:paraId="482B67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Pico</w:t>
            </w:r>
          </w:p>
        </w:tc>
        <w:tc>
          <w:tcPr>
            <w:tcW w:w="750" w:type="dxa"/>
          </w:tcPr>
          <w:p w14:paraId="441F4B67"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06B7A547" w14:textId="77777777" w:rsidTr="00A244FE">
        <w:trPr>
          <w:jc w:val="center"/>
        </w:trPr>
        <w:tc>
          <w:tcPr>
            <w:tcW w:w="511" w:type="dxa"/>
          </w:tcPr>
          <w:p w14:paraId="338E78D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32</w:t>
            </w:r>
          </w:p>
        </w:tc>
        <w:tc>
          <w:tcPr>
            <w:tcW w:w="6810" w:type="dxa"/>
          </w:tcPr>
          <w:p w14:paraId="7BBF90B8"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Herramienta de hoyar coa</w:t>
            </w:r>
          </w:p>
        </w:tc>
        <w:tc>
          <w:tcPr>
            <w:tcW w:w="750" w:type="dxa"/>
          </w:tcPr>
          <w:p w14:paraId="7F1FEC42"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761B8C" w14:textId="77777777" w:rsidTr="00A244FE">
        <w:trPr>
          <w:jc w:val="center"/>
        </w:trPr>
        <w:tc>
          <w:tcPr>
            <w:tcW w:w="511" w:type="dxa"/>
          </w:tcPr>
          <w:p w14:paraId="4E4C4DA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33</w:t>
            </w:r>
          </w:p>
        </w:tc>
        <w:tc>
          <w:tcPr>
            <w:tcW w:w="6810" w:type="dxa"/>
          </w:tcPr>
          <w:p w14:paraId="604C476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Alicate pinza punta plana / corte ais-1000v.</w:t>
            </w:r>
          </w:p>
        </w:tc>
        <w:tc>
          <w:tcPr>
            <w:tcW w:w="750" w:type="dxa"/>
          </w:tcPr>
          <w:p w14:paraId="695D042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C680888" w14:textId="77777777" w:rsidTr="00A244FE">
        <w:trPr>
          <w:jc w:val="center"/>
        </w:trPr>
        <w:tc>
          <w:tcPr>
            <w:tcW w:w="511" w:type="dxa"/>
          </w:tcPr>
          <w:p w14:paraId="3E0BA49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34</w:t>
            </w:r>
          </w:p>
        </w:tc>
        <w:tc>
          <w:tcPr>
            <w:tcW w:w="6810" w:type="dxa"/>
          </w:tcPr>
          <w:p w14:paraId="5FB65A2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universal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71AD321A"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1A4F33F" w14:textId="77777777" w:rsidTr="00A244FE">
        <w:trPr>
          <w:jc w:val="center"/>
        </w:trPr>
        <w:tc>
          <w:tcPr>
            <w:tcW w:w="511" w:type="dxa"/>
          </w:tcPr>
          <w:p w14:paraId="5E1C114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35</w:t>
            </w:r>
          </w:p>
        </w:tc>
        <w:tc>
          <w:tcPr>
            <w:tcW w:w="6810" w:type="dxa"/>
          </w:tcPr>
          <w:p w14:paraId="75CF189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de compresión MD6</w:t>
            </w:r>
          </w:p>
        </w:tc>
        <w:tc>
          <w:tcPr>
            <w:tcW w:w="750" w:type="dxa"/>
          </w:tcPr>
          <w:p w14:paraId="24EF76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F8E4A0A" w14:textId="77777777" w:rsidTr="00A244FE">
        <w:trPr>
          <w:jc w:val="center"/>
        </w:trPr>
        <w:tc>
          <w:tcPr>
            <w:tcW w:w="511" w:type="dxa"/>
          </w:tcPr>
          <w:p w14:paraId="0014657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36</w:t>
            </w:r>
          </w:p>
        </w:tc>
        <w:tc>
          <w:tcPr>
            <w:tcW w:w="6810" w:type="dxa"/>
          </w:tcPr>
          <w:p w14:paraId="29848AAD" w14:textId="77777777" w:rsidR="00F116AB" w:rsidRPr="00E16290" w:rsidRDefault="00F116AB" w:rsidP="00A244FE">
            <w:pPr>
              <w:spacing w:before="0" w:line="240" w:lineRule="auto"/>
              <w:rPr>
                <w:rFonts w:ascii="Calibri" w:hAnsi="Calibri" w:cs="Calibri"/>
                <w:color w:val="000000"/>
                <w:lang w:val="es-DO"/>
              </w:rPr>
            </w:pPr>
            <w:proofErr w:type="gramStart"/>
            <w:r w:rsidRPr="00E16290">
              <w:rPr>
                <w:rFonts w:ascii="Calibri" w:eastAsia="Calibri" w:hAnsi="Calibri" w:cs="Times New Roman"/>
                <w:lang w:val="es-DO" w:eastAsia="en-US"/>
              </w:rPr>
              <w:t>Rana  tensora</w:t>
            </w:r>
            <w:proofErr w:type="gramEnd"/>
            <w:r w:rsidRPr="00E16290">
              <w:rPr>
                <w:rFonts w:ascii="Calibri" w:eastAsia="Calibri" w:hAnsi="Calibri" w:cs="Times New Roman"/>
                <w:lang w:val="es-DO" w:eastAsia="en-US"/>
              </w:rPr>
              <w:t xml:space="preserve"> p. cable de 4/0</w:t>
            </w:r>
          </w:p>
        </w:tc>
        <w:tc>
          <w:tcPr>
            <w:tcW w:w="750" w:type="dxa"/>
          </w:tcPr>
          <w:p w14:paraId="5CC8D48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48C16F44" w14:textId="77777777" w:rsidTr="00A244FE">
        <w:trPr>
          <w:jc w:val="center"/>
        </w:trPr>
        <w:tc>
          <w:tcPr>
            <w:tcW w:w="511" w:type="dxa"/>
          </w:tcPr>
          <w:p w14:paraId="30BB1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37</w:t>
            </w:r>
          </w:p>
        </w:tc>
        <w:tc>
          <w:tcPr>
            <w:tcW w:w="6810" w:type="dxa"/>
          </w:tcPr>
          <w:p w14:paraId="13D2489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2/0</w:t>
            </w:r>
          </w:p>
        </w:tc>
        <w:tc>
          <w:tcPr>
            <w:tcW w:w="750" w:type="dxa"/>
          </w:tcPr>
          <w:p w14:paraId="0537CD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1E05F5EF" w14:textId="77777777" w:rsidTr="00A244FE">
        <w:trPr>
          <w:jc w:val="center"/>
        </w:trPr>
        <w:tc>
          <w:tcPr>
            <w:tcW w:w="511" w:type="dxa"/>
          </w:tcPr>
          <w:p w14:paraId="3FD668D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38</w:t>
            </w:r>
          </w:p>
        </w:tc>
        <w:tc>
          <w:tcPr>
            <w:tcW w:w="6810" w:type="dxa"/>
          </w:tcPr>
          <w:p w14:paraId="1F817BA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477-465</w:t>
            </w:r>
          </w:p>
        </w:tc>
        <w:tc>
          <w:tcPr>
            <w:tcW w:w="750" w:type="dxa"/>
          </w:tcPr>
          <w:p w14:paraId="4571138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C22BE33" w14:textId="77777777" w:rsidTr="00A244FE">
        <w:trPr>
          <w:jc w:val="center"/>
        </w:trPr>
        <w:tc>
          <w:tcPr>
            <w:tcW w:w="511" w:type="dxa"/>
          </w:tcPr>
          <w:p w14:paraId="65B8A2E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39</w:t>
            </w:r>
          </w:p>
        </w:tc>
        <w:tc>
          <w:tcPr>
            <w:tcW w:w="6810" w:type="dxa"/>
          </w:tcPr>
          <w:p w14:paraId="774E19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Serrucho podador</w:t>
            </w:r>
          </w:p>
        </w:tc>
        <w:tc>
          <w:tcPr>
            <w:tcW w:w="750" w:type="dxa"/>
          </w:tcPr>
          <w:p w14:paraId="0A37722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E5B058" w14:textId="77777777" w:rsidTr="00A244FE">
        <w:trPr>
          <w:jc w:val="center"/>
        </w:trPr>
        <w:tc>
          <w:tcPr>
            <w:tcW w:w="511" w:type="dxa"/>
          </w:tcPr>
          <w:p w14:paraId="2BE76C5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40</w:t>
            </w:r>
          </w:p>
        </w:tc>
        <w:tc>
          <w:tcPr>
            <w:tcW w:w="6810" w:type="dxa"/>
          </w:tcPr>
          <w:p w14:paraId="6833255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Soga de 1/2" de nylon </w:t>
            </w:r>
          </w:p>
        </w:tc>
        <w:tc>
          <w:tcPr>
            <w:tcW w:w="750" w:type="dxa"/>
          </w:tcPr>
          <w:p w14:paraId="0D2C19C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0AC0A95" w14:textId="77777777" w:rsidTr="00A244FE">
        <w:trPr>
          <w:jc w:val="center"/>
        </w:trPr>
        <w:tc>
          <w:tcPr>
            <w:tcW w:w="511" w:type="dxa"/>
          </w:tcPr>
          <w:p w14:paraId="59AB23F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41</w:t>
            </w:r>
          </w:p>
        </w:tc>
        <w:tc>
          <w:tcPr>
            <w:tcW w:w="6810" w:type="dxa"/>
          </w:tcPr>
          <w:p w14:paraId="1590A337"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Spotlight</w:t>
            </w:r>
            <w:proofErr w:type="spellEnd"/>
            <w:r w:rsidRPr="00E16290">
              <w:rPr>
                <w:rFonts w:ascii="Calibri" w:eastAsia="Calibri" w:hAnsi="Calibri" w:cs="Calibri"/>
                <w:lang w:val="es-DO" w:eastAsia="en-US"/>
              </w:rPr>
              <w:t xml:space="preserve"> de 12 v</w:t>
            </w:r>
          </w:p>
        </w:tc>
        <w:tc>
          <w:tcPr>
            <w:tcW w:w="750" w:type="dxa"/>
          </w:tcPr>
          <w:p w14:paraId="68D223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0305868" w14:textId="77777777" w:rsidTr="00A244FE">
        <w:trPr>
          <w:jc w:val="center"/>
        </w:trPr>
        <w:tc>
          <w:tcPr>
            <w:tcW w:w="511" w:type="dxa"/>
          </w:tcPr>
          <w:p w14:paraId="431ECED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42</w:t>
            </w:r>
          </w:p>
        </w:tc>
        <w:tc>
          <w:tcPr>
            <w:tcW w:w="6810" w:type="dxa"/>
          </w:tcPr>
          <w:p w14:paraId="0FF210B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Taladro inalámbrico</w:t>
            </w:r>
          </w:p>
        </w:tc>
        <w:tc>
          <w:tcPr>
            <w:tcW w:w="750" w:type="dxa"/>
          </w:tcPr>
          <w:p w14:paraId="5477BA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BB9A2E8" w14:textId="77777777" w:rsidTr="00A244FE">
        <w:trPr>
          <w:jc w:val="center"/>
        </w:trPr>
        <w:tc>
          <w:tcPr>
            <w:tcW w:w="511" w:type="dxa"/>
          </w:tcPr>
          <w:p w14:paraId="29BC41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43</w:t>
            </w:r>
          </w:p>
        </w:tc>
        <w:tc>
          <w:tcPr>
            <w:tcW w:w="6810" w:type="dxa"/>
          </w:tcPr>
          <w:p w14:paraId="362EB20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 xml:space="preserve">Termo para agua de 5 </w:t>
            </w:r>
            <w:proofErr w:type="spellStart"/>
            <w:r w:rsidRPr="00E16290">
              <w:rPr>
                <w:rFonts w:ascii="Calibri" w:eastAsia="Calibri" w:hAnsi="Calibri" w:cs="Times New Roman"/>
                <w:lang w:val="es-DO" w:eastAsia="en-US"/>
              </w:rPr>
              <w:t>gls</w:t>
            </w:r>
            <w:proofErr w:type="spellEnd"/>
          </w:p>
        </w:tc>
        <w:tc>
          <w:tcPr>
            <w:tcW w:w="750" w:type="dxa"/>
          </w:tcPr>
          <w:p w14:paraId="386F952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8D34670" w14:textId="77777777" w:rsidTr="00A244FE">
        <w:trPr>
          <w:jc w:val="center"/>
        </w:trPr>
        <w:tc>
          <w:tcPr>
            <w:tcW w:w="511" w:type="dxa"/>
          </w:tcPr>
          <w:p w14:paraId="0BAB586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44</w:t>
            </w:r>
          </w:p>
        </w:tc>
        <w:tc>
          <w:tcPr>
            <w:tcW w:w="6810" w:type="dxa"/>
          </w:tcPr>
          <w:p w14:paraId="476C25A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Tijera de corte 16 pulgadas con mango aislado a 1000 V</w:t>
            </w:r>
          </w:p>
        </w:tc>
        <w:tc>
          <w:tcPr>
            <w:tcW w:w="750" w:type="dxa"/>
          </w:tcPr>
          <w:p w14:paraId="1AECC87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8ABDEA0" w14:textId="77777777" w:rsidTr="00A244FE">
        <w:trPr>
          <w:jc w:val="center"/>
        </w:trPr>
        <w:tc>
          <w:tcPr>
            <w:tcW w:w="511" w:type="dxa"/>
          </w:tcPr>
          <w:p w14:paraId="2C41FBE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45</w:t>
            </w:r>
          </w:p>
        </w:tc>
        <w:tc>
          <w:tcPr>
            <w:tcW w:w="6810" w:type="dxa"/>
          </w:tcPr>
          <w:p w14:paraId="7A6A604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Vara telescópica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p20kv de 35¨</w:t>
            </w:r>
          </w:p>
        </w:tc>
        <w:tc>
          <w:tcPr>
            <w:tcW w:w="750" w:type="dxa"/>
          </w:tcPr>
          <w:p w14:paraId="5DFC71F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601E5E" w14:textId="77777777" w:rsidTr="00A244FE">
        <w:trPr>
          <w:jc w:val="center"/>
        </w:trPr>
        <w:tc>
          <w:tcPr>
            <w:tcW w:w="511" w:type="dxa"/>
          </w:tcPr>
          <w:p w14:paraId="3488832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46</w:t>
            </w:r>
          </w:p>
        </w:tc>
        <w:tc>
          <w:tcPr>
            <w:tcW w:w="6810" w:type="dxa"/>
          </w:tcPr>
          <w:p w14:paraId="741D5A7E"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Bandeja de contención de derrames P/ generador eléctrico</w:t>
            </w:r>
          </w:p>
        </w:tc>
        <w:tc>
          <w:tcPr>
            <w:tcW w:w="750" w:type="dxa"/>
          </w:tcPr>
          <w:p w14:paraId="25258B5C"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61D05D14" w14:textId="77777777" w:rsidTr="00A244FE">
        <w:trPr>
          <w:jc w:val="center"/>
        </w:trPr>
        <w:tc>
          <w:tcPr>
            <w:tcW w:w="511" w:type="dxa"/>
          </w:tcPr>
          <w:p w14:paraId="7E79BCB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47</w:t>
            </w:r>
          </w:p>
        </w:tc>
        <w:tc>
          <w:tcPr>
            <w:tcW w:w="6810" w:type="dxa"/>
          </w:tcPr>
          <w:p w14:paraId="1F4A682B" w14:textId="2E1387D5"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Llave</w:t>
            </w:r>
            <w:r w:rsidR="006F0BAB">
              <w:rPr>
                <w:rFonts w:ascii="Calibri" w:eastAsia="Calibri" w:hAnsi="Calibri" w:cs="Calibri"/>
                <w:lang w:val="es-DO" w:eastAsia="en-US"/>
              </w:rPr>
              <w:t xml:space="preserve"> (taladro)</w:t>
            </w:r>
            <w:r w:rsidRPr="00E16290">
              <w:rPr>
                <w:rFonts w:ascii="Calibri" w:eastAsia="Calibri" w:hAnsi="Calibri" w:cs="Calibri"/>
                <w:lang w:val="es-DO" w:eastAsia="en-US"/>
              </w:rPr>
              <w:t xml:space="preserve"> de impacto de alto torque 1/2"</w:t>
            </w:r>
          </w:p>
        </w:tc>
        <w:tc>
          <w:tcPr>
            <w:tcW w:w="750" w:type="dxa"/>
          </w:tcPr>
          <w:p w14:paraId="048AF472" w14:textId="77777777" w:rsidR="00F116AB" w:rsidRPr="00E16290" w:rsidRDefault="00F116AB" w:rsidP="00A244FE">
            <w:pPr>
              <w:spacing w:before="0" w:line="240" w:lineRule="auto"/>
              <w:jc w:val="center"/>
              <w:rPr>
                <w:rFonts w:ascii="Calibri" w:eastAsia="Calibri" w:hAnsi="Calibri" w:cs="Calibri"/>
                <w:color w:val="FF0000"/>
                <w:lang w:val="es-DO" w:eastAsia="en-US"/>
              </w:rPr>
            </w:pPr>
            <w:r w:rsidRPr="00E16290">
              <w:rPr>
                <w:rFonts w:ascii="Calibri" w:eastAsia="Calibri" w:hAnsi="Calibri" w:cs="Calibri"/>
                <w:lang w:val="es-DO" w:eastAsia="en-US"/>
              </w:rPr>
              <w:t>1</w:t>
            </w:r>
          </w:p>
        </w:tc>
      </w:tr>
      <w:tr w:rsidR="00F116AB" w:rsidRPr="00E16290" w14:paraId="4F3B6DFB" w14:textId="77777777" w:rsidTr="00A244FE">
        <w:trPr>
          <w:jc w:val="center"/>
        </w:trPr>
        <w:tc>
          <w:tcPr>
            <w:tcW w:w="511" w:type="dxa"/>
          </w:tcPr>
          <w:p w14:paraId="118FB3C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48</w:t>
            </w:r>
          </w:p>
        </w:tc>
        <w:tc>
          <w:tcPr>
            <w:tcW w:w="6810" w:type="dxa"/>
          </w:tcPr>
          <w:p w14:paraId="50F118F5"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Identificador de línea eléctricas</w:t>
            </w:r>
          </w:p>
        </w:tc>
        <w:tc>
          <w:tcPr>
            <w:tcW w:w="750" w:type="dxa"/>
          </w:tcPr>
          <w:p w14:paraId="4C576145"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B23879" w14:textId="77777777" w:rsidTr="00A244FE">
        <w:trPr>
          <w:jc w:val="center"/>
        </w:trPr>
        <w:tc>
          <w:tcPr>
            <w:tcW w:w="511" w:type="dxa"/>
          </w:tcPr>
          <w:p w14:paraId="35F70ED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49</w:t>
            </w:r>
          </w:p>
        </w:tc>
        <w:tc>
          <w:tcPr>
            <w:tcW w:w="6810" w:type="dxa"/>
          </w:tcPr>
          <w:p w14:paraId="620089E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 xml:space="preserve">Barrera de puesta a </w:t>
            </w:r>
            <w:r w:rsidRPr="00A401D5">
              <w:rPr>
                <w:rFonts w:ascii="Calibri" w:eastAsia="Calibri" w:hAnsi="Calibri" w:cs="Calibri"/>
                <w:lang w:val="es-DO" w:eastAsia="en-US"/>
              </w:rPr>
              <w:t>tierra*</w:t>
            </w:r>
          </w:p>
        </w:tc>
        <w:tc>
          <w:tcPr>
            <w:tcW w:w="750" w:type="dxa"/>
          </w:tcPr>
          <w:p w14:paraId="49B7F155" w14:textId="77777777" w:rsidR="00F116AB" w:rsidRPr="00E16290" w:rsidRDefault="00F116AB" w:rsidP="00A244FE">
            <w:pPr>
              <w:spacing w:before="0" w:line="240" w:lineRule="auto"/>
              <w:jc w:val="center"/>
              <w:rPr>
                <w:rFonts w:ascii="Calibri" w:eastAsia="Calibri" w:hAnsi="Calibri" w:cs="Calibri"/>
                <w:lang w:val="es-DO" w:eastAsia="en-US"/>
              </w:rPr>
            </w:pPr>
          </w:p>
        </w:tc>
      </w:tr>
    </w:tbl>
    <w:p w14:paraId="724CC21B" w14:textId="77777777" w:rsidR="00DB6EE6" w:rsidRDefault="00DB6EE6" w:rsidP="00F116AB">
      <w:pPr>
        <w:tabs>
          <w:tab w:val="left" w:pos="5812"/>
        </w:tabs>
        <w:spacing w:before="200" w:after="200" w:line="360" w:lineRule="auto"/>
        <w:contextualSpacing/>
        <w:rPr>
          <w:sz w:val="21"/>
          <w:szCs w:val="21"/>
        </w:rPr>
      </w:pPr>
      <w:bookmarkStart w:id="67" w:name="_Hlk190184191"/>
      <w:bookmarkEnd w:id="64"/>
      <w:bookmarkEnd w:id="65"/>
      <w:bookmarkEnd w:id="66"/>
    </w:p>
    <w:p w14:paraId="268A040F" w14:textId="08B3314F" w:rsidR="00F116AB" w:rsidRPr="00264A80" w:rsidRDefault="00A401D5" w:rsidP="00F116AB">
      <w:pPr>
        <w:tabs>
          <w:tab w:val="left" w:pos="5812"/>
        </w:tabs>
        <w:spacing w:before="200" w:after="200" w:line="360" w:lineRule="auto"/>
        <w:contextualSpacing/>
        <w:rPr>
          <w:sz w:val="21"/>
          <w:szCs w:val="21"/>
        </w:rPr>
      </w:pPr>
      <w:r>
        <w:rPr>
          <w:sz w:val="21"/>
          <w:szCs w:val="21"/>
        </w:rPr>
        <w:t>*</w:t>
      </w:r>
      <w:r w:rsidR="00F116AB" w:rsidRPr="00264A80">
        <w:rPr>
          <w:sz w:val="21"/>
          <w:szCs w:val="21"/>
        </w:rPr>
        <w:t>Barrera de puesta a tierra: Con el fin de garantizar la seguridad de los trabajadores y prevenir accidentes durante las labores de instalación y mantenimiento del sistema de puesta a tierra, se exige a la brigada contratista la implementación de un mecanismo de barrera de delimitación alrededor del área de aterrizaje. La barrera debe tener colores refractivos o llamativos, una altura mínima de 40 pulgadas, ser de material de PVC, de un diámetro de los tubos de al menos dos (2) pulgadas, tener franjas de color amarillo y negro y no tener partes metálicas.</w:t>
      </w:r>
    </w:p>
    <w:bookmarkEnd w:id="67"/>
    <w:p w14:paraId="17CA765D" w14:textId="145E9965" w:rsidR="00F116AB" w:rsidRPr="00C81370" w:rsidRDefault="00F116AB" w:rsidP="00F116AB">
      <w:pPr>
        <w:rPr>
          <w:rFonts w:eastAsia="Batang"/>
          <w:sz w:val="21"/>
          <w:szCs w:val="21"/>
          <w:lang w:val="es-DO" w:eastAsia="es-DO"/>
        </w:rPr>
      </w:pPr>
      <w:r w:rsidRPr="00C81370">
        <w:rPr>
          <w:sz w:val="21"/>
          <w:szCs w:val="21"/>
          <w:lang w:val="es-DO"/>
        </w:rPr>
        <w:fldChar w:fldCharType="begin"/>
      </w:r>
      <w:r w:rsidRPr="00C81370">
        <w:rPr>
          <w:sz w:val="21"/>
          <w:szCs w:val="21"/>
          <w:lang w:val="es-DO"/>
        </w:rPr>
        <w:instrText xml:space="preserve"> LINK Excel.Sheet.12 "C:\\Users\\svalerioc\\Desktop\\LOTE1\\FINAL\\Copia de CheckList para Inspección de Herramientas revisado-actualizado v3.xlsx" "Ligera Manto.!F23C7:F63C69" \a \f 4 \h  \* MERGEFORMAT </w:instrText>
      </w:r>
      <w:r w:rsidRPr="00C81370">
        <w:rPr>
          <w:sz w:val="21"/>
          <w:szCs w:val="21"/>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C81370" w14:paraId="1A388B6F"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D2B8921" w14:textId="77777777" w:rsidR="00F116AB" w:rsidRPr="00DB6EE6" w:rsidRDefault="00F116AB" w:rsidP="00A244FE">
            <w:pPr>
              <w:spacing w:before="0" w:line="240" w:lineRule="auto"/>
              <w:jc w:val="center"/>
              <w:rPr>
                <w:b/>
                <w:bCs/>
                <w:lang w:val="es-DO" w:eastAsia="es-DO"/>
              </w:rPr>
            </w:pPr>
            <w:r w:rsidRPr="00DB6EE6">
              <w:rPr>
                <w:b/>
                <w:bCs/>
                <w:lang w:val="es-DO" w:eastAsia="es-DO"/>
              </w:rPr>
              <w:t>Brigada tipo Ligera</w:t>
            </w:r>
          </w:p>
        </w:tc>
      </w:tr>
      <w:tr w:rsidR="00F116AB" w:rsidRPr="00C81370" w14:paraId="6BB32124"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649F001" w14:textId="77777777" w:rsidR="00F116AB" w:rsidRPr="001F0A8E" w:rsidRDefault="00F116AB" w:rsidP="00A244FE">
            <w:pPr>
              <w:spacing w:before="0" w:line="240" w:lineRule="auto"/>
              <w:jc w:val="left"/>
              <w:rPr>
                <w:b/>
                <w:bCs/>
                <w:lang w:val="es-DO" w:eastAsia="es-DO"/>
              </w:rPr>
            </w:pPr>
            <w:r w:rsidRPr="001F0A8E">
              <w:rPr>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5D88FF33" w14:textId="77777777" w:rsidR="00F116AB" w:rsidRPr="001F0A8E" w:rsidRDefault="00F116AB" w:rsidP="00A244FE">
            <w:pPr>
              <w:spacing w:before="0" w:line="240" w:lineRule="auto"/>
              <w:jc w:val="center"/>
              <w:rPr>
                <w:b/>
                <w:bCs/>
                <w:lang w:val="es-DO" w:eastAsia="es-DO"/>
              </w:rPr>
            </w:pPr>
            <w:r w:rsidRPr="001F0A8E">
              <w:rPr>
                <w:b/>
                <w:bCs/>
                <w:lang w:val="es-DO" w:eastAsia="es-DO"/>
              </w:rPr>
              <w:t>CANT</w:t>
            </w:r>
          </w:p>
        </w:tc>
      </w:tr>
      <w:tr w:rsidR="00F116AB" w:rsidRPr="00C81370" w14:paraId="415641B3" w14:textId="77777777" w:rsidTr="00025344">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0B4535" w14:textId="77777777" w:rsidR="00F116AB" w:rsidRPr="001F0A8E" w:rsidRDefault="00F116AB" w:rsidP="00A244FE">
            <w:pPr>
              <w:spacing w:before="0" w:line="240" w:lineRule="auto"/>
              <w:jc w:val="left"/>
              <w:rPr>
                <w:lang w:val="es-DO" w:eastAsia="es-DO"/>
              </w:rPr>
            </w:pPr>
            <w:r w:rsidRPr="001F0A8E">
              <w:rPr>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156AE816"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2</w:t>
            </w:r>
          </w:p>
        </w:tc>
      </w:tr>
      <w:tr w:rsidR="00F116AB" w:rsidRPr="00C81370" w14:paraId="0EA64156" w14:textId="77777777" w:rsidTr="00025344">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523423A" w14:textId="77777777" w:rsidR="00F116AB" w:rsidRPr="001F0A8E" w:rsidRDefault="00F116AB" w:rsidP="00A244FE">
            <w:pPr>
              <w:spacing w:before="0" w:line="240" w:lineRule="auto"/>
              <w:jc w:val="left"/>
              <w:rPr>
                <w:lang w:val="es-DO" w:eastAsia="es-DO"/>
              </w:rPr>
            </w:pPr>
            <w:r w:rsidRPr="001F0A8E">
              <w:rPr>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54B06883"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636BB712" w14:textId="77777777" w:rsidTr="00025344">
        <w:trPr>
          <w:trHeight w:val="283"/>
        </w:trPr>
        <w:tc>
          <w:tcPr>
            <w:tcW w:w="5832" w:type="dxa"/>
            <w:tcBorders>
              <w:top w:val="single" w:sz="4" w:space="0" w:color="auto"/>
              <w:left w:val="single" w:sz="4" w:space="0" w:color="auto"/>
              <w:bottom w:val="single" w:sz="4" w:space="0" w:color="auto"/>
              <w:right w:val="single" w:sz="4" w:space="0" w:color="auto"/>
            </w:tcBorders>
            <w:vAlign w:val="center"/>
            <w:hideMark/>
          </w:tcPr>
          <w:p w14:paraId="1B252842"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7B861F4D"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6AB9F9A9" w14:textId="77777777" w:rsidTr="00025344">
        <w:trPr>
          <w:trHeight w:val="428"/>
        </w:trPr>
        <w:tc>
          <w:tcPr>
            <w:tcW w:w="5832" w:type="dxa"/>
            <w:tcBorders>
              <w:top w:val="single" w:sz="4" w:space="0" w:color="auto"/>
              <w:left w:val="single" w:sz="4" w:space="0" w:color="auto"/>
              <w:bottom w:val="single" w:sz="4" w:space="0" w:color="auto"/>
              <w:right w:val="single" w:sz="4" w:space="0" w:color="auto"/>
            </w:tcBorders>
            <w:vAlign w:val="center"/>
            <w:hideMark/>
          </w:tcPr>
          <w:p w14:paraId="365B0F2C" w14:textId="77777777" w:rsidR="00F116AB" w:rsidRPr="001F0A8E" w:rsidRDefault="00F116AB" w:rsidP="00A244FE">
            <w:pPr>
              <w:spacing w:before="0" w:line="240" w:lineRule="auto"/>
              <w:jc w:val="left"/>
              <w:rPr>
                <w:lang w:val="es-DO" w:eastAsia="es-DO"/>
              </w:rPr>
            </w:pPr>
            <w:r w:rsidRPr="001F0A8E">
              <w:rPr>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5E61D875"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17863427" w14:textId="77777777" w:rsidTr="00025344">
        <w:trPr>
          <w:trHeight w:val="393"/>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BABBD94" w14:textId="77777777" w:rsidR="00F116AB" w:rsidRPr="001F0A8E" w:rsidRDefault="00F116AB" w:rsidP="00A244FE">
            <w:pPr>
              <w:spacing w:before="0" w:line="240" w:lineRule="auto"/>
              <w:jc w:val="left"/>
              <w:rPr>
                <w:lang w:val="es-DO" w:eastAsia="es-DO"/>
              </w:rPr>
            </w:pPr>
            <w:r w:rsidRPr="001F0A8E">
              <w:rPr>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0694DA45"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2</w:t>
            </w:r>
          </w:p>
        </w:tc>
      </w:tr>
      <w:tr w:rsidR="00F116AB" w:rsidRPr="00C81370" w14:paraId="2446EB9B" w14:textId="77777777" w:rsidTr="00025344">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128B80A8" w14:textId="77777777" w:rsidR="00F116AB" w:rsidRPr="001F0A8E" w:rsidRDefault="00F116AB" w:rsidP="00A244FE">
            <w:pPr>
              <w:spacing w:before="0" w:line="240" w:lineRule="auto"/>
              <w:jc w:val="left"/>
              <w:rPr>
                <w:lang w:val="es-DO" w:eastAsia="es-DO"/>
              </w:rPr>
            </w:pPr>
            <w:r w:rsidRPr="001F0A8E">
              <w:rPr>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CD36142"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6842D085" w14:textId="77777777" w:rsidTr="00025344">
        <w:trPr>
          <w:trHeight w:val="477"/>
        </w:trPr>
        <w:tc>
          <w:tcPr>
            <w:tcW w:w="5832" w:type="dxa"/>
            <w:tcBorders>
              <w:top w:val="single" w:sz="4" w:space="0" w:color="auto"/>
              <w:left w:val="single" w:sz="4" w:space="0" w:color="auto"/>
              <w:bottom w:val="single" w:sz="4" w:space="0" w:color="auto"/>
              <w:right w:val="single" w:sz="4" w:space="0" w:color="auto"/>
            </w:tcBorders>
            <w:vAlign w:val="center"/>
            <w:hideMark/>
          </w:tcPr>
          <w:p w14:paraId="4FC96FDA"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7DD4D02A"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11F26132" w14:textId="77777777" w:rsidTr="00025344">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646627E"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Cizalla de 30"</w:t>
            </w:r>
          </w:p>
        </w:tc>
        <w:tc>
          <w:tcPr>
            <w:tcW w:w="3235" w:type="dxa"/>
            <w:tcBorders>
              <w:top w:val="single" w:sz="4" w:space="0" w:color="auto"/>
              <w:left w:val="nil"/>
              <w:bottom w:val="single" w:sz="4" w:space="0" w:color="auto"/>
              <w:right w:val="single" w:sz="4" w:space="0" w:color="auto"/>
            </w:tcBorders>
            <w:noWrap/>
            <w:vAlign w:val="center"/>
            <w:hideMark/>
          </w:tcPr>
          <w:p w14:paraId="353D765B"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F890320" w14:textId="77777777" w:rsidTr="00025344">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A87705E"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Cizalla de 15"</w:t>
            </w:r>
          </w:p>
        </w:tc>
        <w:tc>
          <w:tcPr>
            <w:tcW w:w="3235" w:type="dxa"/>
            <w:tcBorders>
              <w:top w:val="single" w:sz="4" w:space="0" w:color="auto"/>
              <w:left w:val="nil"/>
              <w:bottom w:val="single" w:sz="4" w:space="0" w:color="auto"/>
              <w:right w:val="single" w:sz="4" w:space="0" w:color="auto"/>
            </w:tcBorders>
            <w:noWrap/>
            <w:vAlign w:val="center"/>
            <w:hideMark/>
          </w:tcPr>
          <w:p w14:paraId="58EE7846"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3AA5D5AE"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49B977" w14:textId="77777777" w:rsidR="00F116AB" w:rsidRPr="001F0A8E" w:rsidRDefault="00F116AB" w:rsidP="00A244FE">
            <w:pPr>
              <w:spacing w:before="0" w:line="240" w:lineRule="auto"/>
              <w:jc w:val="left"/>
              <w:rPr>
                <w:lang w:val="es-DO" w:eastAsia="es-DO"/>
              </w:rPr>
            </w:pPr>
            <w:r w:rsidRPr="001F0A8E">
              <w:rPr>
                <w:lang w:val="es-DO" w:eastAsia="es-DO"/>
              </w:rPr>
              <w:t xml:space="preserve">Juego de llaves Allen # (1.5-10) </w:t>
            </w:r>
            <w:proofErr w:type="spellStart"/>
            <w:r w:rsidRPr="001F0A8E">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655CF813"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65EE5EEA"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0359D1" w14:textId="77777777" w:rsidR="00F116AB" w:rsidRPr="001F0A8E" w:rsidRDefault="00F116AB" w:rsidP="00A244FE">
            <w:pPr>
              <w:spacing w:before="0" w:line="240" w:lineRule="auto"/>
              <w:jc w:val="left"/>
              <w:rPr>
                <w:lang w:val="es-DO" w:eastAsia="es-DO"/>
              </w:rPr>
            </w:pPr>
            <w:r w:rsidRPr="001F0A8E">
              <w:rPr>
                <w:lang w:val="es-DO" w:eastAsia="es-DO"/>
              </w:rPr>
              <w:t xml:space="preserve">Juego de llaves chicharra del # (10-17) </w:t>
            </w:r>
            <w:proofErr w:type="spellStart"/>
            <w:r w:rsidRPr="001F0A8E">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96618"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0949CB5B"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BC19B1" w14:textId="77777777" w:rsidR="00F116AB" w:rsidRPr="001F0A8E" w:rsidRDefault="00F116AB" w:rsidP="00A244FE">
            <w:pPr>
              <w:spacing w:before="0" w:line="240" w:lineRule="auto"/>
              <w:jc w:val="left"/>
              <w:rPr>
                <w:lang w:val="es-DO" w:eastAsia="es-DO"/>
              </w:rPr>
            </w:pPr>
            <w:r w:rsidRPr="001F0A8E">
              <w:rPr>
                <w:lang w:val="es-DO" w:eastAsia="es-DO"/>
              </w:rPr>
              <w:t xml:space="preserve">Kit de brocas para concreto de 1/2 a 3/4 </w:t>
            </w:r>
            <w:proofErr w:type="spellStart"/>
            <w:r w:rsidRPr="001F0A8E">
              <w:rPr>
                <w:lang w:val="es-DO" w:eastAsia="es-DO"/>
              </w:rPr>
              <w:t>pulg</w:t>
            </w:r>
            <w:proofErr w:type="spellEnd"/>
            <w:r w:rsidRPr="001F0A8E">
              <w:rPr>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3F32573E"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777C0EF"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F0B0FC3" w14:textId="77777777" w:rsidR="00F116AB" w:rsidRPr="001F0A8E" w:rsidRDefault="00F116AB" w:rsidP="00A244FE">
            <w:pPr>
              <w:spacing w:before="0" w:line="240" w:lineRule="auto"/>
              <w:jc w:val="left"/>
              <w:rPr>
                <w:lang w:val="es-DO" w:eastAsia="es-DO"/>
              </w:rPr>
            </w:pPr>
            <w:r w:rsidRPr="001F0A8E">
              <w:rPr>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noWrap/>
            <w:vAlign w:val="center"/>
            <w:hideMark/>
          </w:tcPr>
          <w:p w14:paraId="1668A467"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7717B13E"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316F88" w14:textId="77777777" w:rsidR="00F116AB" w:rsidRPr="001F0A8E" w:rsidRDefault="00F116AB" w:rsidP="00A244FE">
            <w:pPr>
              <w:spacing w:before="0" w:line="240" w:lineRule="auto"/>
              <w:jc w:val="left"/>
              <w:rPr>
                <w:lang w:val="es-DO" w:eastAsia="es-DO"/>
              </w:rPr>
            </w:pPr>
            <w:r w:rsidRPr="001F0A8E">
              <w:rPr>
                <w:lang w:val="es-DO" w:eastAsia="es-DO"/>
              </w:rPr>
              <w:lastRenderedPageBreak/>
              <w:t>Linterna manual.</w:t>
            </w:r>
          </w:p>
        </w:tc>
        <w:tc>
          <w:tcPr>
            <w:tcW w:w="3235" w:type="dxa"/>
            <w:tcBorders>
              <w:top w:val="single" w:sz="4" w:space="0" w:color="auto"/>
              <w:left w:val="nil"/>
              <w:bottom w:val="single" w:sz="4" w:space="0" w:color="auto"/>
              <w:right w:val="single" w:sz="4" w:space="0" w:color="auto"/>
            </w:tcBorders>
            <w:noWrap/>
            <w:vAlign w:val="center"/>
            <w:hideMark/>
          </w:tcPr>
          <w:p w14:paraId="7B90A505"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35833CF6"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F77E40" w14:textId="77777777" w:rsidR="00F116AB" w:rsidRPr="001F0A8E" w:rsidRDefault="00F116AB" w:rsidP="00A244FE">
            <w:pPr>
              <w:spacing w:before="0" w:line="240" w:lineRule="auto"/>
              <w:jc w:val="left"/>
              <w:rPr>
                <w:lang w:val="es-DO" w:eastAsia="es-DO"/>
              </w:rPr>
            </w:pPr>
            <w:r w:rsidRPr="001F0A8E">
              <w:rPr>
                <w:lang w:val="es-DO" w:eastAsia="es-DO"/>
              </w:rPr>
              <w:t xml:space="preserve">Llaves atornillables aisladas # (6-22) </w:t>
            </w:r>
            <w:proofErr w:type="spellStart"/>
            <w:r w:rsidRPr="001F0A8E">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4BB3384A"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093BFF62"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6C66730" w14:textId="77777777" w:rsidR="00F116AB" w:rsidRPr="001F0A8E" w:rsidRDefault="00F116AB" w:rsidP="00A244FE">
            <w:pPr>
              <w:spacing w:before="0" w:line="240" w:lineRule="auto"/>
              <w:jc w:val="left"/>
              <w:rPr>
                <w:lang w:val="es-DO" w:eastAsia="es-DO"/>
              </w:rPr>
            </w:pPr>
            <w:r w:rsidRPr="001F0A8E">
              <w:rPr>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04714A4C"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91E9A10"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DC107CD" w14:textId="77777777" w:rsidR="00F116AB" w:rsidRPr="001F0A8E" w:rsidRDefault="00F116AB" w:rsidP="00A244FE">
            <w:pPr>
              <w:spacing w:before="0" w:line="240" w:lineRule="auto"/>
              <w:jc w:val="left"/>
              <w:rPr>
                <w:lang w:val="es-DO" w:eastAsia="es-DO"/>
              </w:rPr>
            </w:pPr>
            <w:r w:rsidRPr="001F0A8E">
              <w:rPr>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51551BF6"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204D485F"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6092EA8" w14:textId="77777777" w:rsidR="00F116AB" w:rsidRPr="001F0A8E" w:rsidRDefault="00F116AB" w:rsidP="00A244FE">
            <w:pPr>
              <w:spacing w:before="0" w:line="240" w:lineRule="auto"/>
              <w:jc w:val="left"/>
              <w:rPr>
                <w:lang w:val="es-DO" w:eastAsia="es-DO"/>
              </w:rPr>
            </w:pPr>
            <w:r w:rsidRPr="001F0A8E">
              <w:rPr>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94FAA84"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7ADD1C59"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FDE23C0" w14:textId="77777777" w:rsidR="00F116AB" w:rsidRPr="001F0A8E" w:rsidRDefault="00F116AB" w:rsidP="00A244FE">
            <w:pPr>
              <w:spacing w:before="0" w:line="240" w:lineRule="auto"/>
              <w:jc w:val="left"/>
              <w:rPr>
                <w:lang w:val="es-DO" w:eastAsia="es-DO"/>
              </w:rPr>
            </w:pPr>
            <w:r w:rsidRPr="001F0A8E">
              <w:rPr>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180E6248"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5945DE68"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F958B61" w14:textId="77777777" w:rsidR="00F116AB" w:rsidRPr="001F0A8E" w:rsidRDefault="00F116AB" w:rsidP="00A244FE">
            <w:pPr>
              <w:spacing w:before="0" w:line="240" w:lineRule="auto"/>
              <w:jc w:val="left"/>
              <w:rPr>
                <w:lang w:val="es-DO" w:eastAsia="es-DO"/>
              </w:rPr>
            </w:pPr>
            <w:r w:rsidRPr="001F0A8E">
              <w:rPr>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7710C441"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7E84182A"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8723217" w14:textId="77777777" w:rsidR="00F116AB" w:rsidRPr="001F0A8E" w:rsidRDefault="00F116AB" w:rsidP="00A244FE">
            <w:pPr>
              <w:spacing w:before="0" w:line="240" w:lineRule="auto"/>
              <w:jc w:val="left"/>
              <w:rPr>
                <w:lang w:val="es-DO" w:eastAsia="es-DO"/>
              </w:rPr>
            </w:pPr>
            <w:r w:rsidRPr="001F0A8E">
              <w:rPr>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7FF89549"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E01576A"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C9FECD5" w14:textId="77777777" w:rsidR="00F116AB" w:rsidRPr="001F0A8E" w:rsidRDefault="00F116AB" w:rsidP="00A244FE">
            <w:pPr>
              <w:spacing w:before="0" w:line="240" w:lineRule="auto"/>
              <w:jc w:val="left"/>
              <w:rPr>
                <w:lang w:val="es-DO" w:eastAsia="es-DO"/>
              </w:rPr>
            </w:pPr>
            <w:r w:rsidRPr="001F0A8E">
              <w:rPr>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0E4D7EAC"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1E3BBAE0"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4834990" w14:textId="77777777" w:rsidR="00F116AB" w:rsidRPr="001F0A8E" w:rsidRDefault="00F116AB" w:rsidP="00A244FE">
            <w:pPr>
              <w:spacing w:before="0" w:line="240" w:lineRule="auto"/>
              <w:jc w:val="left"/>
              <w:rPr>
                <w:lang w:val="es-DO" w:eastAsia="es-DO"/>
              </w:rPr>
            </w:pPr>
            <w:r w:rsidRPr="001F0A8E">
              <w:rPr>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BA9DACC"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0D1717B1"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47CD307"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Pala</w:t>
            </w:r>
          </w:p>
        </w:tc>
        <w:tc>
          <w:tcPr>
            <w:tcW w:w="3235" w:type="dxa"/>
            <w:tcBorders>
              <w:top w:val="single" w:sz="4" w:space="0" w:color="auto"/>
              <w:left w:val="nil"/>
              <w:bottom w:val="single" w:sz="4" w:space="0" w:color="auto"/>
              <w:right w:val="single" w:sz="4" w:space="0" w:color="auto"/>
            </w:tcBorders>
            <w:noWrap/>
            <w:vAlign w:val="center"/>
            <w:hideMark/>
          </w:tcPr>
          <w:p w14:paraId="73B8A176"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A165AB1" w14:textId="77777777" w:rsidTr="00025344">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F4A376" w14:textId="77777777" w:rsidR="00F116AB" w:rsidRPr="001F0A8E" w:rsidRDefault="00F116AB" w:rsidP="00A244FE">
            <w:pPr>
              <w:spacing w:before="0" w:line="240" w:lineRule="auto"/>
              <w:jc w:val="left"/>
              <w:rPr>
                <w:color w:val="000000"/>
                <w:lang w:val="es-DO" w:eastAsia="es-DO"/>
              </w:rPr>
            </w:pPr>
            <w:r w:rsidRPr="001F0A8E">
              <w:rPr>
                <w:color w:val="000000"/>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492FCE9E"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06990EE7"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2033A" w14:textId="77777777" w:rsidR="00F116AB" w:rsidRPr="001F0A8E" w:rsidRDefault="00F116AB" w:rsidP="00A244FE">
            <w:pPr>
              <w:spacing w:before="0" w:line="240" w:lineRule="auto"/>
              <w:jc w:val="left"/>
              <w:rPr>
                <w:lang w:val="es-DO" w:eastAsia="es-DO"/>
              </w:rPr>
            </w:pPr>
            <w:r w:rsidRPr="001F0A8E">
              <w:rPr>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2062BA7D"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47B32DF3" w14:textId="77777777" w:rsidTr="00025344">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8DD5DF4" w14:textId="77777777" w:rsidR="00F116AB" w:rsidRPr="001F0A8E" w:rsidRDefault="00F116AB" w:rsidP="00A244FE">
            <w:pPr>
              <w:spacing w:before="0" w:line="240" w:lineRule="auto"/>
              <w:jc w:val="left"/>
              <w:rPr>
                <w:lang w:val="es-DO" w:eastAsia="es-DO"/>
              </w:rPr>
            </w:pPr>
            <w:r w:rsidRPr="001F0A8E">
              <w:rPr>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1F6A2FA9" w14:textId="77777777" w:rsidR="00F116AB" w:rsidRPr="001F0A8E" w:rsidRDefault="00F116AB" w:rsidP="00A244FE">
            <w:pPr>
              <w:spacing w:before="0" w:line="240" w:lineRule="auto"/>
              <w:jc w:val="center"/>
              <w:rPr>
                <w:color w:val="000000"/>
                <w:lang w:val="es-DO" w:eastAsia="es-DO"/>
              </w:rPr>
            </w:pPr>
            <w:r w:rsidRPr="001F0A8E">
              <w:rPr>
                <w:color w:val="000000"/>
                <w:lang w:val="es-DO" w:eastAsia="es-DO"/>
              </w:rPr>
              <w:t>1</w:t>
            </w:r>
          </w:p>
        </w:tc>
      </w:tr>
      <w:tr w:rsidR="00F116AB" w:rsidRPr="00C81370" w14:paraId="6393EB4C"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FF6AF06" w14:textId="77777777" w:rsidR="00F116AB" w:rsidRPr="00DB6EE6" w:rsidRDefault="00F116AB" w:rsidP="00A244FE">
            <w:pPr>
              <w:spacing w:before="0" w:line="240" w:lineRule="auto"/>
              <w:jc w:val="left"/>
              <w:rPr>
                <w:lang w:val="es-DO" w:eastAsia="es-DO"/>
              </w:rPr>
            </w:pPr>
            <w:r w:rsidRPr="00DB6EE6">
              <w:rPr>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75A55A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FE9E8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B69DA6" w14:textId="77777777" w:rsidR="00F116AB" w:rsidRPr="00DB6EE6" w:rsidRDefault="00F116AB" w:rsidP="00A244FE">
            <w:pPr>
              <w:spacing w:before="0" w:line="240" w:lineRule="auto"/>
              <w:jc w:val="left"/>
              <w:rPr>
                <w:lang w:val="es-DO" w:eastAsia="es-DO"/>
              </w:rPr>
            </w:pPr>
            <w:r w:rsidRPr="00DB6EE6">
              <w:rPr>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44CAB76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CDD6DF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B862517" w14:textId="77777777" w:rsidR="00F116AB" w:rsidRPr="00DB6EE6" w:rsidRDefault="00F116AB" w:rsidP="00A244FE">
            <w:pPr>
              <w:spacing w:before="0" w:line="240" w:lineRule="auto"/>
              <w:jc w:val="left"/>
              <w:rPr>
                <w:lang w:val="es-DO" w:eastAsia="es-DO"/>
              </w:rPr>
            </w:pPr>
            <w:r w:rsidRPr="00DB6EE6">
              <w:rPr>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2449C37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7AD8D8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D0C1F3" w14:textId="77777777" w:rsidR="00F116AB" w:rsidRPr="00DB6EE6" w:rsidRDefault="00F116AB" w:rsidP="00A244FE">
            <w:pPr>
              <w:spacing w:before="0" w:line="240" w:lineRule="auto"/>
              <w:jc w:val="left"/>
              <w:rPr>
                <w:lang w:val="es-DO" w:eastAsia="es-DO"/>
              </w:rPr>
            </w:pPr>
            <w:r w:rsidRPr="00DB6EE6">
              <w:rPr>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4AD4E9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183DE0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81AC870" w14:textId="77777777" w:rsidR="00F116AB" w:rsidRPr="00DB6EE6" w:rsidRDefault="00F116AB" w:rsidP="00A244FE">
            <w:pPr>
              <w:spacing w:before="0" w:line="240" w:lineRule="auto"/>
              <w:jc w:val="left"/>
              <w:rPr>
                <w:lang w:val="es-DO" w:eastAsia="es-DO"/>
              </w:rPr>
            </w:pPr>
            <w:r w:rsidRPr="00DB6EE6">
              <w:rPr>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26882F1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E018ED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AEA57E3" w14:textId="77777777" w:rsidR="00F116AB" w:rsidRPr="00DB6EE6" w:rsidRDefault="00F116AB" w:rsidP="00A244FE">
            <w:pPr>
              <w:spacing w:before="0" w:line="240" w:lineRule="auto"/>
              <w:jc w:val="left"/>
              <w:rPr>
                <w:lang w:val="es-DO" w:eastAsia="es-DO"/>
              </w:rPr>
            </w:pPr>
            <w:r w:rsidRPr="00DB6EE6">
              <w:rPr>
                <w:lang w:val="es-DO" w:eastAsia="es-DO"/>
              </w:rPr>
              <w:t xml:space="preserve">Taladro eléctrico 3/4 </w:t>
            </w:r>
            <w:proofErr w:type="spellStart"/>
            <w:r w:rsidRPr="00DB6EE6">
              <w:rPr>
                <w:lang w:val="es-DO" w:eastAsia="es-DO"/>
              </w:rPr>
              <w:t>pulg</w:t>
            </w:r>
            <w:proofErr w:type="spellEnd"/>
            <w:r w:rsidRPr="00DB6EE6">
              <w:rPr>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1B3A7E0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434B9A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CD2703B" w14:textId="77777777" w:rsidR="00F116AB" w:rsidRPr="00DB6EE6" w:rsidRDefault="00F116AB" w:rsidP="00A244FE">
            <w:pPr>
              <w:spacing w:before="0" w:line="240" w:lineRule="auto"/>
              <w:jc w:val="left"/>
              <w:rPr>
                <w:lang w:val="es-DO" w:eastAsia="es-DO"/>
              </w:rPr>
            </w:pPr>
            <w:r w:rsidRPr="00DB6EE6">
              <w:rPr>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002846E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12EA8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C20153" w14:textId="77777777" w:rsidR="00F116AB" w:rsidRPr="00DB6EE6" w:rsidRDefault="00F116AB" w:rsidP="00A244FE">
            <w:pPr>
              <w:spacing w:before="0" w:line="240" w:lineRule="auto"/>
              <w:jc w:val="left"/>
              <w:rPr>
                <w:lang w:val="es-DO" w:eastAsia="es-DO"/>
              </w:rPr>
            </w:pPr>
            <w:r w:rsidRPr="00DB6EE6">
              <w:rPr>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4EB998F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F58840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F4D6C0" w14:textId="77777777" w:rsidR="00F116AB" w:rsidRPr="00DB6EE6" w:rsidRDefault="00F116AB" w:rsidP="00A244FE">
            <w:pPr>
              <w:spacing w:before="0" w:line="240" w:lineRule="auto"/>
              <w:jc w:val="left"/>
              <w:rPr>
                <w:lang w:val="es-DO" w:eastAsia="es-DO"/>
              </w:rPr>
            </w:pPr>
            <w:proofErr w:type="spellStart"/>
            <w:r w:rsidRPr="00DB6EE6">
              <w:rPr>
                <w:lang w:val="es-DO" w:eastAsia="es-DO"/>
              </w:rPr>
              <w:t>Voltiamperimetro</w:t>
            </w:r>
            <w:proofErr w:type="spellEnd"/>
            <w:r w:rsidRPr="00DB6EE6">
              <w:rPr>
                <w:lang w:val="es-DO" w:eastAsia="es-DO"/>
              </w:rPr>
              <w:t xml:space="preserve"> 1000V - 600 </w:t>
            </w:r>
            <w:proofErr w:type="spellStart"/>
            <w:r w:rsidRPr="00DB6EE6">
              <w:rPr>
                <w:lang w:val="es-DO" w:eastAsia="es-DO"/>
              </w:rPr>
              <w:t>amp</w:t>
            </w:r>
            <w:proofErr w:type="spellEnd"/>
            <w:r w:rsidRPr="00DB6EE6">
              <w:rPr>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0CDF58A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242D17D" w14:textId="77777777" w:rsidTr="00A244FE">
        <w:trPr>
          <w:trHeight w:val="540"/>
        </w:trPr>
        <w:tc>
          <w:tcPr>
            <w:tcW w:w="5832" w:type="dxa"/>
            <w:tcBorders>
              <w:top w:val="single" w:sz="4" w:space="0" w:color="auto"/>
              <w:left w:val="single" w:sz="4" w:space="0" w:color="auto"/>
              <w:bottom w:val="single" w:sz="4" w:space="0" w:color="auto"/>
              <w:right w:val="single" w:sz="4" w:space="0" w:color="auto"/>
            </w:tcBorders>
            <w:vAlign w:val="center"/>
            <w:hideMark/>
          </w:tcPr>
          <w:p w14:paraId="31CF36A6"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75705A3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CA69E3"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086BA804"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251961D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3FF1A78"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54D16EF" w14:textId="77777777" w:rsidR="00F116AB" w:rsidRPr="00DB6EE6" w:rsidRDefault="00F116AB" w:rsidP="00A244FE">
            <w:pPr>
              <w:spacing w:before="0" w:line="240" w:lineRule="auto"/>
              <w:jc w:val="left"/>
              <w:rPr>
                <w:lang w:val="es-DO" w:eastAsia="es-DO"/>
              </w:rPr>
            </w:pPr>
            <w:r w:rsidRPr="00DB6EE6">
              <w:rPr>
                <w:lang w:val="es-DO" w:eastAsia="es-DO"/>
              </w:rPr>
              <w:t>Flota- (Renta Servicio Comunicación.</w:t>
            </w:r>
          </w:p>
        </w:tc>
        <w:tc>
          <w:tcPr>
            <w:tcW w:w="3235" w:type="dxa"/>
            <w:tcBorders>
              <w:top w:val="single" w:sz="4" w:space="0" w:color="auto"/>
              <w:left w:val="nil"/>
              <w:bottom w:val="single" w:sz="4" w:space="0" w:color="auto"/>
              <w:right w:val="single" w:sz="4" w:space="0" w:color="auto"/>
            </w:tcBorders>
            <w:noWrap/>
            <w:vAlign w:val="center"/>
            <w:hideMark/>
          </w:tcPr>
          <w:p w14:paraId="3975B720"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bl>
    <w:p w14:paraId="0C21EAFF" w14:textId="77777777" w:rsidR="00465EC3" w:rsidRDefault="00F116AB" w:rsidP="00F116AB">
      <w:pPr>
        <w:rPr>
          <w:b/>
          <w:sz w:val="21"/>
          <w:szCs w:val="21"/>
          <w:lang w:val="es-DO"/>
        </w:rPr>
      </w:pPr>
      <w:r w:rsidRPr="00C81370">
        <w:rPr>
          <w:b/>
          <w:sz w:val="21"/>
          <w:szCs w:val="21"/>
          <w:lang w:val="es-DO"/>
        </w:rPr>
        <w:fldChar w:fldCharType="end"/>
      </w:r>
    </w:p>
    <w:p w14:paraId="11D42A77" w14:textId="77777777" w:rsidR="00025344" w:rsidRDefault="00025344" w:rsidP="00F116AB">
      <w:pPr>
        <w:rPr>
          <w:b/>
          <w:sz w:val="21"/>
          <w:szCs w:val="21"/>
          <w:lang w:val="es-DO"/>
        </w:rPr>
      </w:pPr>
    </w:p>
    <w:p w14:paraId="59E4CE34" w14:textId="2423CAA5" w:rsidR="00F116AB" w:rsidRDefault="00F116AB" w:rsidP="00F116AB">
      <w:pPr>
        <w:rPr>
          <w:b/>
          <w:sz w:val="22"/>
          <w:szCs w:val="22"/>
          <w:lang w:val="es-DO"/>
        </w:rPr>
      </w:pPr>
      <w:r w:rsidRPr="00B13F87">
        <w:rPr>
          <w:b/>
          <w:sz w:val="22"/>
          <w:szCs w:val="22"/>
          <w:lang w:val="es-DO"/>
        </w:rPr>
        <w:lastRenderedPageBreak/>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F116AB" w:rsidRPr="000804EB" w14:paraId="3657371D"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9C78572"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F116AB" w:rsidRPr="000804EB" w14:paraId="7F490C21"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AEA1F10" w14:textId="77777777" w:rsidR="00F116AB" w:rsidRPr="000804EB" w:rsidRDefault="00F116AB" w:rsidP="00A244FE">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12B6864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F116AB" w:rsidRPr="000804EB" w14:paraId="64716B9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6347B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noWrap/>
            <w:vAlign w:val="center"/>
            <w:hideMark/>
          </w:tcPr>
          <w:p w14:paraId="6BC44AA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4BB1E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E3A830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55C0D22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F463F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FF5F06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091432F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6BFBB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AB7E4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noWrap/>
            <w:vAlign w:val="center"/>
            <w:hideMark/>
          </w:tcPr>
          <w:p w14:paraId="76174BB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3E32DB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48788F1" w14:textId="77777777" w:rsidR="00F116AB" w:rsidRPr="000804EB" w:rsidRDefault="00F116AB" w:rsidP="00A244FE">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noWrap/>
            <w:vAlign w:val="center"/>
            <w:hideMark/>
          </w:tcPr>
          <w:p w14:paraId="4E9D4EC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35A7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D5D72A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noWrap/>
            <w:vAlign w:val="center"/>
            <w:hideMark/>
          </w:tcPr>
          <w:p w14:paraId="4504AB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B0E7AD" w14:textId="77777777" w:rsidTr="00A244FE">
        <w:trPr>
          <w:trHeight w:val="301"/>
        </w:trPr>
        <w:tc>
          <w:tcPr>
            <w:tcW w:w="5832" w:type="dxa"/>
            <w:tcBorders>
              <w:top w:val="single" w:sz="4" w:space="0" w:color="auto"/>
              <w:left w:val="single" w:sz="4" w:space="0" w:color="auto"/>
              <w:bottom w:val="single" w:sz="4" w:space="0" w:color="auto"/>
              <w:right w:val="single" w:sz="4" w:space="0" w:color="auto"/>
            </w:tcBorders>
            <w:vAlign w:val="center"/>
            <w:hideMark/>
          </w:tcPr>
          <w:p w14:paraId="2864AF5B"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39A7F6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D97075D"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CB4DB3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noWrap/>
            <w:vAlign w:val="center"/>
            <w:hideMark/>
          </w:tcPr>
          <w:p w14:paraId="5149F70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CAF56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6022E4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noWrap/>
            <w:vAlign w:val="center"/>
            <w:hideMark/>
          </w:tcPr>
          <w:p w14:paraId="5CB5920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3BE3FD08"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D957AE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A9908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7EBD648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46EFC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noWrap/>
            <w:vAlign w:val="center"/>
            <w:hideMark/>
          </w:tcPr>
          <w:p w14:paraId="20E4A5E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00F20BC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2C7B36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noWrap/>
            <w:vAlign w:val="center"/>
            <w:hideMark/>
          </w:tcPr>
          <w:p w14:paraId="0239DD7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1A63C81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0BA9A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noWrap/>
            <w:vAlign w:val="center"/>
            <w:hideMark/>
          </w:tcPr>
          <w:p w14:paraId="71BA7D3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832AF4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00952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noWrap/>
            <w:vAlign w:val="center"/>
            <w:hideMark/>
          </w:tcPr>
          <w:p w14:paraId="0E665E0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6E3A08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7B0F9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noWrap/>
            <w:vAlign w:val="center"/>
            <w:hideMark/>
          </w:tcPr>
          <w:p w14:paraId="5B131A4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596C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592E3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noWrap/>
            <w:vAlign w:val="center"/>
            <w:hideMark/>
          </w:tcPr>
          <w:p w14:paraId="4F4145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5B1AA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546FDE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noWrap/>
            <w:vAlign w:val="center"/>
            <w:hideMark/>
          </w:tcPr>
          <w:p w14:paraId="1F867E8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543C8415" w14:textId="77777777" w:rsidTr="00A244FE">
        <w:trPr>
          <w:trHeight w:val="525"/>
        </w:trPr>
        <w:tc>
          <w:tcPr>
            <w:tcW w:w="5832" w:type="dxa"/>
            <w:tcBorders>
              <w:top w:val="single" w:sz="4" w:space="0" w:color="auto"/>
              <w:left w:val="single" w:sz="4" w:space="0" w:color="auto"/>
              <w:bottom w:val="single" w:sz="4" w:space="0" w:color="auto"/>
              <w:right w:val="single" w:sz="4" w:space="0" w:color="auto"/>
            </w:tcBorders>
            <w:vAlign w:val="center"/>
            <w:hideMark/>
          </w:tcPr>
          <w:p w14:paraId="0BE9FB4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A59DB3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80AB47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A3FA1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noWrap/>
            <w:vAlign w:val="center"/>
            <w:hideMark/>
          </w:tcPr>
          <w:p w14:paraId="1DBD08E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22A77AD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DBA4EC9"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noWrap/>
            <w:vAlign w:val="center"/>
            <w:hideMark/>
          </w:tcPr>
          <w:p w14:paraId="7F6D642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43C7F4E2"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E215CB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noWrap/>
            <w:vAlign w:val="center"/>
            <w:hideMark/>
          </w:tcPr>
          <w:p w14:paraId="30EE5F3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6DE56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0A608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noWrap/>
            <w:vAlign w:val="center"/>
            <w:hideMark/>
          </w:tcPr>
          <w:p w14:paraId="4E2556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4006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076BA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noWrap/>
            <w:vAlign w:val="center"/>
            <w:hideMark/>
          </w:tcPr>
          <w:p w14:paraId="2FBAA6F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F0DB0B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B09C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Jumpers automáticos.</w:t>
            </w:r>
          </w:p>
        </w:tc>
        <w:tc>
          <w:tcPr>
            <w:tcW w:w="3235" w:type="dxa"/>
            <w:tcBorders>
              <w:top w:val="single" w:sz="4" w:space="0" w:color="auto"/>
              <w:left w:val="nil"/>
              <w:bottom w:val="single" w:sz="4" w:space="0" w:color="auto"/>
              <w:right w:val="single" w:sz="4" w:space="0" w:color="auto"/>
            </w:tcBorders>
            <w:noWrap/>
            <w:vAlign w:val="center"/>
            <w:hideMark/>
          </w:tcPr>
          <w:p w14:paraId="1E654B7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F116AB" w:rsidRPr="000804EB" w14:paraId="64B7E0BD"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3B41EA3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6AC362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74F948"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7D35920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0B30929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7AC5E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F8C291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F11C48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E9E8E1D" w14:textId="77777777" w:rsidTr="00A244FE">
        <w:trPr>
          <w:trHeight w:val="418"/>
        </w:trPr>
        <w:tc>
          <w:tcPr>
            <w:tcW w:w="5832" w:type="dxa"/>
            <w:tcBorders>
              <w:top w:val="single" w:sz="4" w:space="0" w:color="auto"/>
              <w:left w:val="single" w:sz="4" w:space="0" w:color="auto"/>
              <w:bottom w:val="single" w:sz="4" w:space="0" w:color="auto"/>
              <w:right w:val="single" w:sz="4" w:space="0" w:color="auto"/>
            </w:tcBorders>
            <w:vAlign w:val="center"/>
            <w:hideMark/>
          </w:tcPr>
          <w:p w14:paraId="7AB54C2C"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lastRenderedPageBreak/>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1838303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243BC"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BECA18"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295BF99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91F8B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6D5A23"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2627DE9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BD06E2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4FFDD2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noWrap/>
            <w:vAlign w:val="center"/>
            <w:hideMark/>
          </w:tcPr>
          <w:p w14:paraId="36D4C68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10EF78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61E8A7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7CB3995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5E679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63AA3D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cerrada cl. 2 (</w:t>
            </w:r>
            <w:r w:rsidRPr="00E16290">
              <w:rPr>
                <w:b/>
                <w:bCs/>
                <w:sz w:val="18"/>
                <w:szCs w:val="18"/>
                <w:lang w:val="es-DO" w:eastAsia="es-DO"/>
              </w:rPr>
              <w:t>juego</w:t>
            </w:r>
            <w:r w:rsidRPr="000804EB">
              <w:rPr>
                <w:sz w:val="18"/>
                <w:szCs w:val="18"/>
                <w:lang w:val="es-DO" w:eastAsia="es-DO"/>
              </w:rPr>
              <w:t xml:space="preserve"> de 3).</w:t>
            </w:r>
          </w:p>
        </w:tc>
        <w:tc>
          <w:tcPr>
            <w:tcW w:w="3235" w:type="dxa"/>
            <w:tcBorders>
              <w:top w:val="single" w:sz="4" w:space="0" w:color="auto"/>
              <w:left w:val="nil"/>
              <w:bottom w:val="single" w:sz="4" w:space="0" w:color="auto"/>
              <w:right w:val="single" w:sz="4" w:space="0" w:color="auto"/>
            </w:tcBorders>
            <w:noWrap/>
            <w:vAlign w:val="center"/>
            <w:hideMark/>
          </w:tcPr>
          <w:p w14:paraId="12ABAED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532B43F"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43B9A3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noWrap/>
            <w:vAlign w:val="center"/>
            <w:hideMark/>
          </w:tcPr>
          <w:p w14:paraId="43CD4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060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5399A7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3DE8CA2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A4BE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1A05E7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3055A4E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8BA8A3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2E6E9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2F54F1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96BEB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54448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noWrap/>
            <w:vAlign w:val="center"/>
            <w:hideMark/>
          </w:tcPr>
          <w:p w14:paraId="56D4E6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0A10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21FB4D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4569A30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AA8C71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DBB3E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3929D4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9DB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E9D74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noWrap/>
            <w:vAlign w:val="center"/>
            <w:hideMark/>
          </w:tcPr>
          <w:p w14:paraId="60F596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AD7A32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BABC82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noWrap/>
            <w:vAlign w:val="center"/>
            <w:hideMark/>
          </w:tcPr>
          <w:p w14:paraId="382ABE6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F116AB" w:rsidRPr="000804EB" w14:paraId="2B923AF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D9BD7C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noWrap/>
            <w:vAlign w:val="center"/>
            <w:hideMark/>
          </w:tcPr>
          <w:p w14:paraId="7EB2C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5212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EDCED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noWrap/>
            <w:vAlign w:val="center"/>
            <w:hideMark/>
          </w:tcPr>
          <w:p w14:paraId="752584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8A364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395C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noWrap/>
            <w:vAlign w:val="center"/>
            <w:hideMark/>
          </w:tcPr>
          <w:p w14:paraId="5CB58A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9BBDF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05029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noWrap/>
            <w:vAlign w:val="center"/>
            <w:hideMark/>
          </w:tcPr>
          <w:p w14:paraId="5E67A89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5298A4B6" w14:textId="77777777" w:rsidTr="00A244FE">
        <w:trPr>
          <w:trHeight w:val="319"/>
        </w:trPr>
        <w:tc>
          <w:tcPr>
            <w:tcW w:w="5832" w:type="dxa"/>
            <w:tcBorders>
              <w:top w:val="single" w:sz="4" w:space="0" w:color="auto"/>
              <w:left w:val="single" w:sz="4" w:space="0" w:color="auto"/>
              <w:bottom w:val="single" w:sz="4" w:space="0" w:color="auto"/>
              <w:right w:val="single" w:sz="4" w:space="0" w:color="auto"/>
            </w:tcBorders>
            <w:vAlign w:val="center"/>
            <w:hideMark/>
          </w:tcPr>
          <w:p w14:paraId="4780F7D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noWrap/>
            <w:vAlign w:val="center"/>
            <w:hideMark/>
          </w:tcPr>
          <w:p w14:paraId="39B0E6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F64EB5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4F3A8F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2A502B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DEF0F9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DA4199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1B76217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28FAB54D" w14:textId="77777777" w:rsidTr="00025344">
        <w:trPr>
          <w:trHeight w:val="70"/>
        </w:trPr>
        <w:tc>
          <w:tcPr>
            <w:tcW w:w="5832" w:type="dxa"/>
            <w:tcBorders>
              <w:top w:val="single" w:sz="4" w:space="0" w:color="auto"/>
              <w:left w:val="single" w:sz="4" w:space="0" w:color="auto"/>
              <w:bottom w:val="single" w:sz="4" w:space="0" w:color="auto"/>
              <w:right w:val="single" w:sz="4" w:space="0" w:color="auto"/>
            </w:tcBorders>
            <w:noWrap/>
          </w:tcPr>
          <w:p w14:paraId="77355477" w14:textId="2DEFDC05" w:rsidR="00A401D5" w:rsidRPr="000804EB" w:rsidRDefault="00A401D5" w:rsidP="00A401D5">
            <w:pPr>
              <w:spacing w:before="0" w:line="240" w:lineRule="auto"/>
              <w:jc w:val="left"/>
              <w:rPr>
                <w:sz w:val="18"/>
                <w:szCs w:val="18"/>
                <w:lang w:val="es-DO" w:eastAsia="es-DO"/>
              </w:rPr>
            </w:pPr>
            <w:r w:rsidRPr="00A401D5">
              <w:rPr>
                <w:sz w:val="18"/>
                <w:szCs w:val="18"/>
                <w:lang w:val="es-DO" w:eastAsia="es-DO"/>
              </w:rPr>
              <w:t>Llave (taladro) de impacto de alto torque 1/2"</w:t>
            </w:r>
          </w:p>
        </w:tc>
        <w:tc>
          <w:tcPr>
            <w:tcW w:w="3235" w:type="dxa"/>
            <w:tcBorders>
              <w:top w:val="single" w:sz="4" w:space="0" w:color="auto"/>
              <w:left w:val="nil"/>
              <w:bottom w:val="single" w:sz="4" w:space="0" w:color="auto"/>
              <w:right w:val="single" w:sz="4" w:space="0" w:color="auto"/>
            </w:tcBorders>
            <w:noWrap/>
            <w:vAlign w:val="center"/>
          </w:tcPr>
          <w:p w14:paraId="53F63FCE" w14:textId="686547C1" w:rsidR="00A401D5" w:rsidRPr="000804EB" w:rsidRDefault="00A401D5" w:rsidP="00A401D5">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1</w:t>
            </w:r>
          </w:p>
        </w:tc>
      </w:tr>
      <w:tr w:rsidR="00A401D5" w:rsidRPr="000804EB" w14:paraId="403B9353"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0A214B"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noWrap/>
            <w:vAlign w:val="center"/>
            <w:hideMark/>
          </w:tcPr>
          <w:p w14:paraId="60ABF750"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756280F6"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8FBA2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noWrap/>
            <w:vAlign w:val="center"/>
            <w:hideMark/>
          </w:tcPr>
          <w:p w14:paraId="4CE4822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5BC2FA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EFA594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noWrap/>
            <w:vAlign w:val="center"/>
            <w:hideMark/>
          </w:tcPr>
          <w:p w14:paraId="4540A33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A401D5" w:rsidRPr="000804EB" w14:paraId="4194963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1017A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1E691D45"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47A4FCB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54888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5205E813"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08A4B69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F7ED956"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60647336"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37B6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1FD5569"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5EC26A78"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58A57C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70F0FF" w14:textId="77777777" w:rsidR="00A401D5" w:rsidRPr="000804EB" w:rsidRDefault="00A401D5" w:rsidP="00A401D5">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57DA1CA9"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75786EE" w14:textId="77777777" w:rsidR="00F116AB" w:rsidRDefault="00F116AB" w:rsidP="00F116AB">
      <w:pPr>
        <w:rPr>
          <w:rFonts w:ascii="Times New Roman" w:eastAsia="Batang" w:hAnsi="Times New Roman" w:cs="Times New Roman"/>
          <w:lang w:val="es-DO" w:eastAsia="es-DO"/>
        </w:rPr>
      </w:pPr>
      <w:r>
        <w:rPr>
          <w:lang w:val="es-DO"/>
        </w:rPr>
        <w:lastRenderedPageBreak/>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4A3EEC" w14:paraId="0561E5EC"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3E00D10" w14:textId="77777777" w:rsidR="00F116AB" w:rsidRPr="003B6253" w:rsidRDefault="00F116AB" w:rsidP="00A244FE">
            <w:pPr>
              <w:spacing w:before="0" w:line="240" w:lineRule="auto"/>
              <w:jc w:val="center"/>
              <w:rPr>
                <w:rFonts w:ascii="Calibri" w:hAnsi="Calibri" w:cs="Calibri"/>
                <w:b/>
                <w:bCs/>
                <w:lang w:val="es-DO" w:eastAsia="es-DO"/>
              </w:rPr>
            </w:pPr>
            <w:r>
              <w:rPr>
                <w:rFonts w:ascii="Calibri" w:hAnsi="Calibri" w:cs="Calibri"/>
                <w:b/>
                <w:bCs/>
                <w:lang w:val="es-DO" w:eastAsia="es-DO"/>
              </w:rPr>
              <w:t xml:space="preserve">Brigada Camión </w:t>
            </w:r>
            <w:r w:rsidRPr="003B6253">
              <w:rPr>
                <w:rFonts w:ascii="Calibri" w:hAnsi="Calibri" w:cs="Calibri"/>
                <w:b/>
                <w:bCs/>
                <w:lang w:val="es-DO" w:eastAsia="es-DO"/>
              </w:rPr>
              <w:t>Tipo Grúa TCT</w:t>
            </w:r>
          </w:p>
        </w:tc>
      </w:tr>
      <w:tr w:rsidR="00F116AB" w:rsidRPr="004A3EEC" w14:paraId="08783C2D"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7BE50A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B29AA53"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CANT</w:t>
            </w:r>
          </w:p>
        </w:tc>
      </w:tr>
      <w:tr w:rsidR="00F116AB" w:rsidRPr="004A3EEC" w14:paraId="39782DB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A92DF1"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Barra o jabalina para excavar.</w:t>
            </w:r>
          </w:p>
        </w:tc>
        <w:tc>
          <w:tcPr>
            <w:tcW w:w="3235" w:type="dxa"/>
            <w:tcBorders>
              <w:top w:val="single" w:sz="4" w:space="0" w:color="auto"/>
              <w:left w:val="nil"/>
              <w:bottom w:val="single" w:sz="4" w:space="0" w:color="auto"/>
              <w:right w:val="single" w:sz="4" w:space="0" w:color="auto"/>
            </w:tcBorders>
            <w:noWrap/>
            <w:vAlign w:val="center"/>
            <w:hideMark/>
          </w:tcPr>
          <w:p w14:paraId="005434B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453A45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7EDDB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680D611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2B2E7D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D4CC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39A74FF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9A595D3"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474A5F5"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0A0F57B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E226AA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7180E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Coa.</w:t>
            </w:r>
          </w:p>
        </w:tc>
        <w:tc>
          <w:tcPr>
            <w:tcW w:w="3235" w:type="dxa"/>
            <w:tcBorders>
              <w:top w:val="single" w:sz="4" w:space="0" w:color="auto"/>
              <w:left w:val="nil"/>
              <w:bottom w:val="single" w:sz="4" w:space="0" w:color="auto"/>
              <w:right w:val="single" w:sz="4" w:space="0" w:color="auto"/>
            </w:tcBorders>
            <w:noWrap/>
            <w:vAlign w:val="center"/>
            <w:hideMark/>
          </w:tcPr>
          <w:p w14:paraId="0D6B72D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DDDD5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62E88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2805F8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6C62EFB"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vAlign w:val="center"/>
            <w:hideMark/>
          </w:tcPr>
          <w:p w14:paraId="278132E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228A17F7"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466C4C7F"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C051B44"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AF3CF8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49F1ABC"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vAlign w:val="center"/>
            <w:hideMark/>
          </w:tcPr>
          <w:p w14:paraId="43BF8CA9"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Eslinga de gazas (de acero 1/4 x 110).</w:t>
            </w:r>
          </w:p>
        </w:tc>
        <w:tc>
          <w:tcPr>
            <w:tcW w:w="3235" w:type="dxa"/>
            <w:tcBorders>
              <w:top w:val="single" w:sz="4" w:space="0" w:color="auto"/>
              <w:left w:val="nil"/>
              <w:bottom w:val="single" w:sz="4" w:space="0" w:color="auto"/>
              <w:right w:val="single" w:sz="4" w:space="0" w:color="auto"/>
            </w:tcBorders>
            <w:noWrap/>
            <w:vAlign w:val="center"/>
            <w:hideMark/>
          </w:tcPr>
          <w:p w14:paraId="26841825"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3E5E671D"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D16939"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3ABEA22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4CDDF06" w14:textId="77777777" w:rsidTr="00A244FE">
        <w:trPr>
          <w:trHeight w:val="370"/>
        </w:trPr>
        <w:tc>
          <w:tcPr>
            <w:tcW w:w="5832" w:type="dxa"/>
            <w:tcBorders>
              <w:top w:val="single" w:sz="4" w:space="0" w:color="auto"/>
              <w:left w:val="single" w:sz="4" w:space="0" w:color="auto"/>
              <w:bottom w:val="single" w:sz="4" w:space="0" w:color="auto"/>
              <w:right w:val="single" w:sz="4" w:space="0" w:color="auto"/>
            </w:tcBorders>
            <w:vAlign w:val="center"/>
            <w:hideMark/>
          </w:tcPr>
          <w:p w14:paraId="46A693EF"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7F860DD7"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45FA2B5" w14:textId="77777777" w:rsidTr="00A244FE">
        <w:trPr>
          <w:trHeight w:val="36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8F1D500"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7085497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788F07B"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F1E32E"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 xml:space="preserve">Juego de llaves Allen # (1.5-10)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1A524F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806D54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7E47B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Juego de llaves chicharra del # (10-17)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3328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6FEACD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30523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Kit de brocas para concreto de 1/2 a 3/4 </w:t>
            </w:r>
            <w:proofErr w:type="spellStart"/>
            <w:r w:rsidRPr="003B6253">
              <w:rPr>
                <w:sz w:val="18"/>
                <w:szCs w:val="18"/>
                <w:lang w:val="es-DO" w:eastAsia="es-DO"/>
              </w:rPr>
              <w:t>pulg</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0DCEF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019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3972A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Kits destornilladores 8".</w:t>
            </w:r>
          </w:p>
        </w:tc>
        <w:tc>
          <w:tcPr>
            <w:tcW w:w="3235" w:type="dxa"/>
            <w:tcBorders>
              <w:top w:val="single" w:sz="4" w:space="0" w:color="auto"/>
              <w:left w:val="nil"/>
              <w:bottom w:val="single" w:sz="4" w:space="0" w:color="auto"/>
              <w:right w:val="single" w:sz="4" w:space="0" w:color="auto"/>
            </w:tcBorders>
            <w:noWrap/>
            <w:vAlign w:val="center"/>
            <w:hideMark/>
          </w:tcPr>
          <w:p w14:paraId="4DF0FDA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767F0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261E8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Lima triangular para afilar.</w:t>
            </w:r>
          </w:p>
        </w:tc>
        <w:tc>
          <w:tcPr>
            <w:tcW w:w="3235" w:type="dxa"/>
            <w:tcBorders>
              <w:top w:val="single" w:sz="4" w:space="0" w:color="auto"/>
              <w:left w:val="nil"/>
              <w:bottom w:val="single" w:sz="4" w:space="0" w:color="auto"/>
              <w:right w:val="single" w:sz="4" w:space="0" w:color="auto"/>
            </w:tcBorders>
            <w:noWrap/>
            <w:vAlign w:val="center"/>
            <w:hideMark/>
          </w:tcPr>
          <w:p w14:paraId="686D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91FB3E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8391E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57815ED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0B95E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46347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Llaves atornillables aisladas.</w:t>
            </w:r>
          </w:p>
        </w:tc>
        <w:tc>
          <w:tcPr>
            <w:tcW w:w="3235" w:type="dxa"/>
            <w:tcBorders>
              <w:top w:val="single" w:sz="4" w:space="0" w:color="auto"/>
              <w:left w:val="nil"/>
              <w:bottom w:val="single" w:sz="4" w:space="0" w:color="auto"/>
              <w:right w:val="single" w:sz="4" w:space="0" w:color="auto"/>
            </w:tcBorders>
            <w:noWrap/>
            <w:vAlign w:val="center"/>
            <w:hideMark/>
          </w:tcPr>
          <w:p w14:paraId="5057508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4A0DEE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25CE0F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602F60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F36B87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A9517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44A4BEC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23622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14FC2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BF6480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32209D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D4F4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61B90C84"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7DE35A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E1089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2313C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7FD6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2BCCF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1061582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C0400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049D41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recoger pequeña.</w:t>
            </w:r>
          </w:p>
        </w:tc>
        <w:tc>
          <w:tcPr>
            <w:tcW w:w="3235" w:type="dxa"/>
            <w:tcBorders>
              <w:top w:val="single" w:sz="4" w:space="0" w:color="auto"/>
              <w:left w:val="nil"/>
              <w:bottom w:val="single" w:sz="4" w:space="0" w:color="auto"/>
              <w:right w:val="single" w:sz="4" w:space="0" w:color="auto"/>
            </w:tcBorders>
            <w:noWrap/>
            <w:vAlign w:val="center"/>
            <w:hideMark/>
          </w:tcPr>
          <w:p w14:paraId="4B5A8DF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367FFD4"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9E80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corte pequeña.</w:t>
            </w:r>
          </w:p>
        </w:tc>
        <w:tc>
          <w:tcPr>
            <w:tcW w:w="3235" w:type="dxa"/>
            <w:tcBorders>
              <w:top w:val="single" w:sz="4" w:space="0" w:color="auto"/>
              <w:left w:val="nil"/>
              <w:bottom w:val="single" w:sz="4" w:space="0" w:color="auto"/>
              <w:right w:val="single" w:sz="4" w:space="0" w:color="auto"/>
            </w:tcBorders>
            <w:noWrap/>
            <w:vAlign w:val="center"/>
            <w:hideMark/>
          </w:tcPr>
          <w:p w14:paraId="0BA711F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8972E9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7CE21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Pala excavadora (</w:t>
            </w:r>
            <w:proofErr w:type="spellStart"/>
            <w:r w:rsidRPr="003B6253">
              <w:rPr>
                <w:sz w:val="18"/>
                <w:szCs w:val="18"/>
                <w:lang w:val="es-DO" w:eastAsia="es-DO"/>
              </w:rPr>
              <w:t>palin</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69D918B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6F58AC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AE3B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3C878B3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87A51E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DA22E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3F78CD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74659AA" w14:textId="77777777" w:rsidTr="00A244FE">
        <w:trPr>
          <w:trHeight w:val="253"/>
        </w:trPr>
        <w:tc>
          <w:tcPr>
            <w:tcW w:w="5832" w:type="dxa"/>
            <w:tcBorders>
              <w:top w:val="single" w:sz="4" w:space="0" w:color="auto"/>
              <w:left w:val="single" w:sz="4" w:space="0" w:color="auto"/>
              <w:bottom w:val="single" w:sz="4" w:space="0" w:color="auto"/>
              <w:right w:val="single" w:sz="4" w:space="0" w:color="auto"/>
            </w:tcBorders>
            <w:vAlign w:val="center"/>
            <w:hideMark/>
          </w:tcPr>
          <w:p w14:paraId="27A5279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05ECC4C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B2F552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EAB84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17AB8C3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6E5061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1E288F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7AAD56B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62EEA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B27AF8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3C8645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A3831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0E47EB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para cable 120 a 300 mm2.</w:t>
            </w:r>
          </w:p>
        </w:tc>
        <w:tc>
          <w:tcPr>
            <w:tcW w:w="3235" w:type="dxa"/>
            <w:tcBorders>
              <w:top w:val="single" w:sz="4" w:space="0" w:color="auto"/>
              <w:left w:val="nil"/>
              <w:bottom w:val="single" w:sz="4" w:space="0" w:color="auto"/>
              <w:right w:val="single" w:sz="4" w:space="0" w:color="auto"/>
            </w:tcBorders>
            <w:noWrap/>
            <w:vAlign w:val="center"/>
            <w:hideMark/>
          </w:tcPr>
          <w:p w14:paraId="68DD0206"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2E379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8E8B3D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1248189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3D46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BC3678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3266EAA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4FBCD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237D91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391371C"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DF099F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AFAB39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7EC8F1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AF4F90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24E78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Taladro eléctrico 3/4 </w:t>
            </w:r>
            <w:proofErr w:type="spellStart"/>
            <w:r w:rsidRPr="003B6253">
              <w:rPr>
                <w:sz w:val="18"/>
                <w:szCs w:val="18"/>
                <w:lang w:val="es-DO" w:eastAsia="es-DO"/>
              </w:rPr>
              <w:t>pulg</w:t>
            </w:r>
            <w:proofErr w:type="spellEnd"/>
            <w:r w:rsidRPr="003B6253">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675E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91F1E6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014C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43D8A42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B04F33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DE16E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082192A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CB3C84"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F3E5FD" w14:textId="77777777" w:rsidR="00F116AB" w:rsidRPr="003B6253" w:rsidRDefault="00F116AB" w:rsidP="00A244FE">
            <w:pPr>
              <w:spacing w:before="0" w:line="240" w:lineRule="auto"/>
              <w:jc w:val="left"/>
              <w:rPr>
                <w:sz w:val="18"/>
                <w:szCs w:val="18"/>
                <w:lang w:val="es-DO" w:eastAsia="es-DO"/>
              </w:rPr>
            </w:pPr>
            <w:proofErr w:type="spellStart"/>
            <w:r w:rsidRPr="003B6253">
              <w:rPr>
                <w:sz w:val="18"/>
                <w:szCs w:val="18"/>
                <w:lang w:val="es-DO" w:eastAsia="es-DO"/>
              </w:rPr>
              <w:t>Voltiamperimetro</w:t>
            </w:r>
            <w:proofErr w:type="spellEnd"/>
            <w:r w:rsidRPr="003B6253">
              <w:rPr>
                <w:sz w:val="18"/>
                <w:szCs w:val="18"/>
                <w:lang w:val="es-DO" w:eastAsia="es-DO"/>
              </w:rPr>
              <w:t xml:space="preserve"> 1000V - 600 </w:t>
            </w:r>
            <w:proofErr w:type="spellStart"/>
            <w:r w:rsidRPr="003B6253">
              <w:rPr>
                <w:sz w:val="18"/>
                <w:szCs w:val="18"/>
                <w:lang w:val="es-DO" w:eastAsia="es-DO"/>
              </w:rPr>
              <w:t>amp</w:t>
            </w:r>
            <w:proofErr w:type="spellEnd"/>
            <w:r w:rsidRPr="003B6253">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42CB06A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bl>
    <w:p w14:paraId="6CDD537D" w14:textId="77777777" w:rsidR="00F116AB" w:rsidRDefault="00F116AB" w:rsidP="00F116AB">
      <w:pPr>
        <w:spacing w:before="0" w:line="240" w:lineRule="auto"/>
        <w:rPr>
          <w:b/>
          <w:sz w:val="22"/>
          <w:szCs w:val="22"/>
          <w:lang w:val="es-DO"/>
        </w:rPr>
      </w:pPr>
      <w:r>
        <w:rPr>
          <w:b/>
          <w:sz w:val="22"/>
          <w:szCs w:val="22"/>
          <w:lang w:val="es-DO"/>
        </w:rPr>
        <w:fldChar w:fldCharType="end"/>
      </w:r>
    </w:p>
    <w:p w14:paraId="36ECF67C" w14:textId="77777777" w:rsidR="00A401D5" w:rsidRDefault="00A401D5" w:rsidP="00F116AB">
      <w:pPr>
        <w:spacing w:before="0" w:line="240" w:lineRule="auto"/>
        <w:rPr>
          <w:b/>
          <w:sz w:val="22"/>
          <w:szCs w:val="22"/>
          <w:lang w:val="es-DO"/>
        </w:rPr>
      </w:pPr>
    </w:p>
    <w:p w14:paraId="01D8E3D1" w14:textId="77777777" w:rsidR="00F116AB" w:rsidRPr="00614A43" w:rsidRDefault="00F116AB" w:rsidP="00F116AB">
      <w:pPr>
        <w:rPr>
          <w:b/>
          <w:sz w:val="22"/>
          <w:szCs w:val="22"/>
          <w:lang w:val="es-DO"/>
        </w:rPr>
      </w:pPr>
      <w:r w:rsidRPr="00614A43">
        <w:rPr>
          <w:b/>
          <w:sz w:val="22"/>
          <w:szCs w:val="22"/>
          <w:lang w:val="es-DO"/>
        </w:rPr>
        <w:t>Ropa de Trabajo</w:t>
      </w:r>
    </w:p>
    <w:p w14:paraId="78A887A3" w14:textId="77777777" w:rsidR="00F116AB" w:rsidRPr="00C81370" w:rsidRDefault="00F116AB" w:rsidP="00F116AB">
      <w:pPr>
        <w:spacing w:before="200" w:after="200" w:line="360" w:lineRule="auto"/>
        <w:rPr>
          <w:sz w:val="21"/>
          <w:szCs w:val="21"/>
          <w:lang w:val="es-DO"/>
        </w:rPr>
      </w:pPr>
      <w:r w:rsidRPr="00C81370">
        <w:rPr>
          <w:sz w:val="21"/>
          <w:szCs w:val="21"/>
          <w:lang w:val="es-DO"/>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116AB" w:rsidRPr="00F90B06" w14:paraId="6711676C" w14:textId="77777777" w:rsidTr="00A244FE">
        <w:trPr>
          <w:trHeight w:val="403"/>
        </w:trPr>
        <w:tc>
          <w:tcPr>
            <w:tcW w:w="8094" w:type="dxa"/>
            <w:gridSpan w:val="3"/>
            <w:shd w:val="clear" w:color="auto" w:fill="AEAAAA" w:themeFill="background2" w:themeFillShade="BF"/>
            <w:vAlign w:val="center"/>
          </w:tcPr>
          <w:p w14:paraId="746879B1" w14:textId="77777777" w:rsidR="00F116AB" w:rsidRPr="00614A43" w:rsidRDefault="00F116AB" w:rsidP="00A244FE">
            <w:pPr>
              <w:spacing w:line="276" w:lineRule="auto"/>
              <w:jc w:val="center"/>
              <w:rPr>
                <w:b/>
                <w:lang w:val="es-DO"/>
              </w:rPr>
            </w:pPr>
            <w:r w:rsidRPr="00614A43">
              <w:rPr>
                <w:b/>
                <w:lang w:val="es-DO"/>
              </w:rPr>
              <w:t>Ropa de Trabajo por Técnico</w:t>
            </w:r>
          </w:p>
        </w:tc>
      </w:tr>
      <w:tr w:rsidR="00F116AB" w:rsidRPr="00F90B06" w14:paraId="29D5E354" w14:textId="77777777" w:rsidTr="00A244FE">
        <w:trPr>
          <w:trHeight w:val="403"/>
        </w:trPr>
        <w:tc>
          <w:tcPr>
            <w:tcW w:w="693" w:type="dxa"/>
            <w:shd w:val="clear" w:color="auto" w:fill="AEAAAA" w:themeFill="background2" w:themeFillShade="BF"/>
          </w:tcPr>
          <w:p w14:paraId="21B97846" w14:textId="77777777" w:rsidR="00F116AB" w:rsidRPr="00F65AEA" w:rsidRDefault="00F116AB" w:rsidP="00F65AEA">
            <w:pPr>
              <w:spacing w:line="276" w:lineRule="auto"/>
              <w:jc w:val="center"/>
              <w:rPr>
                <w:b/>
                <w:lang w:val="es-DO"/>
              </w:rPr>
            </w:pPr>
            <w:bookmarkStart w:id="68" w:name="_Toc190422471"/>
            <w:bookmarkStart w:id="69" w:name="_Toc190426066"/>
            <w:bookmarkStart w:id="70" w:name="_Toc190436221"/>
            <w:r w:rsidRPr="00F65AEA">
              <w:rPr>
                <w:b/>
                <w:lang w:val="es-DO"/>
              </w:rPr>
              <w:t>ID</w:t>
            </w:r>
            <w:bookmarkEnd w:id="68"/>
            <w:bookmarkEnd w:id="69"/>
            <w:bookmarkEnd w:id="70"/>
          </w:p>
        </w:tc>
        <w:tc>
          <w:tcPr>
            <w:tcW w:w="6589" w:type="dxa"/>
            <w:shd w:val="clear" w:color="auto" w:fill="AEAAAA" w:themeFill="background2" w:themeFillShade="BF"/>
          </w:tcPr>
          <w:p w14:paraId="6347C755" w14:textId="77777777" w:rsidR="00F116AB" w:rsidRPr="00614A43" w:rsidRDefault="00F116AB" w:rsidP="00F65AEA">
            <w:pPr>
              <w:spacing w:line="276" w:lineRule="auto"/>
              <w:jc w:val="center"/>
              <w:rPr>
                <w:b/>
                <w:lang w:val="es-DO"/>
              </w:rPr>
            </w:pPr>
            <w:r w:rsidRPr="00614A43">
              <w:rPr>
                <w:b/>
                <w:lang w:val="es-DO"/>
              </w:rPr>
              <w:t>Descripción</w:t>
            </w:r>
          </w:p>
        </w:tc>
        <w:tc>
          <w:tcPr>
            <w:tcW w:w="812" w:type="dxa"/>
            <w:shd w:val="clear" w:color="auto" w:fill="AEAAAA" w:themeFill="background2" w:themeFillShade="BF"/>
          </w:tcPr>
          <w:p w14:paraId="53B6E0AB" w14:textId="77777777" w:rsidR="00F116AB" w:rsidRPr="00F65AEA" w:rsidRDefault="00F116AB" w:rsidP="00F65AEA">
            <w:pPr>
              <w:spacing w:line="276" w:lineRule="auto"/>
              <w:jc w:val="center"/>
              <w:rPr>
                <w:b/>
                <w:lang w:val="es-DO"/>
              </w:rPr>
            </w:pPr>
            <w:bookmarkStart w:id="71" w:name="_Toc190422472"/>
            <w:bookmarkStart w:id="72" w:name="_Toc190426067"/>
            <w:bookmarkStart w:id="73" w:name="_Toc190436222"/>
            <w:proofErr w:type="spellStart"/>
            <w:r w:rsidRPr="00F65AEA">
              <w:rPr>
                <w:b/>
                <w:lang w:val="es-DO"/>
              </w:rPr>
              <w:t>Cant</w:t>
            </w:r>
            <w:proofErr w:type="spellEnd"/>
            <w:r w:rsidRPr="00F65AEA">
              <w:rPr>
                <w:b/>
                <w:lang w:val="es-DO"/>
              </w:rPr>
              <w:t>.</w:t>
            </w:r>
            <w:bookmarkEnd w:id="71"/>
            <w:bookmarkEnd w:id="72"/>
            <w:bookmarkEnd w:id="73"/>
          </w:p>
        </w:tc>
      </w:tr>
      <w:tr w:rsidR="00F116AB" w:rsidRPr="00F90B06" w14:paraId="58E663A8" w14:textId="77777777" w:rsidTr="00A244FE">
        <w:trPr>
          <w:trHeight w:val="312"/>
        </w:trPr>
        <w:tc>
          <w:tcPr>
            <w:tcW w:w="693" w:type="dxa"/>
          </w:tcPr>
          <w:p w14:paraId="0D7ED3E0" w14:textId="77777777" w:rsidR="00F116AB" w:rsidRPr="00F90B06" w:rsidRDefault="00F116AB" w:rsidP="00A244FE">
            <w:pPr>
              <w:spacing w:line="276" w:lineRule="auto"/>
              <w:rPr>
                <w:lang w:val="es-DO"/>
              </w:rPr>
            </w:pPr>
            <w:r w:rsidRPr="00F90B06">
              <w:rPr>
                <w:lang w:val="es-DO"/>
              </w:rPr>
              <w:t>1</w:t>
            </w:r>
          </w:p>
        </w:tc>
        <w:tc>
          <w:tcPr>
            <w:tcW w:w="6589" w:type="dxa"/>
            <w:vAlign w:val="bottom"/>
          </w:tcPr>
          <w:p w14:paraId="5593015B" w14:textId="77777777" w:rsidR="00F116AB" w:rsidRPr="00F90B06" w:rsidRDefault="00F116AB" w:rsidP="00A244FE">
            <w:pPr>
              <w:spacing w:line="276" w:lineRule="auto"/>
              <w:rPr>
                <w:lang w:val="es-DO"/>
              </w:rPr>
            </w:pPr>
            <w:r w:rsidRPr="00F90B06">
              <w:rPr>
                <w:lang w:val="es-DO"/>
              </w:rPr>
              <w:t>Zapato de Seguridad para Electricista.</w:t>
            </w:r>
          </w:p>
        </w:tc>
        <w:tc>
          <w:tcPr>
            <w:tcW w:w="812" w:type="dxa"/>
            <w:vAlign w:val="bottom"/>
          </w:tcPr>
          <w:p w14:paraId="03A7D6C1" w14:textId="77777777" w:rsidR="00F116AB" w:rsidRPr="00F90B06" w:rsidRDefault="00F116AB" w:rsidP="00A244FE">
            <w:pPr>
              <w:spacing w:line="276" w:lineRule="auto"/>
              <w:rPr>
                <w:lang w:val="es-DO"/>
              </w:rPr>
            </w:pPr>
            <w:r w:rsidRPr="00F90B06">
              <w:rPr>
                <w:lang w:val="es-DO"/>
              </w:rPr>
              <w:t>1</w:t>
            </w:r>
          </w:p>
        </w:tc>
      </w:tr>
      <w:tr w:rsidR="00F116AB" w:rsidRPr="00F90B06" w14:paraId="23529CDE" w14:textId="77777777" w:rsidTr="00A244FE">
        <w:trPr>
          <w:trHeight w:val="624"/>
        </w:trPr>
        <w:tc>
          <w:tcPr>
            <w:tcW w:w="693" w:type="dxa"/>
          </w:tcPr>
          <w:p w14:paraId="198A110E" w14:textId="77777777" w:rsidR="00F116AB" w:rsidRPr="00F90B06" w:rsidRDefault="00F116AB" w:rsidP="00A244FE">
            <w:pPr>
              <w:spacing w:line="276" w:lineRule="auto"/>
              <w:rPr>
                <w:lang w:val="es-DO"/>
              </w:rPr>
            </w:pPr>
            <w:r w:rsidRPr="00F90B06">
              <w:rPr>
                <w:lang w:val="es-DO"/>
              </w:rPr>
              <w:t>2</w:t>
            </w:r>
          </w:p>
        </w:tc>
        <w:tc>
          <w:tcPr>
            <w:tcW w:w="6589" w:type="dxa"/>
            <w:vAlign w:val="bottom"/>
          </w:tcPr>
          <w:p w14:paraId="60BD0493" w14:textId="77777777" w:rsidR="00F116AB" w:rsidRPr="00F90B06" w:rsidRDefault="00F116AB" w:rsidP="00A244FE">
            <w:pPr>
              <w:spacing w:line="276" w:lineRule="auto"/>
              <w:rPr>
                <w:lang w:val="es-DO"/>
              </w:rPr>
            </w:pPr>
            <w:r w:rsidRPr="00F90B06">
              <w:rPr>
                <w:lang w:val="es-DO"/>
              </w:rPr>
              <w:t>Camisa manga larga en tela retardante de llama con elementos reflectivos, según requerimiento de EDESUR</w:t>
            </w:r>
          </w:p>
        </w:tc>
        <w:tc>
          <w:tcPr>
            <w:tcW w:w="812" w:type="dxa"/>
            <w:vAlign w:val="bottom"/>
          </w:tcPr>
          <w:p w14:paraId="4E6567F9" w14:textId="77777777" w:rsidR="00F116AB" w:rsidRPr="00F90B06" w:rsidRDefault="00F116AB" w:rsidP="00A244FE">
            <w:pPr>
              <w:spacing w:line="276" w:lineRule="auto"/>
              <w:rPr>
                <w:lang w:val="es-DO"/>
              </w:rPr>
            </w:pPr>
            <w:r w:rsidRPr="00F90B06">
              <w:rPr>
                <w:lang w:val="es-DO"/>
              </w:rPr>
              <w:t>3</w:t>
            </w:r>
          </w:p>
        </w:tc>
      </w:tr>
      <w:tr w:rsidR="00F116AB" w:rsidRPr="00F90B06" w14:paraId="3DC6BE17" w14:textId="77777777" w:rsidTr="00A244FE">
        <w:trPr>
          <w:trHeight w:val="312"/>
        </w:trPr>
        <w:tc>
          <w:tcPr>
            <w:tcW w:w="693" w:type="dxa"/>
          </w:tcPr>
          <w:p w14:paraId="3358A938" w14:textId="77777777" w:rsidR="00F116AB" w:rsidRPr="00F90B06" w:rsidRDefault="00F116AB" w:rsidP="00A244FE">
            <w:pPr>
              <w:spacing w:line="276" w:lineRule="auto"/>
              <w:rPr>
                <w:lang w:val="es-DO"/>
              </w:rPr>
            </w:pPr>
            <w:r w:rsidRPr="00F90B06">
              <w:rPr>
                <w:lang w:val="es-DO"/>
              </w:rPr>
              <w:t>3</w:t>
            </w:r>
          </w:p>
        </w:tc>
        <w:tc>
          <w:tcPr>
            <w:tcW w:w="6589" w:type="dxa"/>
            <w:vAlign w:val="bottom"/>
          </w:tcPr>
          <w:p w14:paraId="6B60A880" w14:textId="77777777" w:rsidR="00F116AB" w:rsidRPr="00F90B06" w:rsidRDefault="00F116AB" w:rsidP="00A244FE">
            <w:pPr>
              <w:spacing w:line="276" w:lineRule="auto"/>
              <w:rPr>
                <w:lang w:val="es-DO"/>
              </w:rPr>
            </w:pPr>
            <w:r w:rsidRPr="00F90B06">
              <w:rPr>
                <w:lang w:val="es-DO"/>
              </w:rPr>
              <w:t>Pantalón sin partes metálicas, según requerimiento de EDESUR</w:t>
            </w:r>
          </w:p>
        </w:tc>
        <w:tc>
          <w:tcPr>
            <w:tcW w:w="812" w:type="dxa"/>
            <w:vAlign w:val="bottom"/>
          </w:tcPr>
          <w:p w14:paraId="762D2A90" w14:textId="77777777" w:rsidR="00F116AB" w:rsidRPr="00F90B06" w:rsidRDefault="00F116AB" w:rsidP="00A244FE">
            <w:pPr>
              <w:spacing w:line="276" w:lineRule="auto"/>
              <w:rPr>
                <w:lang w:val="es-DO"/>
              </w:rPr>
            </w:pPr>
            <w:r w:rsidRPr="00F90B06">
              <w:rPr>
                <w:lang w:val="es-DO"/>
              </w:rPr>
              <w:t>3</w:t>
            </w:r>
          </w:p>
        </w:tc>
      </w:tr>
    </w:tbl>
    <w:p w14:paraId="1C8AD3F8" w14:textId="0582C59F" w:rsidR="00F116AB" w:rsidRPr="00B13F87" w:rsidRDefault="00F116AB" w:rsidP="001C74D3">
      <w:pPr>
        <w:numPr>
          <w:ilvl w:val="0"/>
          <w:numId w:val="6"/>
        </w:numPr>
        <w:rPr>
          <w:b/>
          <w:sz w:val="22"/>
          <w:szCs w:val="22"/>
          <w:lang w:val="es-DO"/>
        </w:rPr>
      </w:pPr>
      <w:r w:rsidRPr="00B13F87">
        <w:rPr>
          <w:b/>
          <w:sz w:val="22"/>
          <w:szCs w:val="22"/>
          <w:lang w:val="es-DO"/>
        </w:rPr>
        <w:lastRenderedPageBreak/>
        <w:t>Equipos de Protección Personal (EPP)</w:t>
      </w:r>
    </w:p>
    <w:p w14:paraId="14F29A60" w14:textId="77777777" w:rsidR="00F116AB" w:rsidRDefault="00F116AB" w:rsidP="00F116AB">
      <w:pPr>
        <w:spacing w:line="360" w:lineRule="auto"/>
        <w:rPr>
          <w:sz w:val="21"/>
          <w:szCs w:val="21"/>
          <w:lang w:val="es-DO"/>
        </w:rPr>
      </w:pPr>
      <w:r w:rsidRPr="00C81370">
        <w:rPr>
          <w:sz w:val="21"/>
          <w:szCs w:val="21"/>
          <w:lang w:val="es-DO"/>
        </w:rPr>
        <w:t>Los equipos de protección personal de trabajo deben ser proporcionados al inicio del proyecto y sustituidos a medida que presente deterioro.</w:t>
      </w:r>
    </w:p>
    <w:p w14:paraId="3A192114" w14:textId="77777777" w:rsidR="00F116AB" w:rsidRPr="00C81370" w:rsidRDefault="00F116AB" w:rsidP="00F116AB">
      <w:pPr>
        <w:spacing w:line="360" w:lineRule="auto"/>
        <w:rPr>
          <w:b/>
          <w:sz w:val="21"/>
          <w:szCs w:val="21"/>
          <w:lang w:val="es-DO"/>
        </w:rPr>
      </w:pP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12910D76" w14:textId="77777777" w:rsidTr="008B60B2">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AEAAAA" w:themeFill="background2" w:themeFillShade="BF"/>
            <w:noWrap/>
            <w:vAlign w:val="center"/>
            <w:hideMark/>
          </w:tcPr>
          <w:p w14:paraId="7116CBB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51EF7157"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1BE185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54B8D5D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44571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9DBFC3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76762C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8C04ED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7152DA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12858EB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AD81A74" w14:textId="77777777" w:rsidTr="00A244FE">
        <w:trPr>
          <w:trHeight w:val="251"/>
        </w:trPr>
        <w:tc>
          <w:tcPr>
            <w:tcW w:w="5900" w:type="dxa"/>
            <w:tcBorders>
              <w:top w:val="single" w:sz="4" w:space="0" w:color="auto"/>
              <w:left w:val="single" w:sz="4" w:space="0" w:color="auto"/>
              <w:bottom w:val="single" w:sz="4" w:space="0" w:color="auto"/>
              <w:right w:val="single" w:sz="4" w:space="0" w:color="auto"/>
            </w:tcBorders>
            <w:vAlign w:val="center"/>
            <w:hideMark/>
          </w:tcPr>
          <w:p w14:paraId="749DFBA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6BCB21A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D1A2A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F7BB2E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noWrap/>
            <w:vAlign w:val="center"/>
            <w:hideMark/>
          </w:tcPr>
          <w:p w14:paraId="478BFF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84C1C5"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55AB0A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6337961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4F9A303" w14:textId="77777777" w:rsidTr="00A244FE">
        <w:trPr>
          <w:trHeight w:val="312"/>
        </w:trPr>
        <w:tc>
          <w:tcPr>
            <w:tcW w:w="5900" w:type="dxa"/>
            <w:tcBorders>
              <w:top w:val="single" w:sz="4" w:space="0" w:color="auto"/>
              <w:left w:val="single" w:sz="4" w:space="0" w:color="auto"/>
              <w:bottom w:val="single" w:sz="4" w:space="0" w:color="auto"/>
              <w:right w:val="single" w:sz="4" w:space="0" w:color="auto"/>
            </w:tcBorders>
            <w:vAlign w:val="center"/>
            <w:hideMark/>
          </w:tcPr>
          <w:p w14:paraId="0E0A9A3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47CB7FF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9860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7EF9A5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noWrap/>
            <w:vAlign w:val="center"/>
            <w:hideMark/>
          </w:tcPr>
          <w:p w14:paraId="1E008C7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4300584"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C386BE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4B8F51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DD4930F"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150786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noWrap/>
            <w:vAlign w:val="center"/>
            <w:hideMark/>
          </w:tcPr>
          <w:p w14:paraId="17283D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70D43668" w14:textId="77777777" w:rsidR="00025344" w:rsidRPr="00025344" w:rsidRDefault="00025344" w:rsidP="00025344">
      <w:pPr>
        <w:spacing w:line="360" w:lineRule="auto"/>
        <w:rPr>
          <w:sz w:val="22"/>
          <w:szCs w:val="22"/>
          <w:lang w:val="es-DO"/>
        </w:rPr>
      </w:pPr>
    </w:p>
    <w:p w14:paraId="1930CC2E" w14:textId="4338B067" w:rsidR="00F116AB" w:rsidRDefault="00F116AB" w:rsidP="001C74D3">
      <w:pPr>
        <w:numPr>
          <w:ilvl w:val="0"/>
          <w:numId w:val="6"/>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5EC4E38B" w14:textId="77777777" w:rsidTr="00A244FE">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015C8CC"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2C5E3CD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25A367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19E975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E82A45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36502CD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CD4105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5614F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4E801F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33A112F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F727F8D" w14:textId="77777777" w:rsidTr="00A244FE">
        <w:trPr>
          <w:trHeight w:val="221"/>
        </w:trPr>
        <w:tc>
          <w:tcPr>
            <w:tcW w:w="5900" w:type="dxa"/>
            <w:tcBorders>
              <w:top w:val="single" w:sz="4" w:space="0" w:color="auto"/>
              <w:left w:val="single" w:sz="4" w:space="0" w:color="auto"/>
              <w:bottom w:val="single" w:sz="4" w:space="0" w:color="auto"/>
              <w:right w:val="single" w:sz="4" w:space="0" w:color="auto"/>
            </w:tcBorders>
            <w:vAlign w:val="center"/>
            <w:hideMark/>
          </w:tcPr>
          <w:p w14:paraId="4128E7B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594F3A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FED360"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76942FF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noWrap/>
            <w:vAlign w:val="center"/>
            <w:hideMark/>
          </w:tcPr>
          <w:p w14:paraId="2E011E9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43450B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A00123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noWrap/>
            <w:vAlign w:val="center"/>
            <w:hideMark/>
          </w:tcPr>
          <w:p w14:paraId="6FC8C4D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81306B"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60A140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2BAF920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8ED607" w14:textId="77777777" w:rsidTr="00A244FE">
        <w:trPr>
          <w:trHeight w:val="570"/>
        </w:trPr>
        <w:tc>
          <w:tcPr>
            <w:tcW w:w="5900" w:type="dxa"/>
            <w:tcBorders>
              <w:top w:val="single" w:sz="4" w:space="0" w:color="auto"/>
              <w:left w:val="single" w:sz="4" w:space="0" w:color="auto"/>
              <w:bottom w:val="single" w:sz="4" w:space="0" w:color="auto"/>
              <w:right w:val="single" w:sz="4" w:space="0" w:color="auto"/>
            </w:tcBorders>
            <w:vAlign w:val="center"/>
            <w:hideMark/>
          </w:tcPr>
          <w:p w14:paraId="3C2B3C9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61C0E7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1216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2B59D5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Uniforme con </w:t>
            </w:r>
            <w:proofErr w:type="gramStart"/>
            <w:r w:rsidRPr="000804EB">
              <w:rPr>
                <w:sz w:val="18"/>
                <w:szCs w:val="18"/>
                <w:lang w:val="es-DO" w:eastAsia="es-DO"/>
              </w:rPr>
              <w:t>cinta reflectiva o chaleco reflectivo</w:t>
            </w:r>
            <w:proofErr w:type="gramEnd"/>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noWrap/>
            <w:vAlign w:val="center"/>
            <w:hideMark/>
          </w:tcPr>
          <w:p w14:paraId="4C61E16E"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B4C8A9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AE68E7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29F3DC0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126E072C" w14:textId="7147564C" w:rsidR="00F116AB" w:rsidRDefault="00F116AB" w:rsidP="005258B8">
      <w:pPr>
        <w:numPr>
          <w:ilvl w:val="0"/>
          <w:numId w:val="6"/>
        </w:numPr>
        <w:rPr>
          <w:b/>
          <w:sz w:val="22"/>
          <w:szCs w:val="22"/>
          <w:lang w:val="es-DO"/>
        </w:rPr>
      </w:pPr>
      <w:r w:rsidRPr="00B13F87">
        <w:rPr>
          <w:b/>
          <w:sz w:val="22"/>
          <w:szCs w:val="22"/>
          <w:lang w:val="es-DO"/>
        </w:rPr>
        <w:lastRenderedPageBreak/>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220B8B36"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215D291"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3A3BC544"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A80911C"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2FE8515D"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7E861FD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0D713ACE"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314BD1E3"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44BFCEE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A9E0D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BE99DDE"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5C5A2DD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6559593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C68FFB9"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13274A4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285B85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2FBF66A6"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5CD1AA7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1D7551A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0EFD363A"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2315FC1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38CA5633" w14:textId="77777777" w:rsidR="00F116AB" w:rsidRPr="00872B43" w:rsidRDefault="00F116AB" w:rsidP="00F116AB">
      <w:pPr>
        <w:rPr>
          <w:b/>
          <w:i/>
          <w:sz w:val="22"/>
          <w:szCs w:val="22"/>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4559B6E6" w14:textId="77777777" w:rsidR="00F116AB" w:rsidRDefault="00F116AB" w:rsidP="005258B8">
      <w:pPr>
        <w:numPr>
          <w:ilvl w:val="0"/>
          <w:numId w:val="6"/>
        </w:num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04CE7AA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DCA5D43"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768A6A8"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4D46C0A"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00437F95"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38822BB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62D97DC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1441B25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3762C2D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AE0D10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CBB4D07"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4886EA8C"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4334356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BEEC88"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4084D6E0"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C5112B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4F27F9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2614F03D"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393117C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4836C0"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76691AA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49D8CB94" w14:textId="77777777" w:rsidR="008B60B2" w:rsidRDefault="008B60B2" w:rsidP="00DB6EE6">
      <w:pPr>
        <w:spacing w:line="276" w:lineRule="auto"/>
        <w:rPr>
          <w:sz w:val="21"/>
          <w:szCs w:val="21"/>
          <w:lang w:val="es-DO"/>
        </w:rPr>
      </w:pPr>
    </w:p>
    <w:p w14:paraId="347E4885" w14:textId="4B219F28" w:rsidR="00DB6EE6" w:rsidRDefault="00F116AB" w:rsidP="008B60B2">
      <w:pPr>
        <w:spacing w:line="276" w:lineRule="auto"/>
        <w:rPr>
          <w:sz w:val="22"/>
          <w:szCs w:val="22"/>
          <w:lang w:val="es-DO"/>
        </w:rPr>
      </w:pPr>
      <w:r w:rsidRPr="00C81370">
        <w:rPr>
          <w:sz w:val="21"/>
          <w:szCs w:val="21"/>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r w:rsidRPr="00B13F87">
        <w:rPr>
          <w:sz w:val="22"/>
          <w:szCs w:val="22"/>
          <w:lang w:val="es-DO"/>
        </w:rPr>
        <w:t>.</w:t>
      </w:r>
    </w:p>
    <w:p w14:paraId="2C0ED13B" w14:textId="77777777" w:rsidR="008B60B2" w:rsidRPr="008B60B2" w:rsidRDefault="008B60B2" w:rsidP="008B60B2">
      <w:pPr>
        <w:spacing w:line="276" w:lineRule="auto"/>
        <w:rPr>
          <w:sz w:val="22"/>
          <w:szCs w:val="22"/>
          <w:lang w:val="es-DO"/>
        </w:rPr>
      </w:pPr>
    </w:p>
    <w:p w14:paraId="399F4E06" w14:textId="3399F5FA" w:rsidR="00F116AB" w:rsidRDefault="00F116AB" w:rsidP="00F116AB">
      <w:pPr>
        <w:rPr>
          <w:b/>
          <w:sz w:val="22"/>
          <w:szCs w:val="22"/>
          <w:lang w:val="es-DO"/>
        </w:rPr>
      </w:pPr>
      <w:r w:rsidRPr="00B13F87">
        <w:rPr>
          <w:b/>
          <w:sz w:val="22"/>
          <w:szCs w:val="22"/>
          <w:lang w:val="es-DO"/>
        </w:rPr>
        <w:t>Equipos de imagen</w:t>
      </w:r>
    </w:p>
    <w:p w14:paraId="0386A002" w14:textId="5EB516E9" w:rsidR="009D36E2" w:rsidRDefault="00F116AB" w:rsidP="00F116AB">
      <w:pPr>
        <w:rPr>
          <w:b/>
          <w:i/>
          <w:sz w:val="22"/>
          <w:szCs w:val="22"/>
          <w:lang w:val="es-DO"/>
        </w:rPr>
      </w:pPr>
      <w:r w:rsidRPr="00B13F87">
        <w:rPr>
          <w:b/>
          <w:i/>
          <w:sz w:val="22"/>
          <w:szCs w:val="22"/>
          <w:lang w:val="es-DO"/>
        </w:rPr>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200F7EE9" w14:textId="77777777" w:rsidR="00025344" w:rsidRDefault="00025344" w:rsidP="00025344">
      <w:pPr>
        <w:spacing w:line="276" w:lineRule="auto"/>
        <w:rPr>
          <w:b/>
          <w:sz w:val="22"/>
        </w:rPr>
      </w:pPr>
    </w:p>
    <w:p w14:paraId="05D1F405" w14:textId="47FBC05D"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t>Características Vehículos Requeridos</w:t>
      </w:r>
    </w:p>
    <w:p w14:paraId="628B0DA0" w14:textId="77777777" w:rsidR="00F116AB" w:rsidRPr="00C81370" w:rsidRDefault="00F116AB" w:rsidP="00F116AB">
      <w:pPr>
        <w:rPr>
          <w:sz w:val="21"/>
          <w:szCs w:val="21"/>
          <w:lang w:val="es-DO"/>
        </w:rPr>
      </w:pPr>
      <w:r w:rsidRPr="00C81370">
        <w:rPr>
          <w:sz w:val="21"/>
          <w:szCs w:val="21"/>
          <w:lang w:val="es-DO"/>
        </w:rPr>
        <w:t>Los vehículos deberán cumplir con los siguientes requerimientos:</w:t>
      </w:r>
    </w:p>
    <w:p w14:paraId="0B969A9B" w14:textId="77777777" w:rsidR="00F116AB" w:rsidRPr="00872B43" w:rsidRDefault="00F116AB" w:rsidP="001C74D3">
      <w:pPr>
        <w:numPr>
          <w:ilvl w:val="0"/>
          <w:numId w:val="6"/>
        </w:numPr>
        <w:rPr>
          <w:sz w:val="22"/>
          <w:szCs w:val="22"/>
          <w:lang w:val="es-DO"/>
        </w:rPr>
      </w:pPr>
      <w:r w:rsidRPr="00B13F87">
        <w:rPr>
          <w:b/>
          <w:sz w:val="22"/>
          <w:szCs w:val="22"/>
          <w:lang w:val="es-DO"/>
        </w:rPr>
        <w:t>Camión Grúa de 12 Toneladas:</w:t>
      </w:r>
      <w:r>
        <w:rPr>
          <w:lang w:val="es-DO"/>
        </w:rPr>
        <w:fldChar w:fldCharType="begin"/>
      </w:r>
      <w:r w:rsidRPr="00872B43">
        <w:rPr>
          <w:lang w:val="es-DO"/>
        </w:rPr>
        <w:instrText xml:space="preserve"> LINK Excel.Sheet.12 "C:\\Users\\svalerioc\\Desktop\\LOTE1\\FINAL\\Copia de CheckList para Inspección de Herramientas revisado-actualizado v3.xlsx" Grúa!F90C7:F125C65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7A73DDE8"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BB5D9DE"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Camión Grúa</w:t>
            </w:r>
          </w:p>
        </w:tc>
      </w:tr>
      <w:tr w:rsidR="00F116AB" w:rsidRPr="00007E67" w14:paraId="21ADE2A9" w14:textId="77777777" w:rsidTr="00A244FE">
        <w:trPr>
          <w:trHeight w:val="285"/>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4F95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0DAFEC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6DD2A6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12 Ton.</w:t>
            </w:r>
          </w:p>
        </w:tc>
      </w:tr>
      <w:tr w:rsidR="00F116AB" w:rsidRPr="00007E67" w14:paraId="08D5E1B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107871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apoyo traslado de postes.</w:t>
            </w:r>
          </w:p>
        </w:tc>
      </w:tr>
      <w:tr w:rsidR="00F116AB" w:rsidRPr="00007E67" w14:paraId="1D845893" w14:textId="77777777" w:rsidTr="00A244FE">
        <w:trPr>
          <w:trHeight w:val="255"/>
        </w:trPr>
        <w:tc>
          <w:tcPr>
            <w:tcW w:w="9067" w:type="dxa"/>
            <w:tcBorders>
              <w:top w:val="single" w:sz="4" w:space="0" w:color="auto"/>
              <w:left w:val="single" w:sz="4" w:space="0" w:color="auto"/>
              <w:bottom w:val="single" w:sz="4" w:space="0" w:color="auto"/>
              <w:right w:val="single" w:sz="4" w:space="0" w:color="auto"/>
            </w:tcBorders>
            <w:vAlign w:val="center"/>
            <w:hideMark/>
          </w:tcPr>
          <w:p w14:paraId="1040B5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2A7F79EF" w14:textId="77777777" w:rsidTr="00A244FE">
        <w:trPr>
          <w:trHeight w:val="271"/>
        </w:trPr>
        <w:tc>
          <w:tcPr>
            <w:tcW w:w="9067" w:type="dxa"/>
            <w:tcBorders>
              <w:top w:val="single" w:sz="4" w:space="0" w:color="auto"/>
              <w:left w:val="single" w:sz="4" w:space="0" w:color="auto"/>
              <w:bottom w:val="single" w:sz="4" w:space="0" w:color="auto"/>
              <w:right w:val="single" w:sz="4" w:space="0" w:color="auto"/>
            </w:tcBorders>
            <w:vAlign w:val="center"/>
            <w:hideMark/>
          </w:tcPr>
          <w:p w14:paraId="7946C1A3" w14:textId="536F5B3B"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Máximo </w:t>
            </w:r>
            <w:r w:rsidR="008B60B2">
              <w:rPr>
                <w:sz w:val="18"/>
                <w:szCs w:val="18"/>
                <w:lang w:val="es-DO" w:eastAsia="es-DO"/>
              </w:rPr>
              <w:t>veinte</w:t>
            </w:r>
            <w:r w:rsidRPr="003B6253">
              <w:rPr>
                <w:sz w:val="18"/>
                <w:szCs w:val="18"/>
                <w:lang w:val="es-DO" w:eastAsia="es-DO"/>
              </w:rPr>
              <w:t xml:space="preserve"> (</w:t>
            </w:r>
            <w:r w:rsidR="008B60B2">
              <w:rPr>
                <w:sz w:val="18"/>
                <w:szCs w:val="18"/>
                <w:lang w:val="es-DO" w:eastAsia="es-DO"/>
              </w:rPr>
              <w:t>20</w:t>
            </w:r>
            <w:r w:rsidRPr="003B6253">
              <w:rPr>
                <w:sz w:val="18"/>
                <w:szCs w:val="18"/>
                <w:lang w:val="es-DO" w:eastAsia="es-DO"/>
              </w:rPr>
              <w:t>) años de antigüedad con respecto al año de ejecución del contrato.</w:t>
            </w:r>
          </w:p>
        </w:tc>
      </w:tr>
      <w:tr w:rsidR="00F116AB" w:rsidRPr="00007E67" w14:paraId="757E19C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775991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F1E57E4"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B1052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17C5BEF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EB9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789D0E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3D09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06512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C46E1C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delanteras/traseras funcionando.</w:t>
            </w:r>
          </w:p>
        </w:tc>
      </w:tr>
      <w:tr w:rsidR="00F116AB" w:rsidRPr="00007E67" w14:paraId="49FC731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29144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57004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4D89F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3C3DC790"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568B0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21038F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91DAA0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315608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366299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EF380C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C9017F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07921BB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E9FE7F2"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0898FB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B3DE51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2DA7F3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5C72AC"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0BF99A2D"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F39EB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662D3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9C59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7D2F170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FE3473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236E771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292C3C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1091689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FDBDB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0F7244E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5656F7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4A66D7A"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2DCA4AD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2EEBAA8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FC2CAD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Cristales frontales y laterales sin tintado, oscurecido o polarizado.</w:t>
            </w:r>
          </w:p>
        </w:tc>
      </w:tr>
      <w:tr w:rsidR="00F116AB" w:rsidRPr="00007E67" w14:paraId="174B65C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1FA383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206FF56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28C6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19F75BB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02267F8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404916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185ACF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Grúa Plataforma de 12 toneladas.</w:t>
            </w:r>
          </w:p>
        </w:tc>
      </w:tr>
      <w:tr w:rsidR="00F116AB" w:rsidRPr="00007E67" w14:paraId="06A7FB06" w14:textId="77777777" w:rsidTr="00A244FE">
        <w:trPr>
          <w:trHeight w:val="295"/>
        </w:trPr>
        <w:tc>
          <w:tcPr>
            <w:tcW w:w="9067" w:type="dxa"/>
            <w:tcBorders>
              <w:top w:val="single" w:sz="4" w:space="0" w:color="auto"/>
              <w:left w:val="single" w:sz="4" w:space="0" w:color="auto"/>
              <w:bottom w:val="single" w:sz="4" w:space="0" w:color="auto"/>
              <w:right w:val="single" w:sz="4" w:space="0" w:color="auto"/>
            </w:tcBorders>
            <w:vAlign w:val="center"/>
            <w:hideMark/>
          </w:tcPr>
          <w:p w14:paraId="4EE01C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Plataformas de apoyo para el transporte de postes y transformadores.</w:t>
            </w:r>
          </w:p>
        </w:tc>
      </w:tr>
      <w:tr w:rsidR="00F116AB" w:rsidRPr="00007E67" w14:paraId="766A2D6D" w14:textId="77777777" w:rsidTr="00A244FE">
        <w:trPr>
          <w:trHeight w:val="277"/>
        </w:trPr>
        <w:tc>
          <w:tcPr>
            <w:tcW w:w="9067" w:type="dxa"/>
            <w:tcBorders>
              <w:top w:val="single" w:sz="4" w:space="0" w:color="auto"/>
              <w:left w:val="single" w:sz="4" w:space="0" w:color="auto"/>
              <w:bottom w:val="single" w:sz="4" w:space="0" w:color="auto"/>
              <w:right w:val="single" w:sz="4" w:space="0" w:color="auto"/>
            </w:tcBorders>
            <w:vAlign w:val="center"/>
            <w:hideMark/>
          </w:tcPr>
          <w:p w14:paraId="7555C4C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3C9ADC28" w14:textId="77777777" w:rsidTr="00A244FE">
        <w:trPr>
          <w:trHeight w:val="417"/>
        </w:trPr>
        <w:tc>
          <w:tcPr>
            <w:tcW w:w="9067" w:type="dxa"/>
            <w:tcBorders>
              <w:top w:val="single" w:sz="4" w:space="0" w:color="auto"/>
              <w:left w:val="single" w:sz="4" w:space="0" w:color="auto"/>
              <w:bottom w:val="single" w:sz="4" w:space="0" w:color="auto"/>
              <w:right w:val="single" w:sz="4" w:space="0" w:color="auto"/>
            </w:tcBorders>
            <w:vAlign w:val="center"/>
            <w:hideMark/>
          </w:tcPr>
          <w:p w14:paraId="625D9E9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76B8BB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BFCAC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3DB1791" w14:textId="14808CC0"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0723B85F" w14:textId="2CD2E8B1"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w:t>
      </w:r>
      <w:proofErr w:type="gramStart"/>
      <w:r w:rsidRPr="00C81370">
        <w:rPr>
          <w:sz w:val="21"/>
          <w:szCs w:val="21"/>
          <w:lang w:val="es-DO"/>
        </w:rPr>
        <w:t>mismo ,</w:t>
      </w:r>
      <w:proofErr w:type="gramEnd"/>
      <w:r w:rsidRPr="00C81370">
        <w:rPr>
          <w:sz w:val="21"/>
          <w:szCs w:val="21"/>
          <w:lang w:val="es-DO"/>
        </w:rPr>
        <w:t xml:space="preserve">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064CBD0" w14:textId="77777777" w:rsidR="00F116AB" w:rsidRPr="00F27F58" w:rsidRDefault="00F116AB" w:rsidP="001C74D3">
      <w:pPr>
        <w:numPr>
          <w:ilvl w:val="0"/>
          <w:numId w:val="6"/>
        </w:numPr>
        <w:rPr>
          <w:rFonts w:ascii="Times New Roman" w:eastAsia="Batang" w:hAnsi="Times New Roman" w:cs="Times New Roman"/>
          <w:lang w:val="es-DO" w:eastAsia="es-DO"/>
        </w:rPr>
      </w:pPr>
      <w:r w:rsidRPr="00B13F87">
        <w:rPr>
          <w:b/>
          <w:sz w:val="22"/>
          <w:szCs w:val="22"/>
          <w:lang w:val="es-DO"/>
        </w:rPr>
        <w:t>Camión Canasto:</w:t>
      </w:r>
      <w:r>
        <w:rPr>
          <w:lang w:val="es-DO"/>
        </w:rPr>
        <w:fldChar w:fldCharType="begin"/>
      </w:r>
      <w:r w:rsidRPr="00F27F58">
        <w:rPr>
          <w:lang w:val="es-DO"/>
        </w:rPr>
        <w:instrText xml:space="preserve"> LINK Excel.Sheet.12 "C:\\Users\\svalerioc\\Desktop\\LOTE1\\FINAL\\Copia de CheckList para Inspección de Herramientas revisado-actualizado v3.xlsx" "Canasto Manto.!F67C7:F101C65" \a \f 4 \h  \* MERGEFORMAT </w:instrText>
      </w:r>
      <w:r>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F116AB" w:rsidRPr="00007E67" w14:paraId="2B6573F2" w14:textId="77777777" w:rsidTr="00062EF9">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5EB9FF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Requerimiento de Camión Canasto</w:t>
            </w:r>
          </w:p>
        </w:tc>
      </w:tr>
      <w:tr w:rsidR="00F116AB" w:rsidRPr="00007E67" w14:paraId="09652E3E" w14:textId="77777777" w:rsidTr="00A244FE">
        <w:trPr>
          <w:trHeight w:val="285"/>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E1DD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18FD4E8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9ABA5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Barquilla simple (Un solo hombre).</w:t>
            </w:r>
          </w:p>
        </w:tc>
      </w:tr>
      <w:tr w:rsidR="00F116AB" w:rsidRPr="00007E67" w14:paraId="0DEB98AC"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8B975D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Giro Continuo de 360 Grados.</w:t>
            </w:r>
          </w:p>
        </w:tc>
      </w:tr>
      <w:tr w:rsidR="00F116AB" w:rsidRPr="00007E67" w14:paraId="74CF6AF7" w14:textId="77777777" w:rsidTr="00A244FE">
        <w:trPr>
          <w:trHeight w:val="255"/>
        </w:trPr>
        <w:tc>
          <w:tcPr>
            <w:tcW w:w="9209" w:type="dxa"/>
            <w:tcBorders>
              <w:top w:val="single" w:sz="4" w:space="0" w:color="auto"/>
              <w:left w:val="single" w:sz="4" w:space="0" w:color="auto"/>
              <w:bottom w:val="single" w:sz="4" w:space="0" w:color="auto"/>
              <w:right w:val="single" w:sz="4" w:space="0" w:color="auto"/>
            </w:tcBorders>
            <w:vAlign w:val="center"/>
            <w:hideMark/>
          </w:tcPr>
          <w:p w14:paraId="224CBBD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55D0403E" w14:textId="77777777" w:rsidTr="00A244FE">
        <w:trPr>
          <w:trHeight w:val="269"/>
        </w:trPr>
        <w:tc>
          <w:tcPr>
            <w:tcW w:w="9209" w:type="dxa"/>
            <w:tcBorders>
              <w:top w:val="single" w:sz="4" w:space="0" w:color="auto"/>
              <w:left w:val="single" w:sz="4" w:space="0" w:color="auto"/>
              <w:bottom w:val="single" w:sz="4" w:space="0" w:color="auto"/>
              <w:right w:val="single" w:sz="4" w:space="0" w:color="auto"/>
            </w:tcBorders>
            <w:vAlign w:val="center"/>
            <w:hideMark/>
          </w:tcPr>
          <w:p w14:paraId="54477E97" w14:textId="4EFEE492" w:rsidR="00F116AB" w:rsidRPr="003B6253" w:rsidRDefault="008B60B2" w:rsidP="00A244FE">
            <w:pPr>
              <w:spacing w:before="0" w:line="240" w:lineRule="auto"/>
              <w:jc w:val="left"/>
              <w:rPr>
                <w:sz w:val="18"/>
                <w:szCs w:val="18"/>
                <w:lang w:val="es-DO" w:eastAsia="es-DO"/>
              </w:rPr>
            </w:pPr>
            <w:r w:rsidRPr="003B6253">
              <w:rPr>
                <w:sz w:val="18"/>
                <w:szCs w:val="18"/>
                <w:lang w:val="es-DO" w:eastAsia="es-DO"/>
              </w:rPr>
              <w:t xml:space="preserve">Máximo </w:t>
            </w:r>
            <w:r>
              <w:rPr>
                <w:sz w:val="18"/>
                <w:szCs w:val="18"/>
                <w:lang w:val="es-DO" w:eastAsia="es-DO"/>
              </w:rPr>
              <w:t>veinte</w:t>
            </w:r>
            <w:r w:rsidRPr="003B6253">
              <w:rPr>
                <w:sz w:val="18"/>
                <w:szCs w:val="18"/>
                <w:lang w:val="es-DO" w:eastAsia="es-DO"/>
              </w:rPr>
              <w:t xml:space="preserve"> (</w:t>
            </w:r>
            <w:r>
              <w:rPr>
                <w:sz w:val="18"/>
                <w:szCs w:val="18"/>
                <w:lang w:val="es-DO" w:eastAsia="es-DO"/>
              </w:rPr>
              <w:t>20</w:t>
            </w:r>
            <w:r w:rsidRPr="003B6253">
              <w:rPr>
                <w:sz w:val="18"/>
                <w:szCs w:val="18"/>
                <w:lang w:val="es-DO" w:eastAsia="es-DO"/>
              </w:rPr>
              <w:t>) años</w:t>
            </w:r>
            <w:r w:rsidR="00F116AB" w:rsidRPr="003B6253">
              <w:rPr>
                <w:sz w:val="18"/>
                <w:szCs w:val="18"/>
                <w:lang w:val="es-DO" w:eastAsia="es-DO"/>
              </w:rPr>
              <w:t xml:space="preserve"> de antigüedad con respecto al año de ejecución del contrato.</w:t>
            </w:r>
          </w:p>
        </w:tc>
      </w:tr>
      <w:tr w:rsidR="00F116AB" w:rsidRPr="00007E67" w14:paraId="1F42474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13D7F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0DBB1C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CB5ADD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53B778B3" w14:textId="77777777" w:rsidTr="00A244FE">
        <w:trPr>
          <w:trHeight w:val="211"/>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741005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164E4196"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09E5C7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78F2B3C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5336D0BD" w14:textId="3AF5035F" w:rsidR="00F116AB" w:rsidRPr="003B6253" w:rsidRDefault="0064594E" w:rsidP="00A244FE">
            <w:pPr>
              <w:spacing w:before="0" w:line="240" w:lineRule="auto"/>
              <w:jc w:val="left"/>
              <w:rPr>
                <w:sz w:val="18"/>
                <w:szCs w:val="18"/>
                <w:lang w:val="es-DO" w:eastAsia="es-DO"/>
              </w:rPr>
            </w:pPr>
            <w:r w:rsidRPr="003B6253">
              <w:rPr>
                <w:sz w:val="18"/>
                <w:szCs w:val="18"/>
                <w:lang w:val="es-DO" w:eastAsia="es-DO"/>
              </w:rPr>
              <w:t>Luces delanteras</w:t>
            </w:r>
            <w:r w:rsidR="00F116AB" w:rsidRPr="003B6253">
              <w:rPr>
                <w:sz w:val="18"/>
                <w:szCs w:val="18"/>
                <w:lang w:val="es-DO" w:eastAsia="es-DO"/>
              </w:rPr>
              <w:t>/traseras funcionando.</w:t>
            </w:r>
          </w:p>
        </w:tc>
      </w:tr>
      <w:tr w:rsidR="00F116AB" w:rsidRPr="00007E67" w14:paraId="2D2D123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1E8DB2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402F02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52052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Luces anticolisión.</w:t>
            </w:r>
          </w:p>
        </w:tc>
      </w:tr>
      <w:tr w:rsidR="00F116AB" w:rsidRPr="00007E67" w14:paraId="6B0A0D9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FC4C6C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425390A2"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7BB74EB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2C2B2C2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AE05B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704FE4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F4AE3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6B5B171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59BF6E3"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97AE88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090AE4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0BD837E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B378439"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5899167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0E47CE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05262B9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3FFBD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755F73D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46297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2065EC2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69EC117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5C62B1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1214E5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A537768" w14:textId="77777777" w:rsidTr="00A244FE">
        <w:trPr>
          <w:trHeight w:val="480"/>
        </w:trPr>
        <w:tc>
          <w:tcPr>
            <w:tcW w:w="9209" w:type="dxa"/>
            <w:tcBorders>
              <w:top w:val="single" w:sz="4" w:space="0" w:color="auto"/>
              <w:left w:val="single" w:sz="4" w:space="0" w:color="auto"/>
              <w:bottom w:val="single" w:sz="4" w:space="0" w:color="auto"/>
              <w:right w:val="single" w:sz="4" w:space="0" w:color="auto"/>
            </w:tcBorders>
            <w:vAlign w:val="center"/>
            <w:hideMark/>
          </w:tcPr>
          <w:p w14:paraId="4E706EB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72D76A97" w14:textId="77777777" w:rsidTr="00A244FE">
        <w:trPr>
          <w:trHeight w:val="207"/>
        </w:trPr>
        <w:tc>
          <w:tcPr>
            <w:tcW w:w="9209" w:type="dxa"/>
            <w:tcBorders>
              <w:top w:val="single" w:sz="4" w:space="0" w:color="auto"/>
              <w:left w:val="single" w:sz="4" w:space="0" w:color="auto"/>
              <w:bottom w:val="single" w:sz="4" w:space="0" w:color="auto"/>
              <w:right w:val="single" w:sz="4" w:space="0" w:color="auto"/>
            </w:tcBorders>
            <w:vAlign w:val="center"/>
            <w:hideMark/>
          </w:tcPr>
          <w:p w14:paraId="7F18BB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0B7E85D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D2124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7E37B06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FE2788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5BCBF9B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39786B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74B56B2F" w14:textId="77777777" w:rsidTr="00A244FE">
        <w:trPr>
          <w:trHeight w:val="241"/>
        </w:trPr>
        <w:tc>
          <w:tcPr>
            <w:tcW w:w="9209" w:type="dxa"/>
            <w:tcBorders>
              <w:top w:val="single" w:sz="4" w:space="0" w:color="auto"/>
              <w:left w:val="single" w:sz="4" w:space="0" w:color="auto"/>
              <w:bottom w:val="single" w:sz="4" w:space="0" w:color="auto"/>
              <w:right w:val="single" w:sz="4" w:space="0" w:color="auto"/>
            </w:tcBorders>
            <w:vAlign w:val="center"/>
            <w:hideMark/>
          </w:tcPr>
          <w:p w14:paraId="3B382A2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53155018" w14:textId="77777777" w:rsidTr="00A244FE">
        <w:trPr>
          <w:trHeight w:val="215"/>
        </w:trPr>
        <w:tc>
          <w:tcPr>
            <w:tcW w:w="9209" w:type="dxa"/>
            <w:tcBorders>
              <w:top w:val="single" w:sz="4" w:space="0" w:color="auto"/>
              <w:left w:val="single" w:sz="4" w:space="0" w:color="auto"/>
              <w:bottom w:val="single" w:sz="4" w:space="0" w:color="auto"/>
              <w:right w:val="single" w:sz="4" w:space="0" w:color="auto"/>
            </w:tcBorders>
            <w:vAlign w:val="center"/>
            <w:hideMark/>
          </w:tcPr>
          <w:p w14:paraId="6EDDEE8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0810026B"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73AE7D7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693981BC" w14:textId="04057904"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5E32F258" w14:textId="0103347D"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w:t>
      </w:r>
      <w:proofErr w:type="gramStart"/>
      <w:r w:rsidRPr="00C81370">
        <w:rPr>
          <w:sz w:val="21"/>
          <w:szCs w:val="21"/>
          <w:lang w:val="es-DO"/>
        </w:rPr>
        <w:t>mismo ,</w:t>
      </w:r>
      <w:proofErr w:type="gramEnd"/>
      <w:r w:rsidRPr="00C81370">
        <w:rPr>
          <w:sz w:val="21"/>
          <w:szCs w:val="21"/>
          <w:lang w:val="es-DO"/>
        </w:rPr>
        <w:t xml:space="preserve">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42DDFF9B" w14:textId="77777777" w:rsidR="00241FB8" w:rsidRDefault="00241FB8" w:rsidP="00F116AB">
      <w:pPr>
        <w:spacing w:before="200" w:after="200" w:line="360" w:lineRule="auto"/>
        <w:rPr>
          <w:sz w:val="21"/>
          <w:szCs w:val="21"/>
          <w:lang w:val="es-DO"/>
        </w:rPr>
      </w:pPr>
    </w:p>
    <w:p w14:paraId="756CB228" w14:textId="77777777" w:rsidR="00F116AB" w:rsidRPr="003B6253" w:rsidRDefault="00F116AB" w:rsidP="001C74D3">
      <w:pPr>
        <w:numPr>
          <w:ilvl w:val="0"/>
          <w:numId w:val="6"/>
        </w:numPr>
        <w:rPr>
          <w:sz w:val="22"/>
          <w:szCs w:val="22"/>
          <w:lang w:val="es-DO"/>
        </w:rPr>
      </w:pPr>
      <w:r w:rsidRPr="00B13F87">
        <w:rPr>
          <w:b/>
          <w:sz w:val="22"/>
          <w:szCs w:val="22"/>
          <w:lang w:val="es-DO"/>
        </w:rPr>
        <w:lastRenderedPageBreak/>
        <w:t>Camión Cama Lisa:</w:t>
      </w:r>
      <w:r>
        <w:rPr>
          <w:lang w:val="es-DO"/>
        </w:rPr>
        <w:fldChar w:fldCharType="begin"/>
      </w:r>
      <w:r w:rsidRPr="00007E67">
        <w:rPr>
          <w:lang w:val="es-DO"/>
        </w:rPr>
        <w:instrText xml:space="preserve"> LINK </w:instrText>
      </w:r>
      <w:r>
        <w:rPr>
          <w:lang w:val="es-DO"/>
        </w:rPr>
        <w:instrText xml:space="preserve">Excel.Sheet.12 "C:\\Users\\svalerioc\\Desktop\\LOTE1\\FINAL\\Copia de CheckList para Inspección de Herramientas revisado-actualizado v3.xlsx" "Ligera Manto.!F83C7:F112C65" </w:instrText>
      </w:r>
      <w:r w:rsidRPr="00007E67">
        <w:rPr>
          <w:lang w:val="es-DO"/>
        </w:rPr>
        <w:instrText xml:space="preserve">\a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00AD9B42"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5FB9C71" w14:textId="77777777" w:rsidR="00F116AB" w:rsidRPr="003B6253" w:rsidRDefault="00F116AB" w:rsidP="00A244FE">
            <w:pPr>
              <w:spacing w:before="0" w:line="240" w:lineRule="auto"/>
              <w:jc w:val="left"/>
              <w:rPr>
                <w:rFonts w:ascii="Calibri" w:hAnsi="Calibri" w:cs="Calibri"/>
                <w:b/>
                <w:bCs/>
                <w:lang w:val="es-DO" w:eastAsia="es-DO"/>
              </w:rPr>
            </w:pPr>
            <w:r w:rsidRPr="00007E67">
              <w:rPr>
                <w:rFonts w:ascii="Calibri" w:hAnsi="Calibri" w:cs="Calibri"/>
                <w:b/>
                <w:bCs/>
                <w:lang w:val="es-DO" w:eastAsia="es-DO"/>
              </w:rPr>
              <w:t>Camión</w:t>
            </w:r>
            <w:r w:rsidRPr="003B6253">
              <w:rPr>
                <w:rFonts w:ascii="Calibri" w:hAnsi="Calibri" w:cs="Calibri"/>
                <w:b/>
                <w:bCs/>
                <w:lang w:val="es-DO" w:eastAsia="es-DO"/>
              </w:rPr>
              <w:t xml:space="preserve"> Cama Lisa</w:t>
            </w:r>
          </w:p>
        </w:tc>
      </w:tr>
      <w:tr w:rsidR="00F116AB" w:rsidRPr="00007E67" w14:paraId="24416FEA" w14:textId="77777777" w:rsidTr="00A244FE">
        <w:trPr>
          <w:trHeight w:val="309"/>
        </w:trPr>
        <w:tc>
          <w:tcPr>
            <w:tcW w:w="9067" w:type="dxa"/>
            <w:tcBorders>
              <w:top w:val="single" w:sz="4" w:space="0" w:color="auto"/>
              <w:left w:val="single" w:sz="4" w:space="0" w:color="auto"/>
              <w:bottom w:val="single" w:sz="4" w:space="0" w:color="auto"/>
              <w:right w:val="single" w:sz="4" w:space="0" w:color="auto"/>
            </w:tcBorders>
            <w:vAlign w:val="center"/>
            <w:hideMark/>
          </w:tcPr>
          <w:p w14:paraId="1F29D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Camión Cama Larga o corta.</w:t>
            </w:r>
          </w:p>
        </w:tc>
      </w:tr>
      <w:tr w:rsidR="00F116AB" w:rsidRPr="00007E67" w14:paraId="29E071EA" w14:textId="77777777" w:rsidTr="00A244FE">
        <w:trPr>
          <w:trHeight w:val="331"/>
        </w:trPr>
        <w:tc>
          <w:tcPr>
            <w:tcW w:w="9067" w:type="dxa"/>
            <w:tcBorders>
              <w:top w:val="single" w:sz="4" w:space="0" w:color="auto"/>
              <w:left w:val="single" w:sz="4" w:space="0" w:color="auto"/>
              <w:bottom w:val="single" w:sz="4" w:space="0" w:color="auto"/>
              <w:right w:val="single" w:sz="4" w:space="0" w:color="auto"/>
            </w:tcBorders>
            <w:vAlign w:val="center"/>
            <w:hideMark/>
          </w:tcPr>
          <w:p w14:paraId="7D6F17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Máximo diez (10) años de antigüedad con respecto al año de ejecución del contrato.</w:t>
            </w:r>
          </w:p>
        </w:tc>
      </w:tr>
      <w:tr w:rsidR="00F116AB" w:rsidRPr="00007E67" w14:paraId="79F7688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27EEA8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5D14D6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371BA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3094A97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382160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601114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23541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4F99C52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A4336CB"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49EC0C0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92DB7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5232E65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F96AB3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0CCC43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5BBB2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EF7540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3354DD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0DD01FD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160134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5720524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462A3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13BBA86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E029285"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2317B12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139023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7B4460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EF51570"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768CF8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943512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248A1C1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91A64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58D0A4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1641D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10D9DF6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737C0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48ADF96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15D70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63DCF7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545EA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7C280A77"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3C4D4A4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095653E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72674A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2E3E850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FDEB7D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4E9A0DF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F82F91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0A58BCAB" w14:textId="77777777" w:rsidTr="00A244FE">
        <w:trPr>
          <w:trHeight w:val="443"/>
        </w:trPr>
        <w:tc>
          <w:tcPr>
            <w:tcW w:w="9067" w:type="dxa"/>
            <w:tcBorders>
              <w:top w:val="single" w:sz="4" w:space="0" w:color="auto"/>
              <w:left w:val="single" w:sz="4" w:space="0" w:color="auto"/>
              <w:bottom w:val="single" w:sz="4" w:space="0" w:color="auto"/>
              <w:right w:val="single" w:sz="4" w:space="0" w:color="auto"/>
            </w:tcBorders>
            <w:vAlign w:val="center"/>
            <w:hideMark/>
          </w:tcPr>
          <w:p w14:paraId="0716A23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10CACBE2" w14:textId="77777777" w:rsidTr="00A244FE">
        <w:trPr>
          <w:trHeight w:val="407"/>
        </w:trPr>
        <w:tc>
          <w:tcPr>
            <w:tcW w:w="9067" w:type="dxa"/>
            <w:tcBorders>
              <w:top w:val="single" w:sz="4" w:space="0" w:color="auto"/>
              <w:left w:val="single" w:sz="4" w:space="0" w:color="auto"/>
              <w:bottom w:val="single" w:sz="4" w:space="0" w:color="auto"/>
              <w:right w:val="single" w:sz="4" w:space="0" w:color="auto"/>
            </w:tcBorders>
            <w:vAlign w:val="center"/>
            <w:hideMark/>
          </w:tcPr>
          <w:p w14:paraId="094AAC9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2FF14A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EFC60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4BF4878" w14:textId="610045AC" w:rsidR="00F116AB" w:rsidRPr="00C81370" w:rsidRDefault="00F116AB" w:rsidP="00F116AB">
      <w:pPr>
        <w:spacing w:before="200" w:after="200" w:line="360" w:lineRule="auto"/>
        <w:rPr>
          <w:sz w:val="21"/>
          <w:szCs w:val="21"/>
          <w:lang w:val="es-DO"/>
        </w:rPr>
      </w:pPr>
      <w:r>
        <w:rPr>
          <w:sz w:val="22"/>
          <w:szCs w:val="22"/>
          <w:lang w:val="es-DO"/>
        </w:rPr>
        <w:lastRenderedPageBreak/>
        <w:fldChar w:fldCharType="end"/>
      </w:r>
      <w:r w:rsidRPr="00C81370">
        <w:rPr>
          <w:sz w:val="21"/>
          <w:szCs w:val="21"/>
          <w:lang w:val="es-DO"/>
        </w:rPr>
        <w:t xml:space="preserve">El equipo debe garantizar un alto porcentaje de horas de uso sin interrupción, con un máximo de una (1) salida al mes y un tiempo máximo de 12 horas cada una, por cualquier tipo de defecto. Debe ser para 4 toneladas mínimo, similar a: Daihatsu Delta, Mitsubishi </w:t>
      </w:r>
      <w:proofErr w:type="spellStart"/>
      <w:r w:rsidRPr="00C81370">
        <w:rPr>
          <w:sz w:val="21"/>
          <w:szCs w:val="21"/>
          <w:lang w:val="es-DO"/>
        </w:rPr>
        <w:t>Canter</w:t>
      </w:r>
      <w:proofErr w:type="spellEnd"/>
      <w:r w:rsidRPr="00C81370">
        <w:rPr>
          <w:sz w:val="21"/>
          <w:szCs w:val="21"/>
          <w:lang w:val="es-DO"/>
        </w:rPr>
        <w:t xml:space="preserve">,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94BC8E9" w14:textId="6EBBF7BA"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10 años contados a partir de la fecha de firma del contrato.</w:t>
      </w:r>
    </w:p>
    <w:p w14:paraId="369A86AC" w14:textId="77777777" w:rsidR="00F116AB" w:rsidRDefault="00F116AB" w:rsidP="001C74D3">
      <w:pPr>
        <w:numPr>
          <w:ilvl w:val="0"/>
          <w:numId w:val="6"/>
        </w:numPr>
        <w:rPr>
          <w:b/>
          <w:sz w:val="22"/>
          <w:szCs w:val="22"/>
          <w:lang w:val="es-DO"/>
        </w:rPr>
      </w:pPr>
      <w:r w:rsidRPr="00B13F87">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214821A8" w14:textId="77777777" w:rsidTr="00A244FE">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12D48A1"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F116AB" w:rsidRPr="00D4460C" w14:paraId="1901CBD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3FE359" w14:textId="42BFB918"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Diez</w:t>
            </w:r>
            <w:r w:rsidRPr="00D4460C">
              <w:rPr>
                <w:sz w:val="18"/>
                <w:szCs w:val="18"/>
                <w:lang w:val="es-DO" w:eastAsia="es-DO"/>
              </w:rPr>
              <w:t xml:space="preserve"> (10) años de antigüedad con respecto al año de ejecución del contrato.</w:t>
            </w:r>
          </w:p>
        </w:tc>
      </w:tr>
      <w:tr w:rsidR="00F116AB" w:rsidRPr="00D4460C" w14:paraId="6AE08EF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4F4B56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79B1A0D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D912C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2E318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E7589A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7CDB2B5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D2E861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423A205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F1ACD12" w14:textId="2BC817D2"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26C22B8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AF7FD6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53F7E6E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20D51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3CD5F03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863197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72EECF0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66DF22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w:t>
            </w:r>
          </w:p>
        </w:tc>
      </w:tr>
      <w:tr w:rsidR="00F116AB" w:rsidRPr="00D4460C" w14:paraId="5918AF8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E882C4F"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298C72D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312F6A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1A46582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C1EF26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25C07E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7AF7D0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48A19F2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FA7EFA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0B7EF5B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B62771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51EF355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A4161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415622"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0DDEFB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1716731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92215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5349A9FF"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 xml:space="preserve">El equipo debe garantizar un alto porcentaje de horas de uso sin interrupción, con un máximo de una (1) salida al mes y un tiempo máximo de 12 horas cada una, por cualquier tipo de defecto.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4C0B6C69"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w:t>
      </w:r>
    </w:p>
    <w:p w14:paraId="48127289" w14:textId="3C1B86EB" w:rsidR="00465EC3" w:rsidRDefault="00F116AB" w:rsidP="00F116AB">
      <w:pPr>
        <w:spacing w:before="200" w:after="200" w:line="360" w:lineRule="auto"/>
        <w:rPr>
          <w:sz w:val="21"/>
          <w:szCs w:val="21"/>
          <w:lang w:val="es-DO"/>
        </w:rPr>
      </w:pPr>
      <w:r w:rsidRPr="00C81370">
        <w:rPr>
          <w:sz w:val="21"/>
          <w:szCs w:val="21"/>
          <w:lang w:val="es-DO"/>
        </w:rPr>
        <w:t>Este vehículo será utilizado por los supervisores y el equipo de apoyo del contratista durante la ejecución del proyecto, también con una antigüedad máxima de 10 años contados a partir de la fecha de firma del contrato.</w:t>
      </w:r>
    </w:p>
    <w:p w14:paraId="7686490A" w14:textId="77777777" w:rsidR="00F116AB" w:rsidRDefault="00F116AB" w:rsidP="001C74D3">
      <w:pPr>
        <w:numPr>
          <w:ilvl w:val="0"/>
          <w:numId w:val="6"/>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0F73DCD3"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23A3E47"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Canasto TCT</w:t>
            </w:r>
          </w:p>
        </w:tc>
      </w:tr>
      <w:tr w:rsidR="00F116AB" w:rsidRPr="00D4460C" w14:paraId="5BFDD4B5"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AEB328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5C466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D60D2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Barquilla simple (Un solo hombre).</w:t>
            </w:r>
          </w:p>
        </w:tc>
      </w:tr>
      <w:tr w:rsidR="00F116AB" w:rsidRPr="00D4460C" w14:paraId="59C319B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AAFEA7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Giro Continuo de 360 Grados.</w:t>
            </w:r>
          </w:p>
        </w:tc>
      </w:tr>
      <w:tr w:rsidR="00F116AB" w:rsidRPr="00D4460C" w14:paraId="4919B7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CBF7C8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447C62E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986C37" w14:textId="37FD0712" w:rsidR="00F116AB" w:rsidRPr="00D4460C" w:rsidRDefault="00F116AB" w:rsidP="00A244FE">
            <w:pPr>
              <w:spacing w:before="0" w:line="240" w:lineRule="auto"/>
              <w:jc w:val="left"/>
              <w:rPr>
                <w:sz w:val="18"/>
                <w:szCs w:val="18"/>
                <w:lang w:val="es-DO" w:eastAsia="es-DO"/>
              </w:rPr>
            </w:pPr>
            <w:r>
              <w:rPr>
                <w:sz w:val="18"/>
                <w:szCs w:val="18"/>
                <w:lang w:val="es-DO" w:eastAsia="es-DO"/>
              </w:rPr>
              <w:t xml:space="preserve">Máximo </w:t>
            </w:r>
            <w:r w:rsidR="00EA44C0">
              <w:rPr>
                <w:sz w:val="18"/>
                <w:szCs w:val="18"/>
                <w:lang w:val="es-DO" w:eastAsia="es-DO"/>
              </w:rPr>
              <w:t>Quince</w:t>
            </w:r>
            <w:r>
              <w:rPr>
                <w:sz w:val="18"/>
                <w:szCs w:val="18"/>
                <w:lang w:val="es-DO" w:eastAsia="es-DO"/>
              </w:rPr>
              <w:t xml:space="preserve"> (15</w:t>
            </w:r>
            <w:r w:rsidRPr="00D4460C">
              <w:rPr>
                <w:sz w:val="18"/>
                <w:szCs w:val="18"/>
                <w:lang w:val="es-DO" w:eastAsia="es-DO"/>
              </w:rPr>
              <w:t>) años de antigüedad con respecto al año de ejecución del contrato.</w:t>
            </w:r>
          </w:p>
        </w:tc>
      </w:tr>
      <w:tr w:rsidR="00F116AB" w:rsidRPr="00D4460C" w14:paraId="1E4B8AC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2EA36F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571D140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317E79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0F573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9722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2AB39EB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D914FE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598A7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7DDDDF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delanteras/traseras funcionando.</w:t>
            </w:r>
          </w:p>
        </w:tc>
      </w:tr>
      <w:tr w:rsidR="00F116AB" w:rsidRPr="00D4460C" w14:paraId="10A4944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6F9B4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7A56A42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D995D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254837C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8E49C2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410DCB6"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E8F8C9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7577A2A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5F00EE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64C4174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9A6F2F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1279242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1BE741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21351B8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C6D893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2A30C9D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D6D03A0"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4F6B902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CBC509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5179AA4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8550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Asientos y puertas delanteras/trasera en buen estado.</w:t>
            </w:r>
          </w:p>
        </w:tc>
      </w:tr>
      <w:tr w:rsidR="00F116AB" w:rsidRPr="00D4460C" w14:paraId="6E04C5F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855B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8D57F6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82B86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35691F3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185646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2750399"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1CDFD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264C34EF"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E17E8D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FDF5FC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4976A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06D33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769B3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4B71E77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9E0AD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4AE1C26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BCA4C6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6FD0B046"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1EC42E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1BAF75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4076B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27D3F39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53AB23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0EE2C56B" w14:textId="77777777" w:rsidR="005F18FC" w:rsidRDefault="005F18FC" w:rsidP="00F116A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32C21B57"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D806C29"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Tipo Grúa TCT</w:t>
            </w:r>
          </w:p>
        </w:tc>
      </w:tr>
      <w:tr w:rsidR="00F116AB" w:rsidRPr="00D4460C" w14:paraId="16B6264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B9FA62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2C7669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4E7FC5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Plataforma de 12 Ton, con soga de bum de Nylon para </w:t>
            </w:r>
            <w:proofErr w:type="spellStart"/>
            <w:r w:rsidRPr="00D4460C">
              <w:rPr>
                <w:sz w:val="18"/>
                <w:szCs w:val="18"/>
                <w:lang w:val="es-DO" w:eastAsia="es-DO"/>
              </w:rPr>
              <w:t>izaje</w:t>
            </w:r>
            <w:proofErr w:type="spellEnd"/>
            <w:r w:rsidRPr="00D4460C">
              <w:rPr>
                <w:sz w:val="18"/>
                <w:szCs w:val="18"/>
                <w:lang w:val="es-DO" w:eastAsia="es-DO"/>
              </w:rPr>
              <w:t>.</w:t>
            </w:r>
          </w:p>
        </w:tc>
      </w:tr>
      <w:tr w:rsidR="00F116AB" w:rsidRPr="00D4460C" w14:paraId="513903E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6B6E34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Cubiertas para poste.</w:t>
            </w:r>
          </w:p>
        </w:tc>
      </w:tr>
      <w:tr w:rsidR="00F116AB" w:rsidRPr="00D4460C" w14:paraId="0B10375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356FC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apoyo traslado de postes.</w:t>
            </w:r>
          </w:p>
        </w:tc>
      </w:tr>
      <w:tr w:rsidR="00F116AB" w:rsidRPr="00D4460C" w14:paraId="26A3286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828F74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1DF9DBC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C50AC96" w14:textId="6A6E6A85"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quince</w:t>
            </w:r>
            <w:r w:rsidRPr="00D4460C">
              <w:rPr>
                <w:sz w:val="18"/>
                <w:szCs w:val="18"/>
                <w:lang w:val="es-DO" w:eastAsia="es-DO"/>
              </w:rPr>
              <w:t xml:space="preserve"> (</w:t>
            </w:r>
            <w:r w:rsidR="00EA44C0">
              <w:rPr>
                <w:sz w:val="18"/>
                <w:szCs w:val="18"/>
                <w:lang w:val="es-DO" w:eastAsia="es-DO"/>
              </w:rPr>
              <w:t>15</w:t>
            </w:r>
            <w:r w:rsidRPr="00D4460C">
              <w:rPr>
                <w:sz w:val="18"/>
                <w:szCs w:val="18"/>
                <w:lang w:val="es-DO" w:eastAsia="es-DO"/>
              </w:rPr>
              <w:t>) años de antigüedad con respecto al año de ejecución del contrato.</w:t>
            </w:r>
          </w:p>
        </w:tc>
      </w:tr>
      <w:tr w:rsidR="00F116AB" w:rsidRPr="00D4460C" w14:paraId="4E4829E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571EAC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3F5A4E8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17BA44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1A0D482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843C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5800D8F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A96D8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C029EA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8FBAEB" w14:textId="150A5FAF"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62E854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B8CC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1B92F64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0F7F4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1BCD0F1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FFEC4B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F0C37B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C9068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1578489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2C25D0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39E27D3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2866B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0EB3594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0EAE72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6DAFC4A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75C26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5F7471B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B192A32"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09D8AB7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3A6F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6317D3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837788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0400F3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2CA84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Cristal frontal, trasero y laterales en buen estado.</w:t>
            </w:r>
          </w:p>
        </w:tc>
      </w:tr>
      <w:tr w:rsidR="00F116AB" w:rsidRPr="00D4460C" w14:paraId="4E6E87D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95B5D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77545AF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15D67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FCBCC9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31B3C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73B5C9C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8738B5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B4769A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0A6EB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6BF4178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DAE1F5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5D2831E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3688B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59DB4D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A0EEE5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3F61E99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D2FD74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Grúa Plataforma de 12 toneladas.</w:t>
            </w:r>
          </w:p>
        </w:tc>
      </w:tr>
      <w:tr w:rsidR="00F116AB" w:rsidRPr="00D4460C" w14:paraId="2D45BD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A4B7E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Plataformas de apoyo para el transporte de postes y transformadores.</w:t>
            </w:r>
          </w:p>
        </w:tc>
      </w:tr>
      <w:tr w:rsidR="00F116AB" w:rsidRPr="00D4460C" w14:paraId="24CEDAF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82ED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3F48274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EB3B58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5A768A9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E16C45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10AF3539" w14:textId="72405D3F"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w:t>
      </w:r>
      <w:r w:rsidR="0048726A">
        <w:rPr>
          <w:sz w:val="21"/>
          <w:szCs w:val="21"/>
          <w:lang w:val="es-DO"/>
        </w:rPr>
        <w:t>5</w:t>
      </w:r>
      <w:r w:rsidRPr="00C81370">
        <w:rPr>
          <w:sz w:val="21"/>
          <w:szCs w:val="21"/>
          <w:lang w:val="es-DO"/>
        </w:rPr>
        <w:t xml:space="preserve"> años contados a partir de la fecha de firma del contrato.</w:t>
      </w:r>
    </w:p>
    <w:p w14:paraId="0646EA27" w14:textId="77777777" w:rsidR="00F116AB" w:rsidRPr="00B13F87" w:rsidRDefault="00F116AB" w:rsidP="001C74D3">
      <w:pPr>
        <w:numPr>
          <w:ilvl w:val="0"/>
          <w:numId w:val="6"/>
        </w:numPr>
        <w:rPr>
          <w:sz w:val="22"/>
          <w:szCs w:val="22"/>
          <w:lang w:val="es-DO"/>
        </w:rPr>
      </w:pPr>
      <w:r w:rsidRPr="00B13F87">
        <w:rPr>
          <w:b/>
          <w:sz w:val="22"/>
          <w:szCs w:val="22"/>
          <w:lang w:val="es-DO"/>
        </w:rPr>
        <w:t>Otras consideraciones:</w:t>
      </w:r>
    </w:p>
    <w:p w14:paraId="69918AA5"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0F80C9CA" w14:textId="77777777" w:rsidR="00F116AB" w:rsidRPr="00C81370" w:rsidRDefault="00F116AB" w:rsidP="00F116AB">
      <w:pPr>
        <w:spacing w:before="200" w:after="200" w:line="360" w:lineRule="auto"/>
        <w:rPr>
          <w:sz w:val="21"/>
          <w:szCs w:val="21"/>
          <w:lang w:val="es-DO"/>
        </w:rPr>
      </w:pPr>
      <w:r w:rsidRPr="00C81370">
        <w:rPr>
          <w:sz w:val="21"/>
          <w:szCs w:val="21"/>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5ACA08CC"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13C05FB7" w14:textId="77777777" w:rsidR="00F116AB" w:rsidRPr="00C81370" w:rsidRDefault="00F116AB" w:rsidP="00F116AB">
      <w:pPr>
        <w:spacing w:before="200" w:after="200" w:line="360" w:lineRule="auto"/>
        <w:rPr>
          <w:sz w:val="21"/>
          <w:szCs w:val="21"/>
          <w:lang w:val="es-DO"/>
        </w:rPr>
      </w:pPr>
      <w:r w:rsidRPr="00C81370">
        <w:rPr>
          <w:sz w:val="21"/>
          <w:szCs w:val="21"/>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5118082C" w14:textId="0713B207" w:rsidR="005F18FC" w:rsidRPr="00C81370" w:rsidRDefault="00F116AB" w:rsidP="00F116AB">
      <w:pPr>
        <w:spacing w:before="200" w:after="200" w:line="360" w:lineRule="auto"/>
        <w:rPr>
          <w:sz w:val="21"/>
          <w:szCs w:val="21"/>
          <w:lang w:val="es-DO"/>
        </w:rPr>
      </w:pPr>
      <w:r w:rsidRPr="00C81370">
        <w:rPr>
          <w:sz w:val="21"/>
          <w:szCs w:val="21"/>
          <w:lang w:val="es-DO"/>
        </w:rPr>
        <w:t>El contratista debe presentar a EDESUR el seguro obligatorio y una certificación técnico-mecánica, expedida por un centro de diagnóstico automotriz autorizado de todos los vehículos utilizados en la operación.</w:t>
      </w:r>
    </w:p>
    <w:p w14:paraId="1AC9834E"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3FBEFA23" w14:textId="77777777" w:rsidR="00F116AB" w:rsidRPr="00C81370" w:rsidRDefault="00F116AB" w:rsidP="00F116AB">
      <w:pPr>
        <w:spacing w:before="200" w:after="200" w:line="360" w:lineRule="auto"/>
        <w:rPr>
          <w:sz w:val="21"/>
          <w:szCs w:val="21"/>
          <w:lang w:val="es-DO"/>
        </w:rPr>
      </w:pPr>
      <w:r w:rsidRPr="00C81370">
        <w:rPr>
          <w:sz w:val="21"/>
          <w:szCs w:val="21"/>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1C8EF067"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2A9512C"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contratista deberá registrar mediante planillas actualizadas, y enviar para fines de inspección a EDESUR, la base de datos de los empleados para la ejecución de los trabajos. El contratista deberá </w:t>
      </w:r>
      <w:r w:rsidRPr="00C81370">
        <w:rPr>
          <w:sz w:val="21"/>
          <w:szCs w:val="21"/>
          <w:lang w:val="es-DO"/>
        </w:rPr>
        <w:lastRenderedPageBreak/>
        <w:t>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249BCFD7"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personal del contratista deberá estar identificado mediante un </w:t>
      </w:r>
      <w:proofErr w:type="gramStart"/>
      <w:r w:rsidRPr="00C81370">
        <w:rPr>
          <w:sz w:val="21"/>
          <w:szCs w:val="21"/>
          <w:lang w:val="es-DO"/>
        </w:rPr>
        <w:t>carnet</w:t>
      </w:r>
      <w:proofErr w:type="gramEnd"/>
      <w:r w:rsidRPr="00C81370">
        <w:rPr>
          <w:sz w:val="21"/>
          <w:szCs w:val="21"/>
          <w:lang w:val="es-DO"/>
        </w:rPr>
        <w:t xml:space="preserve"> en el cual se indique, nombres; apellidos, nombre de la empresa para cual presta servicio, función o cargo; fecha de ingreso a la empresa contratista. </w:t>
      </w:r>
    </w:p>
    <w:p w14:paraId="08813031"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suministrar, en un plazo no mayor de 5 días laborables, las informaciones relativas al personal y/o certificaciones laborales y citación de empleados que le sean requeridas por EDESUR.</w:t>
      </w:r>
    </w:p>
    <w:p w14:paraId="5F228D68"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 compromete a no tintar, en ninguna circunstancia, el cristal frontal, el de la puerta del conductor y el acompañante.</w:t>
      </w:r>
    </w:p>
    <w:p w14:paraId="6232E2FA" w14:textId="77777777" w:rsidR="009D0F98" w:rsidRDefault="009D0F98">
      <w:pPr>
        <w:spacing w:before="0" w:line="240" w:lineRule="auto"/>
        <w:jc w:val="left"/>
        <w:rPr>
          <w:b/>
          <w:sz w:val="22"/>
        </w:rPr>
      </w:pPr>
      <w:r>
        <w:rPr>
          <w:b/>
          <w:sz w:val="22"/>
        </w:rPr>
        <w:br w:type="page"/>
      </w:r>
    </w:p>
    <w:p w14:paraId="4B97C52B" w14:textId="738F7971"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lastRenderedPageBreak/>
        <w:t>Espacio de Almacenes</w:t>
      </w:r>
    </w:p>
    <w:p w14:paraId="1873DC2A"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someter a EDESUR la propuesta de almacén antes de cerrar cualquier tipo de contratación, para su evaluación.</w:t>
      </w:r>
    </w:p>
    <w:p w14:paraId="2FD1ED0F" w14:textId="77777777" w:rsidR="00F116AB" w:rsidRPr="00C81370" w:rsidRDefault="00F116AB" w:rsidP="00F116AB">
      <w:pPr>
        <w:spacing w:before="200" w:after="200" w:line="360" w:lineRule="auto"/>
        <w:rPr>
          <w:sz w:val="21"/>
          <w:szCs w:val="21"/>
          <w:lang w:val="es-DO"/>
        </w:rPr>
      </w:pPr>
      <w:r w:rsidRPr="00C81370">
        <w:rPr>
          <w:sz w:val="21"/>
          <w:szCs w:val="21"/>
          <w:lang w:val="es-DO"/>
        </w:rPr>
        <w:t>Del mismo modo, el contratista será responsable del correcto almacenamiento de transformadores y otros equipos que contengan aceite dieléctrico, a fin de evitar derrames que puedan impactar sensiblemente el medio ambiente.</w:t>
      </w:r>
    </w:p>
    <w:p w14:paraId="23801BF6"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D77C1C4" w14:textId="41675E77" w:rsidR="005258B8" w:rsidRPr="00C81370" w:rsidRDefault="00F116AB" w:rsidP="00F116AB">
      <w:pPr>
        <w:spacing w:before="200" w:after="200" w:line="360" w:lineRule="auto"/>
        <w:rPr>
          <w:sz w:val="21"/>
          <w:szCs w:val="21"/>
          <w:lang w:val="es-DO"/>
        </w:rPr>
      </w:pPr>
      <w:r w:rsidRPr="00C81370">
        <w:rPr>
          <w:sz w:val="21"/>
          <w:szCs w:val="21"/>
          <w:lang w:val="es-DO"/>
        </w:rPr>
        <w:t>Los espacios mínimos de almacenes requeridos para la ejecución de los trabajos serán los siguientes:</w:t>
      </w:r>
    </w:p>
    <w:tbl>
      <w:tblPr>
        <w:tblStyle w:val="Tablaconcuadrcula1"/>
        <w:tblW w:w="9569" w:type="dxa"/>
        <w:jc w:val="center"/>
        <w:tblLook w:val="04A0" w:firstRow="1" w:lastRow="0" w:firstColumn="1" w:lastColumn="0" w:noHBand="0" w:noVBand="1"/>
      </w:tblPr>
      <w:tblGrid>
        <w:gridCol w:w="4390"/>
        <w:gridCol w:w="1842"/>
        <w:gridCol w:w="1843"/>
        <w:gridCol w:w="1494"/>
      </w:tblGrid>
      <w:tr w:rsidR="00F116AB" w:rsidRPr="00062EF9" w14:paraId="7F87913C" w14:textId="77777777" w:rsidTr="005715D6">
        <w:trPr>
          <w:trHeight w:val="679"/>
          <w:jc w:val="center"/>
        </w:trPr>
        <w:tc>
          <w:tcPr>
            <w:tcW w:w="4390" w:type="dxa"/>
            <w:shd w:val="clear" w:color="auto" w:fill="AEAAAA" w:themeFill="background2" w:themeFillShade="BF"/>
            <w:vAlign w:val="center"/>
          </w:tcPr>
          <w:p w14:paraId="73DB678E"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Circuitos</w:t>
            </w:r>
          </w:p>
        </w:tc>
        <w:tc>
          <w:tcPr>
            <w:tcW w:w="1842" w:type="dxa"/>
            <w:shd w:val="clear" w:color="auto" w:fill="AEAAAA" w:themeFill="background2" w:themeFillShade="BF"/>
            <w:vAlign w:val="center"/>
          </w:tcPr>
          <w:p w14:paraId="4320AA9F"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573E6F4D"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Techada</w:t>
            </w:r>
          </w:p>
          <w:p w14:paraId="1140B923"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843" w:type="dxa"/>
            <w:shd w:val="clear" w:color="auto" w:fill="AEAAAA" w:themeFill="background2" w:themeFillShade="BF"/>
            <w:vAlign w:val="center"/>
          </w:tcPr>
          <w:p w14:paraId="7B0B3739"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 Intemperie</w:t>
            </w:r>
          </w:p>
          <w:p w14:paraId="785278CB"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494" w:type="dxa"/>
            <w:shd w:val="clear" w:color="auto" w:fill="AEAAAA" w:themeFill="background2" w:themeFillShade="BF"/>
            <w:vAlign w:val="center"/>
          </w:tcPr>
          <w:p w14:paraId="0EF103F4"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4F315306"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Total</w:t>
            </w:r>
          </w:p>
          <w:p w14:paraId="324AED8A"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(m2)</w:t>
            </w:r>
          </w:p>
        </w:tc>
      </w:tr>
      <w:tr w:rsidR="00F116AB" w:rsidRPr="00062EF9" w14:paraId="69364FFF" w14:textId="77777777" w:rsidTr="00C84B45">
        <w:trPr>
          <w:trHeight w:val="1175"/>
          <w:jc w:val="center"/>
        </w:trPr>
        <w:tc>
          <w:tcPr>
            <w:tcW w:w="4390" w:type="dxa"/>
            <w:vAlign w:val="center"/>
          </w:tcPr>
          <w:p w14:paraId="1A2DE857" w14:textId="064972DF" w:rsidR="00F116AB" w:rsidRPr="005715D6" w:rsidRDefault="00C84B45" w:rsidP="009D36E2">
            <w:pPr>
              <w:spacing w:line="240" w:lineRule="auto"/>
              <w:jc w:val="left"/>
              <w:rPr>
                <w:rFonts w:ascii="Times New Roman" w:eastAsia="Calibri" w:hAnsi="Times New Roman" w:cs="Times New Roman"/>
                <w:sz w:val="20"/>
                <w:szCs w:val="20"/>
                <w:lang w:val="en-US" w:eastAsia="en-US"/>
              </w:rPr>
            </w:pPr>
            <w:r w:rsidRPr="00C84B45">
              <w:rPr>
                <w:sz w:val="18"/>
                <w:szCs w:val="18"/>
              </w:rPr>
              <w:t>COHE101, COHE102, COHE103, COHE104, COHE105, COHE106, COHE107, COHE108, COHE109, y COHE110,</w:t>
            </w:r>
          </w:p>
        </w:tc>
        <w:tc>
          <w:tcPr>
            <w:tcW w:w="1842" w:type="dxa"/>
            <w:vAlign w:val="center"/>
          </w:tcPr>
          <w:p w14:paraId="6E371DE1" w14:textId="16E02D05" w:rsidR="00F116AB" w:rsidRPr="00062EF9" w:rsidRDefault="00F119C3" w:rsidP="009D36E2">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1,000</w:t>
            </w:r>
          </w:p>
        </w:tc>
        <w:tc>
          <w:tcPr>
            <w:tcW w:w="1843" w:type="dxa"/>
            <w:vAlign w:val="center"/>
          </w:tcPr>
          <w:p w14:paraId="53823D7E" w14:textId="7A73F1F4" w:rsidR="00F116AB" w:rsidRPr="00062EF9" w:rsidRDefault="00F119C3" w:rsidP="009D36E2">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1,4</w:t>
            </w:r>
            <w:r w:rsidR="005715D6">
              <w:rPr>
                <w:rFonts w:eastAsia="Calibri" w:cs="Times New Roman"/>
                <w:sz w:val="20"/>
                <w:szCs w:val="20"/>
                <w:lang w:val="es-DO" w:eastAsia="en-US"/>
              </w:rPr>
              <w:t>00</w:t>
            </w:r>
          </w:p>
        </w:tc>
        <w:tc>
          <w:tcPr>
            <w:tcW w:w="1494" w:type="dxa"/>
            <w:vAlign w:val="center"/>
          </w:tcPr>
          <w:p w14:paraId="467DF53F" w14:textId="33262175" w:rsidR="00F116AB" w:rsidRPr="00062EF9" w:rsidRDefault="00F119C3" w:rsidP="009D36E2">
            <w:pPr>
              <w:spacing w:before="0" w:line="240" w:lineRule="auto"/>
              <w:jc w:val="center"/>
              <w:rPr>
                <w:rFonts w:eastAsia="Calibri" w:cs="Times New Roman"/>
                <w:sz w:val="20"/>
                <w:szCs w:val="20"/>
                <w:lang w:val="es-DO" w:eastAsia="en-US"/>
              </w:rPr>
            </w:pPr>
            <w:r>
              <w:rPr>
                <w:rFonts w:eastAsia="Calibri" w:cs="Times New Roman"/>
                <w:sz w:val="20"/>
                <w:szCs w:val="20"/>
                <w:lang w:val="es-DO" w:eastAsia="en-US"/>
              </w:rPr>
              <w:t>2,400</w:t>
            </w:r>
          </w:p>
        </w:tc>
      </w:tr>
    </w:tbl>
    <w:p w14:paraId="63A7C8DE" w14:textId="77777777" w:rsidR="00F116AB" w:rsidRDefault="00F116AB" w:rsidP="00EB3975">
      <w:pPr>
        <w:spacing w:line="240" w:lineRule="auto"/>
        <w:rPr>
          <w:sz w:val="22"/>
          <w:szCs w:val="22"/>
          <w:lang w:val="es-DO"/>
        </w:rPr>
      </w:pPr>
    </w:p>
    <w:p w14:paraId="36D1E7AE" w14:textId="77777777" w:rsidR="00F116AB" w:rsidRPr="00B13F87" w:rsidRDefault="00F116AB" w:rsidP="00F116AB">
      <w:pPr>
        <w:numPr>
          <w:ilvl w:val="0"/>
          <w:numId w:val="2"/>
        </w:numPr>
        <w:rPr>
          <w:b/>
          <w:sz w:val="22"/>
          <w:szCs w:val="22"/>
        </w:rPr>
      </w:pPr>
      <w:r w:rsidRPr="00B13F87">
        <w:rPr>
          <w:b/>
          <w:sz w:val="22"/>
          <w:szCs w:val="22"/>
        </w:rPr>
        <w:t>Desmontaje de Materiales</w:t>
      </w:r>
    </w:p>
    <w:p w14:paraId="135D1368" w14:textId="3BAD8E81" w:rsidR="00062EF9" w:rsidRDefault="00F116AB" w:rsidP="00EB3975">
      <w:pPr>
        <w:spacing w:before="200" w:after="200" w:line="360" w:lineRule="auto"/>
        <w:rPr>
          <w:sz w:val="21"/>
          <w:szCs w:val="21"/>
          <w:lang w:val="es-DO"/>
        </w:rPr>
      </w:pPr>
      <w:r w:rsidRPr="00C81370">
        <w:rPr>
          <w:sz w:val="21"/>
          <w:szCs w:val="21"/>
          <w:lang w:val="es-DO"/>
        </w:rPr>
        <w:t>Deberán considerarse los siguientes aspectos en el tratamiento a aplicar a los diferentes materiales desmontados en los proyectos, dependiendo del tipo de material:</w:t>
      </w:r>
    </w:p>
    <w:p w14:paraId="1C2FEB96" w14:textId="77777777" w:rsidR="00F116AB" w:rsidRPr="00B13F87" w:rsidRDefault="00F116AB" w:rsidP="0048726A">
      <w:pPr>
        <w:spacing w:line="360" w:lineRule="auto"/>
        <w:rPr>
          <w:sz w:val="22"/>
          <w:szCs w:val="22"/>
          <w:lang w:val="es-DO"/>
        </w:rPr>
      </w:pPr>
      <w:r w:rsidRPr="00B13F87">
        <w:rPr>
          <w:b/>
          <w:sz w:val="22"/>
          <w:szCs w:val="22"/>
          <w:lang w:val="es-DO"/>
        </w:rPr>
        <w:t>Para los Transformadores</w:t>
      </w:r>
      <w:r w:rsidRPr="00B13F87">
        <w:rPr>
          <w:sz w:val="22"/>
          <w:szCs w:val="22"/>
          <w:lang w:val="es-DO"/>
        </w:rPr>
        <w:t>:</w:t>
      </w:r>
    </w:p>
    <w:p w14:paraId="756D8DDD"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Desmontar con el debido cuidado.</w:t>
      </w:r>
    </w:p>
    <w:p w14:paraId="06E85638"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Dejar registros de las marcas, series, medidas de los medidores desmontados.</w:t>
      </w:r>
    </w:p>
    <w:p w14:paraId="1A404A6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lastRenderedPageBreak/>
        <w:t>Verificar los transformadores con etiqueta NO PCB.</w:t>
      </w:r>
    </w:p>
    <w:p w14:paraId="2F743E9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que no tengan etiqueta indicando el PCB, para fines de realizarle las pruebas por el departamento de Medio Ambiente.</w:t>
      </w:r>
    </w:p>
    <w:p w14:paraId="19931961"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Trasladar los transformadores con un kit antiderrame.</w:t>
      </w:r>
    </w:p>
    <w:p w14:paraId="3B4159E2"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En el almacén del contratista los transformadores deberán ser colocados en una base de madera, para que no toquen el suelo.</w:t>
      </w:r>
    </w:p>
    <w:p w14:paraId="5521FD0E" w14:textId="77777777" w:rsidR="00F116AB" w:rsidRPr="00B13F87" w:rsidRDefault="00F116AB" w:rsidP="0048726A">
      <w:pPr>
        <w:spacing w:line="360" w:lineRule="auto"/>
        <w:rPr>
          <w:b/>
          <w:sz w:val="22"/>
          <w:szCs w:val="22"/>
          <w:lang w:val="es-DO"/>
        </w:rPr>
      </w:pPr>
      <w:r w:rsidRPr="00B13F87">
        <w:rPr>
          <w:b/>
          <w:sz w:val="22"/>
          <w:szCs w:val="22"/>
          <w:lang w:val="es-DO"/>
        </w:rPr>
        <w:t>Para los herrajes:</w:t>
      </w:r>
    </w:p>
    <w:p w14:paraId="13F5E6A5"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herrajes deben ser separados por tipos.</w:t>
      </w:r>
    </w:p>
    <w:p w14:paraId="5B9DF246"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Deben ser trasladados en bolsas de telas.</w:t>
      </w:r>
    </w:p>
    <w:p w14:paraId="55645952" w14:textId="77777777" w:rsidR="00F116AB" w:rsidRPr="00B13F87" w:rsidRDefault="00F116AB" w:rsidP="0048726A">
      <w:pPr>
        <w:spacing w:line="360" w:lineRule="auto"/>
        <w:rPr>
          <w:b/>
          <w:sz w:val="22"/>
          <w:szCs w:val="22"/>
          <w:lang w:val="es-DO"/>
        </w:rPr>
      </w:pPr>
      <w:r w:rsidRPr="00B13F87">
        <w:rPr>
          <w:b/>
          <w:sz w:val="22"/>
          <w:szCs w:val="22"/>
          <w:lang w:val="es-DO"/>
        </w:rPr>
        <w:t>Para los Conductores:</w:t>
      </w:r>
    </w:p>
    <w:p w14:paraId="05C37C3B"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conductores deben ser medidos por tramos antes del desmonte, para llevar el registro de las cantidades. El contratista hará todo lo posible para cortar lo menos posible el conductor a desmontar.</w:t>
      </w:r>
    </w:p>
    <w:p w14:paraId="378183F4"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conductores deben ser enrollados luego de desmontados.</w:t>
      </w:r>
      <w:bookmarkStart w:id="74" w:name="_Toc189729334"/>
    </w:p>
    <w:p w14:paraId="45BCA2C2" w14:textId="1EEA2424" w:rsidR="00241FB8" w:rsidRPr="00D77D16" w:rsidRDefault="00241FB8" w:rsidP="00D77D16">
      <w:pPr>
        <w:pStyle w:val="Prrafodelista"/>
        <w:numPr>
          <w:ilvl w:val="0"/>
          <w:numId w:val="18"/>
        </w:numPr>
        <w:spacing w:before="0" w:after="120" w:line="360" w:lineRule="auto"/>
        <w:contextualSpacing/>
        <w:jc w:val="left"/>
        <w:rPr>
          <w:rFonts w:eastAsiaTheme="minorEastAsia"/>
          <w:b/>
          <w:sz w:val="22"/>
          <w:szCs w:val="22"/>
          <w:lang w:val="es-DO" w:eastAsia="es-DO"/>
        </w:rPr>
      </w:pPr>
      <w:r w:rsidRPr="00D77D16">
        <w:rPr>
          <w:b/>
          <w:sz w:val="22"/>
        </w:rPr>
        <w:t>DESCRIPCIÓN</w:t>
      </w:r>
      <w:r w:rsidRPr="00D77D16">
        <w:rPr>
          <w:rFonts w:eastAsiaTheme="minorEastAsia"/>
          <w:b/>
          <w:sz w:val="22"/>
          <w:szCs w:val="22"/>
          <w:lang w:val="es-DO" w:eastAsia="es-DO"/>
        </w:rPr>
        <w:t xml:space="preserve"> DE EQUIPOS A UTILIZAR PARA CONSTRUCCIÓN DE ZANJAS Y REGISTROS</w:t>
      </w:r>
    </w:p>
    <w:p w14:paraId="6A3464B3" w14:textId="77777777" w:rsidR="00D77D16" w:rsidRPr="00D77D16" w:rsidRDefault="00D77D16" w:rsidP="00D77D16">
      <w:pPr>
        <w:pStyle w:val="Prrafodelista"/>
        <w:numPr>
          <w:ilvl w:val="0"/>
          <w:numId w:val="29"/>
        </w:numPr>
        <w:spacing w:before="0" w:after="120" w:line="360" w:lineRule="auto"/>
        <w:jc w:val="left"/>
        <w:rPr>
          <w:rFonts w:eastAsiaTheme="minorEastAsia"/>
          <w:b/>
          <w:vanish/>
          <w:sz w:val="22"/>
          <w:szCs w:val="22"/>
          <w:lang w:val="es-DO" w:eastAsia="es-DO"/>
        </w:rPr>
      </w:pPr>
    </w:p>
    <w:p w14:paraId="0A18CAAF" w14:textId="77777777" w:rsidR="00D77D16" w:rsidRPr="00D77D16" w:rsidRDefault="00D77D16" w:rsidP="00D77D16">
      <w:pPr>
        <w:pStyle w:val="Prrafodelista"/>
        <w:numPr>
          <w:ilvl w:val="0"/>
          <w:numId w:val="29"/>
        </w:numPr>
        <w:spacing w:before="0" w:after="120" w:line="360" w:lineRule="auto"/>
        <w:jc w:val="left"/>
        <w:rPr>
          <w:rFonts w:eastAsiaTheme="minorEastAsia"/>
          <w:b/>
          <w:vanish/>
          <w:sz w:val="22"/>
          <w:szCs w:val="22"/>
          <w:lang w:val="es-DO" w:eastAsia="es-DO"/>
        </w:rPr>
      </w:pPr>
    </w:p>
    <w:p w14:paraId="31D0E230" w14:textId="77777777" w:rsidR="00D77D16" w:rsidRPr="00D77D16" w:rsidRDefault="00D77D16" w:rsidP="00D77D16">
      <w:pPr>
        <w:pStyle w:val="Prrafodelista"/>
        <w:numPr>
          <w:ilvl w:val="0"/>
          <w:numId w:val="29"/>
        </w:numPr>
        <w:spacing w:before="0" w:after="120" w:line="360" w:lineRule="auto"/>
        <w:jc w:val="left"/>
        <w:rPr>
          <w:rFonts w:eastAsiaTheme="minorEastAsia"/>
          <w:b/>
          <w:vanish/>
          <w:sz w:val="22"/>
          <w:szCs w:val="22"/>
          <w:lang w:val="es-DO" w:eastAsia="es-DO"/>
        </w:rPr>
      </w:pPr>
    </w:p>
    <w:p w14:paraId="59450FD9" w14:textId="77777777" w:rsidR="00D77D16" w:rsidRPr="00D77D16" w:rsidRDefault="00D77D16" w:rsidP="00D77D16">
      <w:pPr>
        <w:pStyle w:val="Prrafodelista"/>
        <w:numPr>
          <w:ilvl w:val="0"/>
          <w:numId w:val="29"/>
        </w:numPr>
        <w:spacing w:before="0" w:after="120" w:line="360" w:lineRule="auto"/>
        <w:jc w:val="left"/>
        <w:rPr>
          <w:rFonts w:eastAsiaTheme="minorEastAsia"/>
          <w:b/>
          <w:vanish/>
          <w:sz w:val="22"/>
          <w:szCs w:val="22"/>
          <w:lang w:val="es-DO" w:eastAsia="es-DO"/>
        </w:rPr>
      </w:pPr>
    </w:p>
    <w:p w14:paraId="7CF82D19" w14:textId="77777777" w:rsidR="00D77D16" w:rsidRPr="00D77D16" w:rsidRDefault="00D77D16" w:rsidP="00D77D16">
      <w:pPr>
        <w:pStyle w:val="Prrafodelista"/>
        <w:numPr>
          <w:ilvl w:val="0"/>
          <w:numId w:val="29"/>
        </w:numPr>
        <w:spacing w:before="0" w:after="120" w:line="360" w:lineRule="auto"/>
        <w:jc w:val="left"/>
        <w:rPr>
          <w:rFonts w:eastAsiaTheme="minorEastAsia"/>
          <w:b/>
          <w:vanish/>
          <w:sz w:val="22"/>
          <w:szCs w:val="22"/>
          <w:lang w:val="es-DO" w:eastAsia="es-DO"/>
        </w:rPr>
      </w:pPr>
    </w:p>
    <w:p w14:paraId="70BCD659" w14:textId="497DDF9C" w:rsidR="00241FB8" w:rsidRPr="00241FB8" w:rsidRDefault="00241FB8" w:rsidP="00D77D16">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Equipos para construcción de zanjas y registros </w:t>
      </w:r>
    </w:p>
    <w:p w14:paraId="1778076D" w14:textId="77777777" w:rsidR="00241FB8" w:rsidRPr="00241FB8" w:rsidRDefault="00241FB8" w:rsidP="00241FB8">
      <w:pPr>
        <w:numPr>
          <w:ilvl w:val="2"/>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Construcción de Zanjas:</w:t>
      </w:r>
    </w:p>
    <w:p w14:paraId="72C19412" w14:textId="77777777" w:rsidR="00241FB8" w:rsidRPr="00241FB8" w:rsidRDefault="00241FB8" w:rsidP="00241FB8">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 xml:space="preserve">Para la excavación de zanjas con profundidades de hasta 2.10 metros y anchos de hasta 0.8 metros, es fundamental seleccionar los equipos adecuados. Esta elección no solo influye en la eficiencia operativa, sino también en la seguridad de los trabajadores y la reducción del impacto ambiental en el sitio de construcción. Los equipos seleccionados para este proyecto han sido </w:t>
      </w:r>
      <w:r w:rsidRPr="00241FB8">
        <w:rPr>
          <w:rFonts w:eastAsiaTheme="minorEastAsia"/>
          <w:sz w:val="22"/>
          <w:szCs w:val="22"/>
          <w:lang w:val="es-DO" w:eastAsia="es-DO"/>
        </w:rPr>
        <w:lastRenderedPageBreak/>
        <w:t>elegidos cuidadosamente por su capacidad de adaptarse a las condiciones del terreno y satisfacer los requisitos específicos. Estos equipos están diseñados para ofrecer alta productividad, resistencia y precisión en la excavación de zanjas, contribuyendo así a una ejecución eficiente y segura de la obra. Además, se recomienda utilizar separadores en las zanjas que requieran más de dos circuitos, para asegurar una correcta instalación y funcionamiento.</w:t>
      </w:r>
    </w:p>
    <w:p w14:paraId="075A6E94" w14:textId="77777777" w:rsidR="00241FB8" w:rsidRPr="00241FB8" w:rsidRDefault="00241FB8" w:rsidP="00241FB8">
      <w:pPr>
        <w:numPr>
          <w:ilvl w:val="0"/>
          <w:numId w:val="8"/>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Retroexcavadoras: </w:t>
      </w:r>
      <w:r w:rsidRPr="00241FB8">
        <w:rPr>
          <w:rFonts w:eastAsiaTheme="minorEastAsia"/>
          <w:sz w:val="22"/>
          <w:szCs w:val="22"/>
          <w:lang w:val="es-DO" w:eastAsia="es-DO"/>
        </w:rPr>
        <w:t>Equipadas con cuchara de zanja, ideales para la excavación de zanjas estrechas y profundas. Se recomienda el uso de retroexcavadoras con capacidad de 0.8 a 1.2 metros cúbicos para garantizar eficiencia y precisión. La misma deberá contar martillo hidráulico con capacidad para demoler hormigón y roca dura.</w:t>
      </w:r>
    </w:p>
    <w:p w14:paraId="3350D6F1" w14:textId="77777777" w:rsidR="00241FB8" w:rsidRPr="00241FB8" w:rsidRDefault="00241FB8" w:rsidP="00241FB8">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0.8 a 1.2 metros cúbicos.</w:t>
      </w:r>
    </w:p>
    <w:p w14:paraId="3F52B7B7" w14:textId="77777777" w:rsidR="00241FB8" w:rsidRPr="00241FB8" w:rsidRDefault="00241FB8" w:rsidP="00241FB8">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4.5 metros.</w:t>
      </w:r>
    </w:p>
    <w:p w14:paraId="635EAAFD" w14:textId="77777777" w:rsidR="00241FB8" w:rsidRPr="00241FB8" w:rsidRDefault="00241FB8" w:rsidP="00241FB8">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70 a 100 HP.</w:t>
      </w:r>
    </w:p>
    <w:p w14:paraId="482A9CD7" w14:textId="1A4EF690" w:rsidR="00241FB8" w:rsidRPr="00025344" w:rsidRDefault="00241FB8" w:rsidP="00241FB8">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eficiencia para una mayor precisión en la excavación.</w:t>
      </w:r>
    </w:p>
    <w:p w14:paraId="25CFB5C7" w14:textId="77777777" w:rsidR="00241FB8" w:rsidRPr="00241FB8" w:rsidRDefault="00241FB8" w:rsidP="00241FB8">
      <w:pPr>
        <w:numPr>
          <w:ilvl w:val="0"/>
          <w:numId w:val="8"/>
        </w:numPr>
        <w:spacing w:before="0" w:after="120" w:line="360" w:lineRule="auto"/>
        <w:ind w:left="567"/>
        <w:jc w:val="left"/>
        <w:rPr>
          <w:rFonts w:eastAsiaTheme="minorEastAsia"/>
          <w:sz w:val="22"/>
          <w:szCs w:val="22"/>
          <w:lang w:val="es-DO" w:eastAsia="es-DO"/>
        </w:rPr>
      </w:pPr>
      <w:r w:rsidRPr="00241FB8">
        <w:rPr>
          <w:rFonts w:eastAsiaTheme="minorEastAsia"/>
          <w:b/>
          <w:sz w:val="22"/>
          <w:szCs w:val="22"/>
          <w:lang w:val="es-DO" w:eastAsia="es-DO"/>
        </w:rPr>
        <w:t xml:space="preserve">Miniexcavadoras: </w:t>
      </w:r>
      <w:r w:rsidRPr="00241FB8">
        <w:rPr>
          <w:rFonts w:eastAsiaTheme="minorEastAsia"/>
          <w:sz w:val="22"/>
          <w:szCs w:val="22"/>
          <w:lang w:val="es-DO" w:eastAsia="es-DO"/>
        </w:rPr>
        <w:t>Son más maniobrables y adecuadas para espacios más reducidos. Se utilizarán en áreas donde el acceso es limitado y se necesita mayor precisión.</w:t>
      </w:r>
    </w:p>
    <w:p w14:paraId="2C7D6CAF"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Cuchara: 0.2 a 0.5 metros cúbicos.</w:t>
      </w:r>
    </w:p>
    <w:p w14:paraId="62BF43CC"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Profundidad de Excavación: Hasta 2.5 metros.</w:t>
      </w:r>
    </w:p>
    <w:p w14:paraId="5E98DB39"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Ancho de la Máquina: Entre 1.5 y 2 metros, ideal para áreas de difícil acceso.</w:t>
      </w:r>
    </w:p>
    <w:p w14:paraId="291F0C0D"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 a 40 HP.</w:t>
      </w:r>
    </w:p>
    <w:p w14:paraId="271E093E" w14:textId="77777777" w:rsidR="00241FB8" w:rsidRPr="00241FB8" w:rsidRDefault="00241FB8" w:rsidP="00241FB8">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 xml:space="preserve">Camiones Volquete: </w:t>
      </w:r>
      <w:r w:rsidRPr="00241FB8">
        <w:rPr>
          <w:rFonts w:eastAsiaTheme="minorEastAsia"/>
          <w:sz w:val="22"/>
          <w:szCs w:val="22"/>
          <w:lang w:val="es-DO" w:eastAsia="es-DO"/>
        </w:rPr>
        <w:t>Para el transporte de material excavado desde el sitio de construcción hasta el lugar de disposición final. Se recomiendan camiones con capacidad de 10 a 15 toneladas.</w:t>
      </w:r>
    </w:p>
    <w:p w14:paraId="4655640B"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Carga: 10 a 15 toneladas.</w:t>
      </w:r>
    </w:p>
    <w:p w14:paraId="54EBCFA3"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lastRenderedPageBreak/>
        <w:t>Dimensiones del Volquete: Longitud de 5.5 a 6.5 metros, ancho de 2.2 a 2.5 metros.</w:t>
      </w:r>
    </w:p>
    <w:p w14:paraId="758991A7"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200 a 300 HP.</w:t>
      </w:r>
    </w:p>
    <w:p w14:paraId="39A5B405"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Sistema de Volteo: Hidráulico, con ángulo de descarga de hasta 45 grados.</w:t>
      </w:r>
    </w:p>
    <w:p w14:paraId="24F80380" w14:textId="77777777" w:rsidR="00241FB8" w:rsidRPr="00241FB8" w:rsidRDefault="00241FB8" w:rsidP="00241FB8">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Compactador Manual (</w:t>
      </w:r>
      <w:proofErr w:type="spellStart"/>
      <w:r w:rsidRPr="00241FB8">
        <w:rPr>
          <w:rFonts w:eastAsiaTheme="minorEastAsia"/>
          <w:b/>
          <w:sz w:val="22"/>
          <w:szCs w:val="22"/>
          <w:lang w:val="es-DO" w:eastAsia="es-DO"/>
        </w:rPr>
        <w:t>Maquito</w:t>
      </w:r>
      <w:proofErr w:type="spellEnd"/>
      <w:r w:rsidRPr="00241FB8">
        <w:rPr>
          <w:rFonts w:eastAsiaTheme="minorEastAsia"/>
          <w:b/>
          <w:sz w:val="22"/>
          <w:szCs w:val="22"/>
          <w:lang w:val="es-DO" w:eastAsia="es-DO"/>
        </w:rPr>
        <w:t xml:space="preserve">): </w:t>
      </w:r>
      <w:r w:rsidRPr="00241FB8">
        <w:rPr>
          <w:rFonts w:eastAsiaTheme="minorEastAsia"/>
          <w:sz w:val="22"/>
          <w:szCs w:val="22"/>
          <w:lang w:val="es-DO" w:eastAsia="es-DO"/>
        </w:rPr>
        <w:t>Para asegurar que el fondo de la zanja esté bien compactado antes de la instalación de cualquier infraestructura. Se utilizarán compactadoras de placa vibratoria y rodillos compactadores.</w:t>
      </w:r>
    </w:p>
    <w:p w14:paraId="59AB1D9D"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Tipo: Placa vibratoria y rodillo compactador tambor doble.</w:t>
      </w:r>
    </w:p>
    <w:p w14:paraId="149C0141"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Fuerza de Compactación: 15 a 30 kN (Placa vibratoria), 60 a 100 kN (Rodillo compactador).</w:t>
      </w:r>
    </w:p>
    <w:p w14:paraId="3FE8DFB3" w14:textId="77777777" w:rsidR="00241FB8" w:rsidRPr="00241FB8" w:rsidRDefault="00241FB8" w:rsidP="00241FB8">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Peso Operativo: 200 a 500 kg (Placa vibratoria), 1 a 1.5 toneladas (Rodillo compactador tambor doble).</w:t>
      </w:r>
    </w:p>
    <w:p w14:paraId="63DA9BA2" w14:textId="77777777" w:rsidR="00241FB8" w:rsidRPr="00241FB8" w:rsidRDefault="00241FB8" w:rsidP="00241FB8">
      <w:pPr>
        <w:numPr>
          <w:ilvl w:val="2"/>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Construcción de Registros:</w:t>
      </w:r>
    </w:p>
    <w:p w14:paraId="54918C3D" w14:textId="77777777" w:rsidR="00241FB8" w:rsidRPr="00241FB8" w:rsidRDefault="00241FB8" w:rsidP="00241FB8">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Para la construcción de registros con dimensiones de 2.3 metros de largo por 2.3 metros de ancho y 2.5 metros de profundidad, se utilizarán los siguientes equipos:</w:t>
      </w:r>
    </w:p>
    <w:p w14:paraId="6EBDD9B2" w14:textId="77777777" w:rsidR="00241FB8" w:rsidRPr="00241FB8" w:rsidRDefault="00241FB8" w:rsidP="00241FB8">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Excavadoras Hidráulicas: </w:t>
      </w:r>
      <w:r w:rsidRPr="00241FB8">
        <w:rPr>
          <w:rFonts w:eastAsiaTheme="minorEastAsia"/>
          <w:sz w:val="22"/>
          <w:szCs w:val="22"/>
          <w:lang w:val="es-DO" w:eastAsia="es-DO"/>
        </w:rPr>
        <w:t>Equipadas con cucharas de gran capacidad para la excavación de grandes volúmenes de tierra. Se recomienda el uso de excavadoras con capacidad de 1.5 a 2.0 metros cúbicos.</w:t>
      </w:r>
    </w:p>
    <w:p w14:paraId="04558431" w14:textId="77777777" w:rsidR="00241FB8" w:rsidRPr="00241FB8" w:rsidRDefault="00241FB8" w:rsidP="00241FB8">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1.5 a 2.0 metros cúbicos.</w:t>
      </w:r>
    </w:p>
    <w:p w14:paraId="5FBD0F76" w14:textId="77777777" w:rsidR="00241FB8" w:rsidRPr="00241FB8" w:rsidRDefault="00241FB8" w:rsidP="00241FB8">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6.0 metros.</w:t>
      </w:r>
    </w:p>
    <w:p w14:paraId="7306FC87" w14:textId="77777777" w:rsidR="00241FB8" w:rsidRPr="00241FB8" w:rsidRDefault="00241FB8" w:rsidP="00241FB8">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100 a 150 HP.</w:t>
      </w:r>
    </w:p>
    <w:p w14:paraId="6E12BF00" w14:textId="77777777" w:rsidR="00241FB8" w:rsidRPr="00241FB8" w:rsidRDefault="00241FB8" w:rsidP="00241FB8">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capacidad para movimientos precisos y rápidos.</w:t>
      </w:r>
    </w:p>
    <w:p w14:paraId="60365BDC" w14:textId="77777777" w:rsidR="00241FB8" w:rsidRPr="00241FB8" w:rsidRDefault="00241FB8" w:rsidP="00241FB8">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lastRenderedPageBreak/>
        <w:t xml:space="preserve">Grúas: </w:t>
      </w:r>
      <w:r w:rsidRPr="00241FB8">
        <w:rPr>
          <w:rFonts w:eastAsiaTheme="minorEastAsia"/>
          <w:sz w:val="22"/>
          <w:szCs w:val="22"/>
          <w:lang w:val="es-DO" w:eastAsia="es-DO"/>
        </w:rPr>
        <w:t xml:space="preserve">Para el levantamiento y colocación de elementos prefabricados, si se utilizan componentes de concreto prefabricado para los registros. </w:t>
      </w:r>
      <w:r w:rsidRPr="00241FB8">
        <w:rPr>
          <w:rFonts w:eastAsiaTheme="minorEastAsia"/>
          <w:b/>
          <w:i/>
          <w:sz w:val="22"/>
          <w:szCs w:val="22"/>
          <w:lang w:val="es-DO" w:eastAsia="es-DO"/>
        </w:rPr>
        <w:t>(SI APLICA)</w:t>
      </w:r>
    </w:p>
    <w:p w14:paraId="206EE050" w14:textId="77777777" w:rsidR="00241FB8" w:rsidRPr="00241FB8" w:rsidRDefault="00241FB8" w:rsidP="00241FB8">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toneladas.</w:t>
      </w:r>
    </w:p>
    <w:p w14:paraId="58A02B49" w14:textId="77777777" w:rsidR="00241FB8" w:rsidRPr="00241FB8" w:rsidRDefault="00241FB8" w:rsidP="00241FB8">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Altura de Elevación: Hasta 25 metros.</w:t>
      </w:r>
    </w:p>
    <w:p w14:paraId="13A981A3" w14:textId="77777777" w:rsidR="00241FB8" w:rsidRPr="00241FB8" w:rsidRDefault="00241FB8" w:rsidP="00241FB8">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Alcance de la Pluma: Hasta 18 metros.</w:t>
      </w:r>
    </w:p>
    <w:p w14:paraId="68DF1631" w14:textId="77777777" w:rsidR="00241FB8" w:rsidRPr="00241FB8" w:rsidRDefault="00241FB8" w:rsidP="00241FB8">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Pluma: Telescópica y con capacidad de giro de 360 grados.</w:t>
      </w:r>
    </w:p>
    <w:p w14:paraId="516336AF" w14:textId="77777777" w:rsidR="00241FB8" w:rsidRPr="00241FB8" w:rsidRDefault="00241FB8" w:rsidP="00241FB8">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Cortadoras de Pavimento: </w:t>
      </w:r>
      <w:r w:rsidRPr="00241FB8">
        <w:rPr>
          <w:rFonts w:eastAsiaTheme="minorEastAsia"/>
          <w:sz w:val="22"/>
          <w:szCs w:val="22"/>
          <w:lang w:val="es-DO" w:eastAsia="es-DO"/>
        </w:rPr>
        <w:t>Para cortar el pavimento existente antes de iniciar la excavación. Estas cortadoras deben ser capaces de cortar concreto y asfalto con precisión.</w:t>
      </w:r>
    </w:p>
    <w:p w14:paraId="6635AC17" w14:textId="77777777" w:rsidR="00241FB8" w:rsidRPr="00241FB8" w:rsidRDefault="00241FB8" w:rsidP="00241FB8">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Motor: Gasolina o diésel, con potencia de 20 a 30 HP.</w:t>
      </w:r>
    </w:p>
    <w:p w14:paraId="3417EA5D" w14:textId="77777777" w:rsidR="00241FB8" w:rsidRPr="00241FB8" w:rsidRDefault="00241FB8" w:rsidP="00241FB8">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Profundidad de Corte: Hasta 300 </w:t>
      </w:r>
      <w:proofErr w:type="spellStart"/>
      <w:r w:rsidRPr="00241FB8">
        <w:rPr>
          <w:rFonts w:eastAsiaTheme="minorEastAsia"/>
          <w:sz w:val="22"/>
          <w:szCs w:val="22"/>
          <w:lang w:val="es-DO" w:eastAsia="es-DO"/>
        </w:rPr>
        <w:t>mm.</w:t>
      </w:r>
      <w:proofErr w:type="spellEnd"/>
    </w:p>
    <w:p w14:paraId="1486BCDE" w14:textId="77777777" w:rsidR="00241FB8" w:rsidRPr="00241FB8" w:rsidRDefault="00241FB8" w:rsidP="00241FB8">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Diámetro del Disco: 600 a 900 </w:t>
      </w:r>
      <w:proofErr w:type="spellStart"/>
      <w:r w:rsidRPr="00241FB8">
        <w:rPr>
          <w:rFonts w:eastAsiaTheme="minorEastAsia"/>
          <w:sz w:val="22"/>
          <w:szCs w:val="22"/>
          <w:lang w:val="es-DO" w:eastAsia="es-DO"/>
        </w:rPr>
        <w:t>mm.</w:t>
      </w:r>
      <w:proofErr w:type="spellEnd"/>
    </w:p>
    <w:p w14:paraId="10084447" w14:textId="77777777" w:rsidR="00241FB8" w:rsidRPr="00241FB8" w:rsidRDefault="00241FB8" w:rsidP="00241FB8">
      <w:pPr>
        <w:numPr>
          <w:ilvl w:val="0"/>
          <w:numId w:val="30"/>
        </w:numPr>
        <w:spacing w:before="0" w:after="120" w:line="360" w:lineRule="auto"/>
        <w:ind w:left="851" w:hanging="425"/>
        <w:jc w:val="left"/>
        <w:rPr>
          <w:rFonts w:eastAsiaTheme="minorEastAsia"/>
          <w:sz w:val="22"/>
          <w:szCs w:val="22"/>
          <w:lang w:val="es-DO" w:eastAsia="es-DO"/>
        </w:rPr>
      </w:pPr>
      <w:r w:rsidRPr="00241FB8">
        <w:rPr>
          <w:rFonts w:eastAsiaTheme="minorEastAsia"/>
          <w:b/>
          <w:sz w:val="22"/>
          <w:szCs w:val="22"/>
          <w:lang w:val="es-DO" w:eastAsia="es-DO"/>
        </w:rPr>
        <w:t>Martillos Hidráulicos:</w:t>
      </w:r>
      <w:r w:rsidRPr="00241FB8">
        <w:rPr>
          <w:rFonts w:eastAsiaTheme="minorEastAsia"/>
          <w:sz w:val="22"/>
          <w:szCs w:val="22"/>
          <w:lang w:val="es-DO" w:eastAsia="es-DO"/>
        </w:rPr>
        <w:t xml:space="preserve"> Para la demolición de cualquier estructura existente que interfiera con la nueva construcción. Estos martillos se adaptan a las excavadoras para facilitar la remoción de obstáculos.</w:t>
      </w:r>
    </w:p>
    <w:p w14:paraId="2830110A" w14:textId="77777777" w:rsidR="00241FB8" w:rsidRPr="00241FB8" w:rsidRDefault="00241FB8" w:rsidP="00241FB8">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Energía de Impacto: 800 a 1500 J (julios).</w:t>
      </w:r>
    </w:p>
    <w:p w14:paraId="570A7DC7" w14:textId="77777777" w:rsidR="00241FB8" w:rsidRPr="00241FB8" w:rsidRDefault="00241FB8" w:rsidP="00241FB8">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Frecuencia de Impacto: 400 a 800 golpes por minuto.</w:t>
      </w:r>
    </w:p>
    <w:p w14:paraId="488830A1" w14:textId="77777777" w:rsidR="00241FB8" w:rsidRPr="00241FB8" w:rsidRDefault="00241FB8" w:rsidP="00241FB8">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Peso del Martillo: 400 a 800 kg.</w:t>
      </w:r>
    </w:p>
    <w:p w14:paraId="2BBE7B90" w14:textId="77777777" w:rsidR="00241FB8" w:rsidRPr="00241FB8" w:rsidRDefault="00241FB8" w:rsidP="00241FB8">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Bombeo de Achique: </w:t>
      </w:r>
      <w:r w:rsidRPr="00241FB8">
        <w:rPr>
          <w:rFonts w:eastAsiaTheme="minorEastAsia"/>
          <w:sz w:val="22"/>
          <w:szCs w:val="22"/>
          <w:lang w:val="es-DO" w:eastAsia="es-DO"/>
        </w:rPr>
        <w:t>Se utilizarán bombas sumergibles y de achique para el control de aguas subterráneas y de lluvia durante la excavación, garantizando un área de trabajo seca y segura.</w:t>
      </w:r>
    </w:p>
    <w:p w14:paraId="45970C71" w14:textId="77777777" w:rsidR="00241FB8" w:rsidRPr="00241FB8" w:rsidRDefault="00241FB8" w:rsidP="00241FB8">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lastRenderedPageBreak/>
        <w:t>Bombas Sumergibles: Capacidad de 200 a 500 litros por minuto, con altura de elevación de hasta 20 metros.</w:t>
      </w:r>
    </w:p>
    <w:p w14:paraId="4EC52FAE" w14:textId="77777777" w:rsidR="00241FB8" w:rsidRPr="00241FB8" w:rsidRDefault="00241FB8" w:rsidP="00241FB8">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Bombas de Achique: Capacidad de 1000 a 3000 litros por minuto, con altura de elevación de hasta 30 metros.</w:t>
      </w:r>
    </w:p>
    <w:p w14:paraId="7DC2FDE0" w14:textId="77777777" w:rsidR="00241FB8" w:rsidRPr="00241FB8" w:rsidRDefault="00241FB8" w:rsidP="00241FB8">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Andamiaje y Sistemas de Apuntalamiento:</w:t>
      </w:r>
      <w:r w:rsidRPr="00241FB8">
        <w:rPr>
          <w:rFonts w:eastAsiaTheme="minorEastAsia"/>
          <w:sz w:val="22"/>
          <w:szCs w:val="22"/>
          <w:lang w:val="es-DO" w:eastAsia="es-DO"/>
        </w:rPr>
        <w:t xml:space="preserve"> Para garantizar la seguridad de los trabajadores durante la excavación y construcción de registros, se implementarán sistemas de apuntalamiento y andamios adecuados a las dimensiones de la excavación.</w:t>
      </w:r>
    </w:p>
    <w:p w14:paraId="3C926825" w14:textId="77777777" w:rsidR="00241FB8" w:rsidRPr="00241FB8" w:rsidRDefault="00241FB8" w:rsidP="00241FB8">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Material: Acero galvanizado.</w:t>
      </w:r>
    </w:p>
    <w:p w14:paraId="57B23153" w14:textId="77777777" w:rsidR="00241FB8" w:rsidRPr="00241FB8" w:rsidRDefault="00241FB8" w:rsidP="00241FB8">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kN por metro cuadrado.</w:t>
      </w:r>
    </w:p>
    <w:p w14:paraId="6A1B2DD8" w14:textId="77777777" w:rsidR="00241FB8" w:rsidRPr="00241FB8" w:rsidRDefault="00241FB8" w:rsidP="00241FB8">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Dimensiones: Configurable según las necesidades específicas del sitio.</w:t>
      </w:r>
    </w:p>
    <w:p w14:paraId="5BF0AC67" w14:textId="77777777" w:rsidR="00241FB8" w:rsidRPr="00241FB8" w:rsidRDefault="00241FB8" w:rsidP="00241FB8">
      <w:pPr>
        <w:numPr>
          <w:ilvl w:val="2"/>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Equipos y Personal Necesarios para Excavación </w:t>
      </w:r>
    </w:p>
    <w:tbl>
      <w:tblPr>
        <w:tblW w:w="10419" w:type="dxa"/>
        <w:jc w:val="center"/>
        <w:tblCellMar>
          <w:left w:w="0" w:type="dxa"/>
          <w:right w:w="0" w:type="dxa"/>
        </w:tblCellMar>
        <w:tblLook w:val="04A0" w:firstRow="1" w:lastRow="0" w:firstColumn="1" w:lastColumn="0" w:noHBand="0" w:noVBand="1"/>
      </w:tblPr>
      <w:tblGrid>
        <w:gridCol w:w="837"/>
        <w:gridCol w:w="7517"/>
        <w:gridCol w:w="2065"/>
      </w:tblGrid>
      <w:tr w:rsidR="00241FB8" w:rsidRPr="00241FB8" w14:paraId="5DCC7C9E" w14:textId="77777777" w:rsidTr="00025344">
        <w:trPr>
          <w:trHeight w:val="323"/>
          <w:tblHeader/>
          <w:jc w:val="center"/>
        </w:trPr>
        <w:tc>
          <w:tcPr>
            <w:tcW w:w="10419" w:type="dxa"/>
            <w:gridSpan w:val="3"/>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0" w:type="dxa"/>
              <w:left w:w="108" w:type="dxa"/>
              <w:bottom w:w="0" w:type="dxa"/>
              <w:right w:w="108" w:type="dxa"/>
            </w:tcMar>
            <w:vAlign w:val="center"/>
            <w:hideMark/>
          </w:tcPr>
          <w:p w14:paraId="3B12DD9C" w14:textId="77777777" w:rsidR="00241FB8" w:rsidRPr="00241FB8" w:rsidRDefault="00241FB8" w:rsidP="00241FB8">
            <w:pPr>
              <w:spacing w:before="0" w:after="120" w:line="360" w:lineRule="auto"/>
              <w:jc w:val="center"/>
              <w:rPr>
                <w:rFonts w:eastAsiaTheme="minorEastAsia"/>
                <w:b/>
                <w:bCs/>
                <w:sz w:val="18"/>
                <w:szCs w:val="18"/>
                <w:lang w:val="es-DO" w:eastAsia="es-DO"/>
              </w:rPr>
            </w:pPr>
            <w:r w:rsidRPr="00241FB8">
              <w:rPr>
                <w:rFonts w:eastAsiaTheme="minorEastAsia"/>
                <w:b/>
                <w:bCs/>
                <w:sz w:val="18"/>
                <w:szCs w:val="18"/>
                <w:lang w:val="es-DO" w:eastAsia="es-DO"/>
              </w:rPr>
              <w:t>Equipos y Personal Necesarios para Excavación 150m Lineales de Zanja con 20m de Profundidad</w:t>
            </w:r>
          </w:p>
        </w:tc>
      </w:tr>
      <w:tr w:rsidR="00241FB8" w:rsidRPr="00241FB8" w14:paraId="1547FBB4" w14:textId="77777777" w:rsidTr="00E46F6A">
        <w:trPr>
          <w:trHeight w:val="247"/>
          <w:tblHeader/>
          <w:jc w:val="center"/>
        </w:trPr>
        <w:tc>
          <w:tcPr>
            <w:tcW w:w="837"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08D5962A" w14:textId="77777777" w:rsidR="00241FB8" w:rsidRPr="00241FB8" w:rsidRDefault="00241FB8" w:rsidP="00241FB8">
            <w:pPr>
              <w:spacing w:before="0" w:after="120" w:line="360" w:lineRule="auto"/>
              <w:jc w:val="center"/>
              <w:rPr>
                <w:rFonts w:eastAsiaTheme="minorEastAsia"/>
                <w:b/>
                <w:bCs/>
                <w:sz w:val="18"/>
                <w:szCs w:val="18"/>
                <w:lang w:val="es-DO" w:eastAsia="es-DO"/>
              </w:rPr>
            </w:pPr>
            <w:r w:rsidRPr="00241FB8">
              <w:rPr>
                <w:rFonts w:eastAsiaTheme="minorEastAsia"/>
                <w:b/>
                <w:bCs/>
                <w:sz w:val="18"/>
                <w:szCs w:val="18"/>
                <w:lang w:val="es-DO" w:eastAsia="es-DO"/>
              </w:rPr>
              <w:t>Ítem</w:t>
            </w:r>
          </w:p>
        </w:tc>
        <w:tc>
          <w:tcPr>
            <w:tcW w:w="7517"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04EE77CB" w14:textId="77777777" w:rsidR="00241FB8" w:rsidRPr="00241FB8" w:rsidRDefault="00241FB8" w:rsidP="00241FB8">
            <w:pPr>
              <w:spacing w:before="0" w:after="120" w:line="360" w:lineRule="auto"/>
              <w:jc w:val="center"/>
              <w:rPr>
                <w:rFonts w:eastAsiaTheme="minorEastAsia"/>
                <w:b/>
                <w:bCs/>
                <w:sz w:val="18"/>
                <w:szCs w:val="18"/>
                <w:lang w:val="es-DO" w:eastAsia="es-DO"/>
              </w:rPr>
            </w:pPr>
            <w:r w:rsidRPr="00241FB8">
              <w:rPr>
                <w:rFonts w:eastAsiaTheme="minorEastAsia"/>
                <w:b/>
                <w:bCs/>
                <w:sz w:val="18"/>
                <w:szCs w:val="18"/>
                <w:lang w:val="es-DO" w:eastAsia="es-DO"/>
              </w:rPr>
              <w:t>Descripción</w:t>
            </w:r>
          </w:p>
        </w:tc>
        <w:tc>
          <w:tcPr>
            <w:tcW w:w="2065"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4B765281" w14:textId="77777777" w:rsidR="00241FB8" w:rsidRPr="00241FB8" w:rsidRDefault="00241FB8" w:rsidP="00241FB8">
            <w:pPr>
              <w:spacing w:before="0" w:after="120" w:line="360" w:lineRule="auto"/>
              <w:jc w:val="center"/>
              <w:rPr>
                <w:rFonts w:eastAsiaTheme="minorEastAsia"/>
                <w:b/>
                <w:bCs/>
                <w:sz w:val="18"/>
                <w:szCs w:val="18"/>
                <w:lang w:val="es-DO" w:eastAsia="es-DO"/>
              </w:rPr>
            </w:pPr>
            <w:r w:rsidRPr="00241FB8">
              <w:rPr>
                <w:rFonts w:eastAsiaTheme="minorEastAsia"/>
                <w:b/>
                <w:bCs/>
                <w:sz w:val="18"/>
                <w:szCs w:val="18"/>
                <w:lang w:val="es-DO" w:eastAsia="es-DO"/>
              </w:rPr>
              <w:t>Cantidad de personas</w:t>
            </w:r>
          </w:p>
        </w:tc>
      </w:tr>
      <w:tr w:rsidR="00241FB8" w:rsidRPr="00241FB8" w14:paraId="4EC86C69" w14:textId="77777777" w:rsidTr="00E46F6A">
        <w:trPr>
          <w:trHeight w:val="421"/>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058FDDE5" w14:textId="77777777" w:rsidR="00241FB8" w:rsidRPr="009D36E2" w:rsidRDefault="00241FB8" w:rsidP="00241FB8">
            <w:pPr>
              <w:spacing w:before="0" w:after="120" w:line="360" w:lineRule="auto"/>
              <w:jc w:val="center"/>
              <w:rPr>
                <w:rFonts w:eastAsiaTheme="minorEastAsia"/>
                <w:b/>
                <w:bCs/>
                <w:sz w:val="18"/>
                <w:szCs w:val="18"/>
                <w:lang w:val="es-DO" w:eastAsia="es-DO"/>
              </w:rPr>
            </w:pPr>
            <w:r w:rsidRPr="009D36E2">
              <w:rPr>
                <w:rFonts w:eastAsiaTheme="minorEastAsia"/>
                <w:b/>
                <w:bCs/>
                <w:sz w:val="18"/>
                <w:szCs w:val="18"/>
                <w:lang w:val="es-DO" w:eastAsia="es-DO"/>
              </w:rPr>
              <w:t>1</w:t>
            </w:r>
          </w:p>
        </w:tc>
        <w:tc>
          <w:tcPr>
            <w:tcW w:w="7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4041D3" w14:textId="77777777" w:rsidR="00241FB8" w:rsidRPr="009D36E2" w:rsidRDefault="00241FB8" w:rsidP="00241FB8">
            <w:pPr>
              <w:spacing w:before="0" w:after="120" w:line="360" w:lineRule="auto"/>
              <w:jc w:val="left"/>
              <w:rPr>
                <w:rFonts w:eastAsiaTheme="minorEastAsia"/>
                <w:b/>
                <w:bCs/>
                <w:sz w:val="18"/>
                <w:szCs w:val="18"/>
                <w:lang w:val="es-DO" w:eastAsia="es-DO"/>
              </w:rPr>
            </w:pPr>
            <w:r w:rsidRPr="009D36E2">
              <w:rPr>
                <w:rFonts w:eastAsiaTheme="minorEastAsia"/>
                <w:b/>
                <w:bCs/>
                <w:sz w:val="18"/>
                <w:szCs w:val="18"/>
                <w:lang w:val="es-DO" w:eastAsia="es-DO"/>
              </w:rPr>
              <w:t xml:space="preserve">Uso de </w:t>
            </w:r>
            <w:proofErr w:type="spellStart"/>
            <w:r w:rsidRPr="009D36E2">
              <w:rPr>
                <w:rFonts w:eastAsiaTheme="minorEastAsia"/>
                <w:b/>
                <w:bCs/>
                <w:sz w:val="18"/>
                <w:szCs w:val="18"/>
                <w:lang w:val="es-DO" w:eastAsia="es-DO"/>
              </w:rPr>
              <w:t>retropala</w:t>
            </w:r>
            <w:proofErr w:type="spellEnd"/>
            <w:r w:rsidRPr="009D36E2">
              <w:rPr>
                <w:rFonts w:eastAsiaTheme="minorEastAsia"/>
                <w:b/>
                <w:bCs/>
                <w:sz w:val="18"/>
                <w:szCs w:val="18"/>
                <w:lang w:val="es-DO" w:eastAsia="es-DO"/>
              </w:rPr>
              <w:t xml:space="preserve"> con capacidad de martillo.</w:t>
            </w:r>
          </w:p>
        </w:tc>
        <w:tc>
          <w:tcPr>
            <w:tcW w:w="2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2A3F39" w14:textId="77777777" w:rsidR="00241FB8" w:rsidRPr="00241FB8" w:rsidRDefault="00241FB8" w:rsidP="00241FB8">
            <w:pPr>
              <w:spacing w:before="0" w:after="120" w:line="360" w:lineRule="auto"/>
              <w:jc w:val="center"/>
              <w:rPr>
                <w:rFonts w:eastAsiaTheme="minorEastAsia"/>
                <w:sz w:val="18"/>
                <w:szCs w:val="18"/>
                <w:lang w:val="es-DO" w:eastAsia="es-DO"/>
              </w:rPr>
            </w:pPr>
            <w:r w:rsidRPr="00241FB8">
              <w:rPr>
                <w:rFonts w:eastAsiaTheme="minorEastAsia"/>
                <w:sz w:val="18"/>
                <w:szCs w:val="18"/>
                <w:lang w:val="es-DO" w:eastAsia="es-DO"/>
              </w:rPr>
              <w:t>N/A</w:t>
            </w:r>
          </w:p>
        </w:tc>
      </w:tr>
      <w:tr w:rsidR="00241FB8" w:rsidRPr="00241FB8" w14:paraId="786FBABC" w14:textId="77777777" w:rsidTr="00E46F6A">
        <w:trPr>
          <w:trHeight w:val="1620"/>
          <w:jc w:val="center"/>
        </w:trPr>
        <w:tc>
          <w:tcPr>
            <w:tcW w:w="837" w:type="dxa"/>
            <w:vMerge w:val="restar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79F3D7F9" w14:textId="77777777" w:rsidR="00241FB8" w:rsidRPr="009D36E2" w:rsidRDefault="00241FB8" w:rsidP="00241FB8">
            <w:pPr>
              <w:spacing w:before="0" w:after="120" w:line="360" w:lineRule="auto"/>
              <w:jc w:val="center"/>
              <w:rPr>
                <w:rFonts w:eastAsiaTheme="minorEastAsia"/>
                <w:b/>
                <w:bCs/>
                <w:sz w:val="18"/>
                <w:szCs w:val="18"/>
                <w:lang w:val="es-DO" w:eastAsia="es-DO"/>
              </w:rPr>
            </w:pPr>
            <w:r w:rsidRPr="009D36E2">
              <w:rPr>
                <w:rFonts w:eastAsiaTheme="minorEastAsia"/>
                <w:b/>
                <w:bCs/>
                <w:sz w:val="18"/>
                <w:szCs w:val="18"/>
                <w:lang w:val="es-DO" w:eastAsia="es-DO"/>
              </w:rPr>
              <w:t>2</w:t>
            </w:r>
          </w:p>
        </w:tc>
        <w:tc>
          <w:tcPr>
            <w:tcW w:w="7517" w:type="dxa"/>
            <w:tcBorders>
              <w:top w:val="nil"/>
              <w:left w:val="nil"/>
              <w:bottom w:val="single" w:sz="8" w:space="0" w:color="auto"/>
              <w:right w:val="single" w:sz="8" w:space="0" w:color="auto"/>
            </w:tcBorders>
            <w:tcMar>
              <w:top w:w="0" w:type="dxa"/>
              <w:left w:w="108" w:type="dxa"/>
              <w:bottom w:w="0" w:type="dxa"/>
              <w:right w:w="108" w:type="dxa"/>
            </w:tcMar>
            <w:hideMark/>
          </w:tcPr>
          <w:p w14:paraId="1AB177E0" w14:textId="77777777" w:rsidR="00241FB8" w:rsidRPr="009D36E2" w:rsidRDefault="00241FB8" w:rsidP="009D36E2">
            <w:pPr>
              <w:pStyle w:val="Prrafodelista"/>
              <w:numPr>
                <w:ilvl w:val="0"/>
                <w:numId w:val="40"/>
              </w:numPr>
              <w:rPr>
                <w:rFonts w:eastAsiaTheme="majorEastAsia"/>
                <w:b/>
                <w:bCs/>
                <w:lang w:val="es-DO" w:eastAsia="es-DO"/>
              </w:rPr>
            </w:pPr>
            <w:bookmarkStart w:id="75" w:name="_Toc169792211"/>
            <w:bookmarkStart w:id="76" w:name="_Toc182936717"/>
            <w:bookmarkStart w:id="77" w:name="_Toc183072727"/>
            <w:r w:rsidRPr="009D36E2">
              <w:rPr>
                <w:rFonts w:eastAsiaTheme="majorEastAsia"/>
                <w:lang w:val="es-DO" w:eastAsia="es-DO"/>
              </w:rPr>
              <w:t>Brigadas de apoyo para excavación de zanja.</w:t>
            </w:r>
            <w:bookmarkEnd w:id="75"/>
            <w:bookmarkEnd w:id="76"/>
            <w:bookmarkEnd w:id="77"/>
          </w:p>
          <w:p w14:paraId="25508F23" w14:textId="77777777" w:rsidR="00241FB8" w:rsidRPr="009D36E2" w:rsidRDefault="00241FB8" w:rsidP="009D36E2">
            <w:pPr>
              <w:pStyle w:val="Prrafodelista"/>
              <w:numPr>
                <w:ilvl w:val="0"/>
                <w:numId w:val="40"/>
              </w:numPr>
              <w:rPr>
                <w:rFonts w:eastAsiaTheme="majorEastAsia"/>
                <w:sz w:val="18"/>
                <w:lang w:val="es-DO" w:eastAsia="es-DO"/>
              </w:rPr>
            </w:pPr>
            <w:bookmarkStart w:id="78" w:name="_Toc169792212"/>
            <w:bookmarkStart w:id="79" w:name="_Toc182936718"/>
            <w:bookmarkStart w:id="80" w:name="_Toc183072728"/>
            <w:r w:rsidRPr="009D36E2">
              <w:rPr>
                <w:rFonts w:eastAsiaTheme="majorEastAsia"/>
                <w:sz w:val="18"/>
                <w:lang w:val="es-DO" w:eastAsia="es-DO"/>
              </w:rPr>
              <w:t>Brigadas de apoyo para excavación de zanja compuesta por cuatro (4) personas (excavación a mano o apoyo de excavación con equipo pesado).</w:t>
            </w:r>
            <w:bookmarkEnd w:id="78"/>
            <w:bookmarkEnd w:id="79"/>
            <w:bookmarkEnd w:id="80"/>
          </w:p>
          <w:p w14:paraId="1E90057D" w14:textId="77777777" w:rsidR="00241FB8" w:rsidRPr="009D36E2" w:rsidRDefault="00241FB8" w:rsidP="00241FB8">
            <w:pPr>
              <w:numPr>
                <w:ilvl w:val="0"/>
                <w:numId w:val="37"/>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(2) Carretillas.</w:t>
            </w:r>
          </w:p>
          <w:p w14:paraId="162F42BC" w14:textId="77777777" w:rsidR="00241FB8" w:rsidRPr="009D36E2" w:rsidRDefault="00241FB8" w:rsidP="00241FB8">
            <w:pPr>
              <w:numPr>
                <w:ilvl w:val="0"/>
                <w:numId w:val="37"/>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(2) Palas (1 corte/ 1 carga).</w:t>
            </w:r>
          </w:p>
          <w:p w14:paraId="2E1FF439" w14:textId="77777777" w:rsidR="00241FB8" w:rsidRPr="009D36E2" w:rsidRDefault="00241FB8" w:rsidP="00241FB8">
            <w:pPr>
              <w:numPr>
                <w:ilvl w:val="0"/>
                <w:numId w:val="37"/>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(2) Picos.</w:t>
            </w:r>
          </w:p>
        </w:tc>
        <w:tc>
          <w:tcPr>
            <w:tcW w:w="2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904F4" w14:textId="77777777" w:rsidR="00241FB8" w:rsidRPr="00241FB8" w:rsidRDefault="00241FB8" w:rsidP="00241FB8">
            <w:pPr>
              <w:spacing w:before="0" w:after="120" w:line="360" w:lineRule="auto"/>
              <w:jc w:val="center"/>
              <w:rPr>
                <w:rFonts w:eastAsiaTheme="minorEastAsia"/>
                <w:sz w:val="18"/>
                <w:szCs w:val="18"/>
                <w:lang w:val="es-DO" w:eastAsia="es-DO"/>
              </w:rPr>
            </w:pPr>
            <w:r w:rsidRPr="00241FB8">
              <w:rPr>
                <w:rFonts w:eastAsiaTheme="minorEastAsia"/>
                <w:sz w:val="18"/>
                <w:szCs w:val="18"/>
                <w:lang w:val="es-DO" w:eastAsia="es-DO"/>
              </w:rPr>
              <w:t>Cuatro (4) personas</w:t>
            </w:r>
          </w:p>
        </w:tc>
      </w:tr>
      <w:tr w:rsidR="00241FB8" w:rsidRPr="00241FB8" w14:paraId="24174875" w14:textId="77777777" w:rsidTr="00E46F6A">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715BC40B" w14:textId="77777777" w:rsidR="00241FB8" w:rsidRPr="009D36E2" w:rsidRDefault="00241FB8" w:rsidP="00241FB8">
            <w:pPr>
              <w:spacing w:before="0" w:after="120" w:line="360" w:lineRule="auto"/>
              <w:jc w:val="left"/>
              <w:rPr>
                <w:rFonts w:eastAsiaTheme="minorHAnsi"/>
                <w:b/>
                <w:bCs/>
                <w:sz w:val="18"/>
                <w:szCs w:val="18"/>
                <w:lang w:val="es-DO" w:eastAsia="es-DO"/>
              </w:rPr>
            </w:pPr>
          </w:p>
        </w:tc>
        <w:tc>
          <w:tcPr>
            <w:tcW w:w="7517" w:type="dxa"/>
            <w:tcBorders>
              <w:top w:val="nil"/>
              <w:left w:val="nil"/>
              <w:bottom w:val="single" w:sz="8" w:space="0" w:color="auto"/>
              <w:right w:val="single" w:sz="8" w:space="0" w:color="auto"/>
            </w:tcBorders>
            <w:tcMar>
              <w:top w:w="0" w:type="dxa"/>
              <w:left w:w="108" w:type="dxa"/>
              <w:bottom w:w="0" w:type="dxa"/>
              <w:right w:w="108" w:type="dxa"/>
            </w:tcMar>
            <w:hideMark/>
          </w:tcPr>
          <w:p w14:paraId="687CBCAD" w14:textId="00A10AF1" w:rsidR="00241FB8" w:rsidRPr="009D36E2" w:rsidRDefault="00241FB8" w:rsidP="009D36E2">
            <w:pPr>
              <w:pStyle w:val="Prrafodelista"/>
              <w:numPr>
                <w:ilvl w:val="0"/>
                <w:numId w:val="40"/>
              </w:numPr>
              <w:rPr>
                <w:rFonts w:eastAsiaTheme="majorEastAsia"/>
                <w:lang w:val="es-DO" w:eastAsia="es-DO"/>
              </w:rPr>
            </w:pPr>
            <w:bookmarkStart w:id="81" w:name="_Toc169792213"/>
            <w:bookmarkStart w:id="82" w:name="_Toc182936719"/>
            <w:bookmarkStart w:id="83" w:name="_Toc183072729"/>
            <w:r w:rsidRPr="009D36E2">
              <w:rPr>
                <w:rFonts w:eastAsiaTheme="majorEastAsia"/>
                <w:lang w:val="es-DO" w:eastAsia="es-DO"/>
              </w:rPr>
              <w:t>Excavador:</w:t>
            </w:r>
            <w:bookmarkEnd w:id="81"/>
            <w:bookmarkEnd w:id="82"/>
            <w:bookmarkEnd w:id="83"/>
          </w:p>
          <w:p w14:paraId="145F1B3B"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Barra de punta.</w:t>
            </w:r>
          </w:p>
          <w:p w14:paraId="1FA46CDE"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Maceta 10 lb.</w:t>
            </w:r>
          </w:p>
          <w:p w14:paraId="01F1509A"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Palín.</w:t>
            </w:r>
          </w:p>
        </w:tc>
        <w:tc>
          <w:tcPr>
            <w:tcW w:w="2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ADD028" w14:textId="77777777" w:rsidR="00241FB8" w:rsidRPr="00241FB8" w:rsidRDefault="00241FB8" w:rsidP="00241FB8">
            <w:pPr>
              <w:spacing w:before="0" w:after="120" w:line="360" w:lineRule="auto"/>
              <w:jc w:val="center"/>
              <w:rPr>
                <w:rFonts w:eastAsiaTheme="minorEastAsia"/>
                <w:sz w:val="18"/>
                <w:szCs w:val="18"/>
                <w:lang w:val="es-DO" w:eastAsia="es-DO"/>
              </w:rPr>
            </w:pPr>
            <w:r w:rsidRPr="00241FB8">
              <w:rPr>
                <w:rFonts w:eastAsiaTheme="minorEastAsia"/>
                <w:sz w:val="18"/>
                <w:szCs w:val="18"/>
                <w:lang w:val="es-DO" w:eastAsia="es-DO"/>
              </w:rPr>
              <w:t>Una (1) Persona</w:t>
            </w:r>
          </w:p>
        </w:tc>
      </w:tr>
      <w:tr w:rsidR="00241FB8" w:rsidRPr="00241FB8" w14:paraId="3A2D02B6" w14:textId="77777777" w:rsidTr="00E46F6A">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2C436448" w14:textId="77777777" w:rsidR="00241FB8" w:rsidRPr="009D36E2" w:rsidRDefault="00241FB8" w:rsidP="00241FB8">
            <w:pPr>
              <w:spacing w:before="0" w:after="120" w:line="360" w:lineRule="auto"/>
              <w:jc w:val="left"/>
              <w:rPr>
                <w:rFonts w:eastAsiaTheme="minorHAnsi"/>
                <w:b/>
                <w:bCs/>
                <w:sz w:val="18"/>
                <w:szCs w:val="18"/>
                <w:lang w:val="es-DO" w:eastAsia="es-DO"/>
              </w:rPr>
            </w:pPr>
          </w:p>
        </w:tc>
        <w:tc>
          <w:tcPr>
            <w:tcW w:w="7517" w:type="dxa"/>
            <w:tcBorders>
              <w:top w:val="nil"/>
              <w:left w:val="nil"/>
              <w:bottom w:val="single" w:sz="8" w:space="0" w:color="auto"/>
              <w:right w:val="single" w:sz="8" w:space="0" w:color="auto"/>
            </w:tcBorders>
            <w:tcMar>
              <w:top w:w="0" w:type="dxa"/>
              <w:left w:w="108" w:type="dxa"/>
              <w:bottom w:w="0" w:type="dxa"/>
              <w:right w:w="108" w:type="dxa"/>
            </w:tcMar>
            <w:hideMark/>
          </w:tcPr>
          <w:p w14:paraId="306AE557" w14:textId="12C091AB" w:rsidR="00241FB8" w:rsidRPr="009D36E2" w:rsidRDefault="00241FB8" w:rsidP="009D36E2">
            <w:pPr>
              <w:pStyle w:val="Prrafodelista"/>
              <w:numPr>
                <w:ilvl w:val="0"/>
                <w:numId w:val="40"/>
              </w:numPr>
              <w:rPr>
                <w:rFonts w:eastAsiaTheme="majorEastAsia"/>
                <w:lang w:val="es-DO" w:eastAsia="es-DO"/>
              </w:rPr>
            </w:pPr>
            <w:bookmarkStart w:id="84" w:name="_Toc182936720"/>
            <w:bookmarkStart w:id="85" w:name="_Toc183072730"/>
            <w:r w:rsidRPr="009D36E2">
              <w:rPr>
                <w:rFonts w:eastAsiaTheme="majorEastAsia"/>
                <w:lang w:val="es-DO" w:eastAsia="es-DO"/>
              </w:rPr>
              <w:t>Albañil (Brigada):</w:t>
            </w:r>
            <w:bookmarkEnd w:id="84"/>
            <w:bookmarkEnd w:id="85"/>
          </w:p>
          <w:p w14:paraId="0FED0384"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Plana.</w:t>
            </w:r>
          </w:p>
          <w:p w14:paraId="12AC8851"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Pico.</w:t>
            </w:r>
          </w:p>
          <w:p w14:paraId="7FF64917"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Carretilla.</w:t>
            </w:r>
          </w:p>
          <w:p w14:paraId="265EE401"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Martillo.</w:t>
            </w:r>
          </w:p>
          <w:p w14:paraId="215DBC87"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Cinta.</w:t>
            </w:r>
          </w:p>
          <w:p w14:paraId="2416496E"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Nivel.</w:t>
            </w:r>
          </w:p>
          <w:p w14:paraId="060BD842" w14:textId="77777777" w:rsidR="00241FB8" w:rsidRPr="009D36E2" w:rsidRDefault="00241FB8" w:rsidP="00241FB8">
            <w:pPr>
              <w:numPr>
                <w:ilvl w:val="0"/>
                <w:numId w:val="38"/>
              </w:numPr>
              <w:spacing w:before="0" w:after="120" w:line="360" w:lineRule="auto"/>
              <w:jc w:val="left"/>
              <w:rPr>
                <w:rFonts w:eastAsiaTheme="minorHAnsi"/>
                <w:sz w:val="18"/>
                <w:szCs w:val="18"/>
                <w:lang w:val="es-VE" w:eastAsia="es-DO"/>
              </w:rPr>
            </w:pPr>
            <w:r w:rsidRPr="009D36E2">
              <w:rPr>
                <w:rFonts w:eastAsiaTheme="minorHAnsi"/>
                <w:sz w:val="18"/>
                <w:szCs w:val="18"/>
                <w:lang w:val="es-VE" w:eastAsia="es-DO"/>
              </w:rPr>
              <w:t>(1) Escuadra.</w:t>
            </w:r>
          </w:p>
        </w:tc>
        <w:tc>
          <w:tcPr>
            <w:tcW w:w="20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4008B" w14:textId="77777777" w:rsidR="00241FB8" w:rsidRPr="00241FB8" w:rsidRDefault="00241FB8" w:rsidP="00241FB8">
            <w:pPr>
              <w:spacing w:before="0" w:after="120" w:line="360" w:lineRule="auto"/>
              <w:jc w:val="center"/>
              <w:rPr>
                <w:rFonts w:eastAsiaTheme="minorEastAsia"/>
                <w:sz w:val="18"/>
                <w:szCs w:val="18"/>
                <w:lang w:val="es-DO" w:eastAsia="es-DO"/>
              </w:rPr>
            </w:pPr>
            <w:r w:rsidRPr="00241FB8">
              <w:rPr>
                <w:rFonts w:eastAsiaTheme="minorEastAsia"/>
                <w:sz w:val="18"/>
                <w:szCs w:val="18"/>
                <w:lang w:val="es-DO" w:eastAsia="es-DO"/>
              </w:rPr>
              <w:t>Tres (3) Personas:</w:t>
            </w:r>
            <w:r w:rsidRPr="00241FB8">
              <w:rPr>
                <w:rFonts w:eastAsiaTheme="minorEastAsia"/>
                <w:sz w:val="18"/>
                <w:szCs w:val="18"/>
                <w:lang w:val="es-DO" w:eastAsia="es-DO"/>
              </w:rPr>
              <w:br/>
              <w:t>1 albañil.</w:t>
            </w:r>
          </w:p>
          <w:p w14:paraId="7045A08C" w14:textId="77777777" w:rsidR="00241FB8" w:rsidRPr="00241FB8" w:rsidRDefault="00241FB8" w:rsidP="00241FB8">
            <w:pPr>
              <w:spacing w:before="0" w:after="120" w:line="360" w:lineRule="auto"/>
              <w:jc w:val="center"/>
              <w:rPr>
                <w:rFonts w:eastAsiaTheme="minorEastAsia"/>
                <w:sz w:val="18"/>
                <w:szCs w:val="18"/>
                <w:lang w:val="es-DO" w:eastAsia="es-DO"/>
              </w:rPr>
            </w:pPr>
            <w:r w:rsidRPr="00241FB8">
              <w:rPr>
                <w:rFonts w:eastAsiaTheme="minorEastAsia"/>
                <w:sz w:val="18"/>
                <w:szCs w:val="18"/>
                <w:lang w:val="es-DO" w:eastAsia="es-DO"/>
              </w:rPr>
              <w:t>2 ayudantes.</w:t>
            </w:r>
          </w:p>
        </w:tc>
      </w:tr>
      <w:tr w:rsidR="00241FB8" w:rsidRPr="00241FB8" w14:paraId="710E44F1" w14:textId="77777777" w:rsidTr="00E73B23">
        <w:trPr>
          <w:trHeight w:val="277"/>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BCDD0AA" w14:textId="77777777" w:rsidR="00241FB8" w:rsidRPr="009D36E2" w:rsidRDefault="00241FB8" w:rsidP="00241FB8">
            <w:pPr>
              <w:spacing w:before="0" w:after="120" w:line="360" w:lineRule="auto"/>
              <w:jc w:val="center"/>
              <w:rPr>
                <w:rFonts w:eastAsiaTheme="minorEastAsia"/>
                <w:b/>
                <w:bCs/>
                <w:sz w:val="18"/>
                <w:szCs w:val="18"/>
                <w:lang w:val="es-DO" w:eastAsia="es-DO"/>
              </w:rPr>
            </w:pPr>
            <w:r w:rsidRPr="009D36E2">
              <w:rPr>
                <w:rFonts w:eastAsiaTheme="minorEastAsia"/>
                <w:b/>
                <w:bCs/>
                <w:sz w:val="18"/>
                <w:szCs w:val="18"/>
                <w:lang w:val="es-DO" w:eastAsia="es-DO"/>
              </w:rPr>
              <w:t>3</w:t>
            </w:r>
          </w:p>
        </w:tc>
        <w:tc>
          <w:tcPr>
            <w:tcW w:w="9582"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51CAEDB6" w14:textId="77777777" w:rsidR="00241FB8" w:rsidRPr="009D36E2" w:rsidRDefault="00241FB8" w:rsidP="00241FB8">
            <w:pPr>
              <w:spacing w:before="0" w:after="120" w:line="360" w:lineRule="auto"/>
              <w:jc w:val="center"/>
              <w:rPr>
                <w:rFonts w:eastAsiaTheme="minorEastAsia"/>
                <w:b/>
                <w:bCs/>
                <w:sz w:val="18"/>
                <w:szCs w:val="18"/>
                <w:lang w:val="es-DO" w:eastAsia="es-DO"/>
              </w:rPr>
            </w:pPr>
            <w:r w:rsidRPr="009D36E2">
              <w:rPr>
                <w:rFonts w:eastAsiaTheme="minorEastAsia"/>
                <w:b/>
                <w:bCs/>
                <w:sz w:val="18"/>
                <w:szCs w:val="18"/>
                <w:lang w:val="es-DO" w:eastAsia="es-DO"/>
              </w:rPr>
              <w:t>Duración de excavación: 12 días aproximados.</w:t>
            </w:r>
          </w:p>
        </w:tc>
      </w:tr>
    </w:tbl>
    <w:p w14:paraId="77CF077E" w14:textId="77777777" w:rsidR="00D77D16" w:rsidRPr="00241FB8" w:rsidRDefault="00D77D16" w:rsidP="00241FB8">
      <w:pPr>
        <w:spacing w:before="0" w:after="120" w:line="360" w:lineRule="auto"/>
        <w:ind w:left="1440"/>
        <w:jc w:val="left"/>
        <w:rPr>
          <w:rFonts w:eastAsiaTheme="minorEastAsia"/>
          <w:sz w:val="22"/>
          <w:szCs w:val="22"/>
          <w:lang w:val="es-DO" w:eastAsia="es-DO"/>
        </w:rPr>
      </w:pPr>
    </w:p>
    <w:p w14:paraId="4DD954E4" w14:textId="77777777" w:rsidR="00241FB8" w:rsidRPr="00241FB8" w:rsidRDefault="00241FB8" w:rsidP="00241FB8">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Consideraciones Adicionales:</w:t>
      </w:r>
    </w:p>
    <w:p w14:paraId="259AA092" w14:textId="77777777" w:rsidR="00241FB8" w:rsidRPr="00241FB8" w:rsidRDefault="00241FB8" w:rsidP="00241FB8">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Seguridad y Salud en el Trabajo:</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implementar un plan de seguridad y salud en el trabajo que contemple todas las medidas necesarias para proteger a los trabajadores durante la ejecución de las actividades descritas.</w:t>
      </w:r>
    </w:p>
    <w:p w14:paraId="380ED08A" w14:textId="77777777" w:rsidR="00241FB8" w:rsidRPr="00241FB8" w:rsidRDefault="00241FB8" w:rsidP="00241FB8">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lastRenderedPageBreak/>
        <w:t>Gestión Ambiental:</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contar con un Plan de Gestión Ambiental y Social (PGAS) que asegure la correcta disposición de los residuos generados y la mitigación de cualquier impacto ambiental.</w:t>
      </w:r>
    </w:p>
    <w:p w14:paraId="2CC32A91" w14:textId="4D8FA42B" w:rsidR="009D36E2" w:rsidRPr="00025344" w:rsidRDefault="00241FB8" w:rsidP="00025344">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Coordinación y Supervisión:</w:t>
      </w:r>
      <w:r w:rsidRPr="00241FB8">
        <w:rPr>
          <w:rFonts w:eastAsiaTheme="minorEastAsia"/>
          <w:b/>
          <w:sz w:val="22"/>
          <w:szCs w:val="22"/>
          <w:lang w:val="es-DO" w:eastAsia="es-DO"/>
        </w:rPr>
        <w:t xml:space="preserve"> </w:t>
      </w:r>
      <w:r w:rsidRPr="00241FB8">
        <w:rPr>
          <w:rFonts w:eastAsiaTheme="minorEastAsia"/>
          <w:sz w:val="22"/>
          <w:szCs w:val="22"/>
          <w:lang w:val="es-DO" w:eastAsia="es-DO"/>
        </w:rPr>
        <w:t>Todo el trabajo deberá ser supervisado por un ingeniero de campo para asegurar el cumplimiento de las especificaciones técnicas y normativas aplicables.</w:t>
      </w:r>
    </w:p>
    <w:p w14:paraId="35C70E04" w14:textId="77777777" w:rsidR="00241FB8" w:rsidRPr="00241FB8" w:rsidRDefault="00241FB8" w:rsidP="00241FB8">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Mano de obra </w:t>
      </w:r>
    </w:p>
    <w:p w14:paraId="30716E78" w14:textId="77777777" w:rsidR="00241FB8" w:rsidRPr="00241FB8" w:rsidRDefault="00241FB8" w:rsidP="00241FB8">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La construcción y adecuación de las redes del proyecto demanda mano de obra calificada y especializada. Este equipo humano desempeñará un papel fundamental en la ejecución de las tareas diarias en el sitio de construcción, asegurando el cumplimiento de los estándares de calidad y seguridad establecidos.</w:t>
      </w:r>
    </w:p>
    <w:p w14:paraId="0AA7C238" w14:textId="77777777" w:rsidR="00241FB8" w:rsidRPr="00241FB8" w:rsidRDefault="00241FB8" w:rsidP="00241FB8">
      <w:pPr>
        <w:spacing w:before="0" w:after="120" w:line="360" w:lineRule="auto"/>
        <w:rPr>
          <w:rFonts w:eastAsiaTheme="minorEastAsia"/>
          <w:b/>
          <w:sz w:val="22"/>
          <w:szCs w:val="22"/>
          <w:lang w:val="es-DO" w:eastAsia="es-DO"/>
        </w:rPr>
      </w:pPr>
      <w:r w:rsidRPr="00241FB8">
        <w:rPr>
          <w:rFonts w:eastAsiaTheme="minorEastAsia"/>
          <w:sz w:val="22"/>
          <w:szCs w:val="22"/>
          <w:lang w:val="es-DO" w:eastAsia="es-DO"/>
        </w:rPr>
        <w:t>En esta sección, se presenta una descripción detallada de la mano de obra necesaria, resaltando sus funciones específicas y los requisitos requeridos para cada cargo. Cada miembro del equipo, desde ingenieros hasta operadores y técnicos, contribuirá con su experiencia y habilidades para el avance eficiente de las labores de construcción.</w:t>
      </w:r>
    </w:p>
    <w:p w14:paraId="5BC7804D" w14:textId="77777777" w:rsidR="00867510" w:rsidRPr="00614A43" w:rsidRDefault="00867510" w:rsidP="00867510">
      <w:pPr>
        <w:pStyle w:val="Ttulo2"/>
        <w:spacing w:before="200" w:after="200" w:line="360" w:lineRule="auto"/>
        <w:rPr>
          <w:rFonts w:cs="Tahoma"/>
          <w:sz w:val="22"/>
          <w:szCs w:val="22"/>
        </w:rPr>
      </w:pPr>
      <w:bookmarkStart w:id="86" w:name="_Toc190431573"/>
      <w:bookmarkStart w:id="87" w:name="_Toc207004146"/>
      <w:bookmarkEnd w:id="74"/>
      <w:r w:rsidRPr="00614A43">
        <w:rPr>
          <w:rFonts w:cs="Tahoma"/>
          <w:sz w:val="22"/>
          <w:szCs w:val="22"/>
        </w:rPr>
        <w:t>ANEXO A3 - NORMAS DE CONSTRUCCIÓN</w:t>
      </w:r>
      <w:bookmarkEnd w:id="86"/>
      <w:bookmarkEnd w:id="87"/>
    </w:p>
    <w:p w14:paraId="0F91EDC8"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Todas las obras realizadas por el Contratista deberán satisfacer las normas de construcción de redes de media y baja tensión establecidas por la Superintendencia de Electricidad en la Resolución SIE-004-2023-REG. </w:t>
      </w:r>
    </w:p>
    <w:p w14:paraId="5916D9C7" w14:textId="68CDC3F3" w:rsidR="00867510" w:rsidRPr="00614A43" w:rsidRDefault="00867510" w:rsidP="00867510">
      <w:pPr>
        <w:pStyle w:val="Ttulo2"/>
        <w:spacing w:before="200" w:after="200" w:line="360" w:lineRule="auto"/>
        <w:rPr>
          <w:rFonts w:cs="Tahoma"/>
          <w:sz w:val="22"/>
          <w:szCs w:val="22"/>
        </w:rPr>
      </w:pPr>
      <w:bookmarkStart w:id="88" w:name="_Toc189729336"/>
      <w:bookmarkStart w:id="89" w:name="_Toc190431575"/>
      <w:bookmarkStart w:id="90" w:name="_Toc207004147"/>
      <w:r w:rsidRPr="00614A43">
        <w:rPr>
          <w:rFonts w:cs="Tahoma"/>
          <w:sz w:val="22"/>
          <w:szCs w:val="22"/>
        </w:rPr>
        <w:t>ANEXO A</w:t>
      </w:r>
      <w:r w:rsidR="00D53F63">
        <w:rPr>
          <w:rFonts w:cs="Tahoma"/>
          <w:sz w:val="22"/>
          <w:szCs w:val="22"/>
        </w:rPr>
        <w:t>4</w:t>
      </w:r>
      <w:r w:rsidRPr="00614A43">
        <w:rPr>
          <w:rFonts w:cs="Tahoma"/>
          <w:sz w:val="22"/>
          <w:szCs w:val="22"/>
        </w:rPr>
        <w:t xml:space="preserve"> - PLANILLAS DE DATOS TECNICOS GARANTIZADOS (PDTG)</w:t>
      </w:r>
      <w:bookmarkEnd w:id="88"/>
      <w:bookmarkEnd w:id="89"/>
      <w:bookmarkEnd w:id="90"/>
    </w:p>
    <w:p w14:paraId="5CAD9F54"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El Contratista deberá comprometerse con el cumplimiento de los requerimientos técnicos indicados en las fichas técnicas de cada material. </w:t>
      </w:r>
    </w:p>
    <w:p w14:paraId="0BC632E9" w14:textId="7FC72F33" w:rsidR="00867510" w:rsidRPr="00614A43" w:rsidRDefault="00867510" w:rsidP="00867510">
      <w:pPr>
        <w:pStyle w:val="Ttulo2"/>
        <w:spacing w:before="200" w:after="200" w:line="360" w:lineRule="auto"/>
        <w:rPr>
          <w:rFonts w:cs="Tahoma"/>
          <w:sz w:val="22"/>
          <w:szCs w:val="22"/>
        </w:rPr>
      </w:pPr>
      <w:bookmarkStart w:id="91" w:name="_Toc189729337"/>
      <w:bookmarkStart w:id="92" w:name="_Toc190431576"/>
      <w:bookmarkStart w:id="93" w:name="_Toc207004148"/>
      <w:r w:rsidRPr="00614A43">
        <w:rPr>
          <w:rFonts w:cs="Tahoma"/>
          <w:sz w:val="22"/>
          <w:szCs w:val="22"/>
        </w:rPr>
        <w:lastRenderedPageBreak/>
        <w:t>ANEXO A</w:t>
      </w:r>
      <w:r w:rsidR="00D53F63">
        <w:rPr>
          <w:rFonts w:cs="Tahoma"/>
          <w:sz w:val="22"/>
          <w:szCs w:val="22"/>
        </w:rPr>
        <w:t>5</w:t>
      </w:r>
      <w:r w:rsidRPr="00614A43">
        <w:rPr>
          <w:rFonts w:cs="Tahoma"/>
          <w:sz w:val="22"/>
          <w:szCs w:val="22"/>
        </w:rPr>
        <w:t xml:space="preserve"> - PLANOS DE CIRCUITOS</w:t>
      </w:r>
      <w:bookmarkEnd w:id="91"/>
      <w:bookmarkEnd w:id="92"/>
      <w:bookmarkEnd w:id="93"/>
    </w:p>
    <w:p w14:paraId="6A9B92FA" w14:textId="73DE8BFE" w:rsidR="00867510" w:rsidRPr="00EB3975" w:rsidRDefault="00867510" w:rsidP="00EB3975">
      <w:pPr>
        <w:spacing w:before="200" w:after="200" w:line="360" w:lineRule="auto"/>
        <w:rPr>
          <w:sz w:val="21"/>
          <w:szCs w:val="21"/>
          <w:lang w:val="es-DO"/>
        </w:rPr>
      </w:pPr>
      <w:r w:rsidRPr="00614A43">
        <w:rPr>
          <w:sz w:val="21"/>
          <w:szCs w:val="21"/>
          <w:lang w:val="es-DO"/>
        </w:rPr>
        <w:t xml:space="preserve">Los planos anexos hacen referencia al alcance geográfico del proyecto. </w:t>
      </w:r>
      <w:bookmarkStart w:id="94" w:name="_Toc189729338"/>
      <w:bookmarkStart w:id="95" w:name="_Toc190431577"/>
      <w:r w:rsidRPr="00614A43">
        <w:rPr>
          <w:sz w:val="22"/>
          <w:szCs w:val="22"/>
        </w:rPr>
        <w:t>ANEXO A7 - GD-AD-PR-001 PROCEDIMIENTO DESMONTAJE Y ALMACENAMIENTO DE MATERIALES EN REDES Y SUBESTACIONES.</w:t>
      </w:r>
      <w:bookmarkEnd w:id="94"/>
      <w:bookmarkEnd w:id="95"/>
      <w:r w:rsidRPr="00614A43">
        <w:rPr>
          <w:sz w:val="22"/>
          <w:szCs w:val="22"/>
        </w:rPr>
        <w:t xml:space="preserve"> </w:t>
      </w:r>
    </w:p>
    <w:p w14:paraId="6D627329" w14:textId="73035F18" w:rsidR="00867510" w:rsidRDefault="009D36E2" w:rsidP="00867510">
      <w:pPr>
        <w:pStyle w:val="Ttulo2"/>
        <w:spacing w:before="200" w:after="200" w:line="360" w:lineRule="auto"/>
        <w:rPr>
          <w:rFonts w:cs="Tahoma"/>
          <w:sz w:val="22"/>
          <w:szCs w:val="22"/>
        </w:rPr>
      </w:pPr>
      <w:bookmarkStart w:id="96" w:name="_Toc189729339"/>
      <w:bookmarkStart w:id="97" w:name="_Toc190431578"/>
      <w:bookmarkStart w:id="98" w:name="_Toc207004149"/>
      <w:r w:rsidRPr="00614A43">
        <w:rPr>
          <w:rFonts w:cs="Tahoma"/>
          <w:sz w:val="22"/>
          <w:szCs w:val="22"/>
        </w:rPr>
        <w:t>ANEXO A</w:t>
      </w:r>
      <w:r w:rsidR="00D53F63">
        <w:rPr>
          <w:rFonts w:cs="Tahoma"/>
          <w:sz w:val="22"/>
          <w:szCs w:val="22"/>
        </w:rPr>
        <w:t>6</w:t>
      </w:r>
      <w:r w:rsidRPr="00614A43">
        <w:rPr>
          <w:rFonts w:cs="Tahoma"/>
          <w:sz w:val="22"/>
          <w:szCs w:val="22"/>
        </w:rPr>
        <w:t xml:space="preserve"> - ESPECIFICACIONES TÉCNICAS TAPA DE HORMIGÓN PROVISIONAL</w:t>
      </w:r>
      <w:bookmarkEnd w:id="96"/>
      <w:bookmarkEnd w:id="97"/>
      <w:bookmarkEnd w:id="98"/>
      <w:r w:rsidRPr="00614A43">
        <w:rPr>
          <w:rFonts w:cs="Tahoma"/>
          <w:sz w:val="22"/>
          <w:szCs w:val="22"/>
        </w:rPr>
        <w:t xml:space="preserve">  </w:t>
      </w:r>
    </w:p>
    <w:p w14:paraId="2730E156" w14:textId="0F9640D5" w:rsidR="00415134" w:rsidRDefault="009D36E2" w:rsidP="00415134">
      <w:pPr>
        <w:pStyle w:val="Ttulo2"/>
        <w:tabs>
          <w:tab w:val="left" w:pos="708"/>
        </w:tabs>
        <w:spacing w:before="200" w:after="200" w:line="360" w:lineRule="auto"/>
        <w:rPr>
          <w:rFonts w:cs="Tahoma"/>
          <w:sz w:val="22"/>
          <w:szCs w:val="22"/>
        </w:rPr>
      </w:pPr>
      <w:bookmarkStart w:id="99" w:name="_Toc207004150"/>
      <w:r w:rsidRPr="00415134">
        <w:rPr>
          <w:rFonts w:cs="Tahoma"/>
          <w:sz w:val="22"/>
          <w:szCs w:val="22"/>
        </w:rPr>
        <w:t>ANEXO A</w:t>
      </w:r>
      <w:r w:rsidR="00D53F63">
        <w:rPr>
          <w:rFonts w:cs="Tahoma"/>
          <w:sz w:val="22"/>
          <w:szCs w:val="22"/>
        </w:rPr>
        <w:t>7</w:t>
      </w:r>
      <w:r w:rsidRPr="00415134">
        <w:rPr>
          <w:rFonts w:cs="Tahoma"/>
          <w:sz w:val="22"/>
          <w:szCs w:val="22"/>
        </w:rPr>
        <w:t xml:space="preserve"> POLÍTICA IDENTIFICACIÓN DE BRIGADAS CONTRATISTAS</w:t>
      </w:r>
      <w:bookmarkEnd w:id="99"/>
      <w:r w:rsidRPr="00415134">
        <w:rPr>
          <w:rFonts w:cs="Tahoma"/>
          <w:sz w:val="22"/>
          <w:szCs w:val="22"/>
        </w:rPr>
        <w:t xml:space="preserve"> </w:t>
      </w:r>
    </w:p>
    <w:p w14:paraId="6F6780C0" w14:textId="22B7A433" w:rsidR="004E5EB5" w:rsidRDefault="009D36E2" w:rsidP="00600413">
      <w:pPr>
        <w:pStyle w:val="Ttulo2"/>
        <w:tabs>
          <w:tab w:val="left" w:pos="708"/>
        </w:tabs>
        <w:spacing w:before="200" w:after="200" w:line="360" w:lineRule="auto"/>
        <w:rPr>
          <w:rFonts w:cs="Tahoma"/>
          <w:sz w:val="22"/>
          <w:szCs w:val="22"/>
        </w:rPr>
      </w:pPr>
      <w:bookmarkStart w:id="100" w:name="_Toc207004151"/>
      <w:r>
        <w:rPr>
          <w:rFonts w:cs="Tahoma"/>
          <w:sz w:val="22"/>
          <w:szCs w:val="22"/>
        </w:rPr>
        <w:t>ANEXO</w:t>
      </w:r>
      <w:r w:rsidR="00D53F63">
        <w:rPr>
          <w:rFonts w:cs="Tahoma"/>
          <w:sz w:val="22"/>
          <w:szCs w:val="22"/>
        </w:rPr>
        <w:t xml:space="preserve"> A8</w:t>
      </w:r>
      <w:r w:rsidRPr="004E5EB5">
        <w:rPr>
          <w:rFonts w:cs="Tahoma"/>
          <w:sz w:val="22"/>
          <w:szCs w:val="22"/>
        </w:rPr>
        <w:t>-HOJAS TÉCNICAS DE HERRAMIENTAS Y EPP</w:t>
      </w:r>
      <w:r>
        <w:rPr>
          <w:rFonts w:cs="Tahoma"/>
          <w:sz w:val="22"/>
          <w:szCs w:val="22"/>
        </w:rPr>
        <w:t>.</w:t>
      </w:r>
      <w:bookmarkEnd w:id="100"/>
    </w:p>
    <w:p w14:paraId="6C114FD5" w14:textId="4A1551C9" w:rsidR="00DB0A67" w:rsidRPr="00114A84" w:rsidRDefault="00025344" w:rsidP="00DB0A67">
      <w:pPr>
        <w:pStyle w:val="Ttulo2"/>
        <w:tabs>
          <w:tab w:val="left" w:pos="708"/>
        </w:tabs>
        <w:spacing w:before="200" w:after="200" w:line="360" w:lineRule="auto"/>
        <w:rPr>
          <w:b w:val="0"/>
          <w:bCs w:val="0"/>
          <w:iCs w:val="0"/>
          <w:sz w:val="22"/>
          <w:szCs w:val="22"/>
        </w:rPr>
      </w:pPr>
      <w:bookmarkStart w:id="101" w:name="_Toc207004152"/>
      <w:bookmarkStart w:id="102" w:name="_Hlk207009446"/>
      <w:r>
        <w:rPr>
          <w:rFonts w:cs="Tahoma"/>
          <w:sz w:val="22"/>
          <w:szCs w:val="22"/>
        </w:rPr>
        <w:t xml:space="preserve">ANEXO </w:t>
      </w:r>
      <w:r w:rsidRPr="00DB0A67">
        <w:rPr>
          <w:rFonts w:cs="Tahoma"/>
          <w:sz w:val="22"/>
          <w:szCs w:val="22"/>
        </w:rPr>
        <w:t>A9-GD-AD-PR-001-V3</w:t>
      </w:r>
      <w:r>
        <w:rPr>
          <w:rFonts w:cs="Tahoma"/>
          <w:sz w:val="22"/>
          <w:szCs w:val="22"/>
        </w:rPr>
        <w:t xml:space="preserve"> </w:t>
      </w:r>
      <w:r w:rsidRPr="00DB0A67">
        <w:rPr>
          <w:rFonts w:cs="Tahoma"/>
          <w:sz w:val="22"/>
          <w:szCs w:val="22"/>
        </w:rPr>
        <w:t>PROCEDIMIENTO</w:t>
      </w:r>
      <w:r>
        <w:rPr>
          <w:rFonts w:cs="Tahoma"/>
          <w:sz w:val="22"/>
          <w:szCs w:val="22"/>
        </w:rPr>
        <w:t xml:space="preserve"> </w:t>
      </w:r>
      <w:r w:rsidRPr="00DB0A67">
        <w:rPr>
          <w:rFonts w:cs="Tahoma"/>
          <w:sz w:val="22"/>
          <w:szCs w:val="22"/>
        </w:rPr>
        <w:t>DESMONTAJE</w:t>
      </w:r>
      <w:r>
        <w:rPr>
          <w:rFonts w:cs="Tahoma"/>
          <w:sz w:val="22"/>
          <w:szCs w:val="22"/>
        </w:rPr>
        <w:t xml:space="preserve"> </w:t>
      </w:r>
      <w:r w:rsidRPr="00DB0A67">
        <w:rPr>
          <w:rFonts w:cs="Tahoma"/>
          <w:sz w:val="22"/>
          <w:szCs w:val="22"/>
        </w:rPr>
        <w:t>Y</w:t>
      </w:r>
      <w:r>
        <w:rPr>
          <w:rFonts w:cs="Tahoma"/>
          <w:sz w:val="22"/>
          <w:szCs w:val="22"/>
        </w:rPr>
        <w:t xml:space="preserve"> </w:t>
      </w:r>
      <w:r w:rsidRPr="00DB0A67">
        <w:rPr>
          <w:rFonts w:cs="Tahoma"/>
          <w:sz w:val="22"/>
          <w:szCs w:val="22"/>
        </w:rPr>
        <w:t>ALMACENAMIENTO</w:t>
      </w:r>
      <w:r>
        <w:rPr>
          <w:rFonts w:cs="Tahoma"/>
          <w:sz w:val="22"/>
          <w:szCs w:val="22"/>
        </w:rPr>
        <w:t xml:space="preserve"> </w:t>
      </w:r>
      <w:r w:rsidRPr="00DB0A67">
        <w:rPr>
          <w:rFonts w:cs="Tahoma"/>
          <w:sz w:val="22"/>
          <w:szCs w:val="22"/>
        </w:rPr>
        <w:t>DE</w:t>
      </w:r>
      <w:r>
        <w:rPr>
          <w:rFonts w:cs="Tahoma"/>
          <w:sz w:val="22"/>
          <w:szCs w:val="22"/>
        </w:rPr>
        <w:t xml:space="preserve"> </w:t>
      </w:r>
      <w:r w:rsidRPr="00DB0A67">
        <w:rPr>
          <w:rFonts w:cs="Tahoma"/>
          <w:sz w:val="22"/>
          <w:szCs w:val="22"/>
        </w:rPr>
        <w:t>MATERIALES</w:t>
      </w:r>
      <w:bookmarkEnd w:id="101"/>
    </w:p>
    <w:bookmarkEnd w:id="102"/>
    <w:p w14:paraId="66725BF6" w14:textId="4E5A0E7C" w:rsidR="00114A84" w:rsidRPr="00114A84" w:rsidRDefault="00114A84" w:rsidP="00114A84">
      <w:pPr>
        <w:rPr>
          <w:b/>
          <w:bCs/>
          <w:iCs/>
          <w:sz w:val="22"/>
          <w:szCs w:val="22"/>
        </w:rPr>
      </w:pPr>
    </w:p>
    <w:sectPr w:rsidR="00114A84" w:rsidRPr="00114A84" w:rsidSect="008868DD">
      <w:headerReference w:type="default" r:id="rId14"/>
      <w:footerReference w:type="default" r:id="rId15"/>
      <w:headerReference w:type="first" r:id="rId16"/>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7D5D1" w14:textId="77777777" w:rsidR="00951F92" w:rsidRDefault="00951F92" w:rsidP="00B6630D">
      <w:r>
        <w:separator/>
      </w:r>
    </w:p>
  </w:endnote>
  <w:endnote w:type="continuationSeparator" w:id="0">
    <w:p w14:paraId="60B294A2" w14:textId="77777777" w:rsidR="00951F92" w:rsidRDefault="00951F92"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Narrow">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7DE330F" w:rsidR="00606A71" w:rsidRDefault="00CB6528">
    <w:pPr>
      <w:pStyle w:val="Piedepgina"/>
    </w:pPr>
    <w:r>
      <w:rPr>
        <w:sz w:val="18"/>
      </w:rPr>
      <w:t>07</w:t>
    </w:r>
    <w:r w:rsidR="00606A71">
      <w:rPr>
        <w:sz w:val="18"/>
      </w:rPr>
      <w:t>/0</w:t>
    </w:r>
    <w:r>
      <w:rPr>
        <w:sz w:val="18"/>
      </w:rPr>
      <w:t>8</w:t>
    </w:r>
    <w:r w:rsidR="00606A71">
      <w:rPr>
        <w:sz w:val="18"/>
      </w:rPr>
      <w:t>/2025</w:t>
    </w:r>
    <w:r w:rsidR="00606A71" w:rsidRPr="00120A7E">
      <w:rPr>
        <w:sz w:val="18"/>
      </w:rPr>
      <w:t xml:space="preserve">       </w:t>
    </w:r>
    <w:r w:rsidR="00606A71">
      <w:rPr>
        <w:sz w:val="18"/>
      </w:rPr>
      <w:t xml:space="preserve">  </w:t>
    </w:r>
    <w:r w:rsidR="00606A71" w:rsidRPr="00120A7E">
      <w:rPr>
        <w:sz w:val="18"/>
      </w:rPr>
      <w:t xml:space="preserve">          Dirección Gestión</w:t>
    </w:r>
    <w:r w:rsidR="00606A71">
      <w:rPr>
        <w:sz w:val="18"/>
      </w:rPr>
      <w:t xml:space="preserve"> De</w:t>
    </w:r>
    <w:r w:rsidR="00606A71" w:rsidRPr="00120A7E">
      <w:rPr>
        <w:sz w:val="18"/>
      </w:rPr>
      <w:t xml:space="preserve"> Proyectos/ Gerencia de </w:t>
    </w:r>
    <w:r w:rsidR="00606A71">
      <w:rPr>
        <w:sz w:val="18"/>
      </w:rPr>
      <w:t>Planificación y Control de Proyectos</w:t>
    </w:r>
    <w:r w:rsidR="00606A71" w:rsidRPr="00120A7E">
      <w:rPr>
        <w:sz w:val="18"/>
      </w:rPr>
      <w:t xml:space="preserve">                           </w:t>
    </w:r>
    <w:sdt>
      <w:sdtPr>
        <w:rPr>
          <w:sz w:val="18"/>
        </w:rPr>
        <w:id w:val="-382946695"/>
        <w:docPartObj>
          <w:docPartGallery w:val="Page Numbers (Bottom of Page)"/>
          <w:docPartUnique/>
        </w:docPartObj>
      </w:sdtPr>
      <w:sdtEndPr>
        <w:rPr>
          <w:sz w:val="20"/>
        </w:rPr>
      </w:sdtEndPr>
      <w:sdtContent>
        <w:r w:rsidR="00606A71" w:rsidRPr="00120A7E">
          <w:rPr>
            <w:sz w:val="18"/>
          </w:rPr>
          <w:fldChar w:fldCharType="begin"/>
        </w:r>
        <w:r w:rsidR="00606A71" w:rsidRPr="00120A7E">
          <w:rPr>
            <w:sz w:val="18"/>
          </w:rPr>
          <w:instrText>PAGE   \* MERGEFORMAT</w:instrText>
        </w:r>
        <w:r w:rsidR="00606A71" w:rsidRPr="00120A7E">
          <w:rPr>
            <w:sz w:val="18"/>
          </w:rPr>
          <w:fldChar w:fldCharType="separate"/>
        </w:r>
        <w:r w:rsidR="00606A71">
          <w:rPr>
            <w:noProof/>
            <w:sz w:val="18"/>
          </w:rPr>
          <w:t>33</w:t>
        </w:r>
        <w:r w:rsidR="00606A71" w:rsidRPr="00120A7E">
          <w:rPr>
            <w:sz w:val="18"/>
          </w:rPr>
          <w:fldChar w:fldCharType="end"/>
        </w:r>
      </w:sdtContent>
    </w:sdt>
  </w:p>
  <w:p w14:paraId="4596F272" w14:textId="77777777" w:rsidR="00606A71" w:rsidRDefault="00606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6AA10" w14:textId="77777777" w:rsidR="00951F92" w:rsidRDefault="00951F92" w:rsidP="00B6630D">
      <w:r>
        <w:separator/>
      </w:r>
    </w:p>
  </w:footnote>
  <w:footnote w:type="continuationSeparator" w:id="0">
    <w:p w14:paraId="674724C9" w14:textId="77777777" w:rsidR="00951F92" w:rsidRDefault="00951F92"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606A71" w:rsidRPr="008868DD" w:rsidRDefault="00606A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731"/>
      <w:gridCol w:w="1276"/>
      <w:gridCol w:w="1749"/>
    </w:tblGrid>
    <w:tr w:rsidR="00606A71" w14:paraId="0430FBFB" w14:textId="77777777" w:rsidTr="00606A71">
      <w:trPr>
        <w:trHeight w:val="680"/>
        <w:jc w:val="center"/>
      </w:trPr>
      <w:tc>
        <w:tcPr>
          <w:tcW w:w="2352" w:type="dxa"/>
          <w:vMerge w:val="restart"/>
        </w:tcPr>
        <w:p w14:paraId="2E6F02EC" w14:textId="77777777" w:rsidR="00606A71" w:rsidRPr="00266303" w:rsidRDefault="00606A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31" w:type="dxa"/>
          <w:vAlign w:val="center"/>
        </w:tcPr>
        <w:p w14:paraId="73CFE163" w14:textId="77777777" w:rsidR="00606A71" w:rsidRPr="001054B6" w:rsidRDefault="00606A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276" w:type="dxa"/>
          <w:vAlign w:val="center"/>
        </w:tcPr>
        <w:p w14:paraId="09069904" w14:textId="77777777" w:rsidR="00606A71" w:rsidRPr="00785491" w:rsidRDefault="00606A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vAlign w:val="center"/>
        </w:tcPr>
        <w:p w14:paraId="5D28E047" w14:textId="5CEFE9E7" w:rsidR="00606A71" w:rsidRPr="00785491" w:rsidRDefault="00606A71" w:rsidP="0003039E">
          <w:pPr>
            <w:spacing w:before="0" w:line="240" w:lineRule="auto"/>
            <w:jc w:val="center"/>
            <w:rPr>
              <w:rFonts w:ascii="Verdana" w:hAnsi="Verdana"/>
              <w:lang w:val="es-US"/>
            </w:rPr>
          </w:pPr>
          <w:r>
            <w:rPr>
              <w:lang w:val="es-US"/>
            </w:rPr>
            <w:t>GP-CP-FR-010</w:t>
          </w:r>
        </w:p>
      </w:tc>
    </w:tr>
    <w:tr w:rsidR="00606A71" w14:paraId="713FF516" w14:textId="77777777" w:rsidTr="00606A71">
      <w:trPr>
        <w:trHeight w:val="680"/>
        <w:jc w:val="center"/>
      </w:trPr>
      <w:tc>
        <w:tcPr>
          <w:tcW w:w="2352" w:type="dxa"/>
          <w:vMerge/>
        </w:tcPr>
        <w:p w14:paraId="663F8D25" w14:textId="77777777" w:rsidR="00606A71" w:rsidRPr="00266303" w:rsidRDefault="00606A71" w:rsidP="0003039E">
          <w:pPr>
            <w:spacing w:before="0" w:line="360" w:lineRule="auto"/>
            <w:rPr>
              <w:sz w:val="12"/>
              <w:lang w:val="es-US"/>
            </w:rPr>
          </w:pPr>
        </w:p>
      </w:tc>
      <w:tc>
        <w:tcPr>
          <w:tcW w:w="4731" w:type="dxa"/>
          <w:vAlign w:val="center"/>
        </w:tcPr>
        <w:p w14:paraId="1BE466A3" w14:textId="77777777" w:rsidR="00606A71" w:rsidRPr="00E31FA7" w:rsidRDefault="00606A71" w:rsidP="0003039E">
          <w:pPr>
            <w:spacing w:before="0" w:line="240" w:lineRule="auto"/>
            <w:jc w:val="center"/>
            <w:rPr>
              <w:b/>
              <w:lang w:val="es-US"/>
            </w:rPr>
          </w:pPr>
          <w:r w:rsidRPr="00E31FA7">
            <w:rPr>
              <w:b/>
              <w:lang w:val="es-US"/>
            </w:rPr>
            <w:t xml:space="preserve">Declaración de Trabajo </w:t>
          </w:r>
        </w:p>
        <w:p w14:paraId="2F16B0CA" w14:textId="250C506A" w:rsidR="00606A71" w:rsidRPr="004B28B5" w:rsidRDefault="00606A71" w:rsidP="00E73F7D">
          <w:pPr>
            <w:spacing w:before="0" w:line="240" w:lineRule="auto"/>
            <w:jc w:val="center"/>
            <w:rPr>
              <w:sz w:val="36"/>
              <w:szCs w:val="36"/>
            </w:rPr>
          </w:pPr>
          <w:r w:rsidRPr="004B28B5">
            <w:rPr>
              <w:sz w:val="36"/>
              <w:szCs w:val="36"/>
            </w:rPr>
            <w:t xml:space="preserve"> </w:t>
          </w:r>
          <w:r w:rsidRPr="004B28B5">
            <w:rPr>
              <w:lang w:val="es-US"/>
            </w:rPr>
            <w:t xml:space="preserve">Construcción de Salidas de Media Tensión en la </w:t>
          </w:r>
          <w:r w:rsidR="00AC0602" w:rsidRPr="0078418C">
            <w:rPr>
              <w:sz w:val="22"/>
              <w:szCs w:val="22"/>
            </w:rPr>
            <w:t>nueva subestación Centro de Operaciones de Herrera</w:t>
          </w:r>
        </w:p>
      </w:tc>
      <w:tc>
        <w:tcPr>
          <w:tcW w:w="1276" w:type="dxa"/>
          <w:vAlign w:val="center"/>
        </w:tcPr>
        <w:p w14:paraId="148901E3" w14:textId="77777777" w:rsidR="00606A71" w:rsidRPr="00CE46D9" w:rsidRDefault="00606A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vAlign w:val="center"/>
        </w:tcPr>
        <w:p w14:paraId="671A2666" w14:textId="77777777" w:rsidR="00606A71" w:rsidRPr="00CE46D9" w:rsidRDefault="00606A71" w:rsidP="0003039E">
          <w:pPr>
            <w:spacing w:before="0" w:line="240" w:lineRule="auto"/>
            <w:jc w:val="center"/>
            <w:rPr>
              <w:rFonts w:ascii="Verdana" w:hAnsi="Verdana"/>
              <w:lang w:val="es-US"/>
            </w:rPr>
          </w:pPr>
          <w:r w:rsidRPr="00785491">
            <w:rPr>
              <w:rFonts w:ascii="Verdana" w:hAnsi="Verdana"/>
              <w:lang w:val="es-US"/>
            </w:rPr>
            <w:t>0</w:t>
          </w:r>
        </w:p>
      </w:tc>
    </w:tr>
    <w:tr w:rsidR="00606A71" w14:paraId="6813682D" w14:textId="77777777" w:rsidTr="00606A71">
      <w:trPr>
        <w:trHeight w:val="680"/>
        <w:jc w:val="center"/>
      </w:trPr>
      <w:tc>
        <w:tcPr>
          <w:tcW w:w="2352" w:type="dxa"/>
          <w:vMerge/>
        </w:tcPr>
        <w:p w14:paraId="3DAA4B9F" w14:textId="77777777" w:rsidR="00606A71" w:rsidRPr="00266303" w:rsidRDefault="00606A71" w:rsidP="0003039E">
          <w:pPr>
            <w:spacing w:before="0" w:line="360" w:lineRule="auto"/>
            <w:rPr>
              <w:sz w:val="12"/>
              <w:lang w:val="es-US"/>
            </w:rPr>
          </w:pPr>
        </w:p>
      </w:tc>
      <w:tc>
        <w:tcPr>
          <w:tcW w:w="4731" w:type="dxa"/>
          <w:vAlign w:val="center"/>
        </w:tcPr>
        <w:p w14:paraId="4923EBB4" w14:textId="7A655AC0" w:rsidR="00606A71" w:rsidRPr="001F0878" w:rsidRDefault="00606A71" w:rsidP="0003039E">
          <w:pPr>
            <w:spacing w:before="0"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276" w:type="dxa"/>
          <w:vAlign w:val="center"/>
        </w:tcPr>
        <w:p w14:paraId="0216232C" w14:textId="77777777" w:rsidR="00606A71" w:rsidRPr="00CE46D9" w:rsidRDefault="00606A71" w:rsidP="0003039E">
          <w:pPr>
            <w:spacing w:before="0" w:line="240" w:lineRule="auto"/>
            <w:rPr>
              <w:rFonts w:ascii="Verdana" w:hAnsi="Verdana"/>
              <w:b/>
              <w:bCs/>
            </w:rPr>
          </w:pPr>
          <w:r w:rsidRPr="00CE46D9">
            <w:rPr>
              <w:rFonts w:ascii="Verdana" w:hAnsi="Verdana"/>
              <w:b/>
              <w:bCs/>
            </w:rPr>
            <w:t>Fecha de Emisión</w:t>
          </w:r>
        </w:p>
      </w:tc>
      <w:tc>
        <w:tcPr>
          <w:tcW w:w="1749" w:type="dxa"/>
          <w:vAlign w:val="center"/>
        </w:tcPr>
        <w:p w14:paraId="26500D1A" w14:textId="71996983" w:rsidR="00606A71" w:rsidRPr="00CE46D9" w:rsidRDefault="004001FB" w:rsidP="0003039E">
          <w:pPr>
            <w:spacing w:before="0" w:line="240" w:lineRule="auto"/>
            <w:jc w:val="center"/>
            <w:rPr>
              <w:rFonts w:ascii="Verdana" w:hAnsi="Verdana"/>
              <w:lang w:val="es-US"/>
            </w:rPr>
          </w:pPr>
          <w:r>
            <w:rPr>
              <w:lang w:val="es-US"/>
            </w:rPr>
            <w:t>Agosto</w:t>
          </w:r>
          <w:r w:rsidRPr="00EE2916">
            <w:rPr>
              <w:lang w:val="es-US"/>
            </w:rPr>
            <w:t xml:space="preserve"> </w:t>
          </w:r>
          <w:r w:rsidR="00606A71" w:rsidRPr="00EE2916">
            <w:rPr>
              <w:lang w:val="es-US"/>
            </w:rPr>
            <w:t>2025</w:t>
          </w:r>
        </w:p>
      </w:tc>
    </w:tr>
  </w:tbl>
  <w:p w14:paraId="1E0C3DDE" w14:textId="0C5F3503" w:rsidR="00606A71" w:rsidRDefault="00606A71" w:rsidP="0003039E">
    <w:pPr>
      <w:pStyle w:val="Encabezado"/>
      <w:spacing w:before="0" w:line="240" w:lineRule="auto"/>
      <w:rPr>
        <w:sz w:val="12"/>
        <w:szCs w:val="12"/>
      </w:rPr>
    </w:pPr>
  </w:p>
  <w:p w14:paraId="6C83F868" w14:textId="193584CF" w:rsidR="00606A71" w:rsidRDefault="00606A71" w:rsidP="00606A71">
    <w:pPr>
      <w:pStyle w:val="Encabezado"/>
      <w:tabs>
        <w:tab w:val="clear" w:pos="4252"/>
        <w:tab w:val="clear" w:pos="8504"/>
      </w:tabs>
      <w:spacing w:before="0" w:line="240" w:lineRule="auto"/>
      <w:jc w:val="center"/>
      <w:rPr>
        <w:sz w:val="16"/>
        <w:szCs w:val="12"/>
      </w:rPr>
    </w:pPr>
    <w:r w:rsidRPr="002F41B1">
      <w:rPr>
        <w:sz w:val="16"/>
        <w:szCs w:val="12"/>
      </w:rPr>
      <w:t xml:space="preserve">PROGRAMA DE EXPANSIÓN DE REDES Y REDUCCIÓN DE PÉRDIDAS </w:t>
    </w:r>
    <w:r w:rsidR="00097CCF">
      <w:rPr>
        <w:sz w:val="16"/>
        <w:szCs w:val="12"/>
      </w:rPr>
      <w:t xml:space="preserve">TÉCNICAS </w:t>
    </w:r>
    <w:r w:rsidRPr="002F41B1">
      <w:rPr>
        <w:sz w:val="16"/>
        <w:szCs w:val="12"/>
      </w:rPr>
      <w:t>ELÉCTRICAS EN DISTRIBUCIÓN</w:t>
    </w:r>
  </w:p>
  <w:p w14:paraId="3B815DE7" w14:textId="77777777" w:rsidR="00606A71" w:rsidRDefault="00606A71" w:rsidP="0003039E">
    <w:pPr>
      <w:pStyle w:val="Encabezado"/>
      <w:spacing w:before="0" w:line="240" w:lineRule="auto"/>
      <w:rPr>
        <w:sz w:val="12"/>
        <w:szCs w:val="12"/>
      </w:rPr>
    </w:pPr>
  </w:p>
  <w:p w14:paraId="67E0B139" w14:textId="77777777" w:rsidR="00606A71" w:rsidRPr="008868DD" w:rsidRDefault="00606A71"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606A71" w14:paraId="089599F2" w14:textId="77777777" w:rsidTr="000E4E88">
      <w:trPr>
        <w:cantSplit/>
        <w:trHeight w:val="263"/>
      </w:trPr>
      <w:tc>
        <w:tcPr>
          <w:tcW w:w="2016" w:type="dxa"/>
          <w:vAlign w:val="center"/>
        </w:tcPr>
        <w:p w14:paraId="05F24312" w14:textId="77777777" w:rsidR="00606A71" w:rsidRDefault="00606A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606A71" w:rsidRDefault="00606A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606A71" w:rsidRDefault="00606A71" w:rsidP="002F6C3D">
          <w:pPr>
            <w:pStyle w:val="Encabezado"/>
            <w:rPr>
              <w:sz w:val="16"/>
            </w:rPr>
          </w:pPr>
        </w:p>
      </w:tc>
    </w:tr>
  </w:tbl>
  <w:p w14:paraId="6E3F9E72" w14:textId="77777777" w:rsidR="00606A71" w:rsidRDefault="00606A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308447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visibility:visible;mso-wrap-style:square" o:bullet="t">
        <v:imagedata r:id="rId1" o:title=""/>
      </v:shape>
    </w:pic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11076DF"/>
    <w:multiLevelType w:val="hybridMultilevel"/>
    <w:tmpl w:val="E1E000CC"/>
    <w:lvl w:ilvl="0" w:tplc="044AD404">
      <w:start w:val="1"/>
      <w:numFmt w:val="decimal"/>
      <w:lvlText w:val="%1."/>
      <w:lvlJc w:val="left"/>
      <w:pPr>
        <w:ind w:left="360" w:hanging="360"/>
      </w:pPr>
      <w:rPr>
        <w:b w:val="0"/>
        <w:bCs w:val="0"/>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2" w15:restartNumberingAfterBreak="0">
    <w:nsid w:val="02C90F21"/>
    <w:multiLevelType w:val="hybridMultilevel"/>
    <w:tmpl w:val="2834CB64"/>
    <w:lvl w:ilvl="0" w:tplc="1C0A0019">
      <w:start w:val="1"/>
      <w:numFmt w:val="lowerLetter"/>
      <w:lvlText w:val="%1."/>
      <w:lvlJc w:val="left"/>
      <w:pPr>
        <w:ind w:left="1001" w:hanging="360"/>
      </w:pPr>
    </w:lvl>
    <w:lvl w:ilvl="1" w:tplc="1C0A0019" w:tentative="1">
      <w:start w:val="1"/>
      <w:numFmt w:val="lowerLetter"/>
      <w:lvlText w:val="%2."/>
      <w:lvlJc w:val="left"/>
      <w:pPr>
        <w:ind w:left="1721" w:hanging="360"/>
      </w:pPr>
    </w:lvl>
    <w:lvl w:ilvl="2" w:tplc="1C0A001B" w:tentative="1">
      <w:start w:val="1"/>
      <w:numFmt w:val="lowerRoman"/>
      <w:lvlText w:val="%3."/>
      <w:lvlJc w:val="right"/>
      <w:pPr>
        <w:ind w:left="2441" w:hanging="180"/>
      </w:pPr>
    </w:lvl>
    <w:lvl w:ilvl="3" w:tplc="1C0A000F" w:tentative="1">
      <w:start w:val="1"/>
      <w:numFmt w:val="decimal"/>
      <w:lvlText w:val="%4."/>
      <w:lvlJc w:val="left"/>
      <w:pPr>
        <w:ind w:left="3161" w:hanging="360"/>
      </w:pPr>
    </w:lvl>
    <w:lvl w:ilvl="4" w:tplc="1C0A0019" w:tentative="1">
      <w:start w:val="1"/>
      <w:numFmt w:val="lowerLetter"/>
      <w:lvlText w:val="%5."/>
      <w:lvlJc w:val="left"/>
      <w:pPr>
        <w:ind w:left="3881" w:hanging="360"/>
      </w:pPr>
    </w:lvl>
    <w:lvl w:ilvl="5" w:tplc="1C0A001B" w:tentative="1">
      <w:start w:val="1"/>
      <w:numFmt w:val="lowerRoman"/>
      <w:lvlText w:val="%6."/>
      <w:lvlJc w:val="right"/>
      <w:pPr>
        <w:ind w:left="4601" w:hanging="180"/>
      </w:pPr>
    </w:lvl>
    <w:lvl w:ilvl="6" w:tplc="1C0A000F" w:tentative="1">
      <w:start w:val="1"/>
      <w:numFmt w:val="decimal"/>
      <w:lvlText w:val="%7."/>
      <w:lvlJc w:val="left"/>
      <w:pPr>
        <w:ind w:left="5321" w:hanging="360"/>
      </w:pPr>
    </w:lvl>
    <w:lvl w:ilvl="7" w:tplc="1C0A0019" w:tentative="1">
      <w:start w:val="1"/>
      <w:numFmt w:val="lowerLetter"/>
      <w:lvlText w:val="%8."/>
      <w:lvlJc w:val="left"/>
      <w:pPr>
        <w:ind w:left="6041" w:hanging="360"/>
      </w:pPr>
    </w:lvl>
    <w:lvl w:ilvl="8" w:tplc="1C0A001B" w:tentative="1">
      <w:start w:val="1"/>
      <w:numFmt w:val="lowerRoman"/>
      <w:lvlText w:val="%9."/>
      <w:lvlJc w:val="right"/>
      <w:pPr>
        <w:ind w:left="6761" w:hanging="180"/>
      </w:pPr>
    </w:lvl>
  </w:abstractNum>
  <w:abstractNum w:abstractNumId="3" w15:restartNumberingAfterBreak="0">
    <w:nsid w:val="02EB1ACC"/>
    <w:multiLevelType w:val="hybridMultilevel"/>
    <w:tmpl w:val="9968AF98"/>
    <w:lvl w:ilvl="0" w:tplc="8CD0A6A8">
      <w:start w:val="1"/>
      <w:numFmt w:val="decimal"/>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08D74605"/>
    <w:multiLevelType w:val="hybridMultilevel"/>
    <w:tmpl w:val="15502080"/>
    <w:lvl w:ilvl="0" w:tplc="1C0A000B">
      <w:start w:val="1"/>
      <w:numFmt w:val="bullet"/>
      <w:lvlText w:val=""/>
      <w:lvlJc w:val="left"/>
      <w:pPr>
        <w:ind w:left="2484" w:hanging="360"/>
      </w:pPr>
      <w:rPr>
        <w:rFonts w:ascii="Wingdings" w:hAnsi="Wingding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5" w15:restartNumberingAfterBreak="0">
    <w:nsid w:val="0986191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6" w15:restartNumberingAfterBreak="0">
    <w:nsid w:val="16933203"/>
    <w:multiLevelType w:val="hybridMultilevel"/>
    <w:tmpl w:val="40E6132A"/>
    <w:lvl w:ilvl="0" w:tplc="A1E455FE">
      <w:start w:val="1"/>
      <w:numFmt w:val="lowerLetter"/>
      <w:lvlText w:val="%1)"/>
      <w:lvlJc w:val="left"/>
      <w:pPr>
        <w:ind w:left="720" w:hanging="360"/>
      </w:pPr>
      <w:rPr>
        <w:rFonts w:ascii="Tahoma" w:hAnsi="Tahoma" w:cs="Times New Roman"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C617962"/>
    <w:multiLevelType w:val="hybridMultilevel"/>
    <w:tmpl w:val="CC08E1E8"/>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0" w15:restartNumberingAfterBreak="0">
    <w:nsid w:val="201F0DFB"/>
    <w:multiLevelType w:val="hybridMultilevel"/>
    <w:tmpl w:val="E4ECED74"/>
    <w:lvl w:ilvl="0" w:tplc="8CD0A6A8">
      <w:start w:val="1"/>
      <w:numFmt w:val="decimal"/>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24615EC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2"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4" w15:restartNumberingAfterBreak="0">
    <w:nsid w:val="26A41275"/>
    <w:multiLevelType w:val="multilevel"/>
    <w:tmpl w:val="5680D95A"/>
    <w:lvl w:ilvl="0">
      <w:start w:val="1"/>
      <w:numFmt w:val="decimal"/>
      <w:lvlText w:val="%1."/>
      <w:lvlJc w:val="left"/>
      <w:pPr>
        <w:tabs>
          <w:tab w:val="num" w:pos="432"/>
        </w:tabs>
        <w:ind w:left="432" w:hanging="432"/>
      </w:pPr>
      <w:rPr>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74F2DC8"/>
    <w:multiLevelType w:val="hybridMultilevel"/>
    <w:tmpl w:val="196E07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966E90"/>
    <w:multiLevelType w:val="hybridMultilevel"/>
    <w:tmpl w:val="953A7A2C"/>
    <w:lvl w:ilvl="0" w:tplc="1C0A0019">
      <w:start w:val="1"/>
      <w:numFmt w:val="lowerLetter"/>
      <w:lvlText w:val="%1."/>
      <w:lvlJc w:val="left"/>
      <w:pPr>
        <w:ind w:left="1077" w:hanging="360"/>
      </w:pPr>
    </w:lvl>
    <w:lvl w:ilvl="1" w:tplc="1C0A0019" w:tentative="1">
      <w:start w:val="1"/>
      <w:numFmt w:val="lowerLetter"/>
      <w:lvlText w:val="%2."/>
      <w:lvlJc w:val="left"/>
      <w:pPr>
        <w:ind w:left="1797" w:hanging="360"/>
      </w:pPr>
    </w:lvl>
    <w:lvl w:ilvl="2" w:tplc="1C0A001B" w:tentative="1">
      <w:start w:val="1"/>
      <w:numFmt w:val="lowerRoman"/>
      <w:lvlText w:val="%3."/>
      <w:lvlJc w:val="right"/>
      <w:pPr>
        <w:ind w:left="2517" w:hanging="180"/>
      </w:pPr>
    </w:lvl>
    <w:lvl w:ilvl="3" w:tplc="1C0A000F" w:tentative="1">
      <w:start w:val="1"/>
      <w:numFmt w:val="decimal"/>
      <w:lvlText w:val="%4."/>
      <w:lvlJc w:val="left"/>
      <w:pPr>
        <w:ind w:left="3237" w:hanging="360"/>
      </w:pPr>
    </w:lvl>
    <w:lvl w:ilvl="4" w:tplc="1C0A0019" w:tentative="1">
      <w:start w:val="1"/>
      <w:numFmt w:val="lowerLetter"/>
      <w:lvlText w:val="%5."/>
      <w:lvlJc w:val="left"/>
      <w:pPr>
        <w:ind w:left="3957" w:hanging="360"/>
      </w:pPr>
    </w:lvl>
    <w:lvl w:ilvl="5" w:tplc="1C0A001B" w:tentative="1">
      <w:start w:val="1"/>
      <w:numFmt w:val="lowerRoman"/>
      <w:lvlText w:val="%6."/>
      <w:lvlJc w:val="right"/>
      <w:pPr>
        <w:ind w:left="4677" w:hanging="180"/>
      </w:pPr>
    </w:lvl>
    <w:lvl w:ilvl="6" w:tplc="1C0A000F" w:tentative="1">
      <w:start w:val="1"/>
      <w:numFmt w:val="decimal"/>
      <w:lvlText w:val="%7."/>
      <w:lvlJc w:val="left"/>
      <w:pPr>
        <w:ind w:left="5397" w:hanging="360"/>
      </w:pPr>
    </w:lvl>
    <w:lvl w:ilvl="7" w:tplc="1C0A0019" w:tentative="1">
      <w:start w:val="1"/>
      <w:numFmt w:val="lowerLetter"/>
      <w:lvlText w:val="%8."/>
      <w:lvlJc w:val="left"/>
      <w:pPr>
        <w:ind w:left="6117" w:hanging="360"/>
      </w:pPr>
    </w:lvl>
    <w:lvl w:ilvl="8" w:tplc="1C0A001B" w:tentative="1">
      <w:start w:val="1"/>
      <w:numFmt w:val="lowerRoman"/>
      <w:lvlText w:val="%9."/>
      <w:lvlJc w:val="right"/>
      <w:pPr>
        <w:ind w:left="6837" w:hanging="180"/>
      </w:pPr>
    </w:lvl>
  </w:abstractNum>
  <w:abstractNum w:abstractNumId="17"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29170970"/>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9" w15:restartNumberingAfterBreak="0">
    <w:nsid w:val="299029EA"/>
    <w:multiLevelType w:val="hybridMultilevel"/>
    <w:tmpl w:val="83A2423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21" w15:restartNumberingAfterBreak="0">
    <w:nsid w:val="3ADF3E8E"/>
    <w:multiLevelType w:val="multilevel"/>
    <w:tmpl w:val="8ED860D0"/>
    <w:lvl w:ilvl="0">
      <w:start w:val="2"/>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3"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42E9284C"/>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25"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6" w15:restartNumberingAfterBreak="0">
    <w:nsid w:val="4634092A"/>
    <w:multiLevelType w:val="hybridMultilevel"/>
    <w:tmpl w:val="A7C49E5E"/>
    <w:lvl w:ilvl="0" w:tplc="1C0A0019">
      <w:start w:val="1"/>
      <w:numFmt w:val="lowerLetter"/>
      <w:lvlText w:val="%1."/>
      <w:lvlJc w:val="left"/>
      <w:pPr>
        <w:ind w:left="1080" w:hanging="360"/>
      </w:p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27"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F11141"/>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1"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2"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3" w15:restartNumberingAfterBreak="0">
    <w:nsid w:val="61542312"/>
    <w:multiLevelType w:val="hybridMultilevel"/>
    <w:tmpl w:val="5A1EA57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5" w15:restartNumberingAfterBreak="0">
    <w:nsid w:val="65D03385"/>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6"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7"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38" w15:restartNumberingAfterBreak="0">
    <w:nsid w:val="789825F6"/>
    <w:multiLevelType w:val="hybridMultilevel"/>
    <w:tmpl w:val="08085394"/>
    <w:lvl w:ilvl="0" w:tplc="ED10349E">
      <w:start w:val="1"/>
      <w:numFmt w:val="decimal"/>
      <w:lvlText w:val="%1-"/>
      <w:lvlJc w:val="left"/>
      <w:pPr>
        <w:ind w:left="505" w:hanging="360"/>
      </w:pPr>
      <w:rPr>
        <w:rFonts w:ascii="Liberation Sans Narrow" w:eastAsia="Liberation Sans Narrow" w:hAnsi="Liberation Sans Narrow" w:cs="Liberation Sans Narrow" w:hint="default"/>
        <w:b/>
        <w:bCs/>
        <w:spacing w:val="-2"/>
        <w:w w:val="100"/>
        <w:sz w:val="24"/>
        <w:szCs w:val="24"/>
        <w:lang w:val="es-DO" w:eastAsia="es-DO" w:bidi="es-DO"/>
      </w:rPr>
    </w:lvl>
    <w:lvl w:ilvl="1" w:tplc="059445F0">
      <w:numFmt w:val="bullet"/>
      <w:lvlText w:val=""/>
      <w:lvlJc w:val="left"/>
      <w:pPr>
        <w:ind w:left="942" w:hanging="360"/>
      </w:pPr>
      <w:rPr>
        <w:rFonts w:ascii="Wingdings" w:eastAsia="Wingdings" w:hAnsi="Wingdings" w:cs="Wingdings" w:hint="default"/>
        <w:w w:val="100"/>
        <w:sz w:val="24"/>
        <w:szCs w:val="24"/>
        <w:lang w:val="es-DO" w:eastAsia="es-DO" w:bidi="es-DO"/>
      </w:rPr>
    </w:lvl>
    <w:lvl w:ilvl="2" w:tplc="1C0A000D">
      <w:start w:val="1"/>
      <w:numFmt w:val="bullet"/>
      <w:lvlText w:val=""/>
      <w:lvlJc w:val="left"/>
      <w:pPr>
        <w:ind w:left="1290" w:hanging="360"/>
      </w:pPr>
      <w:rPr>
        <w:rFonts w:ascii="Wingdings" w:hAnsi="Wingdings" w:hint="default"/>
        <w:w w:val="100"/>
        <w:sz w:val="24"/>
        <w:szCs w:val="24"/>
        <w:lang w:val="es-DO" w:eastAsia="es-DO" w:bidi="es-DO"/>
      </w:rPr>
    </w:lvl>
    <w:lvl w:ilvl="3" w:tplc="D8860C08">
      <w:numFmt w:val="bullet"/>
      <w:lvlText w:val="•"/>
      <w:lvlJc w:val="left"/>
      <w:pPr>
        <w:ind w:left="2317" w:hanging="360"/>
      </w:pPr>
      <w:rPr>
        <w:rFonts w:hint="default"/>
        <w:lang w:val="es-DO" w:eastAsia="es-DO" w:bidi="es-DO"/>
      </w:rPr>
    </w:lvl>
    <w:lvl w:ilvl="4" w:tplc="E04C851C">
      <w:numFmt w:val="bullet"/>
      <w:lvlText w:val="•"/>
      <w:lvlJc w:val="left"/>
      <w:pPr>
        <w:ind w:left="3335" w:hanging="360"/>
      </w:pPr>
      <w:rPr>
        <w:rFonts w:hint="default"/>
        <w:lang w:val="es-DO" w:eastAsia="es-DO" w:bidi="es-DO"/>
      </w:rPr>
    </w:lvl>
    <w:lvl w:ilvl="5" w:tplc="F8961F38">
      <w:numFmt w:val="bullet"/>
      <w:lvlText w:val="•"/>
      <w:lvlJc w:val="left"/>
      <w:pPr>
        <w:ind w:left="4352" w:hanging="360"/>
      </w:pPr>
      <w:rPr>
        <w:rFonts w:hint="default"/>
        <w:lang w:val="es-DO" w:eastAsia="es-DO" w:bidi="es-DO"/>
      </w:rPr>
    </w:lvl>
    <w:lvl w:ilvl="6" w:tplc="ECA4D708">
      <w:numFmt w:val="bullet"/>
      <w:lvlText w:val="•"/>
      <w:lvlJc w:val="left"/>
      <w:pPr>
        <w:ind w:left="5370" w:hanging="360"/>
      </w:pPr>
      <w:rPr>
        <w:rFonts w:hint="default"/>
        <w:lang w:val="es-DO" w:eastAsia="es-DO" w:bidi="es-DO"/>
      </w:rPr>
    </w:lvl>
    <w:lvl w:ilvl="7" w:tplc="E1BCAC9A">
      <w:numFmt w:val="bullet"/>
      <w:lvlText w:val="•"/>
      <w:lvlJc w:val="left"/>
      <w:pPr>
        <w:ind w:left="6387" w:hanging="360"/>
      </w:pPr>
      <w:rPr>
        <w:rFonts w:hint="default"/>
        <w:lang w:val="es-DO" w:eastAsia="es-DO" w:bidi="es-DO"/>
      </w:rPr>
    </w:lvl>
    <w:lvl w:ilvl="8" w:tplc="463A8274">
      <w:numFmt w:val="bullet"/>
      <w:lvlText w:val="•"/>
      <w:lvlJc w:val="left"/>
      <w:pPr>
        <w:ind w:left="7405" w:hanging="360"/>
      </w:pPr>
      <w:rPr>
        <w:rFonts w:hint="default"/>
        <w:lang w:val="es-DO" w:eastAsia="es-DO" w:bidi="es-DO"/>
      </w:rPr>
    </w:lvl>
  </w:abstractNum>
  <w:abstractNum w:abstractNumId="39" w15:restartNumberingAfterBreak="0">
    <w:nsid w:val="7B484F88"/>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40"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542641549">
    <w:abstractNumId w:val="14"/>
  </w:num>
  <w:num w:numId="2" w16cid:durableId="1286959053">
    <w:abstractNumId w:val="17"/>
  </w:num>
  <w:num w:numId="3" w16cid:durableId="634338976">
    <w:abstractNumId w:val="6"/>
  </w:num>
  <w:num w:numId="4" w16cid:durableId="1202858217">
    <w:abstractNumId w:val="23"/>
  </w:num>
  <w:num w:numId="5" w16cid:durableId="1322929948">
    <w:abstractNumId w:val="28"/>
  </w:num>
  <w:num w:numId="6" w16cid:durableId="426579175">
    <w:abstractNumId w:val="27"/>
  </w:num>
  <w:num w:numId="7" w16cid:durableId="1869294544">
    <w:abstractNumId w:val="12"/>
  </w:num>
  <w:num w:numId="8" w16cid:durableId="981882212">
    <w:abstractNumId w:val="4"/>
  </w:num>
  <w:num w:numId="9" w16cid:durableId="565183571">
    <w:abstractNumId w:val="31"/>
  </w:num>
  <w:num w:numId="10" w16cid:durableId="669409531">
    <w:abstractNumId w:val="32"/>
  </w:num>
  <w:num w:numId="11" w16cid:durableId="1613786266">
    <w:abstractNumId w:val="37"/>
  </w:num>
  <w:num w:numId="12" w16cid:durableId="1065639791">
    <w:abstractNumId w:val="29"/>
  </w:num>
  <w:num w:numId="13" w16cid:durableId="368721216">
    <w:abstractNumId w:val="15"/>
  </w:num>
  <w:num w:numId="14" w16cid:durableId="1238318709">
    <w:abstractNumId w:val="2"/>
  </w:num>
  <w:num w:numId="15" w16cid:durableId="342325470">
    <w:abstractNumId w:val="16"/>
  </w:num>
  <w:num w:numId="16" w16cid:durableId="504714707">
    <w:abstractNumId w:val="35"/>
  </w:num>
  <w:num w:numId="17" w16cid:durableId="923799535">
    <w:abstractNumId w:val="33"/>
  </w:num>
  <w:num w:numId="18" w16cid:durableId="1856066519">
    <w:abstractNumId w:val="10"/>
  </w:num>
  <w:num w:numId="19" w16cid:durableId="479929819">
    <w:abstractNumId w:val="19"/>
  </w:num>
  <w:num w:numId="20" w16cid:durableId="630944146">
    <w:abstractNumId w:val="11"/>
  </w:num>
  <w:num w:numId="21" w16cid:durableId="820148577">
    <w:abstractNumId w:val="18"/>
  </w:num>
  <w:num w:numId="22" w16cid:durableId="1905798652">
    <w:abstractNumId w:val="24"/>
  </w:num>
  <w:num w:numId="23" w16cid:durableId="292908092">
    <w:abstractNumId w:val="39"/>
  </w:num>
  <w:num w:numId="24" w16cid:durableId="162621923">
    <w:abstractNumId w:val="5"/>
  </w:num>
  <w:num w:numId="25" w16cid:durableId="1843616425">
    <w:abstractNumId w:val="30"/>
  </w:num>
  <w:num w:numId="26" w16cid:durableId="240994690">
    <w:abstractNumId w:val="34"/>
  </w:num>
  <w:num w:numId="27" w16cid:durableId="1291594197">
    <w:abstractNumId w:val="38"/>
  </w:num>
  <w:num w:numId="28" w16cid:durableId="1477574908">
    <w:abstractNumId w:val="26"/>
  </w:num>
  <w:num w:numId="29" w16cid:durableId="884803312">
    <w:abstractNumId w:val="21"/>
  </w:num>
  <w:num w:numId="30" w16cid:durableId="1108891414">
    <w:abstractNumId w:val="13"/>
  </w:num>
  <w:num w:numId="31" w16cid:durableId="1661038578">
    <w:abstractNumId w:val="25"/>
  </w:num>
  <w:num w:numId="32" w16cid:durableId="511455971">
    <w:abstractNumId w:val="9"/>
  </w:num>
  <w:num w:numId="33" w16cid:durableId="570776848">
    <w:abstractNumId w:val="36"/>
  </w:num>
  <w:num w:numId="34" w16cid:durableId="2113276632">
    <w:abstractNumId w:val="0"/>
  </w:num>
  <w:num w:numId="35" w16cid:durableId="759831393">
    <w:abstractNumId w:val="22"/>
  </w:num>
  <w:num w:numId="36" w16cid:durableId="210325850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7599937">
    <w:abstractNumId w:val="40"/>
  </w:num>
  <w:num w:numId="38" w16cid:durableId="994333579">
    <w:abstractNumId w:val="20"/>
  </w:num>
  <w:num w:numId="39" w16cid:durableId="2020808551">
    <w:abstractNumId w:val="3"/>
  </w:num>
  <w:num w:numId="40" w16cid:durableId="1223327235">
    <w:abstractNumId w:val="1"/>
  </w:num>
  <w:num w:numId="41" w16cid:durableId="159973686">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2133F"/>
    <w:rsid w:val="0002221E"/>
    <w:rsid w:val="00022309"/>
    <w:rsid w:val="00022561"/>
    <w:rsid w:val="00022B95"/>
    <w:rsid w:val="00022BC0"/>
    <w:rsid w:val="00022CB7"/>
    <w:rsid w:val="00023CFA"/>
    <w:rsid w:val="000245C6"/>
    <w:rsid w:val="00025151"/>
    <w:rsid w:val="00025344"/>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40E0"/>
    <w:rsid w:val="00034D5C"/>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47B89"/>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EF9"/>
    <w:rsid w:val="00062F4C"/>
    <w:rsid w:val="000632CB"/>
    <w:rsid w:val="00064097"/>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3B6D"/>
    <w:rsid w:val="000745F8"/>
    <w:rsid w:val="00074741"/>
    <w:rsid w:val="000747EF"/>
    <w:rsid w:val="00074A52"/>
    <w:rsid w:val="00074A81"/>
    <w:rsid w:val="00077294"/>
    <w:rsid w:val="00077676"/>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87FB7"/>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97CCF"/>
    <w:rsid w:val="000A10C2"/>
    <w:rsid w:val="000A187C"/>
    <w:rsid w:val="000A1F50"/>
    <w:rsid w:val="000A2CAA"/>
    <w:rsid w:val="000A5370"/>
    <w:rsid w:val="000A5A18"/>
    <w:rsid w:val="000A614A"/>
    <w:rsid w:val="000A644C"/>
    <w:rsid w:val="000A6E6A"/>
    <w:rsid w:val="000A6F04"/>
    <w:rsid w:val="000A7557"/>
    <w:rsid w:val="000A7689"/>
    <w:rsid w:val="000A7967"/>
    <w:rsid w:val="000A7A90"/>
    <w:rsid w:val="000B041C"/>
    <w:rsid w:val="000B0ACD"/>
    <w:rsid w:val="000B0E58"/>
    <w:rsid w:val="000B1287"/>
    <w:rsid w:val="000B1758"/>
    <w:rsid w:val="000B25EB"/>
    <w:rsid w:val="000B2C03"/>
    <w:rsid w:val="000B382B"/>
    <w:rsid w:val="000B3EA5"/>
    <w:rsid w:val="000B54DB"/>
    <w:rsid w:val="000B5B54"/>
    <w:rsid w:val="000B63C8"/>
    <w:rsid w:val="000B7523"/>
    <w:rsid w:val="000B7CEA"/>
    <w:rsid w:val="000C0463"/>
    <w:rsid w:val="000C071F"/>
    <w:rsid w:val="000C0A44"/>
    <w:rsid w:val="000C0BCA"/>
    <w:rsid w:val="000C1746"/>
    <w:rsid w:val="000C1978"/>
    <w:rsid w:val="000C1C14"/>
    <w:rsid w:val="000C1CA7"/>
    <w:rsid w:val="000C204A"/>
    <w:rsid w:val="000C20F1"/>
    <w:rsid w:val="000C2A29"/>
    <w:rsid w:val="000C3765"/>
    <w:rsid w:val="000C383D"/>
    <w:rsid w:val="000C3C8E"/>
    <w:rsid w:val="000C4F80"/>
    <w:rsid w:val="000C51B3"/>
    <w:rsid w:val="000C58F7"/>
    <w:rsid w:val="000C636D"/>
    <w:rsid w:val="000C647C"/>
    <w:rsid w:val="000C6DCE"/>
    <w:rsid w:val="000C74BE"/>
    <w:rsid w:val="000C7E8F"/>
    <w:rsid w:val="000D044B"/>
    <w:rsid w:val="000D0720"/>
    <w:rsid w:val="000D0971"/>
    <w:rsid w:val="000D17CE"/>
    <w:rsid w:val="000D21B2"/>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73C"/>
    <w:rsid w:val="000E1B2A"/>
    <w:rsid w:val="000E3CD0"/>
    <w:rsid w:val="000E40EC"/>
    <w:rsid w:val="000E4655"/>
    <w:rsid w:val="000E4E66"/>
    <w:rsid w:val="000E4E88"/>
    <w:rsid w:val="000E63F6"/>
    <w:rsid w:val="000E6B4D"/>
    <w:rsid w:val="000E7785"/>
    <w:rsid w:val="000E780B"/>
    <w:rsid w:val="000E7D81"/>
    <w:rsid w:val="000E7F0C"/>
    <w:rsid w:val="000F0BC4"/>
    <w:rsid w:val="000F0CF0"/>
    <w:rsid w:val="000F18F4"/>
    <w:rsid w:val="000F19F6"/>
    <w:rsid w:val="000F1E5E"/>
    <w:rsid w:val="000F2187"/>
    <w:rsid w:val="000F30A5"/>
    <w:rsid w:val="000F410C"/>
    <w:rsid w:val="000F45BE"/>
    <w:rsid w:val="000F56E8"/>
    <w:rsid w:val="000F5FE7"/>
    <w:rsid w:val="000F791E"/>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4A84"/>
    <w:rsid w:val="00115971"/>
    <w:rsid w:val="00115C31"/>
    <w:rsid w:val="00115E96"/>
    <w:rsid w:val="00116950"/>
    <w:rsid w:val="00117703"/>
    <w:rsid w:val="001178A8"/>
    <w:rsid w:val="001216DD"/>
    <w:rsid w:val="00121748"/>
    <w:rsid w:val="0012179C"/>
    <w:rsid w:val="001218BD"/>
    <w:rsid w:val="00122633"/>
    <w:rsid w:val="0012270C"/>
    <w:rsid w:val="00122721"/>
    <w:rsid w:val="00122E12"/>
    <w:rsid w:val="00122FA9"/>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E44"/>
    <w:rsid w:val="00127F7B"/>
    <w:rsid w:val="001316E6"/>
    <w:rsid w:val="001316F7"/>
    <w:rsid w:val="001324F5"/>
    <w:rsid w:val="00132D89"/>
    <w:rsid w:val="00132DA7"/>
    <w:rsid w:val="00132F5D"/>
    <w:rsid w:val="001332A0"/>
    <w:rsid w:val="001333FC"/>
    <w:rsid w:val="00133723"/>
    <w:rsid w:val="00133AC0"/>
    <w:rsid w:val="0013418F"/>
    <w:rsid w:val="00134339"/>
    <w:rsid w:val="00136E69"/>
    <w:rsid w:val="001372C1"/>
    <w:rsid w:val="00140A84"/>
    <w:rsid w:val="001410CF"/>
    <w:rsid w:val="001414F3"/>
    <w:rsid w:val="00141D51"/>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4E0B"/>
    <w:rsid w:val="001558B1"/>
    <w:rsid w:val="00155E5E"/>
    <w:rsid w:val="0015667D"/>
    <w:rsid w:val="00156D20"/>
    <w:rsid w:val="001570F5"/>
    <w:rsid w:val="00160239"/>
    <w:rsid w:val="001615B9"/>
    <w:rsid w:val="001624ED"/>
    <w:rsid w:val="00162B88"/>
    <w:rsid w:val="00162C1F"/>
    <w:rsid w:val="00162EBD"/>
    <w:rsid w:val="00163148"/>
    <w:rsid w:val="00163A1A"/>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140F"/>
    <w:rsid w:val="0018453E"/>
    <w:rsid w:val="00184652"/>
    <w:rsid w:val="00184C92"/>
    <w:rsid w:val="00185B1A"/>
    <w:rsid w:val="001871A9"/>
    <w:rsid w:val="00187314"/>
    <w:rsid w:val="00187AA4"/>
    <w:rsid w:val="00187DC0"/>
    <w:rsid w:val="001901B4"/>
    <w:rsid w:val="001902AB"/>
    <w:rsid w:val="00190978"/>
    <w:rsid w:val="00191D59"/>
    <w:rsid w:val="00192F61"/>
    <w:rsid w:val="00193904"/>
    <w:rsid w:val="00193B12"/>
    <w:rsid w:val="001941E1"/>
    <w:rsid w:val="00194CDE"/>
    <w:rsid w:val="00194D88"/>
    <w:rsid w:val="001950F0"/>
    <w:rsid w:val="00195989"/>
    <w:rsid w:val="00195A53"/>
    <w:rsid w:val="0019655B"/>
    <w:rsid w:val="001973EC"/>
    <w:rsid w:val="00197545"/>
    <w:rsid w:val="001977CF"/>
    <w:rsid w:val="00197BD4"/>
    <w:rsid w:val="001A04E9"/>
    <w:rsid w:val="001A06A3"/>
    <w:rsid w:val="001A177B"/>
    <w:rsid w:val="001A1CD6"/>
    <w:rsid w:val="001A264F"/>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4D3"/>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2BA"/>
    <w:rsid w:val="001D6CCF"/>
    <w:rsid w:val="001D6FD2"/>
    <w:rsid w:val="001D7FB3"/>
    <w:rsid w:val="001E06D0"/>
    <w:rsid w:val="001E0B06"/>
    <w:rsid w:val="001E1001"/>
    <w:rsid w:val="001E1A45"/>
    <w:rsid w:val="001E20B2"/>
    <w:rsid w:val="001E20C3"/>
    <w:rsid w:val="001E3435"/>
    <w:rsid w:val="001E42B6"/>
    <w:rsid w:val="001E4964"/>
    <w:rsid w:val="001E4E18"/>
    <w:rsid w:val="001E4F3D"/>
    <w:rsid w:val="001E55AB"/>
    <w:rsid w:val="001E5833"/>
    <w:rsid w:val="001E58CB"/>
    <w:rsid w:val="001E5C40"/>
    <w:rsid w:val="001E619B"/>
    <w:rsid w:val="001E633B"/>
    <w:rsid w:val="001E7516"/>
    <w:rsid w:val="001E77AE"/>
    <w:rsid w:val="001E77BE"/>
    <w:rsid w:val="001F0296"/>
    <w:rsid w:val="001F07E3"/>
    <w:rsid w:val="001F0A8E"/>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41C"/>
    <w:rsid w:val="002128D0"/>
    <w:rsid w:val="00212B18"/>
    <w:rsid w:val="00212D26"/>
    <w:rsid w:val="00212F26"/>
    <w:rsid w:val="0021388C"/>
    <w:rsid w:val="0021481E"/>
    <w:rsid w:val="0021482F"/>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0DBF"/>
    <w:rsid w:val="0023168F"/>
    <w:rsid w:val="00231C70"/>
    <w:rsid w:val="00231CB3"/>
    <w:rsid w:val="00231D8A"/>
    <w:rsid w:val="00232C1B"/>
    <w:rsid w:val="00232E1F"/>
    <w:rsid w:val="00234A02"/>
    <w:rsid w:val="00234A21"/>
    <w:rsid w:val="00235048"/>
    <w:rsid w:val="00235365"/>
    <w:rsid w:val="00235B02"/>
    <w:rsid w:val="00235C2B"/>
    <w:rsid w:val="00235FCD"/>
    <w:rsid w:val="00236437"/>
    <w:rsid w:val="00236B36"/>
    <w:rsid w:val="00236DE9"/>
    <w:rsid w:val="00237292"/>
    <w:rsid w:val="00237D7E"/>
    <w:rsid w:val="00237F29"/>
    <w:rsid w:val="00240E27"/>
    <w:rsid w:val="0024106E"/>
    <w:rsid w:val="00241F62"/>
    <w:rsid w:val="00241FB8"/>
    <w:rsid w:val="002420E4"/>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1D3F"/>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2DE7"/>
    <w:rsid w:val="00273B98"/>
    <w:rsid w:val="0027443E"/>
    <w:rsid w:val="0027489D"/>
    <w:rsid w:val="00276568"/>
    <w:rsid w:val="002765C4"/>
    <w:rsid w:val="0027668C"/>
    <w:rsid w:val="002802F2"/>
    <w:rsid w:val="00280DAD"/>
    <w:rsid w:val="00281282"/>
    <w:rsid w:val="002816E4"/>
    <w:rsid w:val="00281C0D"/>
    <w:rsid w:val="00282685"/>
    <w:rsid w:val="00282FB2"/>
    <w:rsid w:val="0028302C"/>
    <w:rsid w:val="00283086"/>
    <w:rsid w:val="00283C28"/>
    <w:rsid w:val="00283E39"/>
    <w:rsid w:val="00284B29"/>
    <w:rsid w:val="00284C14"/>
    <w:rsid w:val="00285440"/>
    <w:rsid w:val="002854DE"/>
    <w:rsid w:val="00286094"/>
    <w:rsid w:val="00286398"/>
    <w:rsid w:val="00286FB6"/>
    <w:rsid w:val="002870E1"/>
    <w:rsid w:val="0028713C"/>
    <w:rsid w:val="00290907"/>
    <w:rsid w:val="00290BCD"/>
    <w:rsid w:val="002919C2"/>
    <w:rsid w:val="00292862"/>
    <w:rsid w:val="00292A2B"/>
    <w:rsid w:val="00292D7F"/>
    <w:rsid w:val="002936E8"/>
    <w:rsid w:val="00293B95"/>
    <w:rsid w:val="00294FFD"/>
    <w:rsid w:val="0029626F"/>
    <w:rsid w:val="00297BAC"/>
    <w:rsid w:val="002A050F"/>
    <w:rsid w:val="002A08C2"/>
    <w:rsid w:val="002A1F05"/>
    <w:rsid w:val="002A2691"/>
    <w:rsid w:val="002A3D79"/>
    <w:rsid w:val="002A440C"/>
    <w:rsid w:val="002A4D00"/>
    <w:rsid w:val="002A6590"/>
    <w:rsid w:val="002A67CF"/>
    <w:rsid w:val="002A6955"/>
    <w:rsid w:val="002A6C22"/>
    <w:rsid w:val="002A74A2"/>
    <w:rsid w:val="002A7881"/>
    <w:rsid w:val="002B0037"/>
    <w:rsid w:val="002B0273"/>
    <w:rsid w:val="002B05CC"/>
    <w:rsid w:val="002B05D2"/>
    <w:rsid w:val="002B06A7"/>
    <w:rsid w:val="002B0C27"/>
    <w:rsid w:val="002B0F70"/>
    <w:rsid w:val="002B16E8"/>
    <w:rsid w:val="002B1B58"/>
    <w:rsid w:val="002B2248"/>
    <w:rsid w:val="002B31BE"/>
    <w:rsid w:val="002B34A0"/>
    <w:rsid w:val="002B3F88"/>
    <w:rsid w:val="002B47A8"/>
    <w:rsid w:val="002B4B71"/>
    <w:rsid w:val="002B516F"/>
    <w:rsid w:val="002B55B7"/>
    <w:rsid w:val="002B55D9"/>
    <w:rsid w:val="002B60AC"/>
    <w:rsid w:val="002B7C92"/>
    <w:rsid w:val="002C21A9"/>
    <w:rsid w:val="002C21B1"/>
    <w:rsid w:val="002C23F8"/>
    <w:rsid w:val="002C2499"/>
    <w:rsid w:val="002C2FFA"/>
    <w:rsid w:val="002C3DA9"/>
    <w:rsid w:val="002C3E06"/>
    <w:rsid w:val="002C4094"/>
    <w:rsid w:val="002C4310"/>
    <w:rsid w:val="002C4727"/>
    <w:rsid w:val="002C4F39"/>
    <w:rsid w:val="002C61D3"/>
    <w:rsid w:val="002C653A"/>
    <w:rsid w:val="002C6556"/>
    <w:rsid w:val="002C664A"/>
    <w:rsid w:val="002C6A4E"/>
    <w:rsid w:val="002C7B12"/>
    <w:rsid w:val="002C7E41"/>
    <w:rsid w:val="002D1251"/>
    <w:rsid w:val="002D13E9"/>
    <w:rsid w:val="002D23F8"/>
    <w:rsid w:val="002D2655"/>
    <w:rsid w:val="002D26D7"/>
    <w:rsid w:val="002D2871"/>
    <w:rsid w:val="002D4A48"/>
    <w:rsid w:val="002D4DDD"/>
    <w:rsid w:val="002D5C09"/>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46ED"/>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617"/>
    <w:rsid w:val="0030671A"/>
    <w:rsid w:val="00306EC3"/>
    <w:rsid w:val="003071C9"/>
    <w:rsid w:val="003071CC"/>
    <w:rsid w:val="003073B1"/>
    <w:rsid w:val="003073BA"/>
    <w:rsid w:val="003074CE"/>
    <w:rsid w:val="00307537"/>
    <w:rsid w:val="003077FC"/>
    <w:rsid w:val="003078A8"/>
    <w:rsid w:val="0031009A"/>
    <w:rsid w:val="0031096C"/>
    <w:rsid w:val="003117C6"/>
    <w:rsid w:val="003119A5"/>
    <w:rsid w:val="003119F8"/>
    <w:rsid w:val="00312540"/>
    <w:rsid w:val="0031326B"/>
    <w:rsid w:val="003138BF"/>
    <w:rsid w:val="00313BA5"/>
    <w:rsid w:val="00313C2C"/>
    <w:rsid w:val="00313C8C"/>
    <w:rsid w:val="003149E8"/>
    <w:rsid w:val="00315EC6"/>
    <w:rsid w:val="00315F34"/>
    <w:rsid w:val="003165AA"/>
    <w:rsid w:val="0031688C"/>
    <w:rsid w:val="003172A1"/>
    <w:rsid w:val="00320161"/>
    <w:rsid w:val="00320530"/>
    <w:rsid w:val="00320713"/>
    <w:rsid w:val="00320F1A"/>
    <w:rsid w:val="00321317"/>
    <w:rsid w:val="00322559"/>
    <w:rsid w:val="003233C0"/>
    <w:rsid w:val="0032371E"/>
    <w:rsid w:val="003239D7"/>
    <w:rsid w:val="00324358"/>
    <w:rsid w:val="00325C72"/>
    <w:rsid w:val="00327E53"/>
    <w:rsid w:val="00330433"/>
    <w:rsid w:val="0033084C"/>
    <w:rsid w:val="00330EA1"/>
    <w:rsid w:val="003313C3"/>
    <w:rsid w:val="00331A03"/>
    <w:rsid w:val="00331D69"/>
    <w:rsid w:val="00332AC6"/>
    <w:rsid w:val="00332E06"/>
    <w:rsid w:val="00333AD0"/>
    <w:rsid w:val="00333BAB"/>
    <w:rsid w:val="00333C49"/>
    <w:rsid w:val="00333D5B"/>
    <w:rsid w:val="00334A43"/>
    <w:rsid w:val="00334C3A"/>
    <w:rsid w:val="00334DA2"/>
    <w:rsid w:val="00335678"/>
    <w:rsid w:val="003358CD"/>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2958"/>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CD8"/>
    <w:rsid w:val="00363F37"/>
    <w:rsid w:val="00364C45"/>
    <w:rsid w:val="00365E70"/>
    <w:rsid w:val="0036664F"/>
    <w:rsid w:val="0036750B"/>
    <w:rsid w:val="003704FF"/>
    <w:rsid w:val="00370BC7"/>
    <w:rsid w:val="003710C6"/>
    <w:rsid w:val="003719EF"/>
    <w:rsid w:val="00371A59"/>
    <w:rsid w:val="00371D5A"/>
    <w:rsid w:val="00372673"/>
    <w:rsid w:val="003730E6"/>
    <w:rsid w:val="00373CBA"/>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D5B"/>
    <w:rsid w:val="003878ED"/>
    <w:rsid w:val="003900FD"/>
    <w:rsid w:val="003906DD"/>
    <w:rsid w:val="00390E1D"/>
    <w:rsid w:val="00390ED3"/>
    <w:rsid w:val="00391012"/>
    <w:rsid w:val="00391326"/>
    <w:rsid w:val="003916AF"/>
    <w:rsid w:val="00392A9D"/>
    <w:rsid w:val="00392C7F"/>
    <w:rsid w:val="00394751"/>
    <w:rsid w:val="00394C84"/>
    <w:rsid w:val="00395625"/>
    <w:rsid w:val="00395703"/>
    <w:rsid w:val="0039578E"/>
    <w:rsid w:val="00396422"/>
    <w:rsid w:val="00396C38"/>
    <w:rsid w:val="0039752C"/>
    <w:rsid w:val="003A0557"/>
    <w:rsid w:val="003A12CE"/>
    <w:rsid w:val="003A17ED"/>
    <w:rsid w:val="003A1B91"/>
    <w:rsid w:val="003A34C2"/>
    <w:rsid w:val="003A3AE4"/>
    <w:rsid w:val="003A443F"/>
    <w:rsid w:val="003A4976"/>
    <w:rsid w:val="003A4E3B"/>
    <w:rsid w:val="003A4F75"/>
    <w:rsid w:val="003A507D"/>
    <w:rsid w:val="003A57A9"/>
    <w:rsid w:val="003A5CA9"/>
    <w:rsid w:val="003A6314"/>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038"/>
    <w:rsid w:val="003B622B"/>
    <w:rsid w:val="003B6253"/>
    <w:rsid w:val="003B7C5E"/>
    <w:rsid w:val="003C037D"/>
    <w:rsid w:val="003C0628"/>
    <w:rsid w:val="003C100F"/>
    <w:rsid w:val="003C11E0"/>
    <w:rsid w:val="003C209F"/>
    <w:rsid w:val="003C297A"/>
    <w:rsid w:val="003C2F47"/>
    <w:rsid w:val="003C440E"/>
    <w:rsid w:val="003C4EC3"/>
    <w:rsid w:val="003C58AC"/>
    <w:rsid w:val="003C6034"/>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6AC4"/>
    <w:rsid w:val="003D6D1B"/>
    <w:rsid w:val="003D727B"/>
    <w:rsid w:val="003D7D3A"/>
    <w:rsid w:val="003E0157"/>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1FB"/>
    <w:rsid w:val="00400F3F"/>
    <w:rsid w:val="00401AE1"/>
    <w:rsid w:val="00401FC9"/>
    <w:rsid w:val="00403EC0"/>
    <w:rsid w:val="00404548"/>
    <w:rsid w:val="00404593"/>
    <w:rsid w:val="00405615"/>
    <w:rsid w:val="004056B2"/>
    <w:rsid w:val="00406F01"/>
    <w:rsid w:val="00407167"/>
    <w:rsid w:val="004072C0"/>
    <w:rsid w:val="00407464"/>
    <w:rsid w:val="004075FE"/>
    <w:rsid w:val="00407634"/>
    <w:rsid w:val="00407698"/>
    <w:rsid w:val="00410193"/>
    <w:rsid w:val="0041024B"/>
    <w:rsid w:val="004104EB"/>
    <w:rsid w:val="00411EC1"/>
    <w:rsid w:val="0041208A"/>
    <w:rsid w:val="00412565"/>
    <w:rsid w:val="00413327"/>
    <w:rsid w:val="0041352A"/>
    <w:rsid w:val="00413729"/>
    <w:rsid w:val="004138C0"/>
    <w:rsid w:val="00414886"/>
    <w:rsid w:val="00414BEE"/>
    <w:rsid w:val="00415134"/>
    <w:rsid w:val="0041529F"/>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A5"/>
    <w:rsid w:val="004247EC"/>
    <w:rsid w:val="004259D8"/>
    <w:rsid w:val="00425A69"/>
    <w:rsid w:val="00427318"/>
    <w:rsid w:val="00430061"/>
    <w:rsid w:val="00430F7C"/>
    <w:rsid w:val="00431B11"/>
    <w:rsid w:val="00432B5C"/>
    <w:rsid w:val="00433631"/>
    <w:rsid w:val="004337D7"/>
    <w:rsid w:val="004350AC"/>
    <w:rsid w:val="00435352"/>
    <w:rsid w:val="00436961"/>
    <w:rsid w:val="0043699D"/>
    <w:rsid w:val="00436EED"/>
    <w:rsid w:val="00437023"/>
    <w:rsid w:val="0043753D"/>
    <w:rsid w:val="0043773A"/>
    <w:rsid w:val="00437DAB"/>
    <w:rsid w:val="0044089E"/>
    <w:rsid w:val="00440FBB"/>
    <w:rsid w:val="00441FE4"/>
    <w:rsid w:val="00443BC7"/>
    <w:rsid w:val="00444394"/>
    <w:rsid w:val="004447FE"/>
    <w:rsid w:val="00444955"/>
    <w:rsid w:val="0044496B"/>
    <w:rsid w:val="00444A87"/>
    <w:rsid w:val="00444D84"/>
    <w:rsid w:val="00444E4C"/>
    <w:rsid w:val="00446E27"/>
    <w:rsid w:val="00447B70"/>
    <w:rsid w:val="0045113D"/>
    <w:rsid w:val="004514C0"/>
    <w:rsid w:val="00451592"/>
    <w:rsid w:val="00451936"/>
    <w:rsid w:val="00451BD1"/>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1E0"/>
    <w:rsid w:val="004617D4"/>
    <w:rsid w:val="00461CEF"/>
    <w:rsid w:val="00463072"/>
    <w:rsid w:val="00463437"/>
    <w:rsid w:val="004636C3"/>
    <w:rsid w:val="00463743"/>
    <w:rsid w:val="00463FAF"/>
    <w:rsid w:val="004641E0"/>
    <w:rsid w:val="00464890"/>
    <w:rsid w:val="00464EC5"/>
    <w:rsid w:val="00465563"/>
    <w:rsid w:val="00465766"/>
    <w:rsid w:val="00465A3D"/>
    <w:rsid w:val="00465EC3"/>
    <w:rsid w:val="00466F45"/>
    <w:rsid w:val="00470DE5"/>
    <w:rsid w:val="004717F1"/>
    <w:rsid w:val="004719D1"/>
    <w:rsid w:val="00471ADD"/>
    <w:rsid w:val="00471EBA"/>
    <w:rsid w:val="00472729"/>
    <w:rsid w:val="00472D8C"/>
    <w:rsid w:val="00474ED9"/>
    <w:rsid w:val="004755C5"/>
    <w:rsid w:val="004757B5"/>
    <w:rsid w:val="004760CA"/>
    <w:rsid w:val="00477401"/>
    <w:rsid w:val="004778E2"/>
    <w:rsid w:val="00480D4F"/>
    <w:rsid w:val="004810F4"/>
    <w:rsid w:val="00482139"/>
    <w:rsid w:val="00482377"/>
    <w:rsid w:val="0048357A"/>
    <w:rsid w:val="004839C2"/>
    <w:rsid w:val="00483D9F"/>
    <w:rsid w:val="00484369"/>
    <w:rsid w:val="004853DC"/>
    <w:rsid w:val="00485698"/>
    <w:rsid w:val="00485ABD"/>
    <w:rsid w:val="00485F73"/>
    <w:rsid w:val="0048696F"/>
    <w:rsid w:val="00486B3F"/>
    <w:rsid w:val="0048726A"/>
    <w:rsid w:val="00487B70"/>
    <w:rsid w:val="00490114"/>
    <w:rsid w:val="00490AC3"/>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575"/>
    <w:rsid w:val="004B1BB8"/>
    <w:rsid w:val="004B1DF3"/>
    <w:rsid w:val="004B203C"/>
    <w:rsid w:val="004B2390"/>
    <w:rsid w:val="004B2789"/>
    <w:rsid w:val="004B28B5"/>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D58"/>
    <w:rsid w:val="004D0F8F"/>
    <w:rsid w:val="004D102D"/>
    <w:rsid w:val="004D131B"/>
    <w:rsid w:val="004D1B30"/>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5EB5"/>
    <w:rsid w:val="004E6156"/>
    <w:rsid w:val="004E627C"/>
    <w:rsid w:val="004E6FBC"/>
    <w:rsid w:val="004E7F51"/>
    <w:rsid w:val="004F0598"/>
    <w:rsid w:val="004F0B48"/>
    <w:rsid w:val="004F137C"/>
    <w:rsid w:val="004F292B"/>
    <w:rsid w:val="004F2B14"/>
    <w:rsid w:val="004F3A77"/>
    <w:rsid w:val="004F3E55"/>
    <w:rsid w:val="004F4F82"/>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C19"/>
    <w:rsid w:val="00502D7D"/>
    <w:rsid w:val="00502E58"/>
    <w:rsid w:val="00502E76"/>
    <w:rsid w:val="00503979"/>
    <w:rsid w:val="00503A77"/>
    <w:rsid w:val="00504B23"/>
    <w:rsid w:val="005055E0"/>
    <w:rsid w:val="00505643"/>
    <w:rsid w:val="00505E9D"/>
    <w:rsid w:val="00505FD0"/>
    <w:rsid w:val="00507A05"/>
    <w:rsid w:val="00507FFD"/>
    <w:rsid w:val="0051053E"/>
    <w:rsid w:val="0051113A"/>
    <w:rsid w:val="00511BAD"/>
    <w:rsid w:val="00512925"/>
    <w:rsid w:val="005130A1"/>
    <w:rsid w:val="005130A6"/>
    <w:rsid w:val="0051429C"/>
    <w:rsid w:val="0051541A"/>
    <w:rsid w:val="00516618"/>
    <w:rsid w:val="005166A8"/>
    <w:rsid w:val="00516997"/>
    <w:rsid w:val="0051736A"/>
    <w:rsid w:val="0051736B"/>
    <w:rsid w:val="00517BDD"/>
    <w:rsid w:val="00521376"/>
    <w:rsid w:val="00521B80"/>
    <w:rsid w:val="00522536"/>
    <w:rsid w:val="0052255D"/>
    <w:rsid w:val="00522F70"/>
    <w:rsid w:val="0052331A"/>
    <w:rsid w:val="00523AE4"/>
    <w:rsid w:val="00523B9D"/>
    <w:rsid w:val="00523D38"/>
    <w:rsid w:val="005247FA"/>
    <w:rsid w:val="0052541D"/>
    <w:rsid w:val="005258B8"/>
    <w:rsid w:val="00525F37"/>
    <w:rsid w:val="00525FCB"/>
    <w:rsid w:val="005260F1"/>
    <w:rsid w:val="005263B8"/>
    <w:rsid w:val="00526479"/>
    <w:rsid w:val="00526A74"/>
    <w:rsid w:val="005274BF"/>
    <w:rsid w:val="00530097"/>
    <w:rsid w:val="0053149D"/>
    <w:rsid w:val="00531A5D"/>
    <w:rsid w:val="00531B23"/>
    <w:rsid w:val="005329A2"/>
    <w:rsid w:val="00533BB5"/>
    <w:rsid w:val="0053455E"/>
    <w:rsid w:val="00534ACB"/>
    <w:rsid w:val="00534F85"/>
    <w:rsid w:val="005357B7"/>
    <w:rsid w:val="00535DBC"/>
    <w:rsid w:val="005364A2"/>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1B82"/>
    <w:rsid w:val="00542707"/>
    <w:rsid w:val="00542851"/>
    <w:rsid w:val="00542A7B"/>
    <w:rsid w:val="00542C47"/>
    <w:rsid w:val="00542FCB"/>
    <w:rsid w:val="0054337C"/>
    <w:rsid w:val="00544502"/>
    <w:rsid w:val="00544E41"/>
    <w:rsid w:val="005462C0"/>
    <w:rsid w:val="0054672A"/>
    <w:rsid w:val="00546A9E"/>
    <w:rsid w:val="005471D6"/>
    <w:rsid w:val="00550346"/>
    <w:rsid w:val="00550813"/>
    <w:rsid w:val="005508C4"/>
    <w:rsid w:val="00550B6D"/>
    <w:rsid w:val="00551077"/>
    <w:rsid w:val="005514B7"/>
    <w:rsid w:val="00551663"/>
    <w:rsid w:val="00551774"/>
    <w:rsid w:val="00551EA9"/>
    <w:rsid w:val="00551EE1"/>
    <w:rsid w:val="00552548"/>
    <w:rsid w:val="00552F80"/>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3535"/>
    <w:rsid w:val="005638B7"/>
    <w:rsid w:val="00564701"/>
    <w:rsid w:val="005668D9"/>
    <w:rsid w:val="00566B1D"/>
    <w:rsid w:val="00567377"/>
    <w:rsid w:val="00567C04"/>
    <w:rsid w:val="005715D6"/>
    <w:rsid w:val="005717EA"/>
    <w:rsid w:val="005719DF"/>
    <w:rsid w:val="005734D6"/>
    <w:rsid w:val="00573EC0"/>
    <w:rsid w:val="00574AB5"/>
    <w:rsid w:val="00574BD0"/>
    <w:rsid w:val="0057522C"/>
    <w:rsid w:val="00575E47"/>
    <w:rsid w:val="005762D5"/>
    <w:rsid w:val="00576635"/>
    <w:rsid w:val="00576A5D"/>
    <w:rsid w:val="0057780F"/>
    <w:rsid w:val="00580208"/>
    <w:rsid w:val="00580C26"/>
    <w:rsid w:val="00580D86"/>
    <w:rsid w:val="0058124A"/>
    <w:rsid w:val="00581652"/>
    <w:rsid w:val="00581E2C"/>
    <w:rsid w:val="005836E5"/>
    <w:rsid w:val="00583824"/>
    <w:rsid w:val="0058394C"/>
    <w:rsid w:val="005842A9"/>
    <w:rsid w:val="00584CE3"/>
    <w:rsid w:val="00585273"/>
    <w:rsid w:val="005861AC"/>
    <w:rsid w:val="005869EF"/>
    <w:rsid w:val="005872E6"/>
    <w:rsid w:val="0058796A"/>
    <w:rsid w:val="0059031B"/>
    <w:rsid w:val="005904E8"/>
    <w:rsid w:val="00590A88"/>
    <w:rsid w:val="00591B8A"/>
    <w:rsid w:val="0059333C"/>
    <w:rsid w:val="00594BAA"/>
    <w:rsid w:val="0059658C"/>
    <w:rsid w:val="00596701"/>
    <w:rsid w:val="00596C87"/>
    <w:rsid w:val="005A0121"/>
    <w:rsid w:val="005A0ABE"/>
    <w:rsid w:val="005A1527"/>
    <w:rsid w:val="005A1877"/>
    <w:rsid w:val="005A1D4F"/>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D88"/>
    <w:rsid w:val="005B5E89"/>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3B78"/>
    <w:rsid w:val="005D3BBA"/>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3DC4"/>
    <w:rsid w:val="005E477C"/>
    <w:rsid w:val="005E49B1"/>
    <w:rsid w:val="005E4B11"/>
    <w:rsid w:val="005E4D32"/>
    <w:rsid w:val="005E50DB"/>
    <w:rsid w:val="005E5518"/>
    <w:rsid w:val="005E5B87"/>
    <w:rsid w:val="005E604C"/>
    <w:rsid w:val="005E6B4D"/>
    <w:rsid w:val="005E7067"/>
    <w:rsid w:val="005E784A"/>
    <w:rsid w:val="005E7D98"/>
    <w:rsid w:val="005E7EAD"/>
    <w:rsid w:val="005F0481"/>
    <w:rsid w:val="005F05D5"/>
    <w:rsid w:val="005F09A3"/>
    <w:rsid w:val="005F1249"/>
    <w:rsid w:val="005F18FC"/>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413"/>
    <w:rsid w:val="00600EA8"/>
    <w:rsid w:val="00601918"/>
    <w:rsid w:val="006034B6"/>
    <w:rsid w:val="00603957"/>
    <w:rsid w:val="0060409F"/>
    <w:rsid w:val="00604284"/>
    <w:rsid w:val="00605475"/>
    <w:rsid w:val="0060613F"/>
    <w:rsid w:val="006068F2"/>
    <w:rsid w:val="00606945"/>
    <w:rsid w:val="00606A71"/>
    <w:rsid w:val="00606B2C"/>
    <w:rsid w:val="00611417"/>
    <w:rsid w:val="00612416"/>
    <w:rsid w:val="006124F9"/>
    <w:rsid w:val="00612543"/>
    <w:rsid w:val="00612FDF"/>
    <w:rsid w:val="006142B3"/>
    <w:rsid w:val="00615434"/>
    <w:rsid w:val="00617787"/>
    <w:rsid w:val="00617AE1"/>
    <w:rsid w:val="0062054D"/>
    <w:rsid w:val="00620DDD"/>
    <w:rsid w:val="00621F1E"/>
    <w:rsid w:val="006220AF"/>
    <w:rsid w:val="006233DA"/>
    <w:rsid w:val="0062367C"/>
    <w:rsid w:val="0062385E"/>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600"/>
    <w:rsid w:val="00634634"/>
    <w:rsid w:val="00635A94"/>
    <w:rsid w:val="006402A3"/>
    <w:rsid w:val="006402F2"/>
    <w:rsid w:val="006407D6"/>
    <w:rsid w:val="00641B39"/>
    <w:rsid w:val="006420FF"/>
    <w:rsid w:val="006421D9"/>
    <w:rsid w:val="00642978"/>
    <w:rsid w:val="00642A9B"/>
    <w:rsid w:val="0064307A"/>
    <w:rsid w:val="00643781"/>
    <w:rsid w:val="00644381"/>
    <w:rsid w:val="0064594E"/>
    <w:rsid w:val="00646A21"/>
    <w:rsid w:val="006479EC"/>
    <w:rsid w:val="00651077"/>
    <w:rsid w:val="006525FB"/>
    <w:rsid w:val="006529ED"/>
    <w:rsid w:val="00652F62"/>
    <w:rsid w:val="006538C1"/>
    <w:rsid w:val="006539A6"/>
    <w:rsid w:val="006545D9"/>
    <w:rsid w:val="006545F2"/>
    <w:rsid w:val="00654D99"/>
    <w:rsid w:val="00654F97"/>
    <w:rsid w:val="00655022"/>
    <w:rsid w:val="00655085"/>
    <w:rsid w:val="00656BB4"/>
    <w:rsid w:val="00657308"/>
    <w:rsid w:val="0065753E"/>
    <w:rsid w:val="00657F0A"/>
    <w:rsid w:val="006603A8"/>
    <w:rsid w:val="00660D84"/>
    <w:rsid w:val="00661001"/>
    <w:rsid w:val="00661070"/>
    <w:rsid w:val="00661D50"/>
    <w:rsid w:val="00662807"/>
    <w:rsid w:val="00662AAA"/>
    <w:rsid w:val="00662C44"/>
    <w:rsid w:val="006644D1"/>
    <w:rsid w:val="00664DD6"/>
    <w:rsid w:val="00665219"/>
    <w:rsid w:val="00665CC2"/>
    <w:rsid w:val="00665CEF"/>
    <w:rsid w:val="00666063"/>
    <w:rsid w:val="006661AC"/>
    <w:rsid w:val="006665D3"/>
    <w:rsid w:val="00666EEE"/>
    <w:rsid w:val="00667A44"/>
    <w:rsid w:val="00667A5B"/>
    <w:rsid w:val="00670013"/>
    <w:rsid w:val="0067011D"/>
    <w:rsid w:val="006717E8"/>
    <w:rsid w:val="00671B1B"/>
    <w:rsid w:val="00672816"/>
    <w:rsid w:val="00672BCA"/>
    <w:rsid w:val="00673096"/>
    <w:rsid w:val="006734F7"/>
    <w:rsid w:val="0067392F"/>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BDF"/>
    <w:rsid w:val="00681FE6"/>
    <w:rsid w:val="00682048"/>
    <w:rsid w:val="006826E0"/>
    <w:rsid w:val="00682B0B"/>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60F4"/>
    <w:rsid w:val="006A6EFE"/>
    <w:rsid w:val="006A70DA"/>
    <w:rsid w:val="006A7115"/>
    <w:rsid w:val="006A7CFA"/>
    <w:rsid w:val="006A7D7E"/>
    <w:rsid w:val="006B0B13"/>
    <w:rsid w:val="006B0B7B"/>
    <w:rsid w:val="006B0D4D"/>
    <w:rsid w:val="006B197A"/>
    <w:rsid w:val="006B1A1A"/>
    <w:rsid w:val="006B1AD7"/>
    <w:rsid w:val="006B1CF9"/>
    <w:rsid w:val="006B1FE0"/>
    <w:rsid w:val="006B231E"/>
    <w:rsid w:val="006B28FB"/>
    <w:rsid w:val="006B2ED2"/>
    <w:rsid w:val="006B32FB"/>
    <w:rsid w:val="006B3B05"/>
    <w:rsid w:val="006B3BD6"/>
    <w:rsid w:val="006B3C9B"/>
    <w:rsid w:val="006B477C"/>
    <w:rsid w:val="006B4E15"/>
    <w:rsid w:val="006B5581"/>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592"/>
    <w:rsid w:val="006D6DDD"/>
    <w:rsid w:val="006D6E1F"/>
    <w:rsid w:val="006E0F4F"/>
    <w:rsid w:val="006E125E"/>
    <w:rsid w:val="006E12B5"/>
    <w:rsid w:val="006E1672"/>
    <w:rsid w:val="006E1A87"/>
    <w:rsid w:val="006E2A79"/>
    <w:rsid w:val="006E2C57"/>
    <w:rsid w:val="006E339F"/>
    <w:rsid w:val="006E33A9"/>
    <w:rsid w:val="006E3EE3"/>
    <w:rsid w:val="006E44E4"/>
    <w:rsid w:val="006E63D1"/>
    <w:rsid w:val="006E7D8B"/>
    <w:rsid w:val="006F0270"/>
    <w:rsid w:val="006F076A"/>
    <w:rsid w:val="006F0BAB"/>
    <w:rsid w:val="006F24D8"/>
    <w:rsid w:val="006F26C0"/>
    <w:rsid w:val="006F2ED9"/>
    <w:rsid w:val="006F3B96"/>
    <w:rsid w:val="006F3F28"/>
    <w:rsid w:val="006F4495"/>
    <w:rsid w:val="006F48BD"/>
    <w:rsid w:val="006F56F5"/>
    <w:rsid w:val="006F583C"/>
    <w:rsid w:val="006F5BDD"/>
    <w:rsid w:val="006F74EF"/>
    <w:rsid w:val="006F7C4B"/>
    <w:rsid w:val="007008EB"/>
    <w:rsid w:val="00700AA5"/>
    <w:rsid w:val="00700E3D"/>
    <w:rsid w:val="007016E0"/>
    <w:rsid w:val="0070370E"/>
    <w:rsid w:val="0070573F"/>
    <w:rsid w:val="007059E8"/>
    <w:rsid w:val="00705F38"/>
    <w:rsid w:val="0070686A"/>
    <w:rsid w:val="00706C09"/>
    <w:rsid w:val="0070774A"/>
    <w:rsid w:val="00707ADD"/>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5173"/>
    <w:rsid w:val="00727603"/>
    <w:rsid w:val="007278FE"/>
    <w:rsid w:val="0072792B"/>
    <w:rsid w:val="00727BB7"/>
    <w:rsid w:val="00730598"/>
    <w:rsid w:val="007308C3"/>
    <w:rsid w:val="00731235"/>
    <w:rsid w:val="00731966"/>
    <w:rsid w:val="00731ABB"/>
    <w:rsid w:val="007320EB"/>
    <w:rsid w:val="007322A7"/>
    <w:rsid w:val="007339BC"/>
    <w:rsid w:val="007340CE"/>
    <w:rsid w:val="007359CB"/>
    <w:rsid w:val="00735D06"/>
    <w:rsid w:val="0073784C"/>
    <w:rsid w:val="007379D5"/>
    <w:rsid w:val="00737EB5"/>
    <w:rsid w:val="007402CB"/>
    <w:rsid w:val="0074037A"/>
    <w:rsid w:val="00740833"/>
    <w:rsid w:val="00740AD4"/>
    <w:rsid w:val="00740B6C"/>
    <w:rsid w:val="00740F0B"/>
    <w:rsid w:val="007417A2"/>
    <w:rsid w:val="00741A91"/>
    <w:rsid w:val="00741DD9"/>
    <w:rsid w:val="00742F0E"/>
    <w:rsid w:val="007432E8"/>
    <w:rsid w:val="00743942"/>
    <w:rsid w:val="00743DA1"/>
    <w:rsid w:val="00743DE5"/>
    <w:rsid w:val="0074419F"/>
    <w:rsid w:val="007451A9"/>
    <w:rsid w:val="0074549B"/>
    <w:rsid w:val="00745989"/>
    <w:rsid w:val="00745ECF"/>
    <w:rsid w:val="0074640B"/>
    <w:rsid w:val="00746A3A"/>
    <w:rsid w:val="00746D32"/>
    <w:rsid w:val="007475EE"/>
    <w:rsid w:val="007504B4"/>
    <w:rsid w:val="007508BE"/>
    <w:rsid w:val="007532E4"/>
    <w:rsid w:val="00753578"/>
    <w:rsid w:val="00753772"/>
    <w:rsid w:val="00753EAF"/>
    <w:rsid w:val="007542D4"/>
    <w:rsid w:val="00754426"/>
    <w:rsid w:val="00754706"/>
    <w:rsid w:val="007551B8"/>
    <w:rsid w:val="00755C72"/>
    <w:rsid w:val="00755DF5"/>
    <w:rsid w:val="0075615D"/>
    <w:rsid w:val="00757ACE"/>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3A29"/>
    <w:rsid w:val="007743EF"/>
    <w:rsid w:val="0077496F"/>
    <w:rsid w:val="00774A7F"/>
    <w:rsid w:val="00775294"/>
    <w:rsid w:val="007754C5"/>
    <w:rsid w:val="0077562F"/>
    <w:rsid w:val="00775E26"/>
    <w:rsid w:val="0077752B"/>
    <w:rsid w:val="00777C78"/>
    <w:rsid w:val="00777E5B"/>
    <w:rsid w:val="00777E63"/>
    <w:rsid w:val="00780460"/>
    <w:rsid w:val="00780D6B"/>
    <w:rsid w:val="007812D7"/>
    <w:rsid w:val="00781536"/>
    <w:rsid w:val="00781D65"/>
    <w:rsid w:val="00781FF7"/>
    <w:rsid w:val="007827FF"/>
    <w:rsid w:val="00782ECA"/>
    <w:rsid w:val="00783ADD"/>
    <w:rsid w:val="00783F00"/>
    <w:rsid w:val="00783F07"/>
    <w:rsid w:val="00784EE7"/>
    <w:rsid w:val="007854F1"/>
    <w:rsid w:val="007860FC"/>
    <w:rsid w:val="00786A3A"/>
    <w:rsid w:val="007870D0"/>
    <w:rsid w:val="00790105"/>
    <w:rsid w:val="007901BA"/>
    <w:rsid w:val="00790377"/>
    <w:rsid w:val="00792101"/>
    <w:rsid w:val="0079242D"/>
    <w:rsid w:val="0079251C"/>
    <w:rsid w:val="0079276E"/>
    <w:rsid w:val="00792A82"/>
    <w:rsid w:val="00793E5A"/>
    <w:rsid w:val="00794450"/>
    <w:rsid w:val="00794DF1"/>
    <w:rsid w:val="007953EC"/>
    <w:rsid w:val="00796898"/>
    <w:rsid w:val="00796AE4"/>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7928"/>
    <w:rsid w:val="007A7ECB"/>
    <w:rsid w:val="007B0A92"/>
    <w:rsid w:val="007B1CC6"/>
    <w:rsid w:val="007B37EE"/>
    <w:rsid w:val="007B3E3F"/>
    <w:rsid w:val="007B47EB"/>
    <w:rsid w:val="007B480F"/>
    <w:rsid w:val="007B5FAB"/>
    <w:rsid w:val="007B6183"/>
    <w:rsid w:val="007B6304"/>
    <w:rsid w:val="007B7024"/>
    <w:rsid w:val="007B7649"/>
    <w:rsid w:val="007B7D2B"/>
    <w:rsid w:val="007C1E01"/>
    <w:rsid w:val="007C2009"/>
    <w:rsid w:val="007C200C"/>
    <w:rsid w:val="007C21E1"/>
    <w:rsid w:val="007C2578"/>
    <w:rsid w:val="007C2ECE"/>
    <w:rsid w:val="007C4EB4"/>
    <w:rsid w:val="007C5BAE"/>
    <w:rsid w:val="007C7C96"/>
    <w:rsid w:val="007C7D9A"/>
    <w:rsid w:val="007D05FB"/>
    <w:rsid w:val="007D1D91"/>
    <w:rsid w:val="007D2BDB"/>
    <w:rsid w:val="007D2DE6"/>
    <w:rsid w:val="007D3223"/>
    <w:rsid w:val="007D46FA"/>
    <w:rsid w:val="007D5173"/>
    <w:rsid w:val="007D5705"/>
    <w:rsid w:val="007D7E60"/>
    <w:rsid w:val="007D7E7E"/>
    <w:rsid w:val="007E0099"/>
    <w:rsid w:val="007E08A5"/>
    <w:rsid w:val="007E0BBF"/>
    <w:rsid w:val="007E3672"/>
    <w:rsid w:val="007E3724"/>
    <w:rsid w:val="007E3E02"/>
    <w:rsid w:val="007E4398"/>
    <w:rsid w:val="007E4A8A"/>
    <w:rsid w:val="007E4D4C"/>
    <w:rsid w:val="007E5467"/>
    <w:rsid w:val="007E56E8"/>
    <w:rsid w:val="007E56EF"/>
    <w:rsid w:val="007E5B03"/>
    <w:rsid w:val="007E6A12"/>
    <w:rsid w:val="007F0E08"/>
    <w:rsid w:val="007F120F"/>
    <w:rsid w:val="007F1CA3"/>
    <w:rsid w:val="007F2C8D"/>
    <w:rsid w:val="007F2F14"/>
    <w:rsid w:val="007F4495"/>
    <w:rsid w:val="007F5BC5"/>
    <w:rsid w:val="007F5EA0"/>
    <w:rsid w:val="007F60CF"/>
    <w:rsid w:val="007F66CA"/>
    <w:rsid w:val="007F6EE7"/>
    <w:rsid w:val="00802910"/>
    <w:rsid w:val="00803B72"/>
    <w:rsid w:val="00805B8E"/>
    <w:rsid w:val="00806401"/>
    <w:rsid w:val="008065FE"/>
    <w:rsid w:val="00806B01"/>
    <w:rsid w:val="0080709A"/>
    <w:rsid w:val="00810EC9"/>
    <w:rsid w:val="008114AB"/>
    <w:rsid w:val="008124A0"/>
    <w:rsid w:val="008124C9"/>
    <w:rsid w:val="00812558"/>
    <w:rsid w:val="00813506"/>
    <w:rsid w:val="00814378"/>
    <w:rsid w:val="008152F9"/>
    <w:rsid w:val="0081583E"/>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9F1"/>
    <w:rsid w:val="00835C39"/>
    <w:rsid w:val="00835DCA"/>
    <w:rsid w:val="00835E2E"/>
    <w:rsid w:val="008366C5"/>
    <w:rsid w:val="0083688D"/>
    <w:rsid w:val="008377C2"/>
    <w:rsid w:val="0083794A"/>
    <w:rsid w:val="00837C72"/>
    <w:rsid w:val="00837F91"/>
    <w:rsid w:val="00840614"/>
    <w:rsid w:val="00841304"/>
    <w:rsid w:val="00841AE9"/>
    <w:rsid w:val="00842666"/>
    <w:rsid w:val="008441B8"/>
    <w:rsid w:val="008448B6"/>
    <w:rsid w:val="00844F13"/>
    <w:rsid w:val="0084608E"/>
    <w:rsid w:val="00846434"/>
    <w:rsid w:val="008466CF"/>
    <w:rsid w:val="00846D8B"/>
    <w:rsid w:val="00850372"/>
    <w:rsid w:val="00850F93"/>
    <w:rsid w:val="0085104F"/>
    <w:rsid w:val="00851AAD"/>
    <w:rsid w:val="008526AF"/>
    <w:rsid w:val="00852CC5"/>
    <w:rsid w:val="00852F3B"/>
    <w:rsid w:val="00852F63"/>
    <w:rsid w:val="008534F0"/>
    <w:rsid w:val="00853F67"/>
    <w:rsid w:val="00853FAC"/>
    <w:rsid w:val="00854501"/>
    <w:rsid w:val="0085471E"/>
    <w:rsid w:val="008559AC"/>
    <w:rsid w:val="00855A86"/>
    <w:rsid w:val="00855DA5"/>
    <w:rsid w:val="008569C0"/>
    <w:rsid w:val="00856ABC"/>
    <w:rsid w:val="00856C60"/>
    <w:rsid w:val="00856EB2"/>
    <w:rsid w:val="00857AD8"/>
    <w:rsid w:val="00857AF5"/>
    <w:rsid w:val="00860E5F"/>
    <w:rsid w:val="00862278"/>
    <w:rsid w:val="008624ED"/>
    <w:rsid w:val="00862DB8"/>
    <w:rsid w:val="00863138"/>
    <w:rsid w:val="008634EC"/>
    <w:rsid w:val="00863881"/>
    <w:rsid w:val="00863FBD"/>
    <w:rsid w:val="008645C0"/>
    <w:rsid w:val="008647F9"/>
    <w:rsid w:val="00864AC6"/>
    <w:rsid w:val="00864E7F"/>
    <w:rsid w:val="00865651"/>
    <w:rsid w:val="008658A2"/>
    <w:rsid w:val="00865916"/>
    <w:rsid w:val="00865B3E"/>
    <w:rsid w:val="0086683E"/>
    <w:rsid w:val="00866971"/>
    <w:rsid w:val="008673B2"/>
    <w:rsid w:val="00867438"/>
    <w:rsid w:val="00867510"/>
    <w:rsid w:val="00867843"/>
    <w:rsid w:val="008706D4"/>
    <w:rsid w:val="00870EBD"/>
    <w:rsid w:val="00871984"/>
    <w:rsid w:val="00871CF9"/>
    <w:rsid w:val="00871F60"/>
    <w:rsid w:val="00872B43"/>
    <w:rsid w:val="008734D7"/>
    <w:rsid w:val="008738E5"/>
    <w:rsid w:val="008739D1"/>
    <w:rsid w:val="00873FA4"/>
    <w:rsid w:val="008748DD"/>
    <w:rsid w:val="00874974"/>
    <w:rsid w:val="008752F5"/>
    <w:rsid w:val="00876592"/>
    <w:rsid w:val="00877342"/>
    <w:rsid w:val="00877446"/>
    <w:rsid w:val="008774DB"/>
    <w:rsid w:val="00877554"/>
    <w:rsid w:val="00877CCE"/>
    <w:rsid w:val="00880528"/>
    <w:rsid w:val="00881A75"/>
    <w:rsid w:val="00881FF5"/>
    <w:rsid w:val="008823A7"/>
    <w:rsid w:val="0088259E"/>
    <w:rsid w:val="00883B4C"/>
    <w:rsid w:val="00884567"/>
    <w:rsid w:val="00885970"/>
    <w:rsid w:val="00885DFB"/>
    <w:rsid w:val="008867EF"/>
    <w:rsid w:val="008868DD"/>
    <w:rsid w:val="00886A72"/>
    <w:rsid w:val="00886AE4"/>
    <w:rsid w:val="00887056"/>
    <w:rsid w:val="008871F5"/>
    <w:rsid w:val="008873F7"/>
    <w:rsid w:val="00887929"/>
    <w:rsid w:val="00887D6D"/>
    <w:rsid w:val="00887E9E"/>
    <w:rsid w:val="00890B1B"/>
    <w:rsid w:val="00890F25"/>
    <w:rsid w:val="00891221"/>
    <w:rsid w:val="00891ED6"/>
    <w:rsid w:val="0089229E"/>
    <w:rsid w:val="00892519"/>
    <w:rsid w:val="008925C9"/>
    <w:rsid w:val="00892BF9"/>
    <w:rsid w:val="00892D92"/>
    <w:rsid w:val="0089315B"/>
    <w:rsid w:val="008938A6"/>
    <w:rsid w:val="008938C9"/>
    <w:rsid w:val="008940C9"/>
    <w:rsid w:val="00895532"/>
    <w:rsid w:val="00895B57"/>
    <w:rsid w:val="00896AF6"/>
    <w:rsid w:val="00897CE6"/>
    <w:rsid w:val="00897FDA"/>
    <w:rsid w:val="008A0161"/>
    <w:rsid w:val="008A0C4A"/>
    <w:rsid w:val="008A1621"/>
    <w:rsid w:val="008A1AB4"/>
    <w:rsid w:val="008A1B62"/>
    <w:rsid w:val="008A2C2C"/>
    <w:rsid w:val="008A3955"/>
    <w:rsid w:val="008A3B0C"/>
    <w:rsid w:val="008A3DD7"/>
    <w:rsid w:val="008A4DD5"/>
    <w:rsid w:val="008A6B17"/>
    <w:rsid w:val="008A7221"/>
    <w:rsid w:val="008A7734"/>
    <w:rsid w:val="008A7CAF"/>
    <w:rsid w:val="008A7EC4"/>
    <w:rsid w:val="008B03D5"/>
    <w:rsid w:val="008B19B5"/>
    <w:rsid w:val="008B2148"/>
    <w:rsid w:val="008B2989"/>
    <w:rsid w:val="008B2BDF"/>
    <w:rsid w:val="008B2E4C"/>
    <w:rsid w:val="008B2F0D"/>
    <w:rsid w:val="008B3401"/>
    <w:rsid w:val="008B355A"/>
    <w:rsid w:val="008B374E"/>
    <w:rsid w:val="008B3F4C"/>
    <w:rsid w:val="008B5EB2"/>
    <w:rsid w:val="008B60B2"/>
    <w:rsid w:val="008B6C3B"/>
    <w:rsid w:val="008B79F7"/>
    <w:rsid w:val="008B7A9E"/>
    <w:rsid w:val="008B7AD5"/>
    <w:rsid w:val="008B7C0A"/>
    <w:rsid w:val="008C088C"/>
    <w:rsid w:val="008C0DB0"/>
    <w:rsid w:val="008C1C12"/>
    <w:rsid w:val="008C1DFB"/>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6932"/>
    <w:rsid w:val="008D6A55"/>
    <w:rsid w:val="008D70B8"/>
    <w:rsid w:val="008D71E4"/>
    <w:rsid w:val="008D7723"/>
    <w:rsid w:val="008D7C9D"/>
    <w:rsid w:val="008E03D0"/>
    <w:rsid w:val="008E03F7"/>
    <w:rsid w:val="008E148D"/>
    <w:rsid w:val="008E154F"/>
    <w:rsid w:val="008E2007"/>
    <w:rsid w:val="008E20DE"/>
    <w:rsid w:val="008E3092"/>
    <w:rsid w:val="008E3109"/>
    <w:rsid w:val="008E483F"/>
    <w:rsid w:val="008E4BB1"/>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50D"/>
    <w:rsid w:val="00911968"/>
    <w:rsid w:val="00911B1B"/>
    <w:rsid w:val="00912A1E"/>
    <w:rsid w:val="009135D6"/>
    <w:rsid w:val="009137EC"/>
    <w:rsid w:val="00913BD2"/>
    <w:rsid w:val="00913E27"/>
    <w:rsid w:val="00915334"/>
    <w:rsid w:val="0091540E"/>
    <w:rsid w:val="00915467"/>
    <w:rsid w:val="009159BB"/>
    <w:rsid w:val="00915C0F"/>
    <w:rsid w:val="00915DE6"/>
    <w:rsid w:val="00915E70"/>
    <w:rsid w:val="00916340"/>
    <w:rsid w:val="00916625"/>
    <w:rsid w:val="00916781"/>
    <w:rsid w:val="00916DB0"/>
    <w:rsid w:val="0092088C"/>
    <w:rsid w:val="009209EF"/>
    <w:rsid w:val="0092326D"/>
    <w:rsid w:val="00923F9C"/>
    <w:rsid w:val="00924516"/>
    <w:rsid w:val="0092462D"/>
    <w:rsid w:val="0092564B"/>
    <w:rsid w:val="00926241"/>
    <w:rsid w:val="00926CE8"/>
    <w:rsid w:val="009272D5"/>
    <w:rsid w:val="009275AA"/>
    <w:rsid w:val="0092770C"/>
    <w:rsid w:val="00930379"/>
    <w:rsid w:val="00930D58"/>
    <w:rsid w:val="00931A99"/>
    <w:rsid w:val="00931B4B"/>
    <w:rsid w:val="0093207A"/>
    <w:rsid w:val="00932209"/>
    <w:rsid w:val="0093224A"/>
    <w:rsid w:val="0093240F"/>
    <w:rsid w:val="009334DE"/>
    <w:rsid w:val="0093359F"/>
    <w:rsid w:val="00934E81"/>
    <w:rsid w:val="00935127"/>
    <w:rsid w:val="00935E39"/>
    <w:rsid w:val="0093608F"/>
    <w:rsid w:val="0093687C"/>
    <w:rsid w:val="00937427"/>
    <w:rsid w:val="00940529"/>
    <w:rsid w:val="009409DA"/>
    <w:rsid w:val="00940F32"/>
    <w:rsid w:val="00941AF7"/>
    <w:rsid w:val="0094218F"/>
    <w:rsid w:val="00943576"/>
    <w:rsid w:val="00943801"/>
    <w:rsid w:val="009459C6"/>
    <w:rsid w:val="009472CA"/>
    <w:rsid w:val="00947678"/>
    <w:rsid w:val="00950115"/>
    <w:rsid w:val="009509B4"/>
    <w:rsid w:val="00950E19"/>
    <w:rsid w:val="00951634"/>
    <w:rsid w:val="00951E7A"/>
    <w:rsid w:val="00951F92"/>
    <w:rsid w:val="009533F5"/>
    <w:rsid w:val="009555C7"/>
    <w:rsid w:val="00955D0E"/>
    <w:rsid w:val="0095706D"/>
    <w:rsid w:val="009575B2"/>
    <w:rsid w:val="0095784B"/>
    <w:rsid w:val="00957E89"/>
    <w:rsid w:val="00960054"/>
    <w:rsid w:val="009612A7"/>
    <w:rsid w:val="00961498"/>
    <w:rsid w:val="00961855"/>
    <w:rsid w:val="00962621"/>
    <w:rsid w:val="00962D2C"/>
    <w:rsid w:val="0096340E"/>
    <w:rsid w:val="0096436B"/>
    <w:rsid w:val="0096529A"/>
    <w:rsid w:val="00965C04"/>
    <w:rsid w:val="00965D5A"/>
    <w:rsid w:val="00965F61"/>
    <w:rsid w:val="009671A3"/>
    <w:rsid w:val="009678A1"/>
    <w:rsid w:val="0097041D"/>
    <w:rsid w:val="009709B9"/>
    <w:rsid w:val="00970B36"/>
    <w:rsid w:val="00970CDC"/>
    <w:rsid w:val="00970F33"/>
    <w:rsid w:val="00971008"/>
    <w:rsid w:val="009715A1"/>
    <w:rsid w:val="00972328"/>
    <w:rsid w:val="00973655"/>
    <w:rsid w:val="009757FA"/>
    <w:rsid w:val="0097605F"/>
    <w:rsid w:val="009761F4"/>
    <w:rsid w:val="009763CC"/>
    <w:rsid w:val="00976569"/>
    <w:rsid w:val="009774E5"/>
    <w:rsid w:val="0097781F"/>
    <w:rsid w:val="0097785F"/>
    <w:rsid w:val="00977E56"/>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0AEE"/>
    <w:rsid w:val="00991279"/>
    <w:rsid w:val="009913FB"/>
    <w:rsid w:val="00991896"/>
    <w:rsid w:val="00992720"/>
    <w:rsid w:val="00992F73"/>
    <w:rsid w:val="00993D3F"/>
    <w:rsid w:val="009943F9"/>
    <w:rsid w:val="0099478C"/>
    <w:rsid w:val="009947F4"/>
    <w:rsid w:val="00994847"/>
    <w:rsid w:val="00994889"/>
    <w:rsid w:val="0099503E"/>
    <w:rsid w:val="00995ECF"/>
    <w:rsid w:val="009960BF"/>
    <w:rsid w:val="00996242"/>
    <w:rsid w:val="0099627A"/>
    <w:rsid w:val="0099671A"/>
    <w:rsid w:val="00996931"/>
    <w:rsid w:val="0099755C"/>
    <w:rsid w:val="009A0B17"/>
    <w:rsid w:val="009A2BF4"/>
    <w:rsid w:val="009A2D96"/>
    <w:rsid w:val="009A3642"/>
    <w:rsid w:val="009A3AAF"/>
    <w:rsid w:val="009A4202"/>
    <w:rsid w:val="009A4B2A"/>
    <w:rsid w:val="009A4BD0"/>
    <w:rsid w:val="009A501F"/>
    <w:rsid w:val="009A5ED2"/>
    <w:rsid w:val="009A6431"/>
    <w:rsid w:val="009A6F54"/>
    <w:rsid w:val="009A7640"/>
    <w:rsid w:val="009B020D"/>
    <w:rsid w:val="009B0E43"/>
    <w:rsid w:val="009B1004"/>
    <w:rsid w:val="009B1177"/>
    <w:rsid w:val="009B2227"/>
    <w:rsid w:val="009B2B7F"/>
    <w:rsid w:val="009B2CB2"/>
    <w:rsid w:val="009B5148"/>
    <w:rsid w:val="009B5558"/>
    <w:rsid w:val="009B5F04"/>
    <w:rsid w:val="009B6150"/>
    <w:rsid w:val="009B6728"/>
    <w:rsid w:val="009B6778"/>
    <w:rsid w:val="009B6A08"/>
    <w:rsid w:val="009B7B28"/>
    <w:rsid w:val="009B7C24"/>
    <w:rsid w:val="009B7E2B"/>
    <w:rsid w:val="009C0128"/>
    <w:rsid w:val="009C10AC"/>
    <w:rsid w:val="009C16D6"/>
    <w:rsid w:val="009C2A46"/>
    <w:rsid w:val="009C2F4D"/>
    <w:rsid w:val="009C3BF8"/>
    <w:rsid w:val="009C4642"/>
    <w:rsid w:val="009C560B"/>
    <w:rsid w:val="009C64BA"/>
    <w:rsid w:val="009C6720"/>
    <w:rsid w:val="009C7E2B"/>
    <w:rsid w:val="009D07A1"/>
    <w:rsid w:val="009D0F98"/>
    <w:rsid w:val="009D1420"/>
    <w:rsid w:val="009D1DEA"/>
    <w:rsid w:val="009D203A"/>
    <w:rsid w:val="009D36E2"/>
    <w:rsid w:val="009D3C6B"/>
    <w:rsid w:val="009D5161"/>
    <w:rsid w:val="009D5C0E"/>
    <w:rsid w:val="009D5E6F"/>
    <w:rsid w:val="009D5FA4"/>
    <w:rsid w:val="009D6A75"/>
    <w:rsid w:val="009D6C00"/>
    <w:rsid w:val="009D6D1C"/>
    <w:rsid w:val="009D71E0"/>
    <w:rsid w:val="009D73C5"/>
    <w:rsid w:val="009E158A"/>
    <w:rsid w:val="009E1BF3"/>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4596"/>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22E"/>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1D5"/>
    <w:rsid w:val="00A40590"/>
    <w:rsid w:val="00A41EA1"/>
    <w:rsid w:val="00A42AC3"/>
    <w:rsid w:val="00A4340D"/>
    <w:rsid w:val="00A43849"/>
    <w:rsid w:val="00A45383"/>
    <w:rsid w:val="00A45ED5"/>
    <w:rsid w:val="00A46087"/>
    <w:rsid w:val="00A46524"/>
    <w:rsid w:val="00A47287"/>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303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4323"/>
    <w:rsid w:val="00A7537A"/>
    <w:rsid w:val="00A75875"/>
    <w:rsid w:val="00A763CB"/>
    <w:rsid w:val="00A76532"/>
    <w:rsid w:val="00A76C9F"/>
    <w:rsid w:val="00A77A6D"/>
    <w:rsid w:val="00A80285"/>
    <w:rsid w:val="00A8132D"/>
    <w:rsid w:val="00A813D0"/>
    <w:rsid w:val="00A81451"/>
    <w:rsid w:val="00A81677"/>
    <w:rsid w:val="00A82127"/>
    <w:rsid w:val="00A82801"/>
    <w:rsid w:val="00A82BEF"/>
    <w:rsid w:val="00A83784"/>
    <w:rsid w:val="00A83805"/>
    <w:rsid w:val="00A83BD5"/>
    <w:rsid w:val="00A8412D"/>
    <w:rsid w:val="00A843C0"/>
    <w:rsid w:val="00A843CA"/>
    <w:rsid w:val="00A8589A"/>
    <w:rsid w:val="00A86C3A"/>
    <w:rsid w:val="00A86DE7"/>
    <w:rsid w:val="00A875D2"/>
    <w:rsid w:val="00A900B7"/>
    <w:rsid w:val="00A90C3E"/>
    <w:rsid w:val="00A91486"/>
    <w:rsid w:val="00A9171C"/>
    <w:rsid w:val="00A91E31"/>
    <w:rsid w:val="00A92B6F"/>
    <w:rsid w:val="00A93CB0"/>
    <w:rsid w:val="00A93F6E"/>
    <w:rsid w:val="00A95651"/>
    <w:rsid w:val="00A95CFB"/>
    <w:rsid w:val="00A961D3"/>
    <w:rsid w:val="00A9633B"/>
    <w:rsid w:val="00A96BF2"/>
    <w:rsid w:val="00A96C74"/>
    <w:rsid w:val="00A972EB"/>
    <w:rsid w:val="00AA0731"/>
    <w:rsid w:val="00AA0C9C"/>
    <w:rsid w:val="00AA2163"/>
    <w:rsid w:val="00AA2488"/>
    <w:rsid w:val="00AA2AB4"/>
    <w:rsid w:val="00AA38F4"/>
    <w:rsid w:val="00AA3E2A"/>
    <w:rsid w:val="00AA51A1"/>
    <w:rsid w:val="00AA56A2"/>
    <w:rsid w:val="00AA6089"/>
    <w:rsid w:val="00AA6B45"/>
    <w:rsid w:val="00AA6B66"/>
    <w:rsid w:val="00AA6FEC"/>
    <w:rsid w:val="00AA715D"/>
    <w:rsid w:val="00AB1A56"/>
    <w:rsid w:val="00AB204A"/>
    <w:rsid w:val="00AB20D8"/>
    <w:rsid w:val="00AB2302"/>
    <w:rsid w:val="00AB2D5F"/>
    <w:rsid w:val="00AB315E"/>
    <w:rsid w:val="00AB31FE"/>
    <w:rsid w:val="00AB33B6"/>
    <w:rsid w:val="00AB36EE"/>
    <w:rsid w:val="00AB3A0E"/>
    <w:rsid w:val="00AB3D80"/>
    <w:rsid w:val="00AB3F61"/>
    <w:rsid w:val="00AB4AFA"/>
    <w:rsid w:val="00AB504D"/>
    <w:rsid w:val="00AB7C46"/>
    <w:rsid w:val="00AB7DC9"/>
    <w:rsid w:val="00AB7F0E"/>
    <w:rsid w:val="00AC0420"/>
    <w:rsid w:val="00AC0602"/>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0D09"/>
    <w:rsid w:val="00AD4339"/>
    <w:rsid w:val="00AD47EE"/>
    <w:rsid w:val="00AD4BFC"/>
    <w:rsid w:val="00AD5D3A"/>
    <w:rsid w:val="00AD5E97"/>
    <w:rsid w:val="00AD62AF"/>
    <w:rsid w:val="00AD6BE1"/>
    <w:rsid w:val="00AD717F"/>
    <w:rsid w:val="00AD7D79"/>
    <w:rsid w:val="00AE0F63"/>
    <w:rsid w:val="00AE1170"/>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4778"/>
    <w:rsid w:val="00B05017"/>
    <w:rsid w:val="00B05028"/>
    <w:rsid w:val="00B05656"/>
    <w:rsid w:val="00B06391"/>
    <w:rsid w:val="00B06FB8"/>
    <w:rsid w:val="00B071B8"/>
    <w:rsid w:val="00B0725B"/>
    <w:rsid w:val="00B104F3"/>
    <w:rsid w:val="00B10AB6"/>
    <w:rsid w:val="00B10FA1"/>
    <w:rsid w:val="00B1179A"/>
    <w:rsid w:val="00B1222F"/>
    <w:rsid w:val="00B12E07"/>
    <w:rsid w:val="00B13104"/>
    <w:rsid w:val="00B13BA7"/>
    <w:rsid w:val="00B13C08"/>
    <w:rsid w:val="00B13F87"/>
    <w:rsid w:val="00B1478B"/>
    <w:rsid w:val="00B14D7D"/>
    <w:rsid w:val="00B155C6"/>
    <w:rsid w:val="00B156D0"/>
    <w:rsid w:val="00B15972"/>
    <w:rsid w:val="00B17259"/>
    <w:rsid w:val="00B17A13"/>
    <w:rsid w:val="00B17E06"/>
    <w:rsid w:val="00B17FFB"/>
    <w:rsid w:val="00B203A6"/>
    <w:rsid w:val="00B20A37"/>
    <w:rsid w:val="00B2105B"/>
    <w:rsid w:val="00B23BB0"/>
    <w:rsid w:val="00B25015"/>
    <w:rsid w:val="00B25A7A"/>
    <w:rsid w:val="00B25E2A"/>
    <w:rsid w:val="00B267BE"/>
    <w:rsid w:val="00B2683D"/>
    <w:rsid w:val="00B26EB7"/>
    <w:rsid w:val="00B26FA9"/>
    <w:rsid w:val="00B27013"/>
    <w:rsid w:val="00B2784E"/>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0F"/>
    <w:rsid w:val="00B55920"/>
    <w:rsid w:val="00B55C1C"/>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00"/>
    <w:rsid w:val="00B65E29"/>
    <w:rsid w:val="00B6630D"/>
    <w:rsid w:val="00B6675C"/>
    <w:rsid w:val="00B6677D"/>
    <w:rsid w:val="00B66CAF"/>
    <w:rsid w:val="00B67582"/>
    <w:rsid w:val="00B6764B"/>
    <w:rsid w:val="00B67EF1"/>
    <w:rsid w:val="00B70103"/>
    <w:rsid w:val="00B70483"/>
    <w:rsid w:val="00B70651"/>
    <w:rsid w:val="00B7081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33B2"/>
    <w:rsid w:val="00B84039"/>
    <w:rsid w:val="00B84A79"/>
    <w:rsid w:val="00B85B2A"/>
    <w:rsid w:val="00B869DF"/>
    <w:rsid w:val="00B86CF0"/>
    <w:rsid w:val="00B87C14"/>
    <w:rsid w:val="00B90304"/>
    <w:rsid w:val="00B90B37"/>
    <w:rsid w:val="00B915E8"/>
    <w:rsid w:val="00B91754"/>
    <w:rsid w:val="00B92421"/>
    <w:rsid w:val="00B928BD"/>
    <w:rsid w:val="00B9345F"/>
    <w:rsid w:val="00B93D07"/>
    <w:rsid w:val="00B93ED3"/>
    <w:rsid w:val="00B94883"/>
    <w:rsid w:val="00B949D2"/>
    <w:rsid w:val="00B94A90"/>
    <w:rsid w:val="00B94F4F"/>
    <w:rsid w:val="00B94F99"/>
    <w:rsid w:val="00B95BCF"/>
    <w:rsid w:val="00B95EA0"/>
    <w:rsid w:val="00B95F78"/>
    <w:rsid w:val="00B97078"/>
    <w:rsid w:val="00B97927"/>
    <w:rsid w:val="00B97D4A"/>
    <w:rsid w:val="00BA0660"/>
    <w:rsid w:val="00BA134F"/>
    <w:rsid w:val="00BA28EC"/>
    <w:rsid w:val="00BA3354"/>
    <w:rsid w:val="00BA36C2"/>
    <w:rsid w:val="00BA386F"/>
    <w:rsid w:val="00BA4330"/>
    <w:rsid w:val="00BA44BE"/>
    <w:rsid w:val="00BA4736"/>
    <w:rsid w:val="00BA5BB1"/>
    <w:rsid w:val="00BA5D7A"/>
    <w:rsid w:val="00BA5E3A"/>
    <w:rsid w:val="00BA636D"/>
    <w:rsid w:val="00BA6808"/>
    <w:rsid w:val="00BA6F2C"/>
    <w:rsid w:val="00BA7E52"/>
    <w:rsid w:val="00BA7F15"/>
    <w:rsid w:val="00BB01B9"/>
    <w:rsid w:val="00BB02FC"/>
    <w:rsid w:val="00BB16F8"/>
    <w:rsid w:val="00BB18C0"/>
    <w:rsid w:val="00BB1E0A"/>
    <w:rsid w:val="00BB1F7C"/>
    <w:rsid w:val="00BB1FE5"/>
    <w:rsid w:val="00BB2FEF"/>
    <w:rsid w:val="00BB38C4"/>
    <w:rsid w:val="00BB432B"/>
    <w:rsid w:val="00BB43AA"/>
    <w:rsid w:val="00BB4DE6"/>
    <w:rsid w:val="00BB5012"/>
    <w:rsid w:val="00BB5783"/>
    <w:rsid w:val="00BB58D4"/>
    <w:rsid w:val="00BB5DBB"/>
    <w:rsid w:val="00BB5E31"/>
    <w:rsid w:val="00BB710E"/>
    <w:rsid w:val="00BC062D"/>
    <w:rsid w:val="00BC14ED"/>
    <w:rsid w:val="00BC1501"/>
    <w:rsid w:val="00BC1890"/>
    <w:rsid w:val="00BC2097"/>
    <w:rsid w:val="00BC2F79"/>
    <w:rsid w:val="00BC351E"/>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A5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16C9"/>
    <w:rsid w:val="00C21C44"/>
    <w:rsid w:val="00C22232"/>
    <w:rsid w:val="00C2263A"/>
    <w:rsid w:val="00C22B2F"/>
    <w:rsid w:val="00C237E0"/>
    <w:rsid w:val="00C23E22"/>
    <w:rsid w:val="00C23E71"/>
    <w:rsid w:val="00C23F33"/>
    <w:rsid w:val="00C242F2"/>
    <w:rsid w:val="00C25584"/>
    <w:rsid w:val="00C2576B"/>
    <w:rsid w:val="00C26670"/>
    <w:rsid w:val="00C26C6D"/>
    <w:rsid w:val="00C276EB"/>
    <w:rsid w:val="00C27C7E"/>
    <w:rsid w:val="00C27FC5"/>
    <w:rsid w:val="00C30F54"/>
    <w:rsid w:val="00C31029"/>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1166"/>
    <w:rsid w:val="00C413EA"/>
    <w:rsid w:val="00C419CA"/>
    <w:rsid w:val="00C420C5"/>
    <w:rsid w:val="00C4217D"/>
    <w:rsid w:val="00C424DE"/>
    <w:rsid w:val="00C4267C"/>
    <w:rsid w:val="00C438A8"/>
    <w:rsid w:val="00C4595D"/>
    <w:rsid w:val="00C45D74"/>
    <w:rsid w:val="00C4614E"/>
    <w:rsid w:val="00C464DC"/>
    <w:rsid w:val="00C4660A"/>
    <w:rsid w:val="00C46E93"/>
    <w:rsid w:val="00C472C0"/>
    <w:rsid w:val="00C472DD"/>
    <w:rsid w:val="00C473F1"/>
    <w:rsid w:val="00C47D97"/>
    <w:rsid w:val="00C50281"/>
    <w:rsid w:val="00C5028A"/>
    <w:rsid w:val="00C50547"/>
    <w:rsid w:val="00C510FA"/>
    <w:rsid w:val="00C517C7"/>
    <w:rsid w:val="00C52878"/>
    <w:rsid w:val="00C54CB9"/>
    <w:rsid w:val="00C55777"/>
    <w:rsid w:val="00C55794"/>
    <w:rsid w:val="00C55E0F"/>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3FD"/>
    <w:rsid w:val="00C66B4C"/>
    <w:rsid w:val="00C66B91"/>
    <w:rsid w:val="00C67CD1"/>
    <w:rsid w:val="00C67FE5"/>
    <w:rsid w:val="00C7109A"/>
    <w:rsid w:val="00C71500"/>
    <w:rsid w:val="00C71DB6"/>
    <w:rsid w:val="00C72C3E"/>
    <w:rsid w:val="00C7368D"/>
    <w:rsid w:val="00C7369B"/>
    <w:rsid w:val="00C73925"/>
    <w:rsid w:val="00C73E44"/>
    <w:rsid w:val="00C74362"/>
    <w:rsid w:val="00C75582"/>
    <w:rsid w:val="00C75ADB"/>
    <w:rsid w:val="00C75B46"/>
    <w:rsid w:val="00C760A8"/>
    <w:rsid w:val="00C76A1F"/>
    <w:rsid w:val="00C7784F"/>
    <w:rsid w:val="00C77C54"/>
    <w:rsid w:val="00C80CD2"/>
    <w:rsid w:val="00C80E56"/>
    <w:rsid w:val="00C813B8"/>
    <w:rsid w:val="00C81C08"/>
    <w:rsid w:val="00C834C3"/>
    <w:rsid w:val="00C8478F"/>
    <w:rsid w:val="00C84AE5"/>
    <w:rsid w:val="00C84B45"/>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D59"/>
    <w:rsid w:val="00CA1D1F"/>
    <w:rsid w:val="00CA23A9"/>
    <w:rsid w:val="00CA2B8A"/>
    <w:rsid w:val="00CA2D69"/>
    <w:rsid w:val="00CA300B"/>
    <w:rsid w:val="00CA3272"/>
    <w:rsid w:val="00CA4557"/>
    <w:rsid w:val="00CA5C88"/>
    <w:rsid w:val="00CA61E1"/>
    <w:rsid w:val="00CA7672"/>
    <w:rsid w:val="00CB1348"/>
    <w:rsid w:val="00CB1CA9"/>
    <w:rsid w:val="00CB21E7"/>
    <w:rsid w:val="00CB311C"/>
    <w:rsid w:val="00CB352D"/>
    <w:rsid w:val="00CB377E"/>
    <w:rsid w:val="00CB3FF0"/>
    <w:rsid w:val="00CB488A"/>
    <w:rsid w:val="00CB53FB"/>
    <w:rsid w:val="00CB5482"/>
    <w:rsid w:val="00CB5F7F"/>
    <w:rsid w:val="00CB6528"/>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0D64"/>
    <w:rsid w:val="00CD139E"/>
    <w:rsid w:val="00CD1565"/>
    <w:rsid w:val="00CD1CBC"/>
    <w:rsid w:val="00CD324D"/>
    <w:rsid w:val="00CD3708"/>
    <w:rsid w:val="00CD4094"/>
    <w:rsid w:val="00CD5392"/>
    <w:rsid w:val="00CD5792"/>
    <w:rsid w:val="00CD61B5"/>
    <w:rsid w:val="00CD6942"/>
    <w:rsid w:val="00CD6CE7"/>
    <w:rsid w:val="00CD6F9D"/>
    <w:rsid w:val="00CD73D9"/>
    <w:rsid w:val="00CD7451"/>
    <w:rsid w:val="00CD7816"/>
    <w:rsid w:val="00CE09A7"/>
    <w:rsid w:val="00CE106F"/>
    <w:rsid w:val="00CE11A7"/>
    <w:rsid w:val="00CE12BC"/>
    <w:rsid w:val="00CE1321"/>
    <w:rsid w:val="00CE18A0"/>
    <w:rsid w:val="00CE1C2A"/>
    <w:rsid w:val="00CE1EA8"/>
    <w:rsid w:val="00CE2486"/>
    <w:rsid w:val="00CE24A2"/>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391"/>
    <w:rsid w:val="00CF44A5"/>
    <w:rsid w:val="00CF4BEB"/>
    <w:rsid w:val="00CF556E"/>
    <w:rsid w:val="00CF6A5D"/>
    <w:rsid w:val="00CF6FE8"/>
    <w:rsid w:val="00CF710A"/>
    <w:rsid w:val="00CF71AF"/>
    <w:rsid w:val="00D009A2"/>
    <w:rsid w:val="00D00AAC"/>
    <w:rsid w:val="00D00B5D"/>
    <w:rsid w:val="00D0102C"/>
    <w:rsid w:val="00D0142F"/>
    <w:rsid w:val="00D01574"/>
    <w:rsid w:val="00D01AF9"/>
    <w:rsid w:val="00D01D8D"/>
    <w:rsid w:val="00D0294D"/>
    <w:rsid w:val="00D02F52"/>
    <w:rsid w:val="00D032A4"/>
    <w:rsid w:val="00D03457"/>
    <w:rsid w:val="00D0393F"/>
    <w:rsid w:val="00D03F98"/>
    <w:rsid w:val="00D049F4"/>
    <w:rsid w:val="00D04B0B"/>
    <w:rsid w:val="00D04F0B"/>
    <w:rsid w:val="00D0538C"/>
    <w:rsid w:val="00D05680"/>
    <w:rsid w:val="00D05691"/>
    <w:rsid w:val="00D06D82"/>
    <w:rsid w:val="00D07348"/>
    <w:rsid w:val="00D10F90"/>
    <w:rsid w:val="00D11498"/>
    <w:rsid w:val="00D1187E"/>
    <w:rsid w:val="00D11EDE"/>
    <w:rsid w:val="00D122C9"/>
    <w:rsid w:val="00D12449"/>
    <w:rsid w:val="00D125DA"/>
    <w:rsid w:val="00D12BC7"/>
    <w:rsid w:val="00D12C6B"/>
    <w:rsid w:val="00D1375E"/>
    <w:rsid w:val="00D138CD"/>
    <w:rsid w:val="00D13D35"/>
    <w:rsid w:val="00D13FAC"/>
    <w:rsid w:val="00D14E92"/>
    <w:rsid w:val="00D15CA4"/>
    <w:rsid w:val="00D15F58"/>
    <w:rsid w:val="00D16A34"/>
    <w:rsid w:val="00D170AC"/>
    <w:rsid w:val="00D17E69"/>
    <w:rsid w:val="00D2045E"/>
    <w:rsid w:val="00D20BBC"/>
    <w:rsid w:val="00D2196C"/>
    <w:rsid w:val="00D226B8"/>
    <w:rsid w:val="00D232D1"/>
    <w:rsid w:val="00D237C5"/>
    <w:rsid w:val="00D23BBB"/>
    <w:rsid w:val="00D23D5F"/>
    <w:rsid w:val="00D2453B"/>
    <w:rsid w:val="00D24C9E"/>
    <w:rsid w:val="00D24EB2"/>
    <w:rsid w:val="00D24FCA"/>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39E5"/>
    <w:rsid w:val="00D34499"/>
    <w:rsid w:val="00D3474F"/>
    <w:rsid w:val="00D34BBA"/>
    <w:rsid w:val="00D34EDF"/>
    <w:rsid w:val="00D35761"/>
    <w:rsid w:val="00D35B14"/>
    <w:rsid w:val="00D35F3E"/>
    <w:rsid w:val="00D36229"/>
    <w:rsid w:val="00D36A18"/>
    <w:rsid w:val="00D3717A"/>
    <w:rsid w:val="00D3751E"/>
    <w:rsid w:val="00D37575"/>
    <w:rsid w:val="00D4058D"/>
    <w:rsid w:val="00D40D0A"/>
    <w:rsid w:val="00D41346"/>
    <w:rsid w:val="00D4159A"/>
    <w:rsid w:val="00D42125"/>
    <w:rsid w:val="00D42566"/>
    <w:rsid w:val="00D430E0"/>
    <w:rsid w:val="00D43D70"/>
    <w:rsid w:val="00D4460C"/>
    <w:rsid w:val="00D44B2E"/>
    <w:rsid w:val="00D44D96"/>
    <w:rsid w:val="00D44DE5"/>
    <w:rsid w:val="00D45375"/>
    <w:rsid w:val="00D458B6"/>
    <w:rsid w:val="00D4590E"/>
    <w:rsid w:val="00D4692F"/>
    <w:rsid w:val="00D50A6A"/>
    <w:rsid w:val="00D50AC2"/>
    <w:rsid w:val="00D50AE3"/>
    <w:rsid w:val="00D516E2"/>
    <w:rsid w:val="00D51F66"/>
    <w:rsid w:val="00D5318B"/>
    <w:rsid w:val="00D53F63"/>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86D"/>
    <w:rsid w:val="00D72AAF"/>
    <w:rsid w:val="00D72E11"/>
    <w:rsid w:val="00D737B3"/>
    <w:rsid w:val="00D74106"/>
    <w:rsid w:val="00D74BFB"/>
    <w:rsid w:val="00D75173"/>
    <w:rsid w:val="00D751F5"/>
    <w:rsid w:val="00D77D16"/>
    <w:rsid w:val="00D80634"/>
    <w:rsid w:val="00D80EFF"/>
    <w:rsid w:val="00D811BF"/>
    <w:rsid w:val="00D81C08"/>
    <w:rsid w:val="00D82A3E"/>
    <w:rsid w:val="00D82B6B"/>
    <w:rsid w:val="00D82C98"/>
    <w:rsid w:val="00D8311C"/>
    <w:rsid w:val="00D83D30"/>
    <w:rsid w:val="00D83F2B"/>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5D5A"/>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A67"/>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6EE6"/>
    <w:rsid w:val="00DB7334"/>
    <w:rsid w:val="00DB7FCC"/>
    <w:rsid w:val="00DC0164"/>
    <w:rsid w:val="00DC11CA"/>
    <w:rsid w:val="00DC13FD"/>
    <w:rsid w:val="00DC15E0"/>
    <w:rsid w:val="00DC1ABD"/>
    <w:rsid w:val="00DC21D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ED8"/>
    <w:rsid w:val="00DC707B"/>
    <w:rsid w:val="00DD0671"/>
    <w:rsid w:val="00DD0A85"/>
    <w:rsid w:val="00DD1D67"/>
    <w:rsid w:val="00DD1DC5"/>
    <w:rsid w:val="00DD2881"/>
    <w:rsid w:val="00DD31AC"/>
    <w:rsid w:val="00DD37D7"/>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4473"/>
    <w:rsid w:val="00DE4FEB"/>
    <w:rsid w:val="00DE52BC"/>
    <w:rsid w:val="00DE61BE"/>
    <w:rsid w:val="00DE6A25"/>
    <w:rsid w:val="00DE6D54"/>
    <w:rsid w:val="00DE6D94"/>
    <w:rsid w:val="00DF006E"/>
    <w:rsid w:val="00DF0211"/>
    <w:rsid w:val="00DF0760"/>
    <w:rsid w:val="00DF07BC"/>
    <w:rsid w:val="00DF0D22"/>
    <w:rsid w:val="00DF13ED"/>
    <w:rsid w:val="00DF2776"/>
    <w:rsid w:val="00DF28AE"/>
    <w:rsid w:val="00DF29D8"/>
    <w:rsid w:val="00DF2E14"/>
    <w:rsid w:val="00DF30CF"/>
    <w:rsid w:val="00DF3CA9"/>
    <w:rsid w:val="00DF3CAC"/>
    <w:rsid w:val="00DF3E10"/>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07A3C"/>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438F"/>
    <w:rsid w:val="00E25120"/>
    <w:rsid w:val="00E25426"/>
    <w:rsid w:val="00E2566E"/>
    <w:rsid w:val="00E25BBE"/>
    <w:rsid w:val="00E26CDC"/>
    <w:rsid w:val="00E27EFB"/>
    <w:rsid w:val="00E300B6"/>
    <w:rsid w:val="00E30395"/>
    <w:rsid w:val="00E30B3A"/>
    <w:rsid w:val="00E30F1A"/>
    <w:rsid w:val="00E310C2"/>
    <w:rsid w:val="00E31FA7"/>
    <w:rsid w:val="00E32C3A"/>
    <w:rsid w:val="00E335D5"/>
    <w:rsid w:val="00E337BE"/>
    <w:rsid w:val="00E33D18"/>
    <w:rsid w:val="00E3400A"/>
    <w:rsid w:val="00E34EE0"/>
    <w:rsid w:val="00E36036"/>
    <w:rsid w:val="00E36041"/>
    <w:rsid w:val="00E3640F"/>
    <w:rsid w:val="00E4032F"/>
    <w:rsid w:val="00E4143A"/>
    <w:rsid w:val="00E41BC5"/>
    <w:rsid w:val="00E42A8D"/>
    <w:rsid w:val="00E42E2E"/>
    <w:rsid w:val="00E43F75"/>
    <w:rsid w:val="00E441CF"/>
    <w:rsid w:val="00E449A1"/>
    <w:rsid w:val="00E44EED"/>
    <w:rsid w:val="00E45386"/>
    <w:rsid w:val="00E46083"/>
    <w:rsid w:val="00E46174"/>
    <w:rsid w:val="00E46492"/>
    <w:rsid w:val="00E469A1"/>
    <w:rsid w:val="00E46F6A"/>
    <w:rsid w:val="00E473BF"/>
    <w:rsid w:val="00E47683"/>
    <w:rsid w:val="00E4769A"/>
    <w:rsid w:val="00E47AEB"/>
    <w:rsid w:val="00E5034E"/>
    <w:rsid w:val="00E50DD1"/>
    <w:rsid w:val="00E5138D"/>
    <w:rsid w:val="00E517B7"/>
    <w:rsid w:val="00E51AE3"/>
    <w:rsid w:val="00E51BA3"/>
    <w:rsid w:val="00E52059"/>
    <w:rsid w:val="00E52598"/>
    <w:rsid w:val="00E543E3"/>
    <w:rsid w:val="00E5452A"/>
    <w:rsid w:val="00E54B38"/>
    <w:rsid w:val="00E54B5A"/>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6B1D"/>
    <w:rsid w:val="00E6719C"/>
    <w:rsid w:val="00E70417"/>
    <w:rsid w:val="00E706C9"/>
    <w:rsid w:val="00E70AAD"/>
    <w:rsid w:val="00E70E27"/>
    <w:rsid w:val="00E710A8"/>
    <w:rsid w:val="00E71591"/>
    <w:rsid w:val="00E71CD0"/>
    <w:rsid w:val="00E7243C"/>
    <w:rsid w:val="00E72498"/>
    <w:rsid w:val="00E72DA1"/>
    <w:rsid w:val="00E735E9"/>
    <w:rsid w:val="00E73F45"/>
    <w:rsid w:val="00E73F7D"/>
    <w:rsid w:val="00E74A01"/>
    <w:rsid w:val="00E754CD"/>
    <w:rsid w:val="00E75AF8"/>
    <w:rsid w:val="00E761B3"/>
    <w:rsid w:val="00E76450"/>
    <w:rsid w:val="00E7675B"/>
    <w:rsid w:val="00E76D3D"/>
    <w:rsid w:val="00E7776E"/>
    <w:rsid w:val="00E778F3"/>
    <w:rsid w:val="00E77931"/>
    <w:rsid w:val="00E8085E"/>
    <w:rsid w:val="00E814A9"/>
    <w:rsid w:val="00E81677"/>
    <w:rsid w:val="00E81708"/>
    <w:rsid w:val="00E82A50"/>
    <w:rsid w:val="00E82CF2"/>
    <w:rsid w:val="00E83B8A"/>
    <w:rsid w:val="00E83BAC"/>
    <w:rsid w:val="00E84C07"/>
    <w:rsid w:val="00E84F18"/>
    <w:rsid w:val="00E85233"/>
    <w:rsid w:val="00E854A2"/>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544"/>
    <w:rsid w:val="00EA3C3C"/>
    <w:rsid w:val="00EA3E14"/>
    <w:rsid w:val="00EA44C0"/>
    <w:rsid w:val="00EA50CD"/>
    <w:rsid w:val="00EA538A"/>
    <w:rsid w:val="00EA5C7B"/>
    <w:rsid w:val="00EA66A7"/>
    <w:rsid w:val="00EA69CF"/>
    <w:rsid w:val="00EA709E"/>
    <w:rsid w:val="00EA731B"/>
    <w:rsid w:val="00EA7984"/>
    <w:rsid w:val="00EA7B12"/>
    <w:rsid w:val="00EB093C"/>
    <w:rsid w:val="00EB1336"/>
    <w:rsid w:val="00EB1921"/>
    <w:rsid w:val="00EB1F3A"/>
    <w:rsid w:val="00EB21B3"/>
    <w:rsid w:val="00EB2DD1"/>
    <w:rsid w:val="00EB3975"/>
    <w:rsid w:val="00EB4310"/>
    <w:rsid w:val="00EB4376"/>
    <w:rsid w:val="00EB45AF"/>
    <w:rsid w:val="00EB46AB"/>
    <w:rsid w:val="00EB56F3"/>
    <w:rsid w:val="00EB5BC7"/>
    <w:rsid w:val="00EB5D92"/>
    <w:rsid w:val="00EB6167"/>
    <w:rsid w:val="00EB6FC3"/>
    <w:rsid w:val="00EB72A0"/>
    <w:rsid w:val="00EB76A2"/>
    <w:rsid w:val="00EB79A9"/>
    <w:rsid w:val="00EC076A"/>
    <w:rsid w:val="00EC0A61"/>
    <w:rsid w:val="00EC104B"/>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4A58"/>
    <w:rsid w:val="00EE55C8"/>
    <w:rsid w:val="00EE57F3"/>
    <w:rsid w:val="00EE675C"/>
    <w:rsid w:val="00EE6AFC"/>
    <w:rsid w:val="00EE6BDA"/>
    <w:rsid w:val="00EF0825"/>
    <w:rsid w:val="00EF0917"/>
    <w:rsid w:val="00EF09A0"/>
    <w:rsid w:val="00EF127C"/>
    <w:rsid w:val="00EF2158"/>
    <w:rsid w:val="00EF2A74"/>
    <w:rsid w:val="00EF2D0F"/>
    <w:rsid w:val="00EF40BE"/>
    <w:rsid w:val="00EF456A"/>
    <w:rsid w:val="00EF5875"/>
    <w:rsid w:val="00F011A1"/>
    <w:rsid w:val="00F01254"/>
    <w:rsid w:val="00F0140F"/>
    <w:rsid w:val="00F01886"/>
    <w:rsid w:val="00F02654"/>
    <w:rsid w:val="00F036EF"/>
    <w:rsid w:val="00F037A4"/>
    <w:rsid w:val="00F044DD"/>
    <w:rsid w:val="00F04E47"/>
    <w:rsid w:val="00F051C9"/>
    <w:rsid w:val="00F0521F"/>
    <w:rsid w:val="00F058C9"/>
    <w:rsid w:val="00F073C0"/>
    <w:rsid w:val="00F076F6"/>
    <w:rsid w:val="00F0799E"/>
    <w:rsid w:val="00F07B8C"/>
    <w:rsid w:val="00F07ECD"/>
    <w:rsid w:val="00F10B33"/>
    <w:rsid w:val="00F116AB"/>
    <w:rsid w:val="00F119C3"/>
    <w:rsid w:val="00F11C06"/>
    <w:rsid w:val="00F12D1F"/>
    <w:rsid w:val="00F12D72"/>
    <w:rsid w:val="00F13833"/>
    <w:rsid w:val="00F13AF1"/>
    <w:rsid w:val="00F13AF5"/>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535A"/>
    <w:rsid w:val="00F26291"/>
    <w:rsid w:val="00F262CA"/>
    <w:rsid w:val="00F270D6"/>
    <w:rsid w:val="00F27333"/>
    <w:rsid w:val="00F27A63"/>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1666"/>
    <w:rsid w:val="00F62228"/>
    <w:rsid w:val="00F63AA6"/>
    <w:rsid w:val="00F6404A"/>
    <w:rsid w:val="00F651BF"/>
    <w:rsid w:val="00F65AEA"/>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34B"/>
    <w:rsid w:val="00F8261B"/>
    <w:rsid w:val="00F84CBB"/>
    <w:rsid w:val="00F8527C"/>
    <w:rsid w:val="00F85426"/>
    <w:rsid w:val="00F85777"/>
    <w:rsid w:val="00F865D9"/>
    <w:rsid w:val="00F87729"/>
    <w:rsid w:val="00F8785C"/>
    <w:rsid w:val="00F87EAB"/>
    <w:rsid w:val="00F907FB"/>
    <w:rsid w:val="00F90B06"/>
    <w:rsid w:val="00F9103A"/>
    <w:rsid w:val="00F916FD"/>
    <w:rsid w:val="00F9201A"/>
    <w:rsid w:val="00F92639"/>
    <w:rsid w:val="00F9297C"/>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2F21"/>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B5A"/>
    <w:rsid w:val="00FC2C22"/>
    <w:rsid w:val="00FC313F"/>
    <w:rsid w:val="00FC368B"/>
    <w:rsid w:val="00FC3817"/>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528"/>
    <w:rsid w:val="00FD7D9D"/>
    <w:rsid w:val="00FD7F42"/>
    <w:rsid w:val="00FE02D4"/>
    <w:rsid w:val="00FE0B8B"/>
    <w:rsid w:val="00FE171F"/>
    <w:rsid w:val="00FE1925"/>
    <w:rsid w:val="00FE1964"/>
    <w:rsid w:val="00FE1DE7"/>
    <w:rsid w:val="00FE224C"/>
    <w:rsid w:val="00FE32F3"/>
    <w:rsid w:val="00FE3375"/>
    <w:rsid w:val="00FE359C"/>
    <w:rsid w:val="00FE3AE6"/>
    <w:rsid w:val="00FE3DE0"/>
    <w:rsid w:val="00FE40A4"/>
    <w:rsid w:val="00FE41E5"/>
    <w:rsid w:val="00FE4552"/>
    <w:rsid w:val="00FE4C70"/>
    <w:rsid w:val="00FE4F72"/>
    <w:rsid w:val="00FE58C8"/>
    <w:rsid w:val="00FE5A0B"/>
    <w:rsid w:val="00FE5BE8"/>
    <w:rsid w:val="00FE6893"/>
    <w:rsid w:val="00FE694C"/>
    <w:rsid w:val="00FF0028"/>
    <w:rsid w:val="00FF14CA"/>
    <w:rsid w:val="00FF153F"/>
    <w:rsid w:val="00FF33A7"/>
    <w:rsid w:val="00FF3644"/>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outlineLvl w:val="1"/>
    </w:pPr>
    <w:rPr>
      <w:rFonts w:cs="Arial"/>
      <w:b/>
      <w:bCs/>
      <w:iCs/>
      <w:sz w:val="18"/>
      <w:szCs w:val="28"/>
    </w:rPr>
  </w:style>
  <w:style w:type="paragraph" w:styleId="Ttulo3">
    <w:name w:val="heading 3"/>
    <w:basedOn w:val="Normal"/>
    <w:next w:val="Normal"/>
    <w:link w:val="Ttulo3Car"/>
    <w:uiPriority w:val="9"/>
    <w:qFormat/>
    <w:rsid w:val="00DC486C"/>
    <w:pPr>
      <w:keepNext/>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spacing w:before="240" w:after="60"/>
      <w:outlineLvl w:val="3"/>
    </w:pPr>
    <w:rPr>
      <w:bCs/>
      <w:szCs w:val="28"/>
    </w:rPr>
  </w:style>
  <w:style w:type="paragraph" w:styleId="Ttulo5">
    <w:name w:val="heading 5"/>
    <w:basedOn w:val="Normal"/>
    <w:next w:val="Normal"/>
    <w:link w:val="Ttulo5Car"/>
    <w:uiPriority w:val="9"/>
    <w:qFormat/>
    <w:pPr>
      <w:spacing w:before="240" w:after="60"/>
      <w:outlineLvl w:val="4"/>
    </w:pPr>
    <w:rPr>
      <w:b/>
      <w:bCs/>
      <w:i/>
      <w:iCs/>
      <w:sz w:val="26"/>
      <w:szCs w:val="26"/>
    </w:rPr>
  </w:style>
  <w:style w:type="paragraph" w:styleId="Ttulo6">
    <w:name w:val="heading 6"/>
    <w:basedOn w:val="Normal"/>
    <w:next w:val="Normal"/>
    <w:link w:val="Ttulo6Car"/>
    <w:uiPriority w:val="9"/>
    <w:qFormat/>
    <w:p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uiPriority w:val="99"/>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qFormat/>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11"/>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E73F7D"/>
    <w:pPr>
      <w:spacing w:before="0" w:line="240" w:lineRule="auto"/>
      <w:jc w:val="center"/>
    </w:pPr>
    <w:rPr>
      <w:rFonts w:ascii="Times New Roman" w:hAnsi="Times New Roman" w:cs="Times New Roman"/>
      <w:b/>
      <w:sz w:val="36"/>
      <w:lang w:val="en-US" w:eastAsia="en-U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C73E44"/>
    <w:rPr>
      <w:rFonts w:ascii="Tahoma" w:eastAsia="Times New Roman" w:hAnsi="Tahoma" w:cs="Tahoma"/>
      <w:lang w:val="es-ES" w:eastAsia="es-ES"/>
    </w:rPr>
  </w:style>
  <w:style w:type="paragraph" w:customStyle="1" w:styleId="msonormal0">
    <w:name w:val="msonormal"/>
    <w:basedOn w:val="Normal"/>
    <w:rsid w:val="00D83F2B"/>
    <w:pPr>
      <w:spacing w:before="100" w:beforeAutospacing="1" w:after="100" w:afterAutospacing="1" w:line="240" w:lineRule="auto"/>
      <w:jc w:val="left"/>
    </w:pPr>
    <w:rPr>
      <w:rFonts w:ascii="Times New Roman" w:hAnsi="Times New Roman" w:cs="Times New Roman"/>
      <w:sz w:val="24"/>
      <w:szCs w:val="24"/>
      <w:lang w:val="es-DO" w:eastAsia="es-DO"/>
    </w:rPr>
  </w:style>
  <w:style w:type="paragraph" w:customStyle="1" w:styleId="xl89">
    <w:name w:val="xl89"/>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0">
    <w:name w:val="xl90"/>
    <w:basedOn w:val="Normal"/>
    <w:rsid w:val="00D83F2B"/>
    <w:pPr>
      <w:shd w:val="clear" w:color="000000" w:fill="FFFF00"/>
      <w:spacing w:before="100" w:beforeAutospacing="1" w:after="100" w:afterAutospacing="1" w:line="240" w:lineRule="auto"/>
      <w:jc w:val="left"/>
    </w:pPr>
    <w:rPr>
      <w:rFonts w:ascii="Verdana" w:hAnsi="Verdana" w:cs="Times New Roman"/>
      <w:lang w:val="es-DO" w:eastAsia="es-DO"/>
    </w:rPr>
  </w:style>
  <w:style w:type="paragraph" w:customStyle="1" w:styleId="xl91">
    <w:name w:val="xl91"/>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2">
    <w:name w:val="xl92"/>
    <w:basedOn w:val="Normal"/>
    <w:rsid w:val="00D83F2B"/>
    <w:pPr>
      <w:spacing w:before="100" w:beforeAutospacing="1" w:after="100" w:afterAutospacing="1" w:line="240" w:lineRule="auto"/>
      <w:jc w:val="center"/>
    </w:pPr>
    <w:rPr>
      <w:rFonts w:ascii="Verdana" w:hAnsi="Verdana" w:cs="Times New Roman"/>
      <w:lang w:val="es-DO" w:eastAsia="es-DO"/>
    </w:rPr>
  </w:style>
  <w:style w:type="paragraph" w:customStyle="1" w:styleId="xl93">
    <w:name w:val="xl93"/>
    <w:basedOn w:val="Normal"/>
    <w:rsid w:val="00D83F2B"/>
    <w:pPr>
      <w:pBdr>
        <w:bottom w:val="single" w:sz="4" w:space="0" w:color="BFBFBF"/>
      </w:pBdr>
      <w:shd w:val="clear" w:color="000000" w:fill="FDE9D9"/>
      <w:spacing w:before="100" w:beforeAutospacing="1" w:after="100" w:afterAutospacing="1" w:line="240" w:lineRule="auto"/>
      <w:jc w:val="left"/>
      <w:textAlignment w:val="center"/>
    </w:pPr>
    <w:rPr>
      <w:rFonts w:ascii="Times New Roman" w:hAnsi="Times New Roman" w:cs="Times New Roman"/>
      <w:b/>
      <w:bCs/>
      <w:color w:val="FF0000"/>
      <w:sz w:val="24"/>
      <w:szCs w:val="24"/>
      <w:lang w:val="es-DO" w:eastAsia="es-DO"/>
    </w:rPr>
  </w:style>
  <w:style w:type="paragraph" w:customStyle="1" w:styleId="xl94">
    <w:name w:val="xl94"/>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5">
    <w:name w:val="xl95"/>
    <w:basedOn w:val="Normal"/>
    <w:rsid w:val="00D83F2B"/>
    <w:pPr>
      <w:pBdr>
        <w:top w:val="single" w:sz="4" w:space="0" w:color="BFBFBF"/>
        <w:left w:val="single" w:sz="4" w:space="0" w:color="BFBFBF"/>
        <w:right w:val="single" w:sz="4" w:space="0" w:color="BFBFBF"/>
      </w:pBdr>
      <w:shd w:val="clear" w:color="000000" w:fill="FFFF00"/>
      <w:spacing w:before="100" w:beforeAutospacing="1" w:after="100" w:afterAutospacing="1" w:line="240" w:lineRule="auto"/>
      <w:jc w:val="center"/>
      <w:textAlignment w:val="center"/>
    </w:pPr>
    <w:rPr>
      <w:rFonts w:ascii="Times New Roman" w:hAnsi="Times New Roman" w:cs="Times New Roman"/>
      <w:b/>
      <w:bCs/>
      <w:color w:val="FF0000"/>
      <w:sz w:val="24"/>
      <w:szCs w:val="24"/>
      <w:lang w:val="es-DO" w:eastAsia="es-DO"/>
    </w:rPr>
  </w:style>
  <w:style w:type="paragraph" w:customStyle="1" w:styleId="xl96">
    <w:name w:val="xl96"/>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7">
    <w:name w:val="xl97"/>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98">
    <w:name w:val="xl98"/>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99">
    <w:name w:val="xl99"/>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0">
    <w:name w:val="xl100"/>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1">
    <w:name w:val="xl101"/>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val="es-DO" w:eastAsia="es-DO"/>
    </w:rPr>
  </w:style>
  <w:style w:type="paragraph" w:customStyle="1" w:styleId="xl102">
    <w:name w:val="xl102"/>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3">
    <w:name w:val="xl103"/>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4">
    <w:name w:val="xl104"/>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5">
    <w:name w:val="xl105"/>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cs="Times New Roman"/>
      <w:sz w:val="24"/>
      <w:szCs w:val="24"/>
      <w:lang w:val="es-DO" w:eastAsia="es-DO"/>
    </w:rPr>
  </w:style>
  <w:style w:type="paragraph" w:customStyle="1" w:styleId="xl106">
    <w:name w:val="xl106"/>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7">
    <w:name w:val="xl107"/>
    <w:basedOn w:val="Normal"/>
    <w:rsid w:val="00D83F2B"/>
    <w:pPr>
      <w:pBdr>
        <w:bottom w:val="single" w:sz="4" w:space="0" w:color="BFBFBF"/>
      </w:pBdr>
      <w:shd w:val="clear" w:color="000000" w:fill="FDE9D9"/>
      <w:spacing w:before="100" w:beforeAutospacing="1" w:after="100" w:afterAutospacing="1" w:line="240" w:lineRule="auto"/>
      <w:jc w:val="center"/>
      <w:textAlignment w:val="center"/>
    </w:pPr>
    <w:rPr>
      <w:rFonts w:ascii="Times New Roman" w:hAnsi="Times New Roman" w:cs="Times New Roman"/>
      <w:b/>
      <w:bCs/>
      <w:sz w:val="24"/>
      <w:szCs w:val="24"/>
      <w:lang w:val="es-DO" w:eastAsia="es-DO"/>
    </w:rPr>
  </w:style>
  <w:style w:type="paragraph" w:customStyle="1" w:styleId="xl108">
    <w:name w:val="xl108"/>
    <w:basedOn w:val="Normal"/>
    <w:rsid w:val="00D83F2B"/>
    <w:pP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09">
    <w:name w:val="xl109"/>
    <w:basedOn w:val="Normal"/>
    <w:rsid w:val="00D83F2B"/>
    <w:pPr>
      <w:pBdr>
        <w:bottom w:val="single" w:sz="4" w:space="0" w:color="auto"/>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0">
    <w:name w:val="xl110"/>
    <w:basedOn w:val="Normal"/>
    <w:rsid w:val="00D83F2B"/>
    <w:pPr>
      <w:pBdr>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1">
    <w:name w:val="xl111"/>
    <w:basedOn w:val="Normal"/>
    <w:rsid w:val="00D83F2B"/>
    <w:pPr>
      <w:pBdr>
        <w:bottom w:val="single" w:sz="4" w:space="0" w:color="auto"/>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88">
    <w:name w:val="xl88"/>
    <w:basedOn w:val="Normal"/>
    <w:rsid w:val="00F116AB"/>
    <w:pPr>
      <w:spacing w:before="100" w:beforeAutospacing="1" w:after="100" w:afterAutospacing="1" w:line="240" w:lineRule="auto"/>
      <w:jc w:val="left"/>
    </w:pPr>
    <w:rPr>
      <w:rFonts w:ascii="Verdana" w:hAnsi="Verdana" w:cs="Times New Roman"/>
      <w:lang w:val="es-DO" w:eastAsia="es-DO"/>
    </w:rPr>
  </w:style>
  <w:style w:type="table" w:customStyle="1" w:styleId="Tablaconcuadrcula5">
    <w:name w:val="Tabla con cuadrícula5"/>
    <w:basedOn w:val="Tablanormal"/>
    <w:next w:val="Tablaconcuadrcula"/>
    <w:uiPriority w:val="59"/>
    <w:rsid w:val="002A26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9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7887034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447049">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86029039">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091253">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998731419">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15422278">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2635512">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2631303">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8306067">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2313219">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32271477">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4774230">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527256">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3437206">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0865550">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36956377">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162422">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61E03F-4BE6-434E-B8ED-92ECE91D356F}"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s-DO"/>
        </a:p>
      </dgm:t>
    </dgm:pt>
    <dgm:pt modelId="{9352AD25-2C6C-4BFE-9088-D9C68D6ED428}">
      <dgm:prSet phldrT="[Texto]"/>
      <dgm:spPr>
        <a:xfrm>
          <a:off x="1903" y="1800192"/>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Gerente de obra</a:t>
          </a:r>
          <a:endParaRPr lang="es-DO"/>
        </a:p>
      </dgm:t>
    </dgm:pt>
    <dgm:pt modelId="{113E2F72-B7DD-4456-8558-047C76E68515}" type="parTrans" cxnId="{77D50640-0D1E-4B39-92A7-873D39E45D1B}">
      <dgm:prSet/>
      <dgm:spPr/>
      <dgm:t>
        <a:bodyPr/>
        <a:lstStyle/>
        <a:p>
          <a:endParaRPr lang="es-DO"/>
        </a:p>
      </dgm:t>
    </dgm:pt>
    <dgm:pt modelId="{9DF4F976-2A0C-44B8-B508-22D0C81EEA39}" type="sibTrans" cxnId="{77D50640-0D1E-4B39-92A7-873D39E45D1B}">
      <dgm:prSet/>
      <dgm:spPr/>
      <dgm:t>
        <a:bodyPr/>
        <a:lstStyle/>
        <a:p>
          <a:endParaRPr lang="es-DO"/>
        </a:p>
      </dgm:t>
    </dgm:pt>
    <dgm:pt modelId="{356FFDDC-741A-494D-9AB7-038295879DD3}" type="asst">
      <dgm:prSet phldrT="[Texto]"/>
      <dgm:spPr>
        <a:xfrm>
          <a:off x="1246092" y="1577274"/>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Administrativo</a:t>
          </a:r>
        </a:p>
      </dgm:t>
    </dgm:pt>
    <dgm:pt modelId="{3AB080CC-2DAA-4447-ACB1-E979E3A832A6}" type="parTrans" cxnId="{99CF439D-54BC-4FD9-B9AB-9E7F9428625F}">
      <dgm:prSet/>
      <dgm:spPr/>
      <dgm:t>
        <a:bodyPr/>
        <a:lstStyle/>
        <a:p>
          <a:endParaRPr lang="es-DO"/>
        </a:p>
      </dgm:t>
    </dgm:pt>
    <dgm:pt modelId="{FB125F1D-1210-41F9-BFE8-1D98FF2DF3EF}" type="sibTrans" cxnId="{99CF439D-54BC-4FD9-B9AB-9E7F9428625F}">
      <dgm:prSet/>
      <dgm:spPr/>
      <dgm:t>
        <a:bodyPr/>
        <a:lstStyle/>
        <a:p>
          <a:endParaRPr lang="es-DO"/>
        </a:p>
      </dgm:t>
    </dgm:pt>
    <dgm:pt modelId="{88EA84D5-1B56-4E54-A604-B51BAB64D82F}" type="asst">
      <dgm:prSet phldrT="[Texto]"/>
      <dgm:spPr>
        <a:xfrm>
          <a:off x="1246092" y="2023109"/>
          <a:ext cx="1036824" cy="37565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Seguridad Industrial y Medio Ambiente </a:t>
          </a:r>
        </a:p>
      </dgm:t>
    </dgm:pt>
    <dgm:pt modelId="{D6AD114B-BCEA-4414-958A-C45C151B71F4}" type="parTrans" cxnId="{02A458A0-05E5-4651-B180-8A53E283A0A0}">
      <dgm:prSet/>
      <dgm:spPr/>
      <dgm:t>
        <a:bodyPr/>
        <a:lstStyle/>
        <a:p>
          <a:endParaRPr lang="es-DO"/>
        </a:p>
      </dgm:t>
    </dgm:pt>
    <dgm:pt modelId="{28D9A41F-D2F4-42A1-A097-54499A9B3994}" type="sibTrans" cxnId="{02A458A0-05E5-4651-B180-8A53E283A0A0}">
      <dgm:prSet/>
      <dgm:spPr/>
      <dgm:t>
        <a:bodyPr/>
        <a:lstStyle/>
        <a:p>
          <a:endParaRPr lang="es-DO"/>
        </a:p>
      </dgm:t>
    </dgm:pt>
    <dgm:pt modelId="{ADDB26F6-43BD-4503-85D0-B566518404F9}" type="asst">
      <dgm:prSet phldrT="[Texto]"/>
      <dgm:spPr>
        <a:xfrm>
          <a:off x="2412519" y="1577274"/>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de Calidad </a:t>
          </a:r>
          <a:r>
            <a:rPr lang="es-DO" b="0">
              <a:solidFill>
                <a:sysClr val="window" lastClr="FFFFFF"/>
              </a:solidFill>
              <a:latin typeface="Calibri" panose="020F0502020204030204"/>
              <a:ea typeface="+mn-ea"/>
              <a:cs typeface="+mn-cs"/>
            </a:rPr>
            <a:t>Obras</a:t>
          </a:r>
          <a:endParaRPr lang="es-ES">
            <a:solidFill>
              <a:sysClr val="window" lastClr="FFFFFF"/>
            </a:solidFill>
            <a:latin typeface="Calibri" panose="020F0502020204030204"/>
            <a:ea typeface="+mn-ea"/>
            <a:cs typeface="+mn-cs"/>
          </a:endParaRPr>
        </a:p>
      </dgm:t>
    </dgm:pt>
    <dgm:pt modelId="{0EEE8E08-4270-4678-BBF8-0A4B6024EC61}" type="parTrans" cxnId="{69A101D6-2B13-47E3-B199-810B006A64B7}">
      <dgm:prSet/>
      <dgm:spPr/>
      <dgm:t>
        <a:bodyPr/>
        <a:lstStyle/>
        <a:p>
          <a:endParaRPr lang="es-DO"/>
        </a:p>
      </dgm:t>
    </dgm:pt>
    <dgm:pt modelId="{C63EC7AD-91F0-45F3-A69C-067A9C91B5BE}" type="sibTrans" cxnId="{69A101D6-2B13-47E3-B199-810B006A64B7}">
      <dgm:prSet/>
      <dgm:spPr/>
      <dgm:t>
        <a:bodyPr/>
        <a:lstStyle/>
        <a:p>
          <a:endParaRPr lang="es-DO"/>
        </a:p>
      </dgm:t>
    </dgm:pt>
    <dgm:pt modelId="{D6EBDA4A-2E06-4130-ACB7-DA92FCC11311}" type="asst">
      <dgm:prSet phldrT="[Texto]"/>
      <dgm:spPr>
        <a:xfrm>
          <a:off x="2412519" y="2023109"/>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Encargado de circuitos</a:t>
          </a:r>
        </a:p>
      </dgm:t>
    </dgm:pt>
    <dgm:pt modelId="{84B7DC35-80C9-45CC-A8B0-345B70442CE0}" type="parTrans" cxnId="{8FB7AC5A-392C-431F-8DBD-637DCEEEDF06}">
      <dgm:prSet/>
      <dgm:spPr/>
      <dgm:t>
        <a:bodyPr/>
        <a:lstStyle/>
        <a:p>
          <a:endParaRPr lang="es-DO"/>
        </a:p>
      </dgm:t>
    </dgm:pt>
    <dgm:pt modelId="{709153C8-9A66-4015-97C9-28473B9FFFF3}" type="sibTrans" cxnId="{8FB7AC5A-392C-431F-8DBD-637DCEEEDF06}">
      <dgm:prSet/>
      <dgm:spPr/>
      <dgm:t>
        <a:bodyPr/>
        <a:lstStyle/>
        <a:p>
          <a:endParaRPr lang="es-DO"/>
        </a:p>
      </dgm:t>
    </dgm:pt>
    <dgm:pt modelId="{B04AA7E1-59CF-4310-B9F3-18677F4F96BA}" type="asst">
      <dgm:prSet phldrT="[Texto]"/>
      <dgm:spPr>
        <a:xfrm>
          <a:off x="2412519" y="2023109"/>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DO">
              <a:solidFill>
                <a:sysClr val="window" lastClr="FFFFFF"/>
              </a:solidFill>
              <a:latin typeface="Calibri" panose="020F0502020204030204"/>
              <a:ea typeface="+mn-ea"/>
              <a:cs typeface="+mn-cs"/>
            </a:rPr>
            <a:t>Supervisor Redes COHE101</a:t>
          </a:r>
          <a:endParaRPr lang="es-ES">
            <a:solidFill>
              <a:sysClr val="window" lastClr="FFFFFF"/>
            </a:solidFill>
            <a:latin typeface="Calibri" panose="020F0502020204030204"/>
            <a:ea typeface="+mn-ea"/>
            <a:cs typeface="+mn-cs"/>
          </a:endParaRPr>
        </a:p>
      </dgm:t>
    </dgm:pt>
    <dgm:pt modelId="{065571CE-4D2D-4B8D-ACA6-06746B356DD5}" type="parTrans" cxnId="{B887050C-7FDA-4B69-B5F7-3408D574EF7A}">
      <dgm:prSet/>
      <dgm:spPr/>
      <dgm:t>
        <a:bodyPr/>
        <a:lstStyle/>
        <a:p>
          <a:endParaRPr lang="es-DO"/>
        </a:p>
      </dgm:t>
    </dgm:pt>
    <dgm:pt modelId="{C0D79A68-6653-46AA-9DED-73526C64DD7D}" type="sibTrans" cxnId="{B887050C-7FDA-4B69-B5F7-3408D574EF7A}">
      <dgm:prSet/>
      <dgm:spPr/>
      <dgm:t>
        <a:bodyPr/>
        <a:lstStyle/>
        <a:p>
          <a:endParaRPr lang="es-DO"/>
        </a:p>
      </dgm:t>
    </dgm:pt>
    <dgm:pt modelId="{A96DF44C-8CDD-4E41-A15B-3B5BF1CD178C}" type="asst">
      <dgm:prSet phldrT="[Texto]"/>
      <dgm:spPr>
        <a:xfrm>
          <a:off x="3656708" y="462688"/>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COHE102 &amp; COHE103</a:t>
          </a:r>
        </a:p>
      </dgm:t>
    </dgm:pt>
    <dgm:pt modelId="{227B6458-3505-4173-80A7-9B0A4A9D4BFB}" type="parTrans" cxnId="{643A0DC7-A89F-4673-AF78-1E5C7692A170}">
      <dgm:prSet/>
      <dgm:spPr/>
      <dgm:t>
        <a:bodyPr/>
        <a:lstStyle/>
        <a:p>
          <a:endParaRPr lang="es-DO"/>
        </a:p>
      </dgm:t>
    </dgm:pt>
    <dgm:pt modelId="{8B97CC4E-992A-4EB6-9F31-F84D1025C792}" type="sibTrans" cxnId="{643A0DC7-A89F-4673-AF78-1E5C7692A170}">
      <dgm:prSet/>
      <dgm:spPr/>
      <dgm:t>
        <a:bodyPr/>
        <a:lstStyle/>
        <a:p>
          <a:endParaRPr lang="es-DO"/>
        </a:p>
      </dgm:t>
    </dgm:pt>
    <dgm:pt modelId="{4CEFF70F-72C5-45C6-9245-A510181266AE}" type="asst">
      <dgm:prSet/>
      <dgm:spPr/>
      <dgm:t>
        <a:bodyPr/>
        <a:lstStyle/>
        <a:p>
          <a:pPr>
            <a:buNone/>
          </a:pPr>
          <a:r>
            <a:rPr lang="es-DO">
              <a:solidFill>
                <a:sysClr val="window" lastClr="FFFFFF"/>
              </a:solidFill>
              <a:latin typeface="Calibri" panose="020F0502020204030204"/>
              <a:ea typeface="+mn-ea"/>
              <a:cs typeface="+mn-cs"/>
            </a:rPr>
            <a:t>Brigada Ligera, Grua y Canasto.</a:t>
          </a:r>
          <a:endParaRPr lang="es-ES">
            <a:solidFill>
              <a:sysClr val="window" lastClr="FFFFFF"/>
            </a:solidFill>
            <a:latin typeface="Calibri" panose="020F0502020204030204"/>
            <a:ea typeface="+mn-ea"/>
            <a:cs typeface="+mn-cs"/>
          </a:endParaRPr>
        </a:p>
      </dgm:t>
    </dgm:pt>
    <dgm:pt modelId="{502B0569-933E-4058-A655-003BC658721A}" type="parTrans" cxnId="{05654532-FEE7-44F4-B93C-CD83C756CCC8}">
      <dgm:prSet/>
      <dgm:spPr/>
      <dgm:t>
        <a:bodyPr/>
        <a:lstStyle/>
        <a:p>
          <a:endParaRPr lang="es-DO"/>
        </a:p>
      </dgm:t>
    </dgm:pt>
    <dgm:pt modelId="{3F521ABF-5E80-4418-B49C-2648DAFFD513}" type="sibTrans" cxnId="{05654532-FEE7-44F4-B93C-CD83C756CCC8}">
      <dgm:prSet/>
      <dgm:spPr/>
      <dgm:t>
        <a:bodyPr/>
        <a:lstStyle/>
        <a:p>
          <a:endParaRPr lang="es-DO"/>
        </a:p>
      </dgm:t>
    </dgm:pt>
    <dgm:pt modelId="{33E8F643-9943-4B36-9FC2-0CF4CFDB950F}" type="asst">
      <dgm:prSet phldrT="[Texto]"/>
      <dgm:spPr>
        <a:xfrm>
          <a:off x="3656708" y="462688"/>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COHE104 &amp; COHE105</a:t>
          </a:r>
        </a:p>
      </dgm:t>
    </dgm:pt>
    <dgm:pt modelId="{9648559A-4584-4BD4-AD81-C2154F057E2E}" type="parTrans" cxnId="{F6751C02-C99D-48D5-9B86-9C39B16604FB}">
      <dgm:prSet/>
      <dgm:spPr/>
      <dgm:t>
        <a:bodyPr/>
        <a:lstStyle/>
        <a:p>
          <a:endParaRPr lang="es-DO"/>
        </a:p>
      </dgm:t>
    </dgm:pt>
    <dgm:pt modelId="{91351D70-86FA-4727-AFAE-2FDD7FE9E174}" type="sibTrans" cxnId="{F6751C02-C99D-48D5-9B86-9C39B16604FB}">
      <dgm:prSet/>
      <dgm:spPr/>
      <dgm:t>
        <a:bodyPr/>
        <a:lstStyle/>
        <a:p>
          <a:endParaRPr lang="es-DO"/>
        </a:p>
      </dgm:t>
    </dgm:pt>
    <dgm:pt modelId="{509586F6-F3D0-43CF-9E48-05C1D3DB80AD}" type="asst">
      <dgm:prSet phldrT="[Texto]"/>
      <dgm:spPr>
        <a:xfrm>
          <a:off x="3656708" y="908523"/>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a:t>
          </a:r>
          <a:r>
            <a:rPr lang="es-DO">
              <a:solidFill>
                <a:sysClr val="window" lastClr="FFFFFF"/>
              </a:solidFill>
              <a:latin typeface="Calibri" panose="020F0502020204030204"/>
              <a:ea typeface="+mn-ea"/>
              <a:cs typeface="+mn-cs"/>
            </a:rPr>
            <a:t>COHE106 &amp; COHE107</a:t>
          </a:r>
          <a:endParaRPr lang="es-ES">
            <a:solidFill>
              <a:sysClr val="window" lastClr="FFFFFF"/>
            </a:solidFill>
            <a:latin typeface="Calibri" panose="020F0502020204030204"/>
            <a:ea typeface="+mn-ea"/>
            <a:cs typeface="+mn-cs"/>
          </a:endParaRPr>
        </a:p>
      </dgm:t>
    </dgm:pt>
    <dgm:pt modelId="{8EA0EE03-F6BC-4FB9-8742-7D36A77C671A}" type="parTrans" cxnId="{93F1B53F-9E99-454C-9D26-83FF30797FBF}">
      <dgm:prSet/>
      <dgm:spPr/>
      <dgm:t>
        <a:bodyPr/>
        <a:lstStyle/>
        <a:p>
          <a:endParaRPr lang="es-DO"/>
        </a:p>
      </dgm:t>
    </dgm:pt>
    <dgm:pt modelId="{06B228D2-5B86-4B0A-8F96-E63F28B8DAF9}" type="sibTrans" cxnId="{93F1B53F-9E99-454C-9D26-83FF30797FBF}">
      <dgm:prSet/>
      <dgm:spPr/>
      <dgm:t>
        <a:bodyPr/>
        <a:lstStyle/>
        <a:p>
          <a:endParaRPr lang="es-DO"/>
        </a:p>
      </dgm:t>
    </dgm:pt>
    <dgm:pt modelId="{79092EF4-A04B-4CC6-A5CF-4445082F9A91}" type="asst">
      <dgm:prSet phldrT="[Texto]"/>
      <dgm:spPr>
        <a:xfrm>
          <a:off x="3656708" y="1354357"/>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a:t>
          </a:r>
          <a:r>
            <a:rPr lang="es-DO">
              <a:solidFill>
                <a:sysClr val="window" lastClr="FFFFFF"/>
              </a:solidFill>
              <a:latin typeface="Calibri" panose="020F0502020204030204"/>
              <a:ea typeface="+mn-ea"/>
              <a:cs typeface="+mn-cs"/>
            </a:rPr>
            <a:t>COHE108 , COHE109 &amp; COHE110</a:t>
          </a:r>
          <a:endParaRPr lang="es-ES">
            <a:solidFill>
              <a:sysClr val="window" lastClr="FFFFFF"/>
            </a:solidFill>
            <a:latin typeface="Calibri" panose="020F0502020204030204"/>
            <a:ea typeface="+mn-ea"/>
            <a:cs typeface="+mn-cs"/>
          </a:endParaRPr>
        </a:p>
      </dgm:t>
    </dgm:pt>
    <dgm:pt modelId="{DEED03E2-125F-4A7A-8D55-028FAC857161}" type="parTrans" cxnId="{4D3392C2-FA26-494D-8BFC-EE38F2A11EBB}">
      <dgm:prSet/>
      <dgm:spPr/>
      <dgm:t>
        <a:bodyPr/>
        <a:lstStyle/>
        <a:p>
          <a:endParaRPr lang="es-DO"/>
        </a:p>
      </dgm:t>
    </dgm:pt>
    <dgm:pt modelId="{78468F0C-3187-401E-BCE8-090F8C348AB5}" type="sibTrans" cxnId="{4D3392C2-FA26-494D-8BFC-EE38F2A11EBB}">
      <dgm:prSet/>
      <dgm:spPr/>
      <dgm:t>
        <a:bodyPr/>
        <a:lstStyle/>
        <a:p>
          <a:endParaRPr lang="es-DO"/>
        </a:p>
      </dgm:t>
    </dgm:pt>
    <dgm:pt modelId="{C672EC4E-F075-4194-A6BF-EAACD9D91F06}" type="asst">
      <dgm:prSet phldrT="[Texto]"/>
      <dgm:spPr>
        <a:xfrm>
          <a:off x="3656708" y="3583529"/>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Redes COHE109 &amp; COHE110</a:t>
          </a:r>
        </a:p>
      </dgm:t>
    </dgm:pt>
    <dgm:pt modelId="{137C70E0-D68A-4A18-A549-8D0DF8ABEA11}" type="parTrans" cxnId="{F3B31816-83DF-4F9B-84E7-AEE02614A8D8}">
      <dgm:prSet/>
      <dgm:spPr/>
      <dgm:t>
        <a:bodyPr/>
        <a:lstStyle/>
        <a:p>
          <a:endParaRPr lang="es-DO"/>
        </a:p>
      </dgm:t>
    </dgm:pt>
    <dgm:pt modelId="{5AC8B7B6-7080-4222-B58E-DBE9BD761736}" type="sibTrans" cxnId="{F3B31816-83DF-4F9B-84E7-AEE02614A8D8}">
      <dgm:prSet/>
      <dgm:spPr/>
      <dgm:t>
        <a:bodyPr/>
        <a:lstStyle/>
        <a:p>
          <a:endParaRPr lang="es-DO"/>
        </a:p>
      </dgm:t>
    </dgm:pt>
    <dgm:pt modelId="{50B8B3C7-3F06-489E-B429-0C7DB3BE7721}" type="asst">
      <dgm:prSet phldrT="[Texto]"/>
      <dgm:spPr>
        <a:xfrm>
          <a:off x="4900897" y="3137695"/>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CE67B2D0-37CA-4593-B3D9-D966C3C431B3}" type="parTrans" cxnId="{5828821F-91C2-465E-AA1E-792CCF5C13D4}">
      <dgm:prSet/>
      <dgm:spPr/>
      <dgm:t>
        <a:bodyPr/>
        <a:lstStyle/>
        <a:p>
          <a:endParaRPr lang="es-DO"/>
        </a:p>
      </dgm:t>
    </dgm:pt>
    <dgm:pt modelId="{F703CB68-E03E-4014-A2D6-817A61D48624}" type="sibTrans" cxnId="{5828821F-91C2-465E-AA1E-792CCF5C13D4}">
      <dgm:prSet/>
      <dgm:spPr/>
      <dgm:t>
        <a:bodyPr/>
        <a:lstStyle/>
        <a:p>
          <a:endParaRPr lang="es-DO"/>
        </a:p>
      </dgm:t>
    </dgm:pt>
    <dgm:pt modelId="{55D74F76-5741-4AE5-953B-CEA193A75E30}" type="asst">
      <dgm:prSet phldrT="[Texto]"/>
      <dgm:spPr>
        <a:xfrm>
          <a:off x="4900897" y="3137695"/>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765861EC-D11F-499A-AB14-233121450396}" type="parTrans" cxnId="{2CC58873-DC37-4840-971E-750F3729DDA5}">
      <dgm:prSet/>
      <dgm:spPr/>
      <dgm:t>
        <a:bodyPr/>
        <a:lstStyle/>
        <a:p>
          <a:endParaRPr lang="es-DO"/>
        </a:p>
      </dgm:t>
    </dgm:pt>
    <dgm:pt modelId="{216CEA6F-0AB5-4283-B064-7C8499806788}" type="sibTrans" cxnId="{2CC58873-DC37-4840-971E-750F3729DDA5}">
      <dgm:prSet/>
      <dgm:spPr/>
      <dgm:t>
        <a:bodyPr/>
        <a:lstStyle/>
        <a:p>
          <a:endParaRPr lang="es-DO"/>
        </a:p>
      </dgm:t>
    </dgm:pt>
    <dgm:pt modelId="{DCE7A5A8-FA15-4851-A381-F260AFA4AA33}" type="asst">
      <dgm:prSet phldrT="[Texto]"/>
      <dgm:spPr>
        <a:xfrm>
          <a:off x="4900897" y="3137695"/>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28FE63D7-CB41-4122-980E-0AD609AEB491}" type="parTrans" cxnId="{8A53F222-FEE9-45BF-B176-D5CB03D58685}">
      <dgm:prSet/>
      <dgm:spPr/>
      <dgm:t>
        <a:bodyPr/>
        <a:lstStyle/>
        <a:p>
          <a:endParaRPr lang="es-DO"/>
        </a:p>
      </dgm:t>
    </dgm:pt>
    <dgm:pt modelId="{7C15AC33-6A10-4A36-B6E2-A2401817AD00}" type="sibTrans" cxnId="{8A53F222-FEE9-45BF-B176-D5CB03D58685}">
      <dgm:prSet/>
      <dgm:spPr/>
      <dgm:t>
        <a:bodyPr/>
        <a:lstStyle/>
        <a:p>
          <a:endParaRPr lang="es-DO"/>
        </a:p>
      </dgm:t>
    </dgm:pt>
    <dgm:pt modelId="{D06ECE55-44A5-4DCD-8C89-3C3ADC1F7DB1}" type="asst">
      <dgm:prSet phldrT="[Texto]"/>
      <dgm:spPr>
        <a:xfrm>
          <a:off x="4900897" y="3137695"/>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C3AD0B43-5A4D-4534-9029-50CD88BBB4A8}" type="parTrans" cxnId="{ADE8537E-A704-4E4C-BD03-34DD00436D55}">
      <dgm:prSet/>
      <dgm:spPr/>
      <dgm:t>
        <a:bodyPr/>
        <a:lstStyle/>
        <a:p>
          <a:endParaRPr lang="es-DO"/>
        </a:p>
      </dgm:t>
    </dgm:pt>
    <dgm:pt modelId="{369E64C7-B5D1-433B-ACC6-C7F11001EA30}" type="sibTrans" cxnId="{ADE8537E-A704-4E4C-BD03-34DD00436D55}">
      <dgm:prSet/>
      <dgm:spPr/>
      <dgm:t>
        <a:bodyPr/>
        <a:lstStyle/>
        <a:p>
          <a:endParaRPr lang="es-DO"/>
        </a:p>
      </dgm:t>
    </dgm:pt>
    <dgm:pt modelId="{4CC60EA8-2450-422D-8C0D-06DE80C5FBBC}" type="asst">
      <dgm:prSet phldrT="[Texto]"/>
      <dgm:spPr>
        <a:xfrm>
          <a:off x="4900897" y="3137695"/>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1F25D537-C387-4824-8999-25CF969E5969}" type="parTrans" cxnId="{02C35C8F-5D86-4B5A-9B10-C97BEF1A0466}">
      <dgm:prSet/>
      <dgm:spPr/>
      <dgm:t>
        <a:bodyPr/>
        <a:lstStyle/>
        <a:p>
          <a:endParaRPr lang="es-DO"/>
        </a:p>
      </dgm:t>
    </dgm:pt>
    <dgm:pt modelId="{87C1F9A4-BEEA-4174-8E60-7DD5A22FFD2A}" type="sibTrans" cxnId="{02C35C8F-5D86-4B5A-9B10-C97BEF1A0466}">
      <dgm:prSet/>
      <dgm:spPr/>
      <dgm:t>
        <a:bodyPr/>
        <a:lstStyle/>
        <a:p>
          <a:endParaRPr lang="es-DO"/>
        </a:p>
      </dgm:t>
    </dgm:pt>
    <dgm:pt modelId="{B68A6636-4A29-4658-AF1E-5458D13A0006}" type="asst">
      <dgm:prSet phldrT="[Texto]"/>
      <dgm:spPr>
        <a:xfrm>
          <a:off x="4900897" y="3583529"/>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Técnicos Brigada Obras Civiles</a:t>
          </a:r>
        </a:p>
      </dgm:t>
    </dgm:pt>
    <dgm:pt modelId="{64C7BE87-918F-42A1-9298-A1DD604B6DC3}" type="parTrans" cxnId="{36E2E68F-FA5C-41FF-9691-0AFA25CCC2FB}">
      <dgm:prSet/>
      <dgm:spPr/>
      <dgm:t>
        <a:bodyPr/>
        <a:lstStyle/>
        <a:p>
          <a:endParaRPr lang="es-DO"/>
        </a:p>
      </dgm:t>
    </dgm:pt>
    <dgm:pt modelId="{2C940543-5C9B-422E-A45E-58FFF5265027}" type="sibTrans" cxnId="{36E2E68F-FA5C-41FF-9691-0AFA25CCC2FB}">
      <dgm:prSet/>
      <dgm:spPr/>
      <dgm:t>
        <a:bodyPr/>
        <a:lstStyle/>
        <a:p>
          <a:endParaRPr lang="es-DO"/>
        </a:p>
      </dgm:t>
    </dgm:pt>
    <dgm:pt modelId="{E0137D81-5FAF-4AC3-B703-80FACDBBDD14}" type="asst">
      <dgm:prSet phldrT="[Texto]"/>
      <dgm:spPr>
        <a:xfrm>
          <a:off x="4900897" y="4029364"/>
          <a:ext cx="1036824" cy="31623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Técnicos Brigada de Soterrado</a:t>
          </a:r>
        </a:p>
      </dgm:t>
    </dgm:pt>
    <dgm:pt modelId="{3D185973-06B1-4036-9715-94ECA4776632}" type="parTrans" cxnId="{081E8DE8-1180-4C1F-B2A1-0D9C21F7B321}">
      <dgm:prSet/>
      <dgm:spPr/>
      <dgm:t>
        <a:bodyPr/>
        <a:lstStyle/>
        <a:p>
          <a:endParaRPr lang="es-DO"/>
        </a:p>
      </dgm:t>
    </dgm:pt>
    <dgm:pt modelId="{A74B3E57-5CB6-4DB5-9C97-625E901579B6}" type="sibTrans" cxnId="{081E8DE8-1180-4C1F-B2A1-0D9C21F7B321}">
      <dgm:prSet/>
      <dgm:spPr/>
      <dgm:t>
        <a:bodyPr/>
        <a:lstStyle/>
        <a:p>
          <a:endParaRPr lang="es-DO"/>
        </a:p>
      </dgm:t>
    </dgm:pt>
    <dgm:pt modelId="{328AA399-CA40-422B-9499-AB5B21B8DAF9}" type="pres">
      <dgm:prSet presAssocID="{6A61E03F-4BE6-434E-B8ED-92ECE91D356F}" presName="Name0" presStyleCnt="0">
        <dgm:presLayoutVars>
          <dgm:chPref val="1"/>
          <dgm:dir/>
          <dgm:animOne val="branch"/>
          <dgm:animLvl val="lvl"/>
          <dgm:resizeHandles val="exact"/>
        </dgm:presLayoutVars>
      </dgm:prSet>
      <dgm:spPr/>
    </dgm:pt>
    <dgm:pt modelId="{DF3DEC2A-39E3-4865-A682-45B2470B473A}" type="pres">
      <dgm:prSet presAssocID="{9352AD25-2C6C-4BFE-9088-D9C68D6ED428}" presName="root1" presStyleCnt="0"/>
      <dgm:spPr/>
    </dgm:pt>
    <dgm:pt modelId="{9BD0522B-87D5-4657-95EA-E497B71481E3}" type="pres">
      <dgm:prSet presAssocID="{9352AD25-2C6C-4BFE-9088-D9C68D6ED428}" presName="LevelOneTextNode" presStyleLbl="node0" presStyleIdx="0" presStyleCnt="1" custAng="5400000" custScaleY="52467" custLinFactX="-80539" custLinFactNeighborX="-100000" custLinFactNeighborY="-1039">
        <dgm:presLayoutVars>
          <dgm:chPref val="3"/>
        </dgm:presLayoutVars>
      </dgm:prSet>
      <dgm:spPr/>
    </dgm:pt>
    <dgm:pt modelId="{0B09E49B-393A-4AF6-B1DC-C1DCC5F15EBA}" type="pres">
      <dgm:prSet presAssocID="{9352AD25-2C6C-4BFE-9088-D9C68D6ED428}" presName="level2hierChild" presStyleCnt="0"/>
      <dgm:spPr/>
    </dgm:pt>
    <dgm:pt modelId="{3E348238-EC46-4BD7-A4F5-1541274075B9}" type="pres">
      <dgm:prSet presAssocID="{3AB080CC-2DAA-4447-ACB1-E979E3A832A6}" presName="conn2-1" presStyleLbl="parChTrans1D2" presStyleIdx="0" presStyleCnt="4"/>
      <dgm:spPr/>
    </dgm:pt>
    <dgm:pt modelId="{60D194D3-AA1D-41BA-B58D-4D95639CBE6D}" type="pres">
      <dgm:prSet presAssocID="{3AB080CC-2DAA-4447-ACB1-E979E3A832A6}" presName="connTx" presStyleLbl="parChTrans1D2" presStyleIdx="0" presStyleCnt="4"/>
      <dgm:spPr/>
    </dgm:pt>
    <dgm:pt modelId="{D8AA58FC-DF10-4A63-A512-AFA6486B8160}" type="pres">
      <dgm:prSet presAssocID="{356FFDDC-741A-494D-9AB7-038295879DD3}" presName="root2" presStyleCnt="0"/>
      <dgm:spPr/>
    </dgm:pt>
    <dgm:pt modelId="{3444FC3B-9660-4317-8BA5-BF7BDEC1399E}" type="pres">
      <dgm:prSet presAssocID="{356FFDDC-741A-494D-9AB7-038295879DD3}" presName="LevelTwoTextNode" presStyleLbl="asst1" presStyleIdx="0" presStyleCnt="18">
        <dgm:presLayoutVars>
          <dgm:chPref val="3"/>
        </dgm:presLayoutVars>
      </dgm:prSet>
      <dgm:spPr/>
    </dgm:pt>
    <dgm:pt modelId="{6ADD572F-E1C3-4DB0-B824-C815C1381B54}" type="pres">
      <dgm:prSet presAssocID="{356FFDDC-741A-494D-9AB7-038295879DD3}" presName="level3hierChild" presStyleCnt="0"/>
      <dgm:spPr/>
    </dgm:pt>
    <dgm:pt modelId="{E7F076B4-6752-4E88-91D1-65C193D792EE}" type="pres">
      <dgm:prSet presAssocID="{D6AD114B-BCEA-4414-958A-C45C151B71F4}" presName="conn2-1" presStyleLbl="parChTrans1D2" presStyleIdx="1" presStyleCnt="4"/>
      <dgm:spPr/>
    </dgm:pt>
    <dgm:pt modelId="{BF4351AB-4A99-45CD-9D9B-C0713C17DB24}" type="pres">
      <dgm:prSet presAssocID="{D6AD114B-BCEA-4414-958A-C45C151B71F4}" presName="connTx" presStyleLbl="parChTrans1D2" presStyleIdx="1" presStyleCnt="4"/>
      <dgm:spPr/>
    </dgm:pt>
    <dgm:pt modelId="{7BF4C8F3-E366-4F65-AE50-2FAED2B86D0F}" type="pres">
      <dgm:prSet presAssocID="{88EA84D5-1B56-4E54-A604-B51BAB64D82F}" presName="root2" presStyleCnt="0"/>
      <dgm:spPr/>
    </dgm:pt>
    <dgm:pt modelId="{78B0DFDE-7940-45D0-9F7F-6F6628B49FD7}" type="pres">
      <dgm:prSet presAssocID="{88EA84D5-1B56-4E54-A604-B51BAB64D82F}" presName="LevelTwoTextNode" presStyleLbl="asst1" presStyleIdx="1" presStyleCnt="18">
        <dgm:presLayoutVars>
          <dgm:chPref val="3"/>
        </dgm:presLayoutVars>
      </dgm:prSet>
      <dgm:spPr/>
    </dgm:pt>
    <dgm:pt modelId="{54C98706-9652-43B9-AF8F-0859F8390F16}" type="pres">
      <dgm:prSet presAssocID="{88EA84D5-1B56-4E54-A604-B51BAB64D82F}" presName="level3hierChild" presStyleCnt="0"/>
      <dgm:spPr/>
    </dgm:pt>
    <dgm:pt modelId="{AFCF6BF6-105E-4011-9BEB-CED8DAFF45AB}" type="pres">
      <dgm:prSet presAssocID="{0EEE8E08-4270-4678-BBF8-0A4B6024EC61}" presName="conn2-1" presStyleLbl="parChTrans1D2" presStyleIdx="2" presStyleCnt="4"/>
      <dgm:spPr/>
    </dgm:pt>
    <dgm:pt modelId="{883605E0-35A3-43F4-AC1F-387AFFEA7C2E}" type="pres">
      <dgm:prSet presAssocID="{0EEE8E08-4270-4678-BBF8-0A4B6024EC61}" presName="connTx" presStyleLbl="parChTrans1D2" presStyleIdx="2" presStyleCnt="4"/>
      <dgm:spPr/>
    </dgm:pt>
    <dgm:pt modelId="{DA918C7B-6B3D-4E9D-875E-3028A71D3842}" type="pres">
      <dgm:prSet presAssocID="{ADDB26F6-43BD-4503-85D0-B566518404F9}" presName="root2" presStyleCnt="0"/>
      <dgm:spPr/>
    </dgm:pt>
    <dgm:pt modelId="{392479B0-01D5-49A5-9AD0-6E47E7E3D020}" type="pres">
      <dgm:prSet presAssocID="{ADDB26F6-43BD-4503-85D0-B566518404F9}" presName="LevelTwoTextNode" presStyleLbl="asst1" presStyleIdx="2" presStyleCnt="18">
        <dgm:presLayoutVars>
          <dgm:chPref val="3"/>
        </dgm:presLayoutVars>
      </dgm:prSet>
      <dgm:spPr/>
    </dgm:pt>
    <dgm:pt modelId="{64C6522C-779D-4885-8D70-46A665F2D568}" type="pres">
      <dgm:prSet presAssocID="{ADDB26F6-43BD-4503-85D0-B566518404F9}" presName="level3hierChild" presStyleCnt="0"/>
      <dgm:spPr/>
    </dgm:pt>
    <dgm:pt modelId="{1AF9DCFA-8321-4850-99E3-D7C0C43C8AE6}" type="pres">
      <dgm:prSet presAssocID="{84B7DC35-80C9-45CC-A8B0-345B70442CE0}" presName="conn2-1" presStyleLbl="parChTrans1D2" presStyleIdx="3" presStyleCnt="4"/>
      <dgm:spPr/>
    </dgm:pt>
    <dgm:pt modelId="{CB4FFFFD-7FF2-427B-BC06-2DB1431B0C3D}" type="pres">
      <dgm:prSet presAssocID="{84B7DC35-80C9-45CC-A8B0-345B70442CE0}" presName="connTx" presStyleLbl="parChTrans1D2" presStyleIdx="3" presStyleCnt="4"/>
      <dgm:spPr/>
    </dgm:pt>
    <dgm:pt modelId="{FA1AADA6-CC01-4E9B-A2B5-CB6CC60A5A37}" type="pres">
      <dgm:prSet presAssocID="{D6EBDA4A-2E06-4130-ACB7-DA92FCC11311}" presName="root2" presStyleCnt="0"/>
      <dgm:spPr/>
    </dgm:pt>
    <dgm:pt modelId="{947BED68-FAA7-471A-8F76-30695E9E287D}" type="pres">
      <dgm:prSet presAssocID="{D6EBDA4A-2E06-4130-ACB7-DA92FCC11311}" presName="LevelTwoTextNode" presStyleLbl="asst1" presStyleIdx="3" presStyleCnt="18">
        <dgm:presLayoutVars>
          <dgm:chPref val="3"/>
        </dgm:presLayoutVars>
      </dgm:prSet>
      <dgm:spPr/>
    </dgm:pt>
    <dgm:pt modelId="{010F3144-BE03-47AF-BCAA-C682EAC692DF}" type="pres">
      <dgm:prSet presAssocID="{D6EBDA4A-2E06-4130-ACB7-DA92FCC11311}" presName="level3hierChild" presStyleCnt="0"/>
      <dgm:spPr/>
    </dgm:pt>
    <dgm:pt modelId="{AD384CAF-58EA-484F-BEFD-37BE314E6DA1}" type="pres">
      <dgm:prSet presAssocID="{065571CE-4D2D-4B8D-ACA6-06746B356DD5}" presName="conn2-1" presStyleLbl="parChTrans1D3" presStyleIdx="0" presStyleCnt="6"/>
      <dgm:spPr/>
    </dgm:pt>
    <dgm:pt modelId="{87096009-0DA5-4E4E-AD18-C13B60A28DC2}" type="pres">
      <dgm:prSet presAssocID="{065571CE-4D2D-4B8D-ACA6-06746B356DD5}" presName="connTx" presStyleLbl="parChTrans1D3" presStyleIdx="0" presStyleCnt="6"/>
      <dgm:spPr/>
    </dgm:pt>
    <dgm:pt modelId="{D5F9F7DB-A09F-4128-81F9-3AEEEC38E8E6}" type="pres">
      <dgm:prSet presAssocID="{B04AA7E1-59CF-4310-B9F3-18677F4F96BA}" presName="root2" presStyleCnt="0"/>
      <dgm:spPr/>
    </dgm:pt>
    <dgm:pt modelId="{D8D2984F-7628-4FE0-AA91-B1645B017E3F}" type="pres">
      <dgm:prSet presAssocID="{B04AA7E1-59CF-4310-B9F3-18677F4F96BA}" presName="LevelTwoTextNode" presStyleLbl="asst1" presStyleIdx="4" presStyleCnt="18">
        <dgm:presLayoutVars>
          <dgm:chPref val="3"/>
        </dgm:presLayoutVars>
      </dgm:prSet>
      <dgm:spPr/>
    </dgm:pt>
    <dgm:pt modelId="{BB1CCED2-0B68-44B8-B271-82351FC17E6A}" type="pres">
      <dgm:prSet presAssocID="{B04AA7E1-59CF-4310-B9F3-18677F4F96BA}" presName="level3hierChild" presStyleCnt="0"/>
      <dgm:spPr/>
    </dgm:pt>
    <dgm:pt modelId="{DCE7D210-5023-4598-B4C0-486F3CF00C16}" type="pres">
      <dgm:prSet presAssocID="{502B0569-933E-4058-A655-003BC658721A}" presName="conn2-1" presStyleLbl="parChTrans1D4" presStyleIdx="0" presStyleCnt="8"/>
      <dgm:spPr/>
    </dgm:pt>
    <dgm:pt modelId="{112C03FC-6CBE-458D-8B00-7C8C2A4AD854}" type="pres">
      <dgm:prSet presAssocID="{502B0569-933E-4058-A655-003BC658721A}" presName="connTx" presStyleLbl="parChTrans1D4" presStyleIdx="0" presStyleCnt="8"/>
      <dgm:spPr/>
    </dgm:pt>
    <dgm:pt modelId="{AA1BAEC7-A81C-444B-A089-A88B4E2702B2}" type="pres">
      <dgm:prSet presAssocID="{4CEFF70F-72C5-45C6-9245-A510181266AE}" presName="root2" presStyleCnt="0"/>
      <dgm:spPr/>
    </dgm:pt>
    <dgm:pt modelId="{2995D431-7380-4CAE-BA39-A0AB98FB8BF8}" type="pres">
      <dgm:prSet presAssocID="{4CEFF70F-72C5-45C6-9245-A510181266AE}" presName="LevelTwoTextNode" presStyleLbl="asst1" presStyleIdx="5" presStyleCnt="18">
        <dgm:presLayoutVars>
          <dgm:chPref val="3"/>
        </dgm:presLayoutVars>
      </dgm:prSet>
      <dgm:spPr/>
    </dgm:pt>
    <dgm:pt modelId="{66FA59B6-9347-4FF6-A66B-12C836934048}" type="pres">
      <dgm:prSet presAssocID="{4CEFF70F-72C5-45C6-9245-A510181266AE}" presName="level3hierChild" presStyleCnt="0"/>
      <dgm:spPr/>
    </dgm:pt>
    <dgm:pt modelId="{F1E87FA0-4955-446F-98BC-3B28FCB38AC8}" type="pres">
      <dgm:prSet presAssocID="{227B6458-3505-4173-80A7-9B0A4A9D4BFB}" presName="conn2-1" presStyleLbl="parChTrans1D3" presStyleIdx="1" presStyleCnt="6"/>
      <dgm:spPr/>
    </dgm:pt>
    <dgm:pt modelId="{DA13F7CC-6446-4FB9-A8BC-19B819282BC4}" type="pres">
      <dgm:prSet presAssocID="{227B6458-3505-4173-80A7-9B0A4A9D4BFB}" presName="connTx" presStyleLbl="parChTrans1D3" presStyleIdx="1" presStyleCnt="6"/>
      <dgm:spPr/>
    </dgm:pt>
    <dgm:pt modelId="{79DC8F08-34F1-48C4-8483-CE79A336CAF6}" type="pres">
      <dgm:prSet presAssocID="{A96DF44C-8CDD-4E41-A15B-3B5BF1CD178C}" presName="root2" presStyleCnt="0"/>
      <dgm:spPr/>
    </dgm:pt>
    <dgm:pt modelId="{C509EF8B-9589-4DB6-939F-FD19C81C5C45}" type="pres">
      <dgm:prSet presAssocID="{A96DF44C-8CDD-4E41-A15B-3B5BF1CD178C}" presName="LevelTwoTextNode" presStyleLbl="asst1" presStyleIdx="6" presStyleCnt="18">
        <dgm:presLayoutVars>
          <dgm:chPref val="3"/>
        </dgm:presLayoutVars>
      </dgm:prSet>
      <dgm:spPr/>
    </dgm:pt>
    <dgm:pt modelId="{CA497E08-C53C-4C73-8CEF-CF163049830F}" type="pres">
      <dgm:prSet presAssocID="{A96DF44C-8CDD-4E41-A15B-3B5BF1CD178C}" presName="level3hierChild" presStyleCnt="0"/>
      <dgm:spPr/>
    </dgm:pt>
    <dgm:pt modelId="{BF709418-FCA0-4FAD-93CE-ED31B5DB92EC}" type="pres">
      <dgm:prSet presAssocID="{CE67B2D0-37CA-4593-B3D9-D966C3C431B3}" presName="conn2-1" presStyleLbl="parChTrans1D4" presStyleIdx="1" presStyleCnt="8"/>
      <dgm:spPr/>
    </dgm:pt>
    <dgm:pt modelId="{B769FB3B-B63E-4397-9022-4DAA33423D25}" type="pres">
      <dgm:prSet presAssocID="{CE67B2D0-37CA-4593-B3D9-D966C3C431B3}" presName="connTx" presStyleLbl="parChTrans1D4" presStyleIdx="1" presStyleCnt="8"/>
      <dgm:spPr/>
    </dgm:pt>
    <dgm:pt modelId="{9C7E33CD-099C-4FB5-8BE5-5E0201B3B482}" type="pres">
      <dgm:prSet presAssocID="{50B8B3C7-3F06-489E-B429-0C7DB3BE7721}" presName="root2" presStyleCnt="0"/>
      <dgm:spPr/>
    </dgm:pt>
    <dgm:pt modelId="{4593BA14-935F-484C-B5E9-431A9C857D6A}" type="pres">
      <dgm:prSet presAssocID="{50B8B3C7-3F06-489E-B429-0C7DB3BE7721}" presName="LevelTwoTextNode" presStyleLbl="asst1" presStyleIdx="7" presStyleCnt="18">
        <dgm:presLayoutVars>
          <dgm:chPref val="3"/>
        </dgm:presLayoutVars>
      </dgm:prSet>
      <dgm:spPr/>
    </dgm:pt>
    <dgm:pt modelId="{606D6BAE-6A56-4B27-868A-D6681EA0752B}" type="pres">
      <dgm:prSet presAssocID="{50B8B3C7-3F06-489E-B429-0C7DB3BE7721}" presName="level3hierChild" presStyleCnt="0"/>
      <dgm:spPr/>
    </dgm:pt>
    <dgm:pt modelId="{A6ABDBBA-D655-4655-8DB9-FCA0275DFB68}" type="pres">
      <dgm:prSet presAssocID="{9648559A-4584-4BD4-AD81-C2154F057E2E}" presName="conn2-1" presStyleLbl="parChTrans1D3" presStyleIdx="2" presStyleCnt="6"/>
      <dgm:spPr/>
    </dgm:pt>
    <dgm:pt modelId="{9E06949C-F56A-4110-839B-F0CED4428E5D}" type="pres">
      <dgm:prSet presAssocID="{9648559A-4584-4BD4-AD81-C2154F057E2E}" presName="connTx" presStyleLbl="parChTrans1D3" presStyleIdx="2" presStyleCnt="6"/>
      <dgm:spPr/>
    </dgm:pt>
    <dgm:pt modelId="{F9B15934-28EA-4854-A164-C0242DD651BD}" type="pres">
      <dgm:prSet presAssocID="{33E8F643-9943-4B36-9FC2-0CF4CFDB950F}" presName="root2" presStyleCnt="0"/>
      <dgm:spPr/>
    </dgm:pt>
    <dgm:pt modelId="{BBF76327-82CC-43C4-BAEF-6ED18BAD8A84}" type="pres">
      <dgm:prSet presAssocID="{33E8F643-9943-4B36-9FC2-0CF4CFDB950F}" presName="LevelTwoTextNode" presStyleLbl="asst1" presStyleIdx="8" presStyleCnt="18">
        <dgm:presLayoutVars>
          <dgm:chPref val="3"/>
        </dgm:presLayoutVars>
      </dgm:prSet>
      <dgm:spPr/>
    </dgm:pt>
    <dgm:pt modelId="{6B28B52C-4CAE-49D0-A7A6-4F9FBC5303C1}" type="pres">
      <dgm:prSet presAssocID="{33E8F643-9943-4B36-9FC2-0CF4CFDB950F}" presName="level3hierChild" presStyleCnt="0"/>
      <dgm:spPr/>
    </dgm:pt>
    <dgm:pt modelId="{5CC62F5D-FD86-4CA9-9C54-5128C443DD55}" type="pres">
      <dgm:prSet presAssocID="{765861EC-D11F-499A-AB14-233121450396}" presName="conn2-1" presStyleLbl="parChTrans1D4" presStyleIdx="2" presStyleCnt="8"/>
      <dgm:spPr/>
    </dgm:pt>
    <dgm:pt modelId="{9F0399F8-E968-48B8-9727-875530FD0480}" type="pres">
      <dgm:prSet presAssocID="{765861EC-D11F-499A-AB14-233121450396}" presName="connTx" presStyleLbl="parChTrans1D4" presStyleIdx="2" presStyleCnt="8"/>
      <dgm:spPr/>
    </dgm:pt>
    <dgm:pt modelId="{8CE7D3BD-8235-4BB2-8B84-D25D838CF6C5}" type="pres">
      <dgm:prSet presAssocID="{55D74F76-5741-4AE5-953B-CEA193A75E30}" presName="root2" presStyleCnt="0"/>
      <dgm:spPr/>
    </dgm:pt>
    <dgm:pt modelId="{C834DFB2-0BB0-4CEF-B8EE-6E5BFC85119E}" type="pres">
      <dgm:prSet presAssocID="{55D74F76-5741-4AE5-953B-CEA193A75E30}" presName="LevelTwoTextNode" presStyleLbl="asst1" presStyleIdx="9" presStyleCnt="18">
        <dgm:presLayoutVars>
          <dgm:chPref val="3"/>
        </dgm:presLayoutVars>
      </dgm:prSet>
      <dgm:spPr/>
    </dgm:pt>
    <dgm:pt modelId="{216BE13E-4A5B-4BF5-A347-29FB7CA680A4}" type="pres">
      <dgm:prSet presAssocID="{55D74F76-5741-4AE5-953B-CEA193A75E30}" presName="level3hierChild" presStyleCnt="0"/>
      <dgm:spPr/>
    </dgm:pt>
    <dgm:pt modelId="{C43FC793-6B55-4D06-9292-030BF3ED772C}" type="pres">
      <dgm:prSet presAssocID="{8EA0EE03-F6BC-4FB9-8742-7D36A77C671A}" presName="conn2-1" presStyleLbl="parChTrans1D3" presStyleIdx="3" presStyleCnt="6"/>
      <dgm:spPr/>
    </dgm:pt>
    <dgm:pt modelId="{A408DD7C-7ADF-4D87-8AB4-3F436BE675B5}" type="pres">
      <dgm:prSet presAssocID="{8EA0EE03-F6BC-4FB9-8742-7D36A77C671A}" presName="connTx" presStyleLbl="parChTrans1D3" presStyleIdx="3" presStyleCnt="6"/>
      <dgm:spPr/>
    </dgm:pt>
    <dgm:pt modelId="{DA49DF1C-EDD0-4E83-8A82-DF51CE14B15D}" type="pres">
      <dgm:prSet presAssocID="{509586F6-F3D0-43CF-9E48-05C1D3DB80AD}" presName="root2" presStyleCnt="0"/>
      <dgm:spPr/>
    </dgm:pt>
    <dgm:pt modelId="{EB626CF9-0F90-44A2-8789-3792E1B32808}" type="pres">
      <dgm:prSet presAssocID="{509586F6-F3D0-43CF-9E48-05C1D3DB80AD}" presName="LevelTwoTextNode" presStyleLbl="asst1" presStyleIdx="10" presStyleCnt="18">
        <dgm:presLayoutVars>
          <dgm:chPref val="3"/>
        </dgm:presLayoutVars>
      </dgm:prSet>
      <dgm:spPr/>
    </dgm:pt>
    <dgm:pt modelId="{293B6AF4-5E42-4CFE-A70D-91527AAB2473}" type="pres">
      <dgm:prSet presAssocID="{509586F6-F3D0-43CF-9E48-05C1D3DB80AD}" presName="level3hierChild" presStyleCnt="0"/>
      <dgm:spPr/>
    </dgm:pt>
    <dgm:pt modelId="{D610A06B-05EE-4BE2-9611-21DBE1A166DF}" type="pres">
      <dgm:prSet presAssocID="{28FE63D7-CB41-4122-980E-0AD609AEB491}" presName="conn2-1" presStyleLbl="parChTrans1D4" presStyleIdx="3" presStyleCnt="8"/>
      <dgm:spPr/>
    </dgm:pt>
    <dgm:pt modelId="{4E696F55-381C-4039-AA0A-49FED3EAD32F}" type="pres">
      <dgm:prSet presAssocID="{28FE63D7-CB41-4122-980E-0AD609AEB491}" presName="connTx" presStyleLbl="parChTrans1D4" presStyleIdx="3" presStyleCnt="8"/>
      <dgm:spPr/>
    </dgm:pt>
    <dgm:pt modelId="{AC7B9E6D-87BB-43AE-AC79-8C979D238E80}" type="pres">
      <dgm:prSet presAssocID="{DCE7A5A8-FA15-4851-A381-F260AFA4AA33}" presName="root2" presStyleCnt="0"/>
      <dgm:spPr/>
    </dgm:pt>
    <dgm:pt modelId="{AF196B15-3312-4F54-868E-84E8A7AFAD36}" type="pres">
      <dgm:prSet presAssocID="{DCE7A5A8-FA15-4851-A381-F260AFA4AA33}" presName="LevelTwoTextNode" presStyleLbl="asst1" presStyleIdx="11" presStyleCnt="18">
        <dgm:presLayoutVars>
          <dgm:chPref val="3"/>
        </dgm:presLayoutVars>
      </dgm:prSet>
      <dgm:spPr/>
    </dgm:pt>
    <dgm:pt modelId="{99B24297-BB69-40F7-8807-7DD13509432F}" type="pres">
      <dgm:prSet presAssocID="{DCE7A5A8-FA15-4851-A381-F260AFA4AA33}" presName="level3hierChild" presStyleCnt="0"/>
      <dgm:spPr/>
    </dgm:pt>
    <dgm:pt modelId="{9F40BE46-CAC6-4F77-BFAE-0D37846D807F}" type="pres">
      <dgm:prSet presAssocID="{DEED03E2-125F-4A7A-8D55-028FAC857161}" presName="conn2-1" presStyleLbl="parChTrans1D3" presStyleIdx="4" presStyleCnt="6"/>
      <dgm:spPr/>
    </dgm:pt>
    <dgm:pt modelId="{46EF39D9-E006-462D-9002-F93E2FB78F7C}" type="pres">
      <dgm:prSet presAssocID="{DEED03E2-125F-4A7A-8D55-028FAC857161}" presName="connTx" presStyleLbl="parChTrans1D3" presStyleIdx="4" presStyleCnt="6"/>
      <dgm:spPr/>
    </dgm:pt>
    <dgm:pt modelId="{D458130E-71C3-454C-87B6-0A1CD1AC0996}" type="pres">
      <dgm:prSet presAssocID="{79092EF4-A04B-4CC6-A5CF-4445082F9A91}" presName="root2" presStyleCnt="0"/>
      <dgm:spPr/>
    </dgm:pt>
    <dgm:pt modelId="{1751DEC3-D04E-4886-A0EE-4844BEA3C1F3}" type="pres">
      <dgm:prSet presAssocID="{79092EF4-A04B-4CC6-A5CF-4445082F9A91}" presName="LevelTwoTextNode" presStyleLbl="asst1" presStyleIdx="12" presStyleCnt="18">
        <dgm:presLayoutVars>
          <dgm:chPref val="3"/>
        </dgm:presLayoutVars>
      </dgm:prSet>
      <dgm:spPr/>
    </dgm:pt>
    <dgm:pt modelId="{26B72AA9-F3C4-4413-9E6D-CB72F888556D}" type="pres">
      <dgm:prSet presAssocID="{79092EF4-A04B-4CC6-A5CF-4445082F9A91}" presName="level3hierChild" presStyleCnt="0"/>
      <dgm:spPr/>
    </dgm:pt>
    <dgm:pt modelId="{137D8A07-049F-4E57-AEDA-9F781035F8BE}" type="pres">
      <dgm:prSet presAssocID="{C3AD0B43-5A4D-4534-9029-50CD88BBB4A8}" presName="conn2-1" presStyleLbl="parChTrans1D4" presStyleIdx="4" presStyleCnt="8"/>
      <dgm:spPr/>
    </dgm:pt>
    <dgm:pt modelId="{E105597B-B6A8-435F-8237-9125E12D75B1}" type="pres">
      <dgm:prSet presAssocID="{C3AD0B43-5A4D-4534-9029-50CD88BBB4A8}" presName="connTx" presStyleLbl="parChTrans1D4" presStyleIdx="4" presStyleCnt="8"/>
      <dgm:spPr/>
    </dgm:pt>
    <dgm:pt modelId="{B5E6BEEB-95F4-47CA-8025-E8E7CE16A221}" type="pres">
      <dgm:prSet presAssocID="{D06ECE55-44A5-4DCD-8C89-3C3ADC1F7DB1}" presName="root2" presStyleCnt="0"/>
      <dgm:spPr/>
    </dgm:pt>
    <dgm:pt modelId="{0BDF4FC4-4458-4159-879A-4F7A8F8D76E1}" type="pres">
      <dgm:prSet presAssocID="{D06ECE55-44A5-4DCD-8C89-3C3ADC1F7DB1}" presName="LevelTwoTextNode" presStyleLbl="asst1" presStyleIdx="13" presStyleCnt="18">
        <dgm:presLayoutVars>
          <dgm:chPref val="3"/>
        </dgm:presLayoutVars>
      </dgm:prSet>
      <dgm:spPr/>
    </dgm:pt>
    <dgm:pt modelId="{CBE7E72C-35EB-4E12-87DF-C78F1BEFBB92}" type="pres">
      <dgm:prSet presAssocID="{D06ECE55-44A5-4DCD-8C89-3C3ADC1F7DB1}" presName="level3hierChild" presStyleCnt="0"/>
      <dgm:spPr/>
    </dgm:pt>
    <dgm:pt modelId="{A677DDA1-3435-488C-86C5-173FC09AC24B}" type="pres">
      <dgm:prSet presAssocID="{137C70E0-D68A-4A18-A549-8D0DF8ABEA11}" presName="conn2-1" presStyleLbl="parChTrans1D3" presStyleIdx="5" presStyleCnt="6"/>
      <dgm:spPr/>
    </dgm:pt>
    <dgm:pt modelId="{B414DAF2-9C3A-40D0-B96C-89A9D5B7C44D}" type="pres">
      <dgm:prSet presAssocID="{137C70E0-D68A-4A18-A549-8D0DF8ABEA11}" presName="connTx" presStyleLbl="parChTrans1D3" presStyleIdx="5" presStyleCnt="6"/>
      <dgm:spPr/>
    </dgm:pt>
    <dgm:pt modelId="{6F185E2D-9B13-422F-A546-F110BFBF17E9}" type="pres">
      <dgm:prSet presAssocID="{C672EC4E-F075-4194-A6BF-EAACD9D91F06}" presName="root2" presStyleCnt="0"/>
      <dgm:spPr/>
    </dgm:pt>
    <dgm:pt modelId="{3549741D-D58E-409F-8DE1-3BD05FAD06A0}" type="pres">
      <dgm:prSet presAssocID="{C672EC4E-F075-4194-A6BF-EAACD9D91F06}" presName="LevelTwoTextNode" presStyleLbl="asst1" presStyleIdx="14" presStyleCnt="18">
        <dgm:presLayoutVars>
          <dgm:chPref val="3"/>
        </dgm:presLayoutVars>
      </dgm:prSet>
      <dgm:spPr/>
    </dgm:pt>
    <dgm:pt modelId="{78F2C5AB-A5D6-42C3-A5A7-B692D92EB050}" type="pres">
      <dgm:prSet presAssocID="{C672EC4E-F075-4194-A6BF-EAACD9D91F06}" presName="level3hierChild" presStyleCnt="0"/>
      <dgm:spPr/>
    </dgm:pt>
    <dgm:pt modelId="{2851987F-26B3-4714-896F-DA2FDE7E5CD0}" type="pres">
      <dgm:prSet presAssocID="{1F25D537-C387-4824-8999-25CF969E5969}" presName="conn2-1" presStyleLbl="parChTrans1D4" presStyleIdx="5" presStyleCnt="8"/>
      <dgm:spPr/>
    </dgm:pt>
    <dgm:pt modelId="{A0AD4B6B-B3FA-45BB-B8E4-626630900BE1}" type="pres">
      <dgm:prSet presAssocID="{1F25D537-C387-4824-8999-25CF969E5969}" presName="connTx" presStyleLbl="parChTrans1D4" presStyleIdx="5" presStyleCnt="8"/>
      <dgm:spPr/>
    </dgm:pt>
    <dgm:pt modelId="{F67B8023-97DF-4770-B9EB-27ADD788A501}" type="pres">
      <dgm:prSet presAssocID="{4CC60EA8-2450-422D-8C0D-06DE80C5FBBC}" presName="root2" presStyleCnt="0"/>
      <dgm:spPr/>
    </dgm:pt>
    <dgm:pt modelId="{E1C95041-9E00-4723-8A8F-BFF7A0F5145A}" type="pres">
      <dgm:prSet presAssocID="{4CC60EA8-2450-422D-8C0D-06DE80C5FBBC}" presName="LevelTwoTextNode" presStyleLbl="asst1" presStyleIdx="15" presStyleCnt="18">
        <dgm:presLayoutVars>
          <dgm:chPref val="3"/>
        </dgm:presLayoutVars>
      </dgm:prSet>
      <dgm:spPr/>
    </dgm:pt>
    <dgm:pt modelId="{6DD0CDE5-B727-42F4-A2DC-03B4AE1A5273}" type="pres">
      <dgm:prSet presAssocID="{4CC60EA8-2450-422D-8C0D-06DE80C5FBBC}" presName="level3hierChild" presStyleCnt="0"/>
      <dgm:spPr/>
    </dgm:pt>
    <dgm:pt modelId="{C4E50577-8CFB-48F2-BCFF-80799BDFED5F}" type="pres">
      <dgm:prSet presAssocID="{64C7BE87-918F-42A1-9298-A1DD604B6DC3}" presName="conn2-1" presStyleLbl="parChTrans1D4" presStyleIdx="6" presStyleCnt="8"/>
      <dgm:spPr/>
    </dgm:pt>
    <dgm:pt modelId="{4C9BE570-A1DE-4644-898F-8C78B5C72711}" type="pres">
      <dgm:prSet presAssocID="{64C7BE87-918F-42A1-9298-A1DD604B6DC3}" presName="connTx" presStyleLbl="parChTrans1D4" presStyleIdx="6" presStyleCnt="8"/>
      <dgm:spPr/>
    </dgm:pt>
    <dgm:pt modelId="{0EF16617-D133-418F-864D-F74066CF4102}" type="pres">
      <dgm:prSet presAssocID="{B68A6636-4A29-4658-AF1E-5458D13A0006}" presName="root2" presStyleCnt="0"/>
      <dgm:spPr/>
    </dgm:pt>
    <dgm:pt modelId="{FA82C8AB-07D8-4DD1-8396-579449A23076}" type="pres">
      <dgm:prSet presAssocID="{B68A6636-4A29-4658-AF1E-5458D13A0006}" presName="LevelTwoTextNode" presStyleLbl="asst1" presStyleIdx="16" presStyleCnt="18">
        <dgm:presLayoutVars>
          <dgm:chPref val="3"/>
        </dgm:presLayoutVars>
      </dgm:prSet>
      <dgm:spPr/>
    </dgm:pt>
    <dgm:pt modelId="{98E8D06D-F2E8-4B6B-9CDC-4B9224DCBE59}" type="pres">
      <dgm:prSet presAssocID="{B68A6636-4A29-4658-AF1E-5458D13A0006}" presName="level3hierChild" presStyleCnt="0"/>
      <dgm:spPr/>
    </dgm:pt>
    <dgm:pt modelId="{2662E889-3348-4257-B12C-7003318B4EBC}" type="pres">
      <dgm:prSet presAssocID="{3D185973-06B1-4036-9715-94ECA4776632}" presName="conn2-1" presStyleLbl="parChTrans1D4" presStyleIdx="7" presStyleCnt="8"/>
      <dgm:spPr/>
    </dgm:pt>
    <dgm:pt modelId="{F7F9E3D7-BD64-43A7-AFB9-8C7DDC3E613F}" type="pres">
      <dgm:prSet presAssocID="{3D185973-06B1-4036-9715-94ECA4776632}" presName="connTx" presStyleLbl="parChTrans1D4" presStyleIdx="7" presStyleCnt="8"/>
      <dgm:spPr/>
    </dgm:pt>
    <dgm:pt modelId="{3669919A-BDD6-4B66-B82B-B360C127B86B}" type="pres">
      <dgm:prSet presAssocID="{E0137D81-5FAF-4AC3-B703-80FACDBBDD14}" presName="root2" presStyleCnt="0"/>
      <dgm:spPr/>
    </dgm:pt>
    <dgm:pt modelId="{C63FA40E-1FB8-4B4F-B2C5-1F19D03AB3A3}" type="pres">
      <dgm:prSet presAssocID="{E0137D81-5FAF-4AC3-B703-80FACDBBDD14}" presName="LevelTwoTextNode" presStyleLbl="asst1" presStyleIdx="17" presStyleCnt="18">
        <dgm:presLayoutVars>
          <dgm:chPref val="3"/>
        </dgm:presLayoutVars>
      </dgm:prSet>
      <dgm:spPr/>
    </dgm:pt>
    <dgm:pt modelId="{6F72D273-04B1-4560-96DC-8E981604BF74}" type="pres">
      <dgm:prSet presAssocID="{E0137D81-5FAF-4AC3-B703-80FACDBBDD14}" presName="level3hierChild" presStyleCnt="0"/>
      <dgm:spPr/>
    </dgm:pt>
  </dgm:ptLst>
  <dgm:cxnLst>
    <dgm:cxn modelId="{F6751C02-C99D-48D5-9B86-9C39B16604FB}" srcId="{D6EBDA4A-2E06-4130-ACB7-DA92FCC11311}" destId="{33E8F643-9943-4B36-9FC2-0CF4CFDB950F}" srcOrd="2" destOrd="0" parTransId="{9648559A-4584-4BD4-AD81-C2154F057E2E}" sibTransId="{91351D70-86FA-4727-AFAE-2FDD7FE9E174}"/>
    <dgm:cxn modelId="{B887050C-7FDA-4B69-B5F7-3408D574EF7A}" srcId="{D6EBDA4A-2E06-4130-ACB7-DA92FCC11311}" destId="{B04AA7E1-59CF-4310-B9F3-18677F4F96BA}" srcOrd="0" destOrd="0" parTransId="{065571CE-4D2D-4B8D-ACA6-06746B356DD5}" sibTransId="{C0D79A68-6653-46AA-9DED-73526C64DD7D}"/>
    <dgm:cxn modelId="{FA699510-8D58-478B-9F25-F1C2769115C6}" type="presOf" srcId="{DEED03E2-125F-4A7A-8D55-028FAC857161}" destId="{9F40BE46-CAC6-4F77-BFAE-0D37846D807F}" srcOrd="0" destOrd="0" presId="urn:microsoft.com/office/officeart/2008/layout/HorizontalMultiLevelHierarchy"/>
    <dgm:cxn modelId="{7A06C512-2B35-4EE0-84EA-852D45CFC1BC}" type="presOf" srcId="{D6EBDA4A-2E06-4130-ACB7-DA92FCC11311}" destId="{947BED68-FAA7-471A-8F76-30695E9E287D}" srcOrd="0" destOrd="0" presId="urn:microsoft.com/office/officeart/2008/layout/HorizontalMultiLevelHierarchy"/>
    <dgm:cxn modelId="{FD148715-2B4C-4925-B812-7DEEA4F669C5}" type="presOf" srcId="{84B7DC35-80C9-45CC-A8B0-345B70442CE0}" destId="{1AF9DCFA-8321-4850-99E3-D7C0C43C8AE6}" srcOrd="0" destOrd="0" presId="urn:microsoft.com/office/officeart/2008/layout/HorizontalMultiLevelHierarchy"/>
    <dgm:cxn modelId="{F3B31816-83DF-4F9B-84E7-AEE02614A8D8}" srcId="{D6EBDA4A-2E06-4130-ACB7-DA92FCC11311}" destId="{C672EC4E-F075-4194-A6BF-EAACD9D91F06}" srcOrd="5" destOrd="0" parTransId="{137C70E0-D68A-4A18-A549-8D0DF8ABEA11}" sibTransId="{5AC8B7B6-7080-4222-B58E-DBE9BD761736}"/>
    <dgm:cxn modelId="{880D0618-8903-403B-B759-982C6EC63FD3}" type="presOf" srcId="{A96DF44C-8CDD-4E41-A15B-3B5BF1CD178C}" destId="{C509EF8B-9589-4DB6-939F-FD19C81C5C45}" srcOrd="0" destOrd="0" presId="urn:microsoft.com/office/officeart/2008/layout/HorizontalMultiLevelHierarchy"/>
    <dgm:cxn modelId="{B538BD19-03F2-4D2E-950B-98AE10D3660B}" type="presOf" srcId="{79092EF4-A04B-4CC6-A5CF-4445082F9A91}" destId="{1751DEC3-D04E-4886-A0EE-4844BEA3C1F3}" srcOrd="0" destOrd="0" presId="urn:microsoft.com/office/officeart/2008/layout/HorizontalMultiLevelHierarchy"/>
    <dgm:cxn modelId="{6E7DF91A-F7E9-4A61-8333-599F12345DF2}" type="presOf" srcId="{B04AA7E1-59CF-4310-B9F3-18677F4F96BA}" destId="{D8D2984F-7628-4FE0-AA91-B1645B017E3F}" srcOrd="0" destOrd="0" presId="urn:microsoft.com/office/officeart/2008/layout/HorizontalMultiLevelHierarchy"/>
    <dgm:cxn modelId="{5828821F-91C2-465E-AA1E-792CCF5C13D4}" srcId="{A96DF44C-8CDD-4E41-A15B-3B5BF1CD178C}" destId="{50B8B3C7-3F06-489E-B429-0C7DB3BE7721}" srcOrd="0" destOrd="0" parTransId="{CE67B2D0-37CA-4593-B3D9-D966C3C431B3}" sibTransId="{F703CB68-E03E-4014-A2D6-817A61D48624}"/>
    <dgm:cxn modelId="{8A53F222-FEE9-45BF-B176-D5CB03D58685}" srcId="{509586F6-F3D0-43CF-9E48-05C1D3DB80AD}" destId="{DCE7A5A8-FA15-4851-A381-F260AFA4AA33}" srcOrd="0" destOrd="0" parTransId="{28FE63D7-CB41-4122-980E-0AD609AEB491}" sibTransId="{7C15AC33-6A10-4A36-B6E2-A2401817AD00}"/>
    <dgm:cxn modelId="{FF1F9727-1510-4E20-833E-C708F53129AE}" type="presOf" srcId="{88EA84D5-1B56-4E54-A604-B51BAB64D82F}" destId="{78B0DFDE-7940-45D0-9F7F-6F6628B49FD7}" srcOrd="0" destOrd="0" presId="urn:microsoft.com/office/officeart/2008/layout/HorizontalMultiLevelHierarchy"/>
    <dgm:cxn modelId="{10F4BE28-53EE-419F-8C00-584DA660D842}" type="presOf" srcId="{137C70E0-D68A-4A18-A549-8D0DF8ABEA11}" destId="{A677DDA1-3435-488C-86C5-173FC09AC24B}" srcOrd="0" destOrd="0" presId="urn:microsoft.com/office/officeart/2008/layout/HorizontalMultiLevelHierarchy"/>
    <dgm:cxn modelId="{71E8C928-F3AD-4D00-A2B7-E3E15A33E347}" type="presOf" srcId="{065571CE-4D2D-4B8D-ACA6-06746B356DD5}" destId="{87096009-0DA5-4E4E-AD18-C13B60A28DC2}" srcOrd="1" destOrd="0" presId="urn:microsoft.com/office/officeart/2008/layout/HorizontalMultiLevelHierarchy"/>
    <dgm:cxn modelId="{30946332-ED4C-4AC2-BBFB-5994FC7FFD5B}" type="presOf" srcId="{33E8F643-9943-4B36-9FC2-0CF4CFDB950F}" destId="{BBF76327-82CC-43C4-BAEF-6ED18BAD8A84}" srcOrd="0" destOrd="0" presId="urn:microsoft.com/office/officeart/2008/layout/HorizontalMultiLevelHierarchy"/>
    <dgm:cxn modelId="{05654532-FEE7-44F4-B93C-CD83C756CCC8}" srcId="{B04AA7E1-59CF-4310-B9F3-18677F4F96BA}" destId="{4CEFF70F-72C5-45C6-9245-A510181266AE}" srcOrd="0" destOrd="0" parTransId="{502B0569-933E-4058-A655-003BC658721A}" sibTransId="{3F521ABF-5E80-4418-B49C-2648DAFFD513}"/>
    <dgm:cxn modelId="{8F8F1E33-382F-4564-AB25-4CF5448513C2}" type="presOf" srcId="{0EEE8E08-4270-4678-BBF8-0A4B6024EC61}" destId="{AFCF6BF6-105E-4011-9BEB-CED8DAFF45AB}" srcOrd="0" destOrd="0" presId="urn:microsoft.com/office/officeart/2008/layout/HorizontalMultiLevelHierarchy"/>
    <dgm:cxn modelId="{6FAF0734-D720-49BA-ABCC-4DB4E508E2DC}" type="presOf" srcId="{9648559A-4584-4BD4-AD81-C2154F057E2E}" destId="{A6ABDBBA-D655-4655-8DB9-FCA0275DFB68}" srcOrd="0" destOrd="0" presId="urn:microsoft.com/office/officeart/2008/layout/HorizontalMultiLevelHierarchy"/>
    <dgm:cxn modelId="{B8FB6B3C-6E76-47E5-910F-46FA5B7A372E}" type="presOf" srcId="{8EA0EE03-F6BC-4FB9-8742-7D36A77C671A}" destId="{A408DD7C-7ADF-4D87-8AB4-3F436BE675B5}" srcOrd="1" destOrd="0" presId="urn:microsoft.com/office/officeart/2008/layout/HorizontalMultiLevelHierarchy"/>
    <dgm:cxn modelId="{93F1B53F-9E99-454C-9D26-83FF30797FBF}" srcId="{D6EBDA4A-2E06-4130-ACB7-DA92FCC11311}" destId="{509586F6-F3D0-43CF-9E48-05C1D3DB80AD}" srcOrd="3" destOrd="0" parTransId="{8EA0EE03-F6BC-4FB9-8742-7D36A77C671A}" sibTransId="{06B228D2-5B86-4B0A-8F96-E63F28B8DAF9}"/>
    <dgm:cxn modelId="{77D50640-0D1E-4B39-92A7-873D39E45D1B}" srcId="{6A61E03F-4BE6-434E-B8ED-92ECE91D356F}" destId="{9352AD25-2C6C-4BFE-9088-D9C68D6ED428}" srcOrd="0" destOrd="0" parTransId="{113E2F72-B7DD-4456-8558-047C76E68515}" sibTransId="{9DF4F976-2A0C-44B8-B508-22D0C81EEA39}"/>
    <dgm:cxn modelId="{34268940-A749-4450-937D-893975327234}" type="presOf" srcId="{765861EC-D11F-499A-AB14-233121450396}" destId="{9F0399F8-E968-48B8-9727-875530FD0480}" srcOrd="1" destOrd="0" presId="urn:microsoft.com/office/officeart/2008/layout/HorizontalMultiLevelHierarchy"/>
    <dgm:cxn modelId="{CD48985D-CE45-4904-B7FC-A17927B9609E}" type="presOf" srcId="{137C70E0-D68A-4A18-A549-8D0DF8ABEA11}" destId="{B414DAF2-9C3A-40D0-B96C-89A9D5B7C44D}" srcOrd="1" destOrd="0" presId="urn:microsoft.com/office/officeart/2008/layout/HorizontalMultiLevelHierarchy"/>
    <dgm:cxn modelId="{871F3443-1AD7-4CAD-B5F5-57B73E72A8B3}" type="presOf" srcId="{502B0569-933E-4058-A655-003BC658721A}" destId="{112C03FC-6CBE-458D-8B00-7C8C2A4AD854}" srcOrd="1" destOrd="0" presId="urn:microsoft.com/office/officeart/2008/layout/HorizontalMultiLevelHierarchy"/>
    <dgm:cxn modelId="{B075196B-5008-4F2C-8614-00119330E1E4}" type="presOf" srcId="{0EEE8E08-4270-4678-BBF8-0A4B6024EC61}" destId="{883605E0-35A3-43F4-AC1F-387AFFEA7C2E}" srcOrd="1" destOrd="0" presId="urn:microsoft.com/office/officeart/2008/layout/HorizontalMultiLevelHierarchy"/>
    <dgm:cxn modelId="{5793724B-94FD-4342-ABEB-540FA93A9DAD}" type="presOf" srcId="{28FE63D7-CB41-4122-980E-0AD609AEB491}" destId="{4E696F55-381C-4039-AA0A-49FED3EAD32F}" srcOrd="1" destOrd="0" presId="urn:microsoft.com/office/officeart/2008/layout/HorizontalMultiLevelHierarchy"/>
    <dgm:cxn modelId="{88E8674D-BF3D-4125-9625-50F28C0CD97C}" type="presOf" srcId="{3AB080CC-2DAA-4447-ACB1-E979E3A832A6}" destId="{3E348238-EC46-4BD7-A4F5-1541274075B9}" srcOrd="0" destOrd="0" presId="urn:microsoft.com/office/officeart/2008/layout/HorizontalMultiLevelHierarchy"/>
    <dgm:cxn modelId="{5198E570-1C51-4321-853B-C6BA303FE764}" type="presOf" srcId="{64C7BE87-918F-42A1-9298-A1DD604B6DC3}" destId="{C4E50577-8CFB-48F2-BCFF-80799BDFED5F}" srcOrd="0" destOrd="0" presId="urn:microsoft.com/office/officeart/2008/layout/HorizontalMultiLevelHierarchy"/>
    <dgm:cxn modelId="{2CC58873-DC37-4840-971E-750F3729DDA5}" srcId="{33E8F643-9943-4B36-9FC2-0CF4CFDB950F}" destId="{55D74F76-5741-4AE5-953B-CEA193A75E30}" srcOrd="0" destOrd="0" parTransId="{765861EC-D11F-499A-AB14-233121450396}" sibTransId="{216CEA6F-0AB5-4283-B064-7C8499806788}"/>
    <dgm:cxn modelId="{424AED74-1164-441E-8465-9741A527FD9E}" type="presOf" srcId="{6A61E03F-4BE6-434E-B8ED-92ECE91D356F}" destId="{328AA399-CA40-422B-9499-AB5B21B8DAF9}" srcOrd="0" destOrd="0" presId="urn:microsoft.com/office/officeart/2008/layout/HorizontalMultiLevelHierarchy"/>
    <dgm:cxn modelId="{C0239455-B80D-434A-804F-1B700B463C06}" type="presOf" srcId="{D6AD114B-BCEA-4414-958A-C45C151B71F4}" destId="{BF4351AB-4A99-45CD-9D9B-C0713C17DB24}" srcOrd="1" destOrd="0" presId="urn:microsoft.com/office/officeart/2008/layout/HorizontalMultiLevelHierarchy"/>
    <dgm:cxn modelId="{72EDCA78-81C9-4B0E-B0A2-6A247ACD8674}" type="presOf" srcId="{1F25D537-C387-4824-8999-25CF969E5969}" destId="{2851987F-26B3-4714-896F-DA2FDE7E5CD0}" srcOrd="0" destOrd="0" presId="urn:microsoft.com/office/officeart/2008/layout/HorizontalMultiLevelHierarchy"/>
    <dgm:cxn modelId="{8143E879-3598-4453-8190-C39DF488D031}" type="presOf" srcId="{3D185973-06B1-4036-9715-94ECA4776632}" destId="{2662E889-3348-4257-B12C-7003318B4EBC}" srcOrd="0" destOrd="0" presId="urn:microsoft.com/office/officeart/2008/layout/HorizontalMultiLevelHierarchy"/>
    <dgm:cxn modelId="{A8FF417A-7113-416D-B370-465BBD723CB1}" type="presOf" srcId="{502B0569-933E-4058-A655-003BC658721A}" destId="{DCE7D210-5023-4598-B4C0-486F3CF00C16}" srcOrd="0" destOrd="0" presId="urn:microsoft.com/office/officeart/2008/layout/HorizontalMultiLevelHierarchy"/>
    <dgm:cxn modelId="{8FB7AC5A-392C-431F-8DBD-637DCEEEDF06}" srcId="{9352AD25-2C6C-4BFE-9088-D9C68D6ED428}" destId="{D6EBDA4A-2E06-4130-ACB7-DA92FCC11311}" srcOrd="3" destOrd="0" parTransId="{84B7DC35-80C9-45CC-A8B0-345B70442CE0}" sibTransId="{709153C8-9A66-4015-97C9-28473B9FFFF3}"/>
    <dgm:cxn modelId="{ADE8537E-A704-4E4C-BD03-34DD00436D55}" srcId="{79092EF4-A04B-4CC6-A5CF-4445082F9A91}" destId="{D06ECE55-44A5-4DCD-8C89-3C3ADC1F7DB1}" srcOrd="0" destOrd="0" parTransId="{C3AD0B43-5A4D-4534-9029-50CD88BBB4A8}" sibTransId="{369E64C7-B5D1-433B-ACC6-C7F11001EA30}"/>
    <dgm:cxn modelId="{6091A282-8E5C-4D11-908B-FC666F803C47}" type="presOf" srcId="{4CC60EA8-2450-422D-8C0D-06DE80C5FBBC}" destId="{E1C95041-9E00-4723-8A8F-BFF7A0F5145A}" srcOrd="0" destOrd="0" presId="urn:microsoft.com/office/officeart/2008/layout/HorizontalMultiLevelHierarchy"/>
    <dgm:cxn modelId="{8B3D2187-EECF-467E-89A2-B317D0A4E0B9}" type="presOf" srcId="{DEED03E2-125F-4A7A-8D55-028FAC857161}" destId="{46EF39D9-E006-462D-9002-F93E2FB78F7C}" srcOrd="1" destOrd="0" presId="urn:microsoft.com/office/officeart/2008/layout/HorizontalMultiLevelHierarchy"/>
    <dgm:cxn modelId="{522FD187-299A-4AAF-B697-C33727139B23}" type="presOf" srcId="{50B8B3C7-3F06-489E-B429-0C7DB3BE7721}" destId="{4593BA14-935F-484C-B5E9-431A9C857D6A}" srcOrd="0" destOrd="0" presId="urn:microsoft.com/office/officeart/2008/layout/HorizontalMultiLevelHierarchy"/>
    <dgm:cxn modelId="{C7BE0F89-BDE0-4C8C-A160-89D8B95F7A11}" type="presOf" srcId="{55D74F76-5741-4AE5-953B-CEA193A75E30}" destId="{C834DFB2-0BB0-4CEF-B8EE-6E5BFC85119E}" srcOrd="0" destOrd="0" presId="urn:microsoft.com/office/officeart/2008/layout/HorizontalMultiLevelHierarchy"/>
    <dgm:cxn modelId="{E69F048C-2C19-4EE5-BE85-6C1BA76BFAE6}" type="presOf" srcId="{D06ECE55-44A5-4DCD-8C89-3C3ADC1F7DB1}" destId="{0BDF4FC4-4458-4159-879A-4F7A8F8D76E1}" srcOrd="0" destOrd="0" presId="urn:microsoft.com/office/officeart/2008/layout/HorizontalMultiLevelHierarchy"/>
    <dgm:cxn modelId="{DF3B728C-D3DC-49FF-B316-85E4193E55D2}" type="presOf" srcId="{B68A6636-4A29-4658-AF1E-5458D13A0006}" destId="{FA82C8AB-07D8-4DD1-8396-579449A23076}" srcOrd="0" destOrd="0" presId="urn:microsoft.com/office/officeart/2008/layout/HorizontalMultiLevelHierarchy"/>
    <dgm:cxn modelId="{02C35C8F-5D86-4B5A-9B10-C97BEF1A0466}" srcId="{C672EC4E-F075-4194-A6BF-EAACD9D91F06}" destId="{4CC60EA8-2450-422D-8C0D-06DE80C5FBBC}" srcOrd="0" destOrd="0" parTransId="{1F25D537-C387-4824-8999-25CF969E5969}" sibTransId="{87C1F9A4-BEEA-4174-8E60-7DD5A22FFD2A}"/>
    <dgm:cxn modelId="{36E2E68F-FA5C-41FF-9691-0AFA25CCC2FB}" srcId="{C672EC4E-F075-4194-A6BF-EAACD9D91F06}" destId="{B68A6636-4A29-4658-AF1E-5458D13A0006}" srcOrd="1" destOrd="0" parTransId="{64C7BE87-918F-42A1-9298-A1DD604B6DC3}" sibTransId="{2C940543-5C9B-422E-A45E-58FFF5265027}"/>
    <dgm:cxn modelId="{0ACDB191-A0E5-4099-9E37-0B378AB3DF1F}" type="presOf" srcId="{ADDB26F6-43BD-4503-85D0-B566518404F9}" destId="{392479B0-01D5-49A5-9AD0-6E47E7E3D020}" srcOrd="0" destOrd="0" presId="urn:microsoft.com/office/officeart/2008/layout/HorizontalMultiLevelHierarchy"/>
    <dgm:cxn modelId="{99338792-453E-4103-ADC2-846C776C0636}" type="presOf" srcId="{9352AD25-2C6C-4BFE-9088-D9C68D6ED428}" destId="{9BD0522B-87D5-4657-95EA-E497B71481E3}" srcOrd="0" destOrd="0" presId="urn:microsoft.com/office/officeart/2008/layout/HorizontalMultiLevelHierarchy"/>
    <dgm:cxn modelId="{66A8DC94-27DA-4132-AA7B-D4DF669D399C}" type="presOf" srcId="{64C7BE87-918F-42A1-9298-A1DD604B6DC3}" destId="{4C9BE570-A1DE-4644-898F-8C78B5C72711}" srcOrd="1" destOrd="0" presId="urn:microsoft.com/office/officeart/2008/layout/HorizontalMultiLevelHierarchy"/>
    <dgm:cxn modelId="{99CF439D-54BC-4FD9-B9AB-9E7F9428625F}" srcId="{9352AD25-2C6C-4BFE-9088-D9C68D6ED428}" destId="{356FFDDC-741A-494D-9AB7-038295879DD3}" srcOrd="0" destOrd="0" parTransId="{3AB080CC-2DAA-4447-ACB1-E979E3A832A6}" sibTransId="{FB125F1D-1210-41F9-BFE8-1D98FF2DF3EF}"/>
    <dgm:cxn modelId="{02A458A0-05E5-4651-B180-8A53E283A0A0}" srcId="{9352AD25-2C6C-4BFE-9088-D9C68D6ED428}" destId="{88EA84D5-1B56-4E54-A604-B51BAB64D82F}" srcOrd="1" destOrd="0" parTransId="{D6AD114B-BCEA-4414-958A-C45C151B71F4}" sibTransId="{28D9A41F-D2F4-42A1-A097-54499A9B3994}"/>
    <dgm:cxn modelId="{8C0DCAA0-2C31-450A-8350-1EE9786A75DA}" type="presOf" srcId="{9648559A-4584-4BD4-AD81-C2154F057E2E}" destId="{9E06949C-F56A-4110-839B-F0CED4428E5D}" srcOrd="1" destOrd="0" presId="urn:microsoft.com/office/officeart/2008/layout/HorizontalMultiLevelHierarchy"/>
    <dgm:cxn modelId="{DFD25EA7-61D7-4032-A5A6-01CD37D846B4}" type="presOf" srcId="{84B7DC35-80C9-45CC-A8B0-345B70442CE0}" destId="{CB4FFFFD-7FF2-427B-BC06-2DB1431B0C3D}" srcOrd="1" destOrd="0" presId="urn:microsoft.com/office/officeart/2008/layout/HorizontalMultiLevelHierarchy"/>
    <dgm:cxn modelId="{D9A711A8-FAE2-48D3-BFEE-C921DA998EBC}" type="presOf" srcId="{356FFDDC-741A-494D-9AB7-038295879DD3}" destId="{3444FC3B-9660-4317-8BA5-BF7BDEC1399E}" srcOrd="0" destOrd="0" presId="urn:microsoft.com/office/officeart/2008/layout/HorizontalMultiLevelHierarchy"/>
    <dgm:cxn modelId="{380A15A9-39FD-4504-9D89-B31F41201560}" type="presOf" srcId="{C3AD0B43-5A4D-4534-9029-50CD88BBB4A8}" destId="{137D8A07-049F-4E57-AEDA-9F781035F8BE}" srcOrd="0" destOrd="0" presId="urn:microsoft.com/office/officeart/2008/layout/HorizontalMultiLevelHierarchy"/>
    <dgm:cxn modelId="{E6AB30A9-549F-42AD-8DA7-8D06452DCA5B}" type="presOf" srcId="{28FE63D7-CB41-4122-980E-0AD609AEB491}" destId="{D610A06B-05EE-4BE2-9611-21DBE1A166DF}" srcOrd="0" destOrd="0" presId="urn:microsoft.com/office/officeart/2008/layout/HorizontalMultiLevelHierarchy"/>
    <dgm:cxn modelId="{97EE96AA-8B15-4A9E-A60E-0880AF27646C}" type="presOf" srcId="{509586F6-F3D0-43CF-9E48-05C1D3DB80AD}" destId="{EB626CF9-0F90-44A2-8789-3792E1B32808}" srcOrd="0" destOrd="0" presId="urn:microsoft.com/office/officeart/2008/layout/HorizontalMultiLevelHierarchy"/>
    <dgm:cxn modelId="{6E750CAF-41BC-4EE2-B1BA-C84F02A51ACF}" type="presOf" srcId="{CE67B2D0-37CA-4593-B3D9-D966C3C431B3}" destId="{B769FB3B-B63E-4397-9022-4DAA33423D25}" srcOrd="1" destOrd="0" presId="urn:microsoft.com/office/officeart/2008/layout/HorizontalMultiLevelHierarchy"/>
    <dgm:cxn modelId="{CECD74BD-BD3F-4AE2-BA66-B0209420C2FA}" type="presOf" srcId="{E0137D81-5FAF-4AC3-B703-80FACDBBDD14}" destId="{C63FA40E-1FB8-4B4F-B2C5-1F19D03AB3A3}" srcOrd="0" destOrd="0" presId="urn:microsoft.com/office/officeart/2008/layout/HorizontalMultiLevelHierarchy"/>
    <dgm:cxn modelId="{93E6BEBE-75DF-4106-AE0B-982B0EAA5723}" type="presOf" srcId="{3D185973-06B1-4036-9715-94ECA4776632}" destId="{F7F9E3D7-BD64-43A7-AFB9-8C7DDC3E613F}" srcOrd="1" destOrd="0" presId="urn:microsoft.com/office/officeart/2008/layout/HorizontalMultiLevelHierarchy"/>
    <dgm:cxn modelId="{56B3CABE-748E-464D-A356-0EF17B7D607A}" type="presOf" srcId="{4CEFF70F-72C5-45C6-9245-A510181266AE}" destId="{2995D431-7380-4CAE-BA39-A0AB98FB8BF8}" srcOrd="0" destOrd="0" presId="urn:microsoft.com/office/officeart/2008/layout/HorizontalMultiLevelHierarchy"/>
    <dgm:cxn modelId="{6EFD1FBF-FDB7-43E1-9B9C-9D6493DFAAC0}" type="presOf" srcId="{227B6458-3505-4173-80A7-9B0A4A9D4BFB}" destId="{DA13F7CC-6446-4FB9-A8BC-19B819282BC4}" srcOrd="1" destOrd="0" presId="urn:microsoft.com/office/officeart/2008/layout/HorizontalMultiLevelHierarchy"/>
    <dgm:cxn modelId="{ABA1B4C1-9E3E-48A9-82B5-223CC757CA4D}" type="presOf" srcId="{3AB080CC-2DAA-4447-ACB1-E979E3A832A6}" destId="{60D194D3-AA1D-41BA-B58D-4D95639CBE6D}" srcOrd="1" destOrd="0" presId="urn:microsoft.com/office/officeart/2008/layout/HorizontalMultiLevelHierarchy"/>
    <dgm:cxn modelId="{4D3392C2-FA26-494D-8BFC-EE38F2A11EBB}" srcId="{D6EBDA4A-2E06-4130-ACB7-DA92FCC11311}" destId="{79092EF4-A04B-4CC6-A5CF-4445082F9A91}" srcOrd="4" destOrd="0" parTransId="{DEED03E2-125F-4A7A-8D55-028FAC857161}" sibTransId="{78468F0C-3187-401E-BCE8-090F8C348AB5}"/>
    <dgm:cxn modelId="{643A0DC7-A89F-4673-AF78-1E5C7692A170}" srcId="{D6EBDA4A-2E06-4130-ACB7-DA92FCC11311}" destId="{A96DF44C-8CDD-4E41-A15B-3B5BF1CD178C}" srcOrd="1" destOrd="0" parTransId="{227B6458-3505-4173-80A7-9B0A4A9D4BFB}" sibTransId="{8B97CC4E-992A-4EB6-9F31-F84D1025C792}"/>
    <dgm:cxn modelId="{79A8C2C8-55A6-4325-AC4C-93BE220AB2F4}" type="presOf" srcId="{C672EC4E-F075-4194-A6BF-EAACD9D91F06}" destId="{3549741D-D58E-409F-8DE1-3BD05FAD06A0}" srcOrd="0" destOrd="0" presId="urn:microsoft.com/office/officeart/2008/layout/HorizontalMultiLevelHierarchy"/>
    <dgm:cxn modelId="{AD0088CC-61E7-4387-B460-6968656FA1BF}" type="presOf" srcId="{DCE7A5A8-FA15-4851-A381-F260AFA4AA33}" destId="{AF196B15-3312-4F54-868E-84E8A7AFAD36}" srcOrd="0" destOrd="0" presId="urn:microsoft.com/office/officeart/2008/layout/HorizontalMultiLevelHierarchy"/>
    <dgm:cxn modelId="{4A01AACF-AA24-48AB-9710-21C2DF07E083}" type="presOf" srcId="{227B6458-3505-4173-80A7-9B0A4A9D4BFB}" destId="{F1E87FA0-4955-446F-98BC-3B28FCB38AC8}" srcOrd="0" destOrd="0" presId="urn:microsoft.com/office/officeart/2008/layout/HorizontalMultiLevelHierarchy"/>
    <dgm:cxn modelId="{69A101D6-2B13-47E3-B199-810B006A64B7}" srcId="{9352AD25-2C6C-4BFE-9088-D9C68D6ED428}" destId="{ADDB26F6-43BD-4503-85D0-B566518404F9}" srcOrd="2" destOrd="0" parTransId="{0EEE8E08-4270-4678-BBF8-0A4B6024EC61}" sibTransId="{C63EC7AD-91F0-45F3-A69C-067A9C91B5BE}"/>
    <dgm:cxn modelId="{42DB3FDE-BB85-42DD-8D9F-115123E67BB9}" type="presOf" srcId="{065571CE-4D2D-4B8D-ACA6-06746B356DD5}" destId="{AD384CAF-58EA-484F-BEFD-37BE314E6DA1}" srcOrd="0" destOrd="0" presId="urn:microsoft.com/office/officeart/2008/layout/HorizontalMultiLevelHierarchy"/>
    <dgm:cxn modelId="{810C45E7-0B24-41FA-AAA0-91C44947181B}" type="presOf" srcId="{8EA0EE03-F6BC-4FB9-8742-7D36A77C671A}" destId="{C43FC793-6B55-4D06-9292-030BF3ED772C}" srcOrd="0" destOrd="0" presId="urn:microsoft.com/office/officeart/2008/layout/HorizontalMultiLevelHierarchy"/>
    <dgm:cxn modelId="{081E8DE8-1180-4C1F-B2A1-0D9C21F7B321}" srcId="{C672EC4E-F075-4194-A6BF-EAACD9D91F06}" destId="{E0137D81-5FAF-4AC3-B703-80FACDBBDD14}" srcOrd="2" destOrd="0" parTransId="{3D185973-06B1-4036-9715-94ECA4776632}" sibTransId="{A74B3E57-5CB6-4DB5-9C97-625E901579B6}"/>
    <dgm:cxn modelId="{89669CF2-A680-4F8A-87E5-9284CFC90ACA}" type="presOf" srcId="{1F25D537-C387-4824-8999-25CF969E5969}" destId="{A0AD4B6B-B3FA-45BB-B8E4-626630900BE1}" srcOrd="1" destOrd="0" presId="urn:microsoft.com/office/officeart/2008/layout/HorizontalMultiLevelHierarchy"/>
    <dgm:cxn modelId="{7EFE2FF4-7E0C-4415-ACAB-826160377B02}" type="presOf" srcId="{CE67B2D0-37CA-4593-B3D9-D966C3C431B3}" destId="{BF709418-FCA0-4FAD-93CE-ED31B5DB92EC}" srcOrd="0" destOrd="0" presId="urn:microsoft.com/office/officeart/2008/layout/HorizontalMultiLevelHierarchy"/>
    <dgm:cxn modelId="{ADC5AFF4-A204-4E6F-8FE8-F6E4BCFD12CD}" type="presOf" srcId="{D6AD114B-BCEA-4414-958A-C45C151B71F4}" destId="{E7F076B4-6752-4E88-91D1-65C193D792EE}" srcOrd="0" destOrd="0" presId="urn:microsoft.com/office/officeart/2008/layout/HorizontalMultiLevelHierarchy"/>
    <dgm:cxn modelId="{E93DC2F4-70E4-4F73-8DA6-9C70A8AF065C}" type="presOf" srcId="{C3AD0B43-5A4D-4534-9029-50CD88BBB4A8}" destId="{E105597B-B6A8-435F-8237-9125E12D75B1}" srcOrd="1" destOrd="0" presId="urn:microsoft.com/office/officeart/2008/layout/HorizontalMultiLevelHierarchy"/>
    <dgm:cxn modelId="{E2537EF5-54CA-4026-9EAC-5D835DF0A352}" type="presOf" srcId="{765861EC-D11F-499A-AB14-233121450396}" destId="{5CC62F5D-FD86-4CA9-9C54-5128C443DD55}" srcOrd="0" destOrd="0" presId="urn:microsoft.com/office/officeart/2008/layout/HorizontalMultiLevelHierarchy"/>
    <dgm:cxn modelId="{2C0BE0BD-2C74-44E3-9D7F-1CB8FE648A42}" type="presParOf" srcId="{328AA399-CA40-422B-9499-AB5B21B8DAF9}" destId="{DF3DEC2A-39E3-4865-A682-45B2470B473A}" srcOrd="0" destOrd="0" presId="urn:microsoft.com/office/officeart/2008/layout/HorizontalMultiLevelHierarchy"/>
    <dgm:cxn modelId="{3091673C-3A68-43C2-A4B0-B4925723B34E}" type="presParOf" srcId="{DF3DEC2A-39E3-4865-A682-45B2470B473A}" destId="{9BD0522B-87D5-4657-95EA-E497B71481E3}" srcOrd="0" destOrd="0" presId="urn:microsoft.com/office/officeart/2008/layout/HorizontalMultiLevelHierarchy"/>
    <dgm:cxn modelId="{21E310E9-2D5B-4D69-B119-CFB85BF377C3}" type="presParOf" srcId="{DF3DEC2A-39E3-4865-A682-45B2470B473A}" destId="{0B09E49B-393A-4AF6-B1DC-C1DCC5F15EBA}" srcOrd="1" destOrd="0" presId="urn:microsoft.com/office/officeart/2008/layout/HorizontalMultiLevelHierarchy"/>
    <dgm:cxn modelId="{BF67A851-19ED-4D4E-A1F9-89F414D688B2}" type="presParOf" srcId="{0B09E49B-393A-4AF6-B1DC-C1DCC5F15EBA}" destId="{3E348238-EC46-4BD7-A4F5-1541274075B9}" srcOrd="0" destOrd="0" presId="urn:microsoft.com/office/officeart/2008/layout/HorizontalMultiLevelHierarchy"/>
    <dgm:cxn modelId="{BC212E9E-0057-467C-A233-90E01C34FFF0}" type="presParOf" srcId="{3E348238-EC46-4BD7-A4F5-1541274075B9}" destId="{60D194D3-AA1D-41BA-B58D-4D95639CBE6D}" srcOrd="0" destOrd="0" presId="urn:microsoft.com/office/officeart/2008/layout/HorizontalMultiLevelHierarchy"/>
    <dgm:cxn modelId="{1CDFD5C8-DFDB-42C6-9397-DA80B1F39D00}" type="presParOf" srcId="{0B09E49B-393A-4AF6-B1DC-C1DCC5F15EBA}" destId="{D8AA58FC-DF10-4A63-A512-AFA6486B8160}" srcOrd="1" destOrd="0" presId="urn:microsoft.com/office/officeart/2008/layout/HorizontalMultiLevelHierarchy"/>
    <dgm:cxn modelId="{895385EA-F66D-4C40-B0E1-D88EA2F14645}" type="presParOf" srcId="{D8AA58FC-DF10-4A63-A512-AFA6486B8160}" destId="{3444FC3B-9660-4317-8BA5-BF7BDEC1399E}" srcOrd="0" destOrd="0" presId="urn:microsoft.com/office/officeart/2008/layout/HorizontalMultiLevelHierarchy"/>
    <dgm:cxn modelId="{552E2BC3-A283-4C8E-836B-7BE27009646A}" type="presParOf" srcId="{D8AA58FC-DF10-4A63-A512-AFA6486B8160}" destId="{6ADD572F-E1C3-4DB0-B824-C815C1381B54}" srcOrd="1" destOrd="0" presId="urn:microsoft.com/office/officeart/2008/layout/HorizontalMultiLevelHierarchy"/>
    <dgm:cxn modelId="{BB93DC70-A5BA-4953-9C5F-DD8C4DE14A11}" type="presParOf" srcId="{0B09E49B-393A-4AF6-B1DC-C1DCC5F15EBA}" destId="{E7F076B4-6752-4E88-91D1-65C193D792EE}" srcOrd="2" destOrd="0" presId="urn:microsoft.com/office/officeart/2008/layout/HorizontalMultiLevelHierarchy"/>
    <dgm:cxn modelId="{6CB361B7-6111-40D7-8EB3-F7996C6C8A3F}" type="presParOf" srcId="{E7F076B4-6752-4E88-91D1-65C193D792EE}" destId="{BF4351AB-4A99-45CD-9D9B-C0713C17DB24}" srcOrd="0" destOrd="0" presId="urn:microsoft.com/office/officeart/2008/layout/HorizontalMultiLevelHierarchy"/>
    <dgm:cxn modelId="{B900CB69-4404-4FEB-93B5-B952276935EF}" type="presParOf" srcId="{0B09E49B-393A-4AF6-B1DC-C1DCC5F15EBA}" destId="{7BF4C8F3-E366-4F65-AE50-2FAED2B86D0F}" srcOrd="3" destOrd="0" presId="urn:microsoft.com/office/officeart/2008/layout/HorizontalMultiLevelHierarchy"/>
    <dgm:cxn modelId="{D8BFCC39-B404-4477-8872-34169AB8993C}" type="presParOf" srcId="{7BF4C8F3-E366-4F65-AE50-2FAED2B86D0F}" destId="{78B0DFDE-7940-45D0-9F7F-6F6628B49FD7}" srcOrd="0" destOrd="0" presId="urn:microsoft.com/office/officeart/2008/layout/HorizontalMultiLevelHierarchy"/>
    <dgm:cxn modelId="{7C9534B2-3073-43EC-94D1-7F76C572FF86}" type="presParOf" srcId="{7BF4C8F3-E366-4F65-AE50-2FAED2B86D0F}" destId="{54C98706-9652-43B9-AF8F-0859F8390F16}" srcOrd="1" destOrd="0" presId="urn:microsoft.com/office/officeart/2008/layout/HorizontalMultiLevelHierarchy"/>
    <dgm:cxn modelId="{EB55DD32-4782-4E31-B367-2986DABD7FAF}" type="presParOf" srcId="{0B09E49B-393A-4AF6-B1DC-C1DCC5F15EBA}" destId="{AFCF6BF6-105E-4011-9BEB-CED8DAFF45AB}" srcOrd="4" destOrd="0" presId="urn:microsoft.com/office/officeart/2008/layout/HorizontalMultiLevelHierarchy"/>
    <dgm:cxn modelId="{E1D7B90B-8A50-4F72-BE52-9D0717AF317E}" type="presParOf" srcId="{AFCF6BF6-105E-4011-9BEB-CED8DAFF45AB}" destId="{883605E0-35A3-43F4-AC1F-387AFFEA7C2E}" srcOrd="0" destOrd="0" presId="urn:microsoft.com/office/officeart/2008/layout/HorizontalMultiLevelHierarchy"/>
    <dgm:cxn modelId="{7C826F5D-9B7F-43F0-AFA2-271236D1C708}" type="presParOf" srcId="{0B09E49B-393A-4AF6-B1DC-C1DCC5F15EBA}" destId="{DA918C7B-6B3D-4E9D-875E-3028A71D3842}" srcOrd="5" destOrd="0" presId="urn:microsoft.com/office/officeart/2008/layout/HorizontalMultiLevelHierarchy"/>
    <dgm:cxn modelId="{9330D395-648A-4F84-8524-31F069A24F33}" type="presParOf" srcId="{DA918C7B-6B3D-4E9D-875E-3028A71D3842}" destId="{392479B0-01D5-49A5-9AD0-6E47E7E3D020}" srcOrd="0" destOrd="0" presId="urn:microsoft.com/office/officeart/2008/layout/HorizontalMultiLevelHierarchy"/>
    <dgm:cxn modelId="{9B320109-26EF-4D17-9680-47A6605EE0D3}" type="presParOf" srcId="{DA918C7B-6B3D-4E9D-875E-3028A71D3842}" destId="{64C6522C-779D-4885-8D70-46A665F2D568}" srcOrd="1" destOrd="0" presId="urn:microsoft.com/office/officeart/2008/layout/HorizontalMultiLevelHierarchy"/>
    <dgm:cxn modelId="{B7C56087-7B14-4FCD-AAB6-5E80C9C1A044}" type="presParOf" srcId="{0B09E49B-393A-4AF6-B1DC-C1DCC5F15EBA}" destId="{1AF9DCFA-8321-4850-99E3-D7C0C43C8AE6}" srcOrd="6" destOrd="0" presId="urn:microsoft.com/office/officeart/2008/layout/HorizontalMultiLevelHierarchy"/>
    <dgm:cxn modelId="{186AB43E-F369-4B12-9959-6F9E49090E96}" type="presParOf" srcId="{1AF9DCFA-8321-4850-99E3-D7C0C43C8AE6}" destId="{CB4FFFFD-7FF2-427B-BC06-2DB1431B0C3D}" srcOrd="0" destOrd="0" presId="urn:microsoft.com/office/officeart/2008/layout/HorizontalMultiLevelHierarchy"/>
    <dgm:cxn modelId="{9AF4C00F-3632-46F7-ADD7-92CE2E856F78}" type="presParOf" srcId="{0B09E49B-393A-4AF6-B1DC-C1DCC5F15EBA}" destId="{FA1AADA6-CC01-4E9B-A2B5-CB6CC60A5A37}" srcOrd="7" destOrd="0" presId="urn:microsoft.com/office/officeart/2008/layout/HorizontalMultiLevelHierarchy"/>
    <dgm:cxn modelId="{56287B48-A4A4-4FF5-8D18-62174CB5D589}" type="presParOf" srcId="{FA1AADA6-CC01-4E9B-A2B5-CB6CC60A5A37}" destId="{947BED68-FAA7-471A-8F76-30695E9E287D}" srcOrd="0" destOrd="0" presId="urn:microsoft.com/office/officeart/2008/layout/HorizontalMultiLevelHierarchy"/>
    <dgm:cxn modelId="{56143502-ABD7-4998-845F-43275DB46DEC}" type="presParOf" srcId="{FA1AADA6-CC01-4E9B-A2B5-CB6CC60A5A37}" destId="{010F3144-BE03-47AF-BCAA-C682EAC692DF}" srcOrd="1" destOrd="0" presId="urn:microsoft.com/office/officeart/2008/layout/HorizontalMultiLevelHierarchy"/>
    <dgm:cxn modelId="{3C948DEA-F55F-4A73-9292-30C130490E2B}" type="presParOf" srcId="{010F3144-BE03-47AF-BCAA-C682EAC692DF}" destId="{AD384CAF-58EA-484F-BEFD-37BE314E6DA1}" srcOrd="0" destOrd="0" presId="urn:microsoft.com/office/officeart/2008/layout/HorizontalMultiLevelHierarchy"/>
    <dgm:cxn modelId="{72CA3166-3FE7-4BD7-B7A1-8283C6819975}" type="presParOf" srcId="{AD384CAF-58EA-484F-BEFD-37BE314E6DA1}" destId="{87096009-0DA5-4E4E-AD18-C13B60A28DC2}" srcOrd="0" destOrd="0" presId="urn:microsoft.com/office/officeart/2008/layout/HorizontalMultiLevelHierarchy"/>
    <dgm:cxn modelId="{D4C36B8D-BB63-4972-A06B-D578EF953289}" type="presParOf" srcId="{010F3144-BE03-47AF-BCAA-C682EAC692DF}" destId="{D5F9F7DB-A09F-4128-81F9-3AEEEC38E8E6}" srcOrd="1" destOrd="0" presId="urn:microsoft.com/office/officeart/2008/layout/HorizontalMultiLevelHierarchy"/>
    <dgm:cxn modelId="{A4FE8AD0-164E-4BDD-997E-1E7BDF82861C}" type="presParOf" srcId="{D5F9F7DB-A09F-4128-81F9-3AEEEC38E8E6}" destId="{D8D2984F-7628-4FE0-AA91-B1645B017E3F}" srcOrd="0" destOrd="0" presId="urn:microsoft.com/office/officeart/2008/layout/HorizontalMultiLevelHierarchy"/>
    <dgm:cxn modelId="{DB4A9A89-1F8D-4A27-899D-4EFBC3FD208D}" type="presParOf" srcId="{D5F9F7DB-A09F-4128-81F9-3AEEEC38E8E6}" destId="{BB1CCED2-0B68-44B8-B271-82351FC17E6A}" srcOrd="1" destOrd="0" presId="urn:microsoft.com/office/officeart/2008/layout/HorizontalMultiLevelHierarchy"/>
    <dgm:cxn modelId="{97CF524F-8EAA-417D-AEFB-F6305A832428}" type="presParOf" srcId="{BB1CCED2-0B68-44B8-B271-82351FC17E6A}" destId="{DCE7D210-5023-4598-B4C0-486F3CF00C16}" srcOrd="0" destOrd="0" presId="urn:microsoft.com/office/officeart/2008/layout/HorizontalMultiLevelHierarchy"/>
    <dgm:cxn modelId="{207B1E44-7016-40FE-A846-A4F626277C46}" type="presParOf" srcId="{DCE7D210-5023-4598-B4C0-486F3CF00C16}" destId="{112C03FC-6CBE-458D-8B00-7C8C2A4AD854}" srcOrd="0" destOrd="0" presId="urn:microsoft.com/office/officeart/2008/layout/HorizontalMultiLevelHierarchy"/>
    <dgm:cxn modelId="{6A76E9C4-9EC7-4788-8F1D-1BCA949A4BB4}" type="presParOf" srcId="{BB1CCED2-0B68-44B8-B271-82351FC17E6A}" destId="{AA1BAEC7-A81C-444B-A089-A88B4E2702B2}" srcOrd="1" destOrd="0" presId="urn:microsoft.com/office/officeart/2008/layout/HorizontalMultiLevelHierarchy"/>
    <dgm:cxn modelId="{EB459847-4CFA-4065-9F6D-EFEE4B6F4DB4}" type="presParOf" srcId="{AA1BAEC7-A81C-444B-A089-A88B4E2702B2}" destId="{2995D431-7380-4CAE-BA39-A0AB98FB8BF8}" srcOrd="0" destOrd="0" presId="urn:microsoft.com/office/officeart/2008/layout/HorizontalMultiLevelHierarchy"/>
    <dgm:cxn modelId="{951E263C-2EE5-4DAD-90BC-BE6A8432B92D}" type="presParOf" srcId="{AA1BAEC7-A81C-444B-A089-A88B4E2702B2}" destId="{66FA59B6-9347-4FF6-A66B-12C836934048}" srcOrd="1" destOrd="0" presId="urn:microsoft.com/office/officeart/2008/layout/HorizontalMultiLevelHierarchy"/>
    <dgm:cxn modelId="{5C05B4EB-DED1-4B3E-9060-953C11A63BFD}" type="presParOf" srcId="{010F3144-BE03-47AF-BCAA-C682EAC692DF}" destId="{F1E87FA0-4955-446F-98BC-3B28FCB38AC8}" srcOrd="2" destOrd="0" presId="urn:microsoft.com/office/officeart/2008/layout/HorizontalMultiLevelHierarchy"/>
    <dgm:cxn modelId="{591EA731-86B5-40CB-BD6A-E3C9AD1169F5}" type="presParOf" srcId="{F1E87FA0-4955-446F-98BC-3B28FCB38AC8}" destId="{DA13F7CC-6446-4FB9-A8BC-19B819282BC4}" srcOrd="0" destOrd="0" presId="urn:microsoft.com/office/officeart/2008/layout/HorizontalMultiLevelHierarchy"/>
    <dgm:cxn modelId="{6C53C72E-1567-420D-9027-1462BEF6EC14}" type="presParOf" srcId="{010F3144-BE03-47AF-BCAA-C682EAC692DF}" destId="{79DC8F08-34F1-48C4-8483-CE79A336CAF6}" srcOrd="3" destOrd="0" presId="urn:microsoft.com/office/officeart/2008/layout/HorizontalMultiLevelHierarchy"/>
    <dgm:cxn modelId="{F78BFA91-2855-4E05-86E7-5FB558B5B68D}" type="presParOf" srcId="{79DC8F08-34F1-48C4-8483-CE79A336CAF6}" destId="{C509EF8B-9589-4DB6-939F-FD19C81C5C45}" srcOrd="0" destOrd="0" presId="urn:microsoft.com/office/officeart/2008/layout/HorizontalMultiLevelHierarchy"/>
    <dgm:cxn modelId="{20A7ADF2-AA53-4BF5-91E7-CC70A36CDE9B}" type="presParOf" srcId="{79DC8F08-34F1-48C4-8483-CE79A336CAF6}" destId="{CA497E08-C53C-4C73-8CEF-CF163049830F}" srcOrd="1" destOrd="0" presId="urn:microsoft.com/office/officeart/2008/layout/HorizontalMultiLevelHierarchy"/>
    <dgm:cxn modelId="{29A28CAB-08A7-44BB-8847-6D8FA8C5F194}" type="presParOf" srcId="{CA497E08-C53C-4C73-8CEF-CF163049830F}" destId="{BF709418-FCA0-4FAD-93CE-ED31B5DB92EC}" srcOrd="0" destOrd="0" presId="urn:microsoft.com/office/officeart/2008/layout/HorizontalMultiLevelHierarchy"/>
    <dgm:cxn modelId="{A8D65462-E701-4DEF-9D84-156F34DBC12F}" type="presParOf" srcId="{BF709418-FCA0-4FAD-93CE-ED31B5DB92EC}" destId="{B769FB3B-B63E-4397-9022-4DAA33423D25}" srcOrd="0" destOrd="0" presId="urn:microsoft.com/office/officeart/2008/layout/HorizontalMultiLevelHierarchy"/>
    <dgm:cxn modelId="{69D191AD-5743-44FF-8015-05FE5E60F6BC}" type="presParOf" srcId="{CA497E08-C53C-4C73-8CEF-CF163049830F}" destId="{9C7E33CD-099C-4FB5-8BE5-5E0201B3B482}" srcOrd="1" destOrd="0" presId="urn:microsoft.com/office/officeart/2008/layout/HorizontalMultiLevelHierarchy"/>
    <dgm:cxn modelId="{13330640-4483-49E1-80BF-37CF003FAB7A}" type="presParOf" srcId="{9C7E33CD-099C-4FB5-8BE5-5E0201B3B482}" destId="{4593BA14-935F-484C-B5E9-431A9C857D6A}" srcOrd="0" destOrd="0" presId="urn:microsoft.com/office/officeart/2008/layout/HorizontalMultiLevelHierarchy"/>
    <dgm:cxn modelId="{615A432D-512C-407C-AAD9-BF752640C90A}" type="presParOf" srcId="{9C7E33CD-099C-4FB5-8BE5-5E0201B3B482}" destId="{606D6BAE-6A56-4B27-868A-D6681EA0752B}" srcOrd="1" destOrd="0" presId="urn:microsoft.com/office/officeart/2008/layout/HorizontalMultiLevelHierarchy"/>
    <dgm:cxn modelId="{E9DC0833-0FC7-431E-ACE3-FCD3730D6BD8}" type="presParOf" srcId="{010F3144-BE03-47AF-BCAA-C682EAC692DF}" destId="{A6ABDBBA-D655-4655-8DB9-FCA0275DFB68}" srcOrd="4" destOrd="0" presId="urn:microsoft.com/office/officeart/2008/layout/HorizontalMultiLevelHierarchy"/>
    <dgm:cxn modelId="{DC16254C-E95C-43AC-B936-9CA09FCA3099}" type="presParOf" srcId="{A6ABDBBA-D655-4655-8DB9-FCA0275DFB68}" destId="{9E06949C-F56A-4110-839B-F0CED4428E5D}" srcOrd="0" destOrd="0" presId="urn:microsoft.com/office/officeart/2008/layout/HorizontalMultiLevelHierarchy"/>
    <dgm:cxn modelId="{231F9B4B-EED3-425F-A64E-2A39DFD309B9}" type="presParOf" srcId="{010F3144-BE03-47AF-BCAA-C682EAC692DF}" destId="{F9B15934-28EA-4854-A164-C0242DD651BD}" srcOrd="5" destOrd="0" presId="urn:microsoft.com/office/officeart/2008/layout/HorizontalMultiLevelHierarchy"/>
    <dgm:cxn modelId="{17FB0CF8-68E0-4B2E-BCBA-3BC9E5F4F166}" type="presParOf" srcId="{F9B15934-28EA-4854-A164-C0242DD651BD}" destId="{BBF76327-82CC-43C4-BAEF-6ED18BAD8A84}" srcOrd="0" destOrd="0" presId="urn:microsoft.com/office/officeart/2008/layout/HorizontalMultiLevelHierarchy"/>
    <dgm:cxn modelId="{07B48F05-413A-480E-9ED4-DE23087AA576}" type="presParOf" srcId="{F9B15934-28EA-4854-A164-C0242DD651BD}" destId="{6B28B52C-4CAE-49D0-A7A6-4F9FBC5303C1}" srcOrd="1" destOrd="0" presId="urn:microsoft.com/office/officeart/2008/layout/HorizontalMultiLevelHierarchy"/>
    <dgm:cxn modelId="{0EA65EE0-362F-49DB-91B6-D6A5B8B59066}" type="presParOf" srcId="{6B28B52C-4CAE-49D0-A7A6-4F9FBC5303C1}" destId="{5CC62F5D-FD86-4CA9-9C54-5128C443DD55}" srcOrd="0" destOrd="0" presId="urn:microsoft.com/office/officeart/2008/layout/HorizontalMultiLevelHierarchy"/>
    <dgm:cxn modelId="{EE6522F9-327F-4791-A4B8-26BA3E24024C}" type="presParOf" srcId="{5CC62F5D-FD86-4CA9-9C54-5128C443DD55}" destId="{9F0399F8-E968-48B8-9727-875530FD0480}" srcOrd="0" destOrd="0" presId="urn:microsoft.com/office/officeart/2008/layout/HorizontalMultiLevelHierarchy"/>
    <dgm:cxn modelId="{4D69E30E-2EA5-4E28-891E-D15093D8519D}" type="presParOf" srcId="{6B28B52C-4CAE-49D0-A7A6-4F9FBC5303C1}" destId="{8CE7D3BD-8235-4BB2-8B84-D25D838CF6C5}" srcOrd="1" destOrd="0" presId="urn:microsoft.com/office/officeart/2008/layout/HorizontalMultiLevelHierarchy"/>
    <dgm:cxn modelId="{EA27D6C1-CC9F-4917-BED5-CDD7FECD0AA0}" type="presParOf" srcId="{8CE7D3BD-8235-4BB2-8B84-D25D838CF6C5}" destId="{C834DFB2-0BB0-4CEF-B8EE-6E5BFC85119E}" srcOrd="0" destOrd="0" presId="urn:microsoft.com/office/officeart/2008/layout/HorizontalMultiLevelHierarchy"/>
    <dgm:cxn modelId="{40B7A32A-2079-4389-99F9-80D1C784BFEE}" type="presParOf" srcId="{8CE7D3BD-8235-4BB2-8B84-D25D838CF6C5}" destId="{216BE13E-4A5B-4BF5-A347-29FB7CA680A4}" srcOrd="1" destOrd="0" presId="urn:microsoft.com/office/officeart/2008/layout/HorizontalMultiLevelHierarchy"/>
    <dgm:cxn modelId="{C2370D8F-3F14-4517-BD8D-40B5E2F216E0}" type="presParOf" srcId="{010F3144-BE03-47AF-BCAA-C682EAC692DF}" destId="{C43FC793-6B55-4D06-9292-030BF3ED772C}" srcOrd="6" destOrd="0" presId="urn:microsoft.com/office/officeart/2008/layout/HorizontalMultiLevelHierarchy"/>
    <dgm:cxn modelId="{E2B3A87B-B7AD-41A3-BEAC-D7E8BE06B9BF}" type="presParOf" srcId="{C43FC793-6B55-4D06-9292-030BF3ED772C}" destId="{A408DD7C-7ADF-4D87-8AB4-3F436BE675B5}" srcOrd="0" destOrd="0" presId="urn:microsoft.com/office/officeart/2008/layout/HorizontalMultiLevelHierarchy"/>
    <dgm:cxn modelId="{1C44505D-FAF8-40A6-AA11-02EF8D85D7C0}" type="presParOf" srcId="{010F3144-BE03-47AF-BCAA-C682EAC692DF}" destId="{DA49DF1C-EDD0-4E83-8A82-DF51CE14B15D}" srcOrd="7" destOrd="0" presId="urn:microsoft.com/office/officeart/2008/layout/HorizontalMultiLevelHierarchy"/>
    <dgm:cxn modelId="{36DF5A10-D559-498A-A309-BE2DC3D4A339}" type="presParOf" srcId="{DA49DF1C-EDD0-4E83-8A82-DF51CE14B15D}" destId="{EB626CF9-0F90-44A2-8789-3792E1B32808}" srcOrd="0" destOrd="0" presId="urn:microsoft.com/office/officeart/2008/layout/HorizontalMultiLevelHierarchy"/>
    <dgm:cxn modelId="{D83ED249-C075-4F17-BE3B-9504D1262F7E}" type="presParOf" srcId="{DA49DF1C-EDD0-4E83-8A82-DF51CE14B15D}" destId="{293B6AF4-5E42-4CFE-A70D-91527AAB2473}" srcOrd="1" destOrd="0" presId="urn:microsoft.com/office/officeart/2008/layout/HorizontalMultiLevelHierarchy"/>
    <dgm:cxn modelId="{8533650A-0DBB-4E97-9C78-A938EBD4B061}" type="presParOf" srcId="{293B6AF4-5E42-4CFE-A70D-91527AAB2473}" destId="{D610A06B-05EE-4BE2-9611-21DBE1A166DF}" srcOrd="0" destOrd="0" presId="urn:microsoft.com/office/officeart/2008/layout/HorizontalMultiLevelHierarchy"/>
    <dgm:cxn modelId="{F42F8AD0-7499-4064-BC98-86346C295F92}" type="presParOf" srcId="{D610A06B-05EE-4BE2-9611-21DBE1A166DF}" destId="{4E696F55-381C-4039-AA0A-49FED3EAD32F}" srcOrd="0" destOrd="0" presId="urn:microsoft.com/office/officeart/2008/layout/HorizontalMultiLevelHierarchy"/>
    <dgm:cxn modelId="{AFBEC58A-0D71-4969-B015-4BDBB565F667}" type="presParOf" srcId="{293B6AF4-5E42-4CFE-A70D-91527AAB2473}" destId="{AC7B9E6D-87BB-43AE-AC79-8C979D238E80}" srcOrd="1" destOrd="0" presId="urn:microsoft.com/office/officeart/2008/layout/HorizontalMultiLevelHierarchy"/>
    <dgm:cxn modelId="{52FC8B16-4480-4549-BA09-2E07E831F2A0}" type="presParOf" srcId="{AC7B9E6D-87BB-43AE-AC79-8C979D238E80}" destId="{AF196B15-3312-4F54-868E-84E8A7AFAD36}" srcOrd="0" destOrd="0" presId="urn:microsoft.com/office/officeart/2008/layout/HorizontalMultiLevelHierarchy"/>
    <dgm:cxn modelId="{2E42CCC9-BFE0-4B56-862C-0A3F8ACF2528}" type="presParOf" srcId="{AC7B9E6D-87BB-43AE-AC79-8C979D238E80}" destId="{99B24297-BB69-40F7-8807-7DD13509432F}" srcOrd="1" destOrd="0" presId="urn:microsoft.com/office/officeart/2008/layout/HorizontalMultiLevelHierarchy"/>
    <dgm:cxn modelId="{F5B8B5BF-6EAE-484A-AE65-CD239D474F35}" type="presParOf" srcId="{010F3144-BE03-47AF-BCAA-C682EAC692DF}" destId="{9F40BE46-CAC6-4F77-BFAE-0D37846D807F}" srcOrd="8" destOrd="0" presId="urn:microsoft.com/office/officeart/2008/layout/HorizontalMultiLevelHierarchy"/>
    <dgm:cxn modelId="{CF6B801F-9052-4DB9-8C5D-3D2DC50E8DD1}" type="presParOf" srcId="{9F40BE46-CAC6-4F77-BFAE-0D37846D807F}" destId="{46EF39D9-E006-462D-9002-F93E2FB78F7C}" srcOrd="0" destOrd="0" presId="urn:microsoft.com/office/officeart/2008/layout/HorizontalMultiLevelHierarchy"/>
    <dgm:cxn modelId="{C21BDB3D-895A-444C-AE90-2639F37CDE2D}" type="presParOf" srcId="{010F3144-BE03-47AF-BCAA-C682EAC692DF}" destId="{D458130E-71C3-454C-87B6-0A1CD1AC0996}" srcOrd="9" destOrd="0" presId="urn:microsoft.com/office/officeart/2008/layout/HorizontalMultiLevelHierarchy"/>
    <dgm:cxn modelId="{91109E89-9415-4735-B6CA-49E4469A8538}" type="presParOf" srcId="{D458130E-71C3-454C-87B6-0A1CD1AC0996}" destId="{1751DEC3-D04E-4886-A0EE-4844BEA3C1F3}" srcOrd="0" destOrd="0" presId="urn:microsoft.com/office/officeart/2008/layout/HorizontalMultiLevelHierarchy"/>
    <dgm:cxn modelId="{D29BCC21-7F6A-4A8D-8682-437B7E14B69F}" type="presParOf" srcId="{D458130E-71C3-454C-87B6-0A1CD1AC0996}" destId="{26B72AA9-F3C4-4413-9E6D-CB72F888556D}" srcOrd="1" destOrd="0" presId="urn:microsoft.com/office/officeart/2008/layout/HorizontalMultiLevelHierarchy"/>
    <dgm:cxn modelId="{FEBB74CB-62E9-41A5-95D5-68E22E0F3463}" type="presParOf" srcId="{26B72AA9-F3C4-4413-9E6D-CB72F888556D}" destId="{137D8A07-049F-4E57-AEDA-9F781035F8BE}" srcOrd="0" destOrd="0" presId="urn:microsoft.com/office/officeart/2008/layout/HorizontalMultiLevelHierarchy"/>
    <dgm:cxn modelId="{39289A9A-AD21-48DB-BAF0-B6BF4E96048A}" type="presParOf" srcId="{137D8A07-049F-4E57-AEDA-9F781035F8BE}" destId="{E105597B-B6A8-435F-8237-9125E12D75B1}" srcOrd="0" destOrd="0" presId="urn:microsoft.com/office/officeart/2008/layout/HorizontalMultiLevelHierarchy"/>
    <dgm:cxn modelId="{DF1A80A2-39E6-4518-89D0-2FEA9795D0C4}" type="presParOf" srcId="{26B72AA9-F3C4-4413-9E6D-CB72F888556D}" destId="{B5E6BEEB-95F4-47CA-8025-E8E7CE16A221}" srcOrd="1" destOrd="0" presId="urn:microsoft.com/office/officeart/2008/layout/HorizontalMultiLevelHierarchy"/>
    <dgm:cxn modelId="{C9E17D80-C641-43C6-83EA-0C4F83FF09BF}" type="presParOf" srcId="{B5E6BEEB-95F4-47CA-8025-E8E7CE16A221}" destId="{0BDF4FC4-4458-4159-879A-4F7A8F8D76E1}" srcOrd="0" destOrd="0" presId="urn:microsoft.com/office/officeart/2008/layout/HorizontalMultiLevelHierarchy"/>
    <dgm:cxn modelId="{0A12827B-0D92-4A2A-A7B5-119F6D0600AF}" type="presParOf" srcId="{B5E6BEEB-95F4-47CA-8025-E8E7CE16A221}" destId="{CBE7E72C-35EB-4E12-87DF-C78F1BEFBB92}" srcOrd="1" destOrd="0" presId="urn:microsoft.com/office/officeart/2008/layout/HorizontalMultiLevelHierarchy"/>
    <dgm:cxn modelId="{788AC989-A8DE-4FE6-BF7B-26DC374DFDD9}" type="presParOf" srcId="{010F3144-BE03-47AF-BCAA-C682EAC692DF}" destId="{A677DDA1-3435-488C-86C5-173FC09AC24B}" srcOrd="10" destOrd="0" presId="urn:microsoft.com/office/officeart/2008/layout/HorizontalMultiLevelHierarchy"/>
    <dgm:cxn modelId="{52CB9D9D-0681-4DE6-AFEF-B4119163DD80}" type="presParOf" srcId="{A677DDA1-3435-488C-86C5-173FC09AC24B}" destId="{B414DAF2-9C3A-40D0-B96C-89A9D5B7C44D}" srcOrd="0" destOrd="0" presId="urn:microsoft.com/office/officeart/2008/layout/HorizontalMultiLevelHierarchy"/>
    <dgm:cxn modelId="{BA91A166-9F88-4187-B296-381553A10B1F}" type="presParOf" srcId="{010F3144-BE03-47AF-BCAA-C682EAC692DF}" destId="{6F185E2D-9B13-422F-A546-F110BFBF17E9}" srcOrd="11" destOrd="0" presId="urn:microsoft.com/office/officeart/2008/layout/HorizontalMultiLevelHierarchy"/>
    <dgm:cxn modelId="{8C22F73B-ABD9-4BC4-BFD0-DD9AB42DBDD0}" type="presParOf" srcId="{6F185E2D-9B13-422F-A546-F110BFBF17E9}" destId="{3549741D-D58E-409F-8DE1-3BD05FAD06A0}" srcOrd="0" destOrd="0" presId="urn:microsoft.com/office/officeart/2008/layout/HorizontalMultiLevelHierarchy"/>
    <dgm:cxn modelId="{ED9324C2-776C-4D4E-B466-6B8334FD4199}" type="presParOf" srcId="{6F185E2D-9B13-422F-A546-F110BFBF17E9}" destId="{78F2C5AB-A5D6-42C3-A5A7-B692D92EB050}" srcOrd="1" destOrd="0" presId="urn:microsoft.com/office/officeart/2008/layout/HorizontalMultiLevelHierarchy"/>
    <dgm:cxn modelId="{15C15818-9CBD-4300-92EA-079C1B60687B}" type="presParOf" srcId="{78F2C5AB-A5D6-42C3-A5A7-B692D92EB050}" destId="{2851987F-26B3-4714-896F-DA2FDE7E5CD0}" srcOrd="0" destOrd="0" presId="urn:microsoft.com/office/officeart/2008/layout/HorizontalMultiLevelHierarchy"/>
    <dgm:cxn modelId="{7020411C-E009-480F-84E7-6A21C44C8643}" type="presParOf" srcId="{2851987F-26B3-4714-896F-DA2FDE7E5CD0}" destId="{A0AD4B6B-B3FA-45BB-B8E4-626630900BE1}" srcOrd="0" destOrd="0" presId="urn:microsoft.com/office/officeart/2008/layout/HorizontalMultiLevelHierarchy"/>
    <dgm:cxn modelId="{7B8D737A-A442-4672-8AA7-35C864329890}" type="presParOf" srcId="{78F2C5AB-A5D6-42C3-A5A7-B692D92EB050}" destId="{F67B8023-97DF-4770-B9EB-27ADD788A501}" srcOrd="1" destOrd="0" presId="urn:microsoft.com/office/officeart/2008/layout/HorizontalMultiLevelHierarchy"/>
    <dgm:cxn modelId="{9F6D0A09-DA03-4D20-B658-0E01C926F42F}" type="presParOf" srcId="{F67B8023-97DF-4770-B9EB-27ADD788A501}" destId="{E1C95041-9E00-4723-8A8F-BFF7A0F5145A}" srcOrd="0" destOrd="0" presId="urn:microsoft.com/office/officeart/2008/layout/HorizontalMultiLevelHierarchy"/>
    <dgm:cxn modelId="{46B79115-180A-441E-B5A7-9DD84610E6F8}" type="presParOf" srcId="{F67B8023-97DF-4770-B9EB-27ADD788A501}" destId="{6DD0CDE5-B727-42F4-A2DC-03B4AE1A5273}" srcOrd="1" destOrd="0" presId="urn:microsoft.com/office/officeart/2008/layout/HorizontalMultiLevelHierarchy"/>
    <dgm:cxn modelId="{7E3EB6F0-152C-4F87-8343-3E11D5CC5450}" type="presParOf" srcId="{78F2C5AB-A5D6-42C3-A5A7-B692D92EB050}" destId="{C4E50577-8CFB-48F2-BCFF-80799BDFED5F}" srcOrd="2" destOrd="0" presId="urn:microsoft.com/office/officeart/2008/layout/HorizontalMultiLevelHierarchy"/>
    <dgm:cxn modelId="{5A455613-EFB6-42E4-9312-DB946146B36F}" type="presParOf" srcId="{C4E50577-8CFB-48F2-BCFF-80799BDFED5F}" destId="{4C9BE570-A1DE-4644-898F-8C78B5C72711}" srcOrd="0" destOrd="0" presId="urn:microsoft.com/office/officeart/2008/layout/HorizontalMultiLevelHierarchy"/>
    <dgm:cxn modelId="{18D4680D-F109-4BCF-8444-D146CA162B82}" type="presParOf" srcId="{78F2C5AB-A5D6-42C3-A5A7-B692D92EB050}" destId="{0EF16617-D133-418F-864D-F74066CF4102}" srcOrd="3" destOrd="0" presId="urn:microsoft.com/office/officeart/2008/layout/HorizontalMultiLevelHierarchy"/>
    <dgm:cxn modelId="{5412EB12-28E4-4091-98E2-FC92C99E39AC}" type="presParOf" srcId="{0EF16617-D133-418F-864D-F74066CF4102}" destId="{FA82C8AB-07D8-4DD1-8396-579449A23076}" srcOrd="0" destOrd="0" presId="urn:microsoft.com/office/officeart/2008/layout/HorizontalMultiLevelHierarchy"/>
    <dgm:cxn modelId="{3790345E-C441-4D94-A2AE-55B1BA0483F0}" type="presParOf" srcId="{0EF16617-D133-418F-864D-F74066CF4102}" destId="{98E8D06D-F2E8-4B6B-9CDC-4B9224DCBE59}" srcOrd="1" destOrd="0" presId="urn:microsoft.com/office/officeart/2008/layout/HorizontalMultiLevelHierarchy"/>
    <dgm:cxn modelId="{E3472446-D8B3-4236-AB3B-4754D91FBD38}" type="presParOf" srcId="{78F2C5AB-A5D6-42C3-A5A7-B692D92EB050}" destId="{2662E889-3348-4257-B12C-7003318B4EBC}" srcOrd="4" destOrd="0" presId="urn:microsoft.com/office/officeart/2008/layout/HorizontalMultiLevelHierarchy"/>
    <dgm:cxn modelId="{FDBF1ED8-72B7-4BB6-B87D-E9BB36E31523}" type="presParOf" srcId="{2662E889-3348-4257-B12C-7003318B4EBC}" destId="{F7F9E3D7-BD64-43A7-AFB9-8C7DDC3E613F}" srcOrd="0" destOrd="0" presId="urn:microsoft.com/office/officeart/2008/layout/HorizontalMultiLevelHierarchy"/>
    <dgm:cxn modelId="{354C936A-F84C-46BB-AE57-EC6F514B0CC4}" type="presParOf" srcId="{78F2C5AB-A5D6-42C3-A5A7-B692D92EB050}" destId="{3669919A-BDD6-4B66-B82B-B360C127B86B}" srcOrd="5" destOrd="0" presId="urn:microsoft.com/office/officeart/2008/layout/HorizontalMultiLevelHierarchy"/>
    <dgm:cxn modelId="{8C9A2DBA-7B48-444C-9211-13EE9E6D4E85}" type="presParOf" srcId="{3669919A-BDD6-4B66-B82B-B360C127B86B}" destId="{C63FA40E-1FB8-4B4F-B2C5-1F19D03AB3A3}" srcOrd="0" destOrd="0" presId="urn:microsoft.com/office/officeart/2008/layout/HorizontalMultiLevelHierarchy"/>
    <dgm:cxn modelId="{3C8698B0-ED7F-4C13-9F65-949D48DB9A03}" type="presParOf" srcId="{3669919A-BDD6-4B66-B82B-B360C127B86B}" destId="{6F72D273-04B1-4560-96DC-8E981604BF74}" srcOrd="1" destOrd="0" presId="urn:microsoft.com/office/officeart/2008/layout/HorizontalMultiLevelHierarchy"/>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62E889-3348-4257-B12C-7003318B4EBC}">
      <dsp:nvSpPr>
        <dsp:cNvPr id="0" name=""/>
        <dsp:cNvSpPr/>
      </dsp:nvSpPr>
      <dsp:spPr>
        <a:xfrm>
          <a:off x="4393297" y="3483773"/>
          <a:ext cx="285427" cy="543879"/>
        </a:xfrm>
        <a:custGeom>
          <a:avLst/>
          <a:gdLst/>
          <a:ahLst/>
          <a:cxnLst/>
          <a:rect l="0" t="0" r="0" b="0"/>
          <a:pathLst>
            <a:path>
              <a:moveTo>
                <a:pt x="0" y="0"/>
              </a:moveTo>
              <a:lnTo>
                <a:pt x="142713" y="0"/>
              </a:lnTo>
              <a:lnTo>
                <a:pt x="142713" y="543879"/>
              </a:lnTo>
              <a:lnTo>
                <a:pt x="285427" y="5438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0656" y="3740357"/>
        <a:ext cx="30711" cy="30711"/>
      </dsp:txXfrm>
    </dsp:sp>
    <dsp:sp modelId="{C4E50577-8CFB-48F2-BCFF-80799BDFED5F}">
      <dsp:nvSpPr>
        <dsp:cNvPr id="0" name=""/>
        <dsp:cNvSpPr/>
      </dsp:nvSpPr>
      <dsp:spPr>
        <a:xfrm>
          <a:off x="4393297" y="3438053"/>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3476637"/>
        <a:ext cx="14271" cy="14271"/>
      </dsp:txXfrm>
    </dsp:sp>
    <dsp:sp modelId="{2851987F-26B3-4714-896F-DA2FDE7E5CD0}">
      <dsp:nvSpPr>
        <dsp:cNvPr id="0" name=""/>
        <dsp:cNvSpPr/>
      </dsp:nvSpPr>
      <dsp:spPr>
        <a:xfrm>
          <a:off x="4393297" y="2939894"/>
          <a:ext cx="285427" cy="543879"/>
        </a:xfrm>
        <a:custGeom>
          <a:avLst/>
          <a:gdLst/>
          <a:ahLst/>
          <a:cxnLst/>
          <a:rect l="0" t="0" r="0" b="0"/>
          <a:pathLst>
            <a:path>
              <a:moveTo>
                <a:pt x="0" y="543879"/>
              </a:moveTo>
              <a:lnTo>
                <a:pt x="142713" y="543879"/>
              </a:lnTo>
              <a:lnTo>
                <a:pt x="142713" y="0"/>
              </a:lnTo>
              <a:lnTo>
                <a:pt x="285427"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0656" y="3196478"/>
        <a:ext cx="30711" cy="30711"/>
      </dsp:txXfrm>
    </dsp:sp>
    <dsp:sp modelId="{A677DDA1-3435-488C-86C5-173FC09AC24B}">
      <dsp:nvSpPr>
        <dsp:cNvPr id="0" name=""/>
        <dsp:cNvSpPr/>
      </dsp:nvSpPr>
      <dsp:spPr>
        <a:xfrm>
          <a:off x="2680730" y="1852135"/>
          <a:ext cx="285427" cy="1631638"/>
        </a:xfrm>
        <a:custGeom>
          <a:avLst/>
          <a:gdLst/>
          <a:ahLst/>
          <a:cxnLst/>
          <a:rect l="0" t="0" r="0" b="0"/>
          <a:pathLst>
            <a:path>
              <a:moveTo>
                <a:pt x="0" y="0"/>
              </a:moveTo>
              <a:lnTo>
                <a:pt x="142713" y="0"/>
              </a:lnTo>
              <a:lnTo>
                <a:pt x="142713" y="1631638"/>
              </a:lnTo>
              <a:lnTo>
                <a:pt x="285427" y="163163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782034" y="2626543"/>
        <a:ext cx="82820" cy="82820"/>
      </dsp:txXfrm>
    </dsp:sp>
    <dsp:sp modelId="{137D8A07-049F-4E57-AEDA-9F781035F8BE}">
      <dsp:nvSpPr>
        <dsp:cNvPr id="0" name=""/>
        <dsp:cNvSpPr/>
      </dsp:nvSpPr>
      <dsp:spPr>
        <a:xfrm>
          <a:off x="4393297" y="2350294"/>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2388878"/>
        <a:ext cx="14271" cy="14271"/>
      </dsp:txXfrm>
    </dsp:sp>
    <dsp:sp modelId="{9F40BE46-CAC6-4F77-BFAE-0D37846D807F}">
      <dsp:nvSpPr>
        <dsp:cNvPr id="0" name=""/>
        <dsp:cNvSpPr/>
      </dsp:nvSpPr>
      <dsp:spPr>
        <a:xfrm>
          <a:off x="2680730" y="1852135"/>
          <a:ext cx="285427" cy="543879"/>
        </a:xfrm>
        <a:custGeom>
          <a:avLst/>
          <a:gdLst/>
          <a:ahLst/>
          <a:cxnLst/>
          <a:rect l="0" t="0" r="0" b="0"/>
          <a:pathLst>
            <a:path>
              <a:moveTo>
                <a:pt x="0" y="0"/>
              </a:moveTo>
              <a:lnTo>
                <a:pt x="142713" y="0"/>
              </a:lnTo>
              <a:lnTo>
                <a:pt x="142713" y="543879"/>
              </a:lnTo>
              <a:lnTo>
                <a:pt x="285427" y="5438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808088" y="2108719"/>
        <a:ext cx="30711" cy="30711"/>
      </dsp:txXfrm>
    </dsp:sp>
    <dsp:sp modelId="{D610A06B-05EE-4BE2-9611-21DBE1A166DF}">
      <dsp:nvSpPr>
        <dsp:cNvPr id="0" name=""/>
        <dsp:cNvSpPr/>
      </dsp:nvSpPr>
      <dsp:spPr>
        <a:xfrm>
          <a:off x="4393297" y="1806415"/>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1844999"/>
        <a:ext cx="14271" cy="14271"/>
      </dsp:txXfrm>
    </dsp:sp>
    <dsp:sp modelId="{C43FC793-6B55-4D06-9292-030BF3ED772C}">
      <dsp:nvSpPr>
        <dsp:cNvPr id="0" name=""/>
        <dsp:cNvSpPr/>
      </dsp:nvSpPr>
      <dsp:spPr>
        <a:xfrm>
          <a:off x="2680730" y="1806415"/>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816308" y="1844999"/>
        <a:ext cx="14271" cy="14271"/>
      </dsp:txXfrm>
    </dsp:sp>
    <dsp:sp modelId="{5CC62F5D-FD86-4CA9-9C54-5128C443DD55}">
      <dsp:nvSpPr>
        <dsp:cNvPr id="0" name=""/>
        <dsp:cNvSpPr/>
      </dsp:nvSpPr>
      <dsp:spPr>
        <a:xfrm>
          <a:off x="4393297" y="1262535"/>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1301120"/>
        <a:ext cx="14271" cy="14271"/>
      </dsp:txXfrm>
    </dsp:sp>
    <dsp:sp modelId="{A6ABDBBA-D655-4655-8DB9-FCA0275DFB68}">
      <dsp:nvSpPr>
        <dsp:cNvPr id="0" name=""/>
        <dsp:cNvSpPr/>
      </dsp:nvSpPr>
      <dsp:spPr>
        <a:xfrm>
          <a:off x="2680730" y="1308255"/>
          <a:ext cx="285427" cy="543879"/>
        </a:xfrm>
        <a:custGeom>
          <a:avLst/>
          <a:gdLst/>
          <a:ahLst/>
          <a:cxnLst/>
          <a:rect l="0" t="0" r="0" b="0"/>
          <a:pathLst>
            <a:path>
              <a:moveTo>
                <a:pt x="0" y="543879"/>
              </a:moveTo>
              <a:lnTo>
                <a:pt x="142713" y="543879"/>
              </a:lnTo>
              <a:lnTo>
                <a:pt x="142713" y="0"/>
              </a:lnTo>
              <a:lnTo>
                <a:pt x="285427"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808088" y="1564839"/>
        <a:ext cx="30711" cy="30711"/>
      </dsp:txXfrm>
    </dsp:sp>
    <dsp:sp modelId="{BF709418-FCA0-4FAD-93CE-ED31B5DB92EC}">
      <dsp:nvSpPr>
        <dsp:cNvPr id="0" name=""/>
        <dsp:cNvSpPr/>
      </dsp:nvSpPr>
      <dsp:spPr>
        <a:xfrm>
          <a:off x="4393297" y="718656"/>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757240"/>
        <a:ext cx="14271" cy="14271"/>
      </dsp:txXfrm>
    </dsp:sp>
    <dsp:sp modelId="{F1E87FA0-4955-446F-98BC-3B28FCB38AC8}">
      <dsp:nvSpPr>
        <dsp:cNvPr id="0" name=""/>
        <dsp:cNvSpPr/>
      </dsp:nvSpPr>
      <dsp:spPr>
        <a:xfrm>
          <a:off x="2680730" y="764376"/>
          <a:ext cx="285427" cy="1087758"/>
        </a:xfrm>
        <a:custGeom>
          <a:avLst/>
          <a:gdLst/>
          <a:ahLst/>
          <a:cxnLst/>
          <a:rect l="0" t="0" r="0" b="0"/>
          <a:pathLst>
            <a:path>
              <a:moveTo>
                <a:pt x="0" y="1087758"/>
              </a:moveTo>
              <a:lnTo>
                <a:pt x="142713" y="1087758"/>
              </a:lnTo>
              <a:lnTo>
                <a:pt x="142713" y="0"/>
              </a:lnTo>
              <a:lnTo>
                <a:pt x="285427"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795329" y="1280141"/>
        <a:ext cx="56229" cy="56229"/>
      </dsp:txXfrm>
    </dsp:sp>
    <dsp:sp modelId="{DCE7D210-5023-4598-B4C0-486F3CF00C16}">
      <dsp:nvSpPr>
        <dsp:cNvPr id="0" name=""/>
        <dsp:cNvSpPr/>
      </dsp:nvSpPr>
      <dsp:spPr>
        <a:xfrm>
          <a:off x="4393297" y="174777"/>
          <a:ext cx="285427" cy="91440"/>
        </a:xfrm>
        <a:custGeom>
          <a:avLst/>
          <a:gdLst/>
          <a:ahLst/>
          <a:cxnLst/>
          <a:rect l="0" t="0" r="0" b="0"/>
          <a:pathLst>
            <a:path>
              <a:moveTo>
                <a:pt x="0" y="45720"/>
              </a:moveTo>
              <a:lnTo>
                <a:pt x="285427"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528876" y="213361"/>
        <a:ext cx="14271" cy="14271"/>
      </dsp:txXfrm>
    </dsp:sp>
    <dsp:sp modelId="{AD384CAF-58EA-484F-BEFD-37BE314E6DA1}">
      <dsp:nvSpPr>
        <dsp:cNvPr id="0" name=""/>
        <dsp:cNvSpPr/>
      </dsp:nvSpPr>
      <dsp:spPr>
        <a:xfrm>
          <a:off x="2680730" y="220497"/>
          <a:ext cx="285427" cy="1631638"/>
        </a:xfrm>
        <a:custGeom>
          <a:avLst/>
          <a:gdLst/>
          <a:ahLst/>
          <a:cxnLst/>
          <a:rect l="0" t="0" r="0" b="0"/>
          <a:pathLst>
            <a:path>
              <a:moveTo>
                <a:pt x="0" y="1631638"/>
              </a:moveTo>
              <a:lnTo>
                <a:pt x="142713" y="1631638"/>
              </a:lnTo>
              <a:lnTo>
                <a:pt x="142713" y="0"/>
              </a:lnTo>
              <a:lnTo>
                <a:pt x="285427"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782034" y="994905"/>
        <a:ext cx="82820" cy="82820"/>
      </dsp:txXfrm>
    </dsp:sp>
    <dsp:sp modelId="{1AF9DCFA-8321-4850-99E3-D7C0C43C8AE6}">
      <dsp:nvSpPr>
        <dsp:cNvPr id="0" name=""/>
        <dsp:cNvSpPr/>
      </dsp:nvSpPr>
      <dsp:spPr>
        <a:xfrm>
          <a:off x="818303" y="1012522"/>
          <a:ext cx="435287" cy="839612"/>
        </a:xfrm>
        <a:custGeom>
          <a:avLst/>
          <a:gdLst/>
          <a:ahLst/>
          <a:cxnLst/>
          <a:rect l="0" t="0" r="0" b="0"/>
          <a:pathLst>
            <a:path>
              <a:moveTo>
                <a:pt x="0" y="0"/>
              </a:moveTo>
              <a:lnTo>
                <a:pt x="217643" y="0"/>
              </a:lnTo>
              <a:lnTo>
                <a:pt x="217643" y="839612"/>
              </a:lnTo>
              <a:lnTo>
                <a:pt x="435287" y="8396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1012303" y="1408685"/>
        <a:ext cx="47286" cy="47286"/>
      </dsp:txXfrm>
    </dsp:sp>
    <dsp:sp modelId="{AFCF6BF6-105E-4011-9BEB-CED8DAFF45AB}">
      <dsp:nvSpPr>
        <dsp:cNvPr id="0" name=""/>
        <dsp:cNvSpPr/>
      </dsp:nvSpPr>
      <dsp:spPr>
        <a:xfrm>
          <a:off x="818303" y="1012522"/>
          <a:ext cx="435287" cy="295732"/>
        </a:xfrm>
        <a:custGeom>
          <a:avLst/>
          <a:gdLst/>
          <a:ahLst/>
          <a:cxnLst/>
          <a:rect l="0" t="0" r="0" b="0"/>
          <a:pathLst>
            <a:path>
              <a:moveTo>
                <a:pt x="0" y="0"/>
              </a:moveTo>
              <a:lnTo>
                <a:pt x="217643" y="0"/>
              </a:lnTo>
              <a:lnTo>
                <a:pt x="217643" y="295732"/>
              </a:lnTo>
              <a:lnTo>
                <a:pt x="435287" y="2957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1022791" y="1147233"/>
        <a:ext cx="26312" cy="26312"/>
      </dsp:txXfrm>
    </dsp:sp>
    <dsp:sp modelId="{E7F076B4-6752-4E88-91D1-65C193D792EE}">
      <dsp:nvSpPr>
        <dsp:cNvPr id="0" name=""/>
        <dsp:cNvSpPr/>
      </dsp:nvSpPr>
      <dsp:spPr>
        <a:xfrm>
          <a:off x="818303" y="764376"/>
          <a:ext cx="435287" cy="248146"/>
        </a:xfrm>
        <a:custGeom>
          <a:avLst/>
          <a:gdLst/>
          <a:ahLst/>
          <a:cxnLst/>
          <a:rect l="0" t="0" r="0" b="0"/>
          <a:pathLst>
            <a:path>
              <a:moveTo>
                <a:pt x="0" y="248146"/>
              </a:moveTo>
              <a:lnTo>
                <a:pt x="217643" y="248146"/>
              </a:lnTo>
              <a:lnTo>
                <a:pt x="217643" y="0"/>
              </a:lnTo>
              <a:lnTo>
                <a:pt x="43528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1023421" y="875923"/>
        <a:ext cx="25052" cy="25052"/>
      </dsp:txXfrm>
    </dsp:sp>
    <dsp:sp modelId="{3E348238-EC46-4BD7-A4F5-1541274075B9}">
      <dsp:nvSpPr>
        <dsp:cNvPr id="0" name=""/>
        <dsp:cNvSpPr/>
      </dsp:nvSpPr>
      <dsp:spPr>
        <a:xfrm>
          <a:off x="818303" y="220497"/>
          <a:ext cx="435287" cy="792025"/>
        </a:xfrm>
        <a:custGeom>
          <a:avLst/>
          <a:gdLst/>
          <a:ahLst/>
          <a:cxnLst/>
          <a:rect l="0" t="0" r="0" b="0"/>
          <a:pathLst>
            <a:path>
              <a:moveTo>
                <a:pt x="0" y="792025"/>
              </a:moveTo>
              <a:lnTo>
                <a:pt x="217643" y="792025"/>
              </a:lnTo>
              <a:lnTo>
                <a:pt x="217643" y="0"/>
              </a:lnTo>
              <a:lnTo>
                <a:pt x="43528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1013353" y="593916"/>
        <a:ext cx="45187" cy="45187"/>
      </dsp:txXfrm>
    </dsp:sp>
    <dsp:sp modelId="{9BD0522B-87D5-4657-95EA-E497B71481E3}">
      <dsp:nvSpPr>
        <dsp:cNvPr id="0" name=""/>
        <dsp:cNvSpPr/>
      </dsp:nvSpPr>
      <dsp:spPr>
        <a:xfrm>
          <a:off x="0" y="794971"/>
          <a:ext cx="1201503"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solidFill>
                <a:sysClr val="window" lastClr="FFFFFF"/>
              </a:solidFill>
              <a:latin typeface="Calibri" panose="020F0502020204030204"/>
              <a:ea typeface="+mn-ea"/>
              <a:cs typeface="+mn-cs"/>
            </a:rPr>
            <a:t>Gerente de obra</a:t>
          </a:r>
          <a:endParaRPr lang="es-DO" sz="1400" kern="1200"/>
        </a:p>
      </dsp:txBody>
      <dsp:txXfrm>
        <a:off x="0" y="794971"/>
        <a:ext cx="1201503" cy="435103"/>
      </dsp:txXfrm>
    </dsp:sp>
    <dsp:sp modelId="{3444FC3B-9660-4317-8BA5-BF7BDEC1399E}">
      <dsp:nvSpPr>
        <dsp:cNvPr id="0" name=""/>
        <dsp:cNvSpPr/>
      </dsp:nvSpPr>
      <dsp:spPr>
        <a:xfrm>
          <a:off x="1253591" y="2945"/>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Enc. Administrativo</a:t>
          </a:r>
        </a:p>
      </dsp:txBody>
      <dsp:txXfrm>
        <a:off x="1253591" y="2945"/>
        <a:ext cx="1427139" cy="435103"/>
      </dsp:txXfrm>
    </dsp:sp>
    <dsp:sp modelId="{78B0DFDE-7940-45D0-9F7F-6F6628B49FD7}">
      <dsp:nvSpPr>
        <dsp:cNvPr id="0" name=""/>
        <dsp:cNvSpPr/>
      </dsp:nvSpPr>
      <dsp:spPr>
        <a:xfrm>
          <a:off x="1253591" y="54682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Enc. Seguridad Industrial y Medio Ambiente </a:t>
          </a:r>
        </a:p>
      </dsp:txBody>
      <dsp:txXfrm>
        <a:off x="1253591" y="546824"/>
        <a:ext cx="1427139" cy="435103"/>
      </dsp:txXfrm>
    </dsp:sp>
    <dsp:sp modelId="{392479B0-01D5-49A5-9AD0-6E47E7E3D020}">
      <dsp:nvSpPr>
        <dsp:cNvPr id="0" name=""/>
        <dsp:cNvSpPr/>
      </dsp:nvSpPr>
      <dsp:spPr>
        <a:xfrm>
          <a:off x="1253591" y="109070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de Calidad </a:t>
          </a:r>
          <a:r>
            <a:rPr lang="es-DO" sz="1000" b="0" kern="1200">
              <a:solidFill>
                <a:sysClr val="window" lastClr="FFFFFF"/>
              </a:solidFill>
              <a:latin typeface="Calibri" panose="020F0502020204030204"/>
              <a:ea typeface="+mn-ea"/>
              <a:cs typeface="+mn-cs"/>
            </a:rPr>
            <a:t>Obras</a:t>
          </a:r>
          <a:endParaRPr lang="es-ES" sz="1000" kern="1200">
            <a:solidFill>
              <a:sysClr val="window" lastClr="FFFFFF"/>
            </a:solidFill>
            <a:latin typeface="Calibri" panose="020F0502020204030204"/>
            <a:ea typeface="+mn-ea"/>
            <a:cs typeface="+mn-cs"/>
          </a:endParaRPr>
        </a:p>
      </dsp:txBody>
      <dsp:txXfrm>
        <a:off x="1253591" y="1090704"/>
        <a:ext cx="1427139" cy="435103"/>
      </dsp:txXfrm>
    </dsp:sp>
    <dsp:sp modelId="{947BED68-FAA7-471A-8F76-30695E9E287D}">
      <dsp:nvSpPr>
        <dsp:cNvPr id="0" name=""/>
        <dsp:cNvSpPr/>
      </dsp:nvSpPr>
      <dsp:spPr>
        <a:xfrm>
          <a:off x="1253591" y="1634583"/>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Encargado de circuitos</a:t>
          </a:r>
        </a:p>
      </dsp:txBody>
      <dsp:txXfrm>
        <a:off x="1253591" y="1634583"/>
        <a:ext cx="1427139" cy="435103"/>
      </dsp:txXfrm>
    </dsp:sp>
    <dsp:sp modelId="{D8D2984F-7628-4FE0-AA91-B1645B017E3F}">
      <dsp:nvSpPr>
        <dsp:cNvPr id="0" name=""/>
        <dsp:cNvSpPr/>
      </dsp:nvSpPr>
      <dsp:spPr>
        <a:xfrm>
          <a:off x="2966158" y="2945"/>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DO" sz="1000" kern="1200">
              <a:solidFill>
                <a:sysClr val="window" lastClr="FFFFFF"/>
              </a:solidFill>
              <a:latin typeface="Calibri" panose="020F0502020204030204"/>
              <a:ea typeface="+mn-ea"/>
              <a:cs typeface="+mn-cs"/>
            </a:rPr>
            <a:t>Supervisor Redes COHE101</a:t>
          </a:r>
          <a:endParaRPr lang="es-ES" sz="1000" kern="1200">
            <a:solidFill>
              <a:sysClr val="window" lastClr="FFFFFF"/>
            </a:solidFill>
            <a:latin typeface="Calibri" panose="020F0502020204030204"/>
            <a:ea typeface="+mn-ea"/>
            <a:cs typeface="+mn-cs"/>
          </a:endParaRPr>
        </a:p>
      </dsp:txBody>
      <dsp:txXfrm>
        <a:off x="2966158" y="2945"/>
        <a:ext cx="1427139" cy="435103"/>
      </dsp:txXfrm>
    </dsp:sp>
    <dsp:sp modelId="{2995D431-7380-4CAE-BA39-A0AB98FB8BF8}">
      <dsp:nvSpPr>
        <dsp:cNvPr id="0" name=""/>
        <dsp:cNvSpPr/>
      </dsp:nvSpPr>
      <dsp:spPr>
        <a:xfrm>
          <a:off x="4678725" y="2945"/>
          <a:ext cx="1427139" cy="43510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DO" sz="1000" kern="1200">
              <a:solidFill>
                <a:sysClr val="window" lastClr="FFFFFF"/>
              </a:solidFill>
              <a:latin typeface="Calibri" panose="020F0502020204030204"/>
              <a:ea typeface="+mn-ea"/>
              <a:cs typeface="+mn-cs"/>
            </a:rPr>
            <a:t>Brigada Ligera, Grua y Canasto.</a:t>
          </a:r>
          <a:endParaRPr lang="es-ES" sz="1000" kern="1200">
            <a:solidFill>
              <a:sysClr val="window" lastClr="FFFFFF"/>
            </a:solidFill>
            <a:latin typeface="Calibri" panose="020F0502020204030204"/>
            <a:ea typeface="+mn-ea"/>
            <a:cs typeface="+mn-cs"/>
          </a:endParaRPr>
        </a:p>
      </dsp:txBody>
      <dsp:txXfrm>
        <a:off x="4678725" y="2945"/>
        <a:ext cx="1427139" cy="435103"/>
      </dsp:txXfrm>
    </dsp:sp>
    <dsp:sp modelId="{C509EF8B-9589-4DB6-939F-FD19C81C5C45}">
      <dsp:nvSpPr>
        <dsp:cNvPr id="0" name=""/>
        <dsp:cNvSpPr/>
      </dsp:nvSpPr>
      <dsp:spPr>
        <a:xfrm>
          <a:off x="2966158" y="54682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Redes COHE102 &amp; COHE103</a:t>
          </a:r>
        </a:p>
      </dsp:txBody>
      <dsp:txXfrm>
        <a:off x="2966158" y="546824"/>
        <a:ext cx="1427139" cy="435103"/>
      </dsp:txXfrm>
    </dsp:sp>
    <dsp:sp modelId="{4593BA14-935F-484C-B5E9-431A9C857D6A}">
      <dsp:nvSpPr>
        <dsp:cNvPr id="0" name=""/>
        <dsp:cNvSpPr/>
      </dsp:nvSpPr>
      <dsp:spPr>
        <a:xfrm>
          <a:off x="4678725" y="54682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Brigada Ligera, Grua y Canasto.</a:t>
          </a:r>
        </a:p>
      </dsp:txBody>
      <dsp:txXfrm>
        <a:off x="4678725" y="546824"/>
        <a:ext cx="1427139" cy="435103"/>
      </dsp:txXfrm>
    </dsp:sp>
    <dsp:sp modelId="{BBF76327-82CC-43C4-BAEF-6ED18BAD8A84}">
      <dsp:nvSpPr>
        <dsp:cNvPr id="0" name=""/>
        <dsp:cNvSpPr/>
      </dsp:nvSpPr>
      <dsp:spPr>
        <a:xfrm>
          <a:off x="2966158" y="109070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Redes COHE104 &amp; COHE105</a:t>
          </a:r>
        </a:p>
      </dsp:txBody>
      <dsp:txXfrm>
        <a:off x="2966158" y="1090704"/>
        <a:ext cx="1427139" cy="435103"/>
      </dsp:txXfrm>
    </dsp:sp>
    <dsp:sp modelId="{C834DFB2-0BB0-4CEF-B8EE-6E5BFC85119E}">
      <dsp:nvSpPr>
        <dsp:cNvPr id="0" name=""/>
        <dsp:cNvSpPr/>
      </dsp:nvSpPr>
      <dsp:spPr>
        <a:xfrm>
          <a:off x="4678725" y="1090704"/>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Brigada Ligera, Grua y Canasto.</a:t>
          </a:r>
        </a:p>
      </dsp:txBody>
      <dsp:txXfrm>
        <a:off x="4678725" y="1090704"/>
        <a:ext cx="1427139" cy="435103"/>
      </dsp:txXfrm>
    </dsp:sp>
    <dsp:sp modelId="{EB626CF9-0F90-44A2-8789-3792E1B32808}">
      <dsp:nvSpPr>
        <dsp:cNvPr id="0" name=""/>
        <dsp:cNvSpPr/>
      </dsp:nvSpPr>
      <dsp:spPr>
        <a:xfrm>
          <a:off x="2966158" y="1634583"/>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Redes </a:t>
          </a:r>
          <a:r>
            <a:rPr lang="es-DO" sz="1000" kern="1200">
              <a:solidFill>
                <a:sysClr val="window" lastClr="FFFFFF"/>
              </a:solidFill>
              <a:latin typeface="Calibri" panose="020F0502020204030204"/>
              <a:ea typeface="+mn-ea"/>
              <a:cs typeface="+mn-cs"/>
            </a:rPr>
            <a:t>COHE106 &amp; COHE107</a:t>
          </a:r>
          <a:endParaRPr lang="es-ES" sz="1000" kern="1200">
            <a:solidFill>
              <a:sysClr val="window" lastClr="FFFFFF"/>
            </a:solidFill>
            <a:latin typeface="Calibri" panose="020F0502020204030204"/>
            <a:ea typeface="+mn-ea"/>
            <a:cs typeface="+mn-cs"/>
          </a:endParaRPr>
        </a:p>
      </dsp:txBody>
      <dsp:txXfrm>
        <a:off x="2966158" y="1634583"/>
        <a:ext cx="1427139" cy="435103"/>
      </dsp:txXfrm>
    </dsp:sp>
    <dsp:sp modelId="{AF196B15-3312-4F54-868E-84E8A7AFAD36}">
      <dsp:nvSpPr>
        <dsp:cNvPr id="0" name=""/>
        <dsp:cNvSpPr/>
      </dsp:nvSpPr>
      <dsp:spPr>
        <a:xfrm>
          <a:off x="4678725" y="1634583"/>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Brigada Ligera, Grua y Canasto.</a:t>
          </a:r>
        </a:p>
      </dsp:txBody>
      <dsp:txXfrm>
        <a:off x="4678725" y="1634583"/>
        <a:ext cx="1427139" cy="435103"/>
      </dsp:txXfrm>
    </dsp:sp>
    <dsp:sp modelId="{1751DEC3-D04E-4886-A0EE-4844BEA3C1F3}">
      <dsp:nvSpPr>
        <dsp:cNvPr id="0" name=""/>
        <dsp:cNvSpPr/>
      </dsp:nvSpPr>
      <dsp:spPr>
        <a:xfrm>
          <a:off x="2966158" y="2178462"/>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Redes </a:t>
          </a:r>
          <a:r>
            <a:rPr lang="es-DO" sz="1000" kern="1200">
              <a:solidFill>
                <a:sysClr val="window" lastClr="FFFFFF"/>
              </a:solidFill>
              <a:latin typeface="Calibri" panose="020F0502020204030204"/>
              <a:ea typeface="+mn-ea"/>
              <a:cs typeface="+mn-cs"/>
            </a:rPr>
            <a:t>COHE108 , COHE109 &amp; COHE110</a:t>
          </a:r>
          <a:endParaRPr lang="es-ES" sz="1000" kern="1200">
            <a:solidFill>
              <a:sysClr val="window" lastClr="FFFFFF"/>
            </a:solidFill>
            <a:latin typeface="Calibri" panose="020F0502020204030204"/>
            <a:ea typeface="+mn-ea"/>
            <a:cs typeface="+mn-cs"/>
          </a:endParaRPr>
        </a:p>
      </dsp:txBody>
      <dsp:txXfrm>
        <a:off x="2966158" y="2178462"/>
        <a:ext cx="1427139" cy="435103"/>
      </dsp:txXfrm>
    </dsp:sp>
    <dsp:sp modelId="{0BDF4FC4-4458-4159-879A-4F7A8F8D76E1}">
      <dsp:nvSpPr>
        <dsp:cNvPr id="0" name=""/>
        <dsp:cNvSpPr/>
      </dsp:nvSpPr>
      <dsp:spPr>
        <a:xfrm>
          <a:off x="4678725" y="2178462"/>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Brigada Ligera, Grua y Canasto.</a:t>
          </a:r>
        </a:p>
      </dsp:txBody>
      <dsp:txXfrm>
        <a:off x="4678725" y="2178462"/>
        <a:ext cx="1427139" cy="435103"/>
      </dsp:txXfrm>
    </dsp:sp>
    <dsp:sp modelId="{3549741D-D58E-409F-8DE1-3BD05FAD06A0}">
      <dsp:nvSpPr>
        <dsp:cNvPr id="0" name=""/>
        <dsp:cNvSpPr/>
      </dsp:nvSpPr>
      <dsp:spPr>
        <a:xfrm>
          <a:off x="2966158" y="3266221"/>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Supervisor Redes COHE109 &amp; COHE110</a:t>
          </a:r>
        </a:p>
      </dsp:txBody>
      <dsp:txXfrm>
        <a:off x="2966158" y="3266221"/>
        <a:ext cx="1427139" cy="435103"/>
      </dsp:txXfrm>
    </dsp:sp>
    <dsp:sp modelId="{E1C95041-9E00-4723-8A8F-BFF7A0F5145A}">
      <dsp:nvSpPr>
        <dsp:cNvPr id="0" name=""/>
        <dsp:cNvSpPr/>
      </dsp:nvSpPr>
      <dsp:spPr>
        <a:xfrm>
          <a:off x="4678725" y="2722342"/>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Brigada Ligera, Grua y Canasto.</a:t>
          </a:r>
        </a:p>
      </dsp:txBody>
      <dsp:txXfrm>
        <a:off x="4678725" y="2722342"/>
        <a:ext cx="1427139" cy="435103"/>
      </dsp:txXfrm>
    </dsp:sp>
    <dsp:sp modelId="{FA82C8AB-07D8-4DD1-8396-579449A23076}">
      <dsp:nvSpPr>
        <dsp:cNvPr id="0" name=""/>
        <dsp:cNvSpPr/>
      </dsp:nvSpPr>
      <dsp:spPr>
        <a:xfrm>
          <a:off x="4678725" y="3266221"/>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Técnicos Brigada Obras Civiles</a:t>
          </a:r>
        </a:p>
      </dsp:txBody>
      <dsp:txXfrm>
        <a:off x="4678725" y="3266221"/>
        <a:ext cx="1427139" cy="435103"/>
      </dsp:txXfrm>
    </dsp:sp>
    <dsp:sp modelId="{C63FA40E-1FB8-4B4F-B2C5-1F19D03AB3A3}">
      <dsp:nvSpPr>
        <dsp:cNvPr id="0" name=""/>
        <dsp:cNvSpPr/>
      </dsp:nvSpPr>
      <dsp:spPr>
        <a:xfrm>
          <a:off x="4678725" y="3810101"/>
          <a:ext cx="1427139" cy="43510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solidFill>
                <a:sysClr val="window" lastClr="FFFFFF"/>
              </a:solidFill>
              <a:latin typeface="Calibri" panose="020F0502020204030204"/>
              <a:ea typeface="+mn-ea"/>
              <a:cs typeface="+mn-cs"/>
            </a:rPr>
            <a:t>Técnicos Brigada de Soterrado</a:t>
          </a:r>
        </a:p>
      </dsp:txBody>
      <dsp:txXfrm>
        <a:off x="4678725" y="3810101"/>
        <a:ext cx="1427139" cy="43510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3D40-6AD5-48AB-BB1A-5543C039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1</Pages>
  <Words>14088</Words>
  <Characters>77489</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91395</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Wather Ramon Ramirez</cp:lastModifiedBy>
  <cp:revision>26</cp:revision>
  <cp:lastPrinted>2024-11-13T19:58:00Z</cp:lastPrinted>
  <dcterms:created xsi:type="dcterms:W3CDTF">2025-08-08T15:00:00Z</dcterms:created>
  <dcterms:modified xsi:type="dcterms:W3CDTF">2025-09-29T12:27:00Z</dcterms:modified>
</cp:coreProperties>
</file>